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3E3E3" w14:textId="77777777" w:rsidR="00A13728" w:rsidRDefault="00A13728">
      <w:pPr>
        <w:jc w:val="center"/>
        <w:rPr>
          <w:rFonts w:ascii="XO Thames" w:hAnsi="XO Thames"/>
          <w:b/>
        </w:rPr>
      </w:pPr>
    </w:p>
    <w:p w14:paraId="192A4858" w14:textId="77777777" w:rsidR="00A13728" w:rsidRDefault="00A13728">
      <w:pPr>
        <w:jc w:val="center"/>
        <w:rPr>
          <w:rFonts w:ascii="XO Thames" w:hAnsi="XO Thames"/>
          <w:b/>
        </w:rPr>
      </w:pPr>
    </w:p>
    <w:p w14:paraId="06261963" w14:textId="77777777" w:rsidR="00A13728" w:rsidRDefault="00A13728">
      <w:pPr>
        <w:jc w:val="center"/>
        <w:rPr>
          <w:rFonts w:ascii="XO Thames" w:hAnsi="XO Thames"/>
          <w:b/>
        </w:rPr>
      </w:pPr>
    </w:p>
    <w:p w14:paraId="7EA88E07" w14:textId="77777777" w:rsidR="00A13728" w:rsidRDefault="004A024A">
      <w:pPr>
        <w:jc w:val="center"/>
        <w:rPr>
          <w:rFonts w:ascii="FreeSerif" w:hAnsi="FreeSerif"/>
          <w:b/>
        </w:rPr>
      </w:pPr>
      <w:r>
        <w:rPr>
          <w:rFonts w:ascii="FreeSerif" w:hAnsi="FreeSerif"/>
          <w:b/>
        </w:rPr>
        <w:t>АДМИНИСТРАЦИЯ МУНИЦИПАЛЬНОГО ОБРАЗОВАНИЯ                                                                                                       ЛЕНИНГРАДСКИЙ МУНИЦИПАЛЬНЫЙ ОКРУГ</w:t>
      </w:r>
    </w:p>
    <w:p w14:paraId="235DA30C" w14:textId="77777777" w:rsidR="00A13728" w:rsidRDefault="004A024A">
      <w:pPr>
        <w:jc w:val="center"/>
        <w:rPr>
          <w:rFonts w:ascii="FreeSerif" w:hAnsi="FreeSerif"/>
          <w:b/>
        </w:rPr>
      </w:pPr>
      <w:r>
        <w:rPr>
          <w:rFonts w:ascii="FreeSerif" w:hAnsi="FreeSerif"/>
          <w:b/>
        </w:rPr>
        <w:t>КРАСНОДАРСКОГО КРАЯ</w:t>
      </w:r>
    </w:p>
    <w:p w14:paraId="5A44CA9D" w14:textId="77777777" w:rsidR="00A13728" w:rsidRDefault="00A13728">
      <w:pPr>
        <w:jc w:val="center"/>
        <w:rPr>
          <w:rFonts w:ascii="FreeSerif" w:hAnsi="FreeSerif"/>
          <w:b/>
        </w:rPr>
      </w:pPr>
    </w:p>
    <w:p w14:paraId="1C1DDF46" w14:textId="77777777" w:rsidR="00A13728" w:rsidRDefault="004A024A">
      <w:pPr>
        <w:tabs>
          <w:tab w:val="left" w:pos="3240"/>
        </w:tabs>
        <w:jc w:val="center"/>
        <w:rPr>
          <w:rFonts w:ascii="FreeSerif" w:hAnsi="FreeSerif"/>
          <w:b/>
          <w:sz w:val="32"/>
        </w:rPr>
      </w:pPr>
      <w:r>
        <w:rPr>
          <w:rFonts w:ascii="FreeSerif" w:hAnsi="FreeSerif"/>
          <w:b/>
          <w:sz w:val="32"/>
        </w:rPr>
        <w:t>ПОСТАНОВЛЕНИЕ</w:t>
      </w:r>
    </w:p>
    <w:p w14:paraId="410B4C08" w14:textId="77777777" w:rsidR="00A13728" w:rsidRDefault="004A024A">
      <w:pPr>
        <w:tabs>
          <w:tab w:val="left" w:pos="3240"/>
        </w:tabs>
        <w:rPr>
          <w:rFonts w:ascii="FreeSerif" w:hAnsi="FreeSerif"/>
        </w:rPr>
      </w:pPr>
      <w:r>
        <w:rPr>
          <w:rFonts w:ascii="FreeSerif" w:hAnsi="FreeSerif"/>
        </w:rPr>
        <w:t xml:space="preserve">           от __________</w:t>
      </w:r>
      <w:r>
        <w:rPr>
          <w:rFonts w:ascii="FreeSerif" w:hAnsi="FreeSerif"/>
        </w:rPr>
        <w:tab/>
      </w:r>
      <w:r>
        <w:rPr>
          <w:rFonts w:ascii="FreeSerif" w:hAnsi="FreeSerif"/>
        </w:rPr>
        <w:tab/>
      </w:r>
      <w:r>
        <w:rPr>
          <w:rFonts w:ascii="FreeSerif" w:hAnsi="FreeSerif"/>
        </w:rPr>
        <w:tab/>
      </w:r>
      <w:r>
        <w:rPr>
          <w:rFonts w:ascii="FreeSerif" w:hAnsi="FreeSerif"/>
        </w:rPr>
        <w:tab/>
        <w:t xml:space="preserve">                       </w:t>
      </w:r>
      <w:r>
        <w:rPr>
          <w:rFonts w:ascii="FreeSerif" w:hAnsi="FreeSerif"/>
        </w:rPr>
        <w:tab/>
      </w:r>
      <w:r>
        <w:rPr>
          <w:rFonts w:ascii="FreeSerif" w:hAnsi="FreeSerif"/>
        </w:rPr>
        <w:tab/>
        <w:t xml:space="preserve">   № _____</w:t>
      </w:r>
    </w:p>
    <w:p w14:paraId="6970B34F" w14:textId="77777777" w:rsidR="00A13728" w:rsidRDefault="00A13728">
      <w:pPr>
        <w:tabs>
          <w:tab w:val="left" w:pos="3240"/>
        </w:tabs>
        <w:rPr>
          <w:rFonts w:ascii="FreeSerif" w:hAnsi="FreeSerif"/>
        </w:rPr>
      </w:pPr>
    </w:p>
    <w:p w14:paraId="239BC6D3" w14:textId="77777777" w:rsidR="00A13728" w:rsidRDefault="004A024A">
      <w:pPr>
        <w:jc w:val="center"/>
        <w:rPr>
          <w:rFonts w:ascii="FreeSerif" w:hAnsi="FreeSerif"/>
          <w:b/>
        </w:rPr>
      </w:pPr>
      <w:r>
        <w:rPr>
          <w:rFonts w:ascii="FreeSerif" w:hAnsi="FreeSerif"/>
        </w:rPr>
        <w:t>станица Ленинградская</w:t>
      </w:r>
    </w:p>
    <w:p w14:paraId="2A27606D" w14:textId="77777777" w:rsidR="00A13728" w:rsidRDefault="00A13728">
      <w:pPr>
        <w:jc w:val="center"/>
        <w:rPr>
          <w:rFonts w:ascii="FreeSerif" w:hAnsi="FreeSerif"/>
          <w:b/>
          <w:sz w:val="32"/>
        </w:rPr>
      </w:pPr>
    </w:p>
    <w:p w14:paraId="43AAEBEC" w14:textId="77777777" w:rsidR="00A13728" w:rsidRDefault="00A13728">
      <w:pPr>
        <w:jc w:val="center"/>
        <w:rPr>
          <w:rFonts w:ascii="FreeSerif" w:hAnsi="FreeSerif"/>
          <w:b/>
          <w:sz w:val="32"/>
        </w:rPr>
      </w:pPr>
    </w:p>
    <w:p w14:paraId="0F298AAA" w14:textId="77777777" w:rsidR="00A13728" w:rsidRDefault="00A13728">
      <w:pPr>
        <w:rPr>
          <w:rFonts w:ascii="FreeSerif" w:hAnsi="FreeSerif"/>
          <w:color w:val="FFFFFF"/>
        </w:rPr>
      </w:pPr>
    </w:p>
    <w:p w14:paraId="47B94BA3" w14:textId="77777777" w:rsidR="00A13728" w:rsidRDefault="004A0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jc w:val="center"/>
        <w:rPr>
          <w:rFonts w:ascii="FreeSerif" w:hAnsi="FreeSerif"/>
          <w:b/>
        </w:rPr>
      </w:pPr>
      <w:r>
        <w:rPr>
          <w:rFonts w:ascii="FreeSerif" w:hAnsi="FreeSerif"/>
          <w:b/>
        </w:rPr>
        <w:t>Об утверждении Порядка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</w:r>
    </w:p>
    <w:p w14:paraId="2A9788AE" w14:textId="77777777" w:rsidR="00A13728" w:rsidRDefault="00A13728">
      <w:pPr>
        <w:ind w:left="719"/>
        <w:rPr>
          <w:rFonts w:ascii="FreeSerif" w:hAnsi="FreeSerif"/>
        </w:rPr>
      </w:pPr>
    </w:p>
    <w:p w14:paraId="1263343C" w14:textId="77777777" w:rsidR="00A13728" w:rsidRDefault="00A13728">
      <w:pPr>
        <w:ind w:left="719"/>
        <w:rPr>
          <w:rFonts w:ascii="FreeSerif" w:hAnsi="FreeSerif"/>
        </w:rPr>
      </w:pPr>
    </w:p>
    <w:p w14:paraId="02D79E0B" w14:textId="77777777" w:rsidR="00A13728" w:rsidRDefault="004A024A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В соответствии с Федеральным законом от 28 декабря 2009 г. № 381-ФЗ «Об основах государственного регулирования торговой деятельности в Российской Федерации», Законом Краснодарского края от 1 марта 2011 г.                       № 2195-КЗ «Об организации деятельности розничных рынков, ярмарок и агропромышленных выставок-ярмарок на территории Краснодарского края»                  п о с т а н о в л я ю:</w:t>
      </w:r>
    </w:p>
    <w:p w14:paraId="24D6C0F9" w14:textId="77777777" w:rsidR="00A13728" w:rsidRDefault="004A024A">
      <w:pPr>
        <w:spacing w:after="0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1.</w:t>
      </w:r>
      <w:r>
        <w:rPr>
          <w:rFonts w:ascii="FreeSerif" w:hAnsi="FreeSerif"/>
          <w:color w:val="FFFFFF"/>
        </w:rPr>
        <w:t>.</w:t>
      </w:r>
      <w:r>
        <w:rPr>
          <w:rFonts w:ascii="FreeSerif" w:hAnsi="FreeSerif"/>
        </w:rPr>
        <w:t>Утвердить Порядок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 (приложение).</w:t>
      </w:r>
    </w:p>
    <w:p w14:paraId="5DB5D40B" w14:textId="77777777" w:rsidR="00A13728" w:rsidRDefault="004A024A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t>2.</w:t>
      </w:r>
      <w:r>
        <w:rPr>
          <w:rFonts w:ascii="FreeSerif" w:hAnsi="FreeSerif"/>
          <w:color w:val="FFFFFF"/>
        </w:rPr>
        <w:t>.</w:t>
      </w:r>
      <w:r>
        <w:rPr>
          <w:rFonts w:ascii="FreeSerif" w:hAnsi="FreeSerif"/>
        </w:rPr>
        <w:t>Признать утратившим силу постановление администрации муниципального образования Ленинградский район от 7 декабря 2021 г.                    № 1276 «Об утверждении Порядка получения согласия собственника земельного участка (объекта имущественного комплекса), находящегося в                 муниципальной собственности муниципального образования Ленинградский район, на территории которого предполагается проведение ярмарки, выставки-ярмарки».</w:t>
      </w:r>
    </w:p>
    <w:p w14:paraId="239494B2" w14:textId="77777777" w:rsidR="00A13728" w:rsidRDefault="004A024A">
      <w:pPr>
        <w:spacing w:after="0"/>
        <w:ind w:firstLine="709"/>
        <w:rPr>
          <w:rFonts w:ascii="FreeSerif" w:hAnsi="FreeSerif"/>
        </w:rPr>
      </w:pPr>
      <w:r>
        <w:rPr>
          <w:rFonts w:ascii="FreeSerif" w:hAnsi="FreeSerif"/>
        </w:rPr>
        <w:t xml:space="preserve">3. Сектору потребительской сферы отдела экономики администрации Ленинградского муниципального округа (Романько Е.Д.)                                         обеспечить официальное опубликование и размещение настоящего постановления на официальном сайте администрации Ленинградского </w:t>
      </w:r>
      <w:r>
        <w:rPr>
          <w:rFonts w:ascii="FreeSerif" w:hAnsi="FreeSerif"/>
        </w:rPr>
        <w:lastRenderedPageBreak/>
        <w:t>муниципального округа в информационно-телекоммуникационной сети «Интернет» (</w:t>
      </w:r>
      <w:hyperlink r:id="rId6" w:history="1">
        <w:r>
          <w:rPr>
            <w:rFonts w:ascii="FreeSerif" w:hAnsi="FreeSerif"/>
          </w:rPr>
          <w:t>www.adminlenkub.ru</w:t>
        </w:r>
      </w:hyperlink>
      <w:r>
        <w:rPr>
          <w:rFonts w:ascii="FreeSerif" w:hAnsi="FreeSerif"/>
        </w:rPr>
        <w:t>).</w:t>
      </w:r>
    </w:p>
    <w:p w14:paraId="16193D52" w14:textId="77777777" w:rsidR="00A13728" w:rsidRDefault="004A024A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FreeSerif" w:hAnsi="FreeSerif"/>
        </w:rPr>
      </w:pPr>
      <w:r>
        <w:rPr>
          <w:rFonts w:ascii="FreeSerif" w:hAnsi="FreeSerif"/>
        </w:rPr>
        <w:t>4. Контроль за выполнением настоящего постановления возложить на заместителя главы Ленинградского муниципального округа, начальника финансового управления администрации Тертицу С.В.</w:t>
      </w:r>
    </w:p>
    <w:p w14:paraId="61521F4B" w14:textId="77777777" w:rsidR="00A13728" w:rsidRDefault="004A02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FreeSerif" w:hAnsi="FreeSerif"/>
        </w:rPr>
      </w:pPr>
      <w:r>
        <w:rPr>
          <w:rFonts w:ascii="FreeSerif" w:hAnsi="FreeSerif"/>
        </w:rPr>
        <w:t>5. Настоящее постановление вступает в силу со дня его официального опубликования.</w:t>
      </w:r>
    </w:p>
    <w:p w14:paraId="26877C67" w14:textId="77777777" w:rsidR="00A13728" w:rsidRDefault="00A137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10"/>
        <w:rPr>
          <w:rFonts w:ascii="FreeSerif" w:hAnsi="FreeSerif"/>
        </w:rPr>
      </w:pPr>
    </w:p>
    <w:p w14:paraId="36BC546F" w14:textId="77777777" w:rsidR="00A13728" w:rsidRDefault="004A024A">
      <w:pPr>
        <w:ind w:left="-5"/>
        <w:rPr>
          <w:rFonts w:ascii="FreeSerif" w:hAnsi="FreeSerif"/>
        </w:rPr>
      </w:pPr>
      <w:r>
        <w:rPr>
          <w:rFonts w:ascii="FreeSerif" w:hAnsi="FreeSerif"/>
        </w:rPr>
        <w:t xml:space="preserve">Глава Ленинградского </w:t>
      </w:r>
    </w:p>
    <w:p w14:paraId="71FFF811" w14:textId="0932DB28" w:rsidR="008B2D08" w:rsidRDefault="004A024A">
      <w:pPr>
        <w:ind w:left="-5"/>
        <w:rPr>
          <w:rFonts w:ascii="FreeSerif" w:hAnsi="FreeSerif"/>
        </w:rPr>
      </w:pPr>
      <w:r>
        <w:rPr>
          <w:rFonts w:ascii="FreeSerif" w:hAnsi="FreeSerif"/>
        </w:rPr>
        <w:t>муниципального округа                                                                      Ю.Ю. Шулико</w:t>
      </w:r>
    </w:p>
    <w:p w14:paraId="7F0E4BA5" w14:textId="77777777" w:rsidR="008B2D08" w:rsidRDefault="008B2D08">
      <w:pPr>
        <w:rPr>
          <w:rFonts w:ascii="FreeSerif" w:hAnsi="FreeSerif"/>
        </w:rPr>
      </w:pPr>
      <w:r>
        <w:rPr>
          <w:rFonts w:ascii="FreeSerif" w:hAnsi="FreeSerif"/>
        </w:rPr>
        <w:br w:type="page"/>
      </w:r>
    </w:p>
    <w:p w14:paraId="19FD2CAB" w14:textId="77777777" w:rsidR="008B2D08" w:rsidRDefault="008B2D08" w:rsidP="008B2D08">
      <w:pPr>
        <w:spacing w:after="0" w:line="240" w:lineRule="auto"/>
        <w:ind w:left="5391" w:right="387" w:hanging="5"/>
        <w:jc w:val="left"/>
        <w:rPr>
          <w:rFonts w:ascii="FreeSerif" w:hAnsi="FreeSerif"/>
        </w:rPr>
      </w:pPr>
      <w:r>
        <w:rPr>
          <w:rFonts w:ascii="FreeSerif" w:hAnsi="FreeSerif"/>
        </w:rPr>
        <w:lastRenderedPageBreak/>
        <w:t>Приложение</w:t>
      </w:r>
    </w:p>
    <w:p w14:paraId="20A76AA6" w14:textId="77777777" w:rsidR="008B2D08" w:rsidRDefault="008B2D08" w:rsidP="008B2D08">
      <w:pPr>
        <w:spacing w:after="0" w:line="240" w:lineRule="auto"/>
        <w:ind w:left="5391" w:right="387" w:hanging="42"/>
        <w:jc w:val="left"/>
        <w:rPr>
          <w:rFonts w:ascii="FreeSerif" w:hAnsi="FreeSerif"/>
        </w:rPr>
      </w:pPr>
    </w:p>
    <w:p w14:paraId="51B32391" w14:textId="77777777" w:rsidR="008B2D08" w:rsidRDefault="008B2D08" w:rsidP="008B2D08">
      <w:pPr>
        <w:spacing w:after="0" w:line="240" w:lineRule="auto"/>
        <w:ind w:left="0" w:firstLine="5387"/>
        <w:rPr>
          <w:rFonts w:ascii="FreeSerif" w:hAnsi="FreeSerif"/>
        </w:rPr>
      </w:pPr>
      <w:r>
        <w:rPr>
          <w:rFonts w:ascii="FreeSerif" w:hAnsi="FreeSerif"/>
        </w:rPr>
        <w:t>УТВЕРЖДЕН</w:t>
      </w:r>
    </w:p>
    <w:p w14:paraId="60685388" w14:textId="77777777" w:rsidR="008B2D08" w:rsidRDefault="008B2D08" w:rsidP="008B2D08">
      <w:pPr>
        <w:spacing w:after="0" w:line="240" w:lineRule="auto"/>
        <w:ind w:left="5529" w:hanging="142"/>
        <w:jc w:val="left"/>
        <w:rPr>
          <w:rFonts w:ascii="FreeSerif" w:hAnsi="FreeSerif"/>
        </w:rPr>
      </w:pPr>
      <w:r>
        <w:rPr>
          <w:rFonts w:ascii="FreeSerif" w:hAnsi="FreeSerif"/>
        </w:rPr>
        <w:t>постановлением администрации</w:t>
      </w:r>
    </w:p>
    <w:p w14:paraId="1D596ACA" w14:textId="77777777" w:rsidR="008B2D08" w:rsidRDefault="008B2D08" w:rsidP="008B2D08">
      <w:pPr>
        <w:spacing w:after="0" w:line="240" w:lineRule="auto"/>
        <w:ind w:left="5529" w:hanging="142"/>
        <w:jc w:val="left"/>
        <w:rPr>
          <w:rFonts w:ascii="FreeSerif" w:hAnsi="FreeSerif"/>
        </w:rPr>
      </w:pPr>
      <w:r>
        <w:rPr>
          <w:rFonts w:ascii="FreeSerif" w:hAnsi="FreeSerif"/>
        </w:rPr>
        <w:t>муниципального образования</w:t>
      </w:r>
    </w:p>
    <w:p w14:paraId="0A628DD2" w14:textId="77777777" w:rsidR="008B2D08" w:rsidRDefault="008B2D08" w:rsidP="008B2D08">
      <w:pPr>
        <w:spacing w:after="0" w:line="240" w:lineRule="auto"/>
        <w:ind w:left="5387"/>
        <w:jc w:val="left"/>
        <w:rPr>
          <w:rFonts w:ascii="FreeSerif" w:hAnsi="FreeSerif"/>
        </w:rPr>
      </w:pPr>
      <w:r>
        <w:rPr>
          <w:rFonts w:ascii="FreeSerif" w:hAnsi="FreeSerif"/>
        </w:rPr>
        <w:t xml:space="preserve">Ленинградский муниципальный округ Краснодарского края </w:t>
      </w:r>
    </w:p>
    <w:p w14:paraId="01E75AE1" w14:textId="77777777" w:rsidR="008B2D08" w:rsidRDefault="008B2D08" w:rsidP="008B2D08">
      <w:pPr>
        <w:spacing w:after="0" w:line="240" w:lineRule="auto"/>
        <w:ind w:left="5387"/>
        <w:jc w:val="left"/>
        <w:rPr>
          <w:rFonts w:ascii="FreeSerif" w:hAnsi="FreeSerif"/>
        </w:rPr>
      </w:pPr>
      <w:r>
        <w:rPr>
          <w:rFonts w:ascii="FreeSerif" w:hAnsi="FreeSerif"/>
        </w:rPr>
        <w:t>от _____________ № _____</w:t>
      </w:r>
    </w:p>
    <w:p w14:paraId="239615F3" w14:textId="77777777" w:rsidR="008B2D08" w:rsidRDefault="008B2D08" w:rsidP="008B2D08">
      <w:pPr>
        <w:spacing w:after="0" w:line="264" w:lineRule="auto"/>
        <w:ind w:left="0"/>
        <w:jc w:val="center"/>
        <w:rPr>
          <w:rFonts w:ascii="FreeSerif" w:hAnsi="FreeSerif"/>
        </w:rPr>
      </w:pPr>
    </w:p>
    <w:p w14:paraId="4FD4C533" w14:textId="77777777" w:rsidR="008B2D08" w:rsidRDefault="008B2D08" w:rsidP="008B2D08">
      <w:pPr>
        <w:spacing w:after="0" w:line="264" w:lineRule="auto"/>
        <w:ind w:left="0"/>
        <w:jc w:val="center"/>
        <w:rPr>
          <w:rFonts w:ascii="FreeSerif" w:hAnsi="FreeSerif"/>
        </w:rPr>
      </w:pPr>
    </w:p>
    <w:p w14:paraId="309E0FAB" w14:textId="77777777" w:rsidR="008B2D08" w:rsidRDefault="008B2D08" w:rsidP="008B2D08">
      <w:pPr>
        <w:spacing w:after="0" w:line="264" w:lineRule="auto"/>
        <w:ind w:left="0"/>
        <w:jc w:val="center"/>
        <w:rPr>
          <w:rFonts w:ascii="FreeSerif" w:hAnsi="FreeSerif"/>
          <w:b/>
        </w:rPr>
      </w:pPr>
      <w:r>
        <w:rPr>
          <w:rFonts w:ascii="FreeSerif" w:hAnsi="FreeSerif"/>
          <w:b/>
        </w:rPr>
        <w:t>ПОРЯДОК</w:t>
      </w:r>
    </w:p>
    <w:p w14:paraId="3ACBDA4E" w14:textId="77777777" w:rsidR="008B2D08" w:rsidRDefault="008B2D08" w:rsidP="008B2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FreeSerif" w:hAnsi="FreeSerif"/>
          <w:b/>
        </w:rPr>
      </w:pPr>
      <w:r>
        <w:rPr>
          <w:rFonts w:ascii="FreeSerif" w:hAnsi="FreeSerif"/>
          <w:b/>
        </w:rPr>
        <w:t>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края, на территории которого предполагается проведение ярмарки, выставки-ярмарки</w:t>
      </w:r>
    </w:p>
    <w:p w14:paraId="3982AB3E" w14:textId="77777777" w:rsidR="008B2D08" w:rsidRDefault="008B2D08" w:rsidP="008B2D08">
      <w:pPr>
        <w:spacing w:after="12"/>
        <w:ind w:left="0" w:right="240"/>
        <w:jc w:val="left"/>
        <w:rPr>
          <w:rFonts w:ascii="FreeSerif" w:hAnsi="FreeSerif"/>
          <w:b/>
        </w:rPr>
      </w:pPr>
    </w:p>
    <w:p w14:paraId="64F0393F" w14:textId="77777777" w:rsidR="008B2D08" w:rsidRDefault="008B2D08" w:rsidP="008B2D08">
      <w:pPr>
        <w:spacing w:after="0" w:line="240" w:lineRule="auto"/>
        <w:ind w:left="0" w:firstLine="709"/>
        <w:jc w:val="left"/>
        <w:rPr>
          <w:rFonts w:ascii="FreeSerif" w:hAnsi="FreeSerif"/>
          <w:b/>
        </w:rPr>
      </w:pPr>
    </w:p>
    <w:p w14:paraId="6ED109EA" w14:textId="77777777" w:rsidR="008B2D08" w:rsidRDefault="008B2D08" w:rsidP="008B2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1. Настоящий Порядок получения согласия собственника земельного участка (объекта имущественного комплекса), находящегося в муниципальной собственности муниципального образования Ленинградский муниципальный округ Краснодарского края (далее – Ленинградский муниципальный округ), на территории которого предполагается проведение ярмарки, выставки-ярмарки (далее – Порядок), разработан в соответствии со статьей 9 Закона Краснодарского края от 1 марта 2011 г. № 2195-КЗ «Об организации деятельности розничных рынков, ярмарок и агропромышленных выставок-ярмарок на территории Краснодарского края».</w:t>
      </w:r>
    </w:p>
    <w:p w14:paraId="647642A7" w14:textId="77777777" w:rsidR="008B2D08" w:rsidRDefault="008B2D08" w:rsidP="008B2D08">
      <w:pPr>
        <w:pBdr>
          <w:top w:val="nil"/>
          <w:left w:val="nil"/>
          <w:bottom w:val="nil"/>
          <w:right w:val="nil"/>
          <w:between w:val="nil"/>
        </w:pBdr>
        <w:spacing w:after="0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2. Настоящий Порядок применяется в отношении земельных участков (объектов имущественного комплекса), находящихся в муниципальной собственности Ленинградского муниципального округа. </w:t>
      </w:r>
    </w:p>
    <w:p w14:paraId="27E7E932" w14:textId="77777777" w:rsidR="008B2D08" w:rsidRDefault="008B2D08" w:rsidP="008B2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Настоящий Порядок не применяется в случае, когда организатором ярмарки, выставки-ярмарки является администрация муниципального образования Ленинградский муниципальный округ Краснодарского края (далее - Администрация).</w:t>
      </w:r>
    </w:p>
    <w:p w14:paraId="06E9E58E" w14:textId="77777777" w:rsidR="008B2D08" w:rsidRDefault="008B2D08" w:rsidP="008B2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3. Заявитель (юридические лица, индивидуальные предприниматели) в целях получения согласия собственника земельного участка (объекта имущественного комплекса) (далее – Согласие) обращается с заявлением о получении Согласия в Администрацию. </w:t>
      </w:r>
    </w:p>
    <w:p w14:paraId="56182983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3.1. Заявление должно содержать:</w:t>
      </w:r>
    </w:p>
    <w:p w14:paraId="77FD77E1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для юридического лица - информацию о полном и сокращенном (в случае, если имеется) наименовании юридического лица, в том числе фирменном </w:t>
      </w:r>
      <w:r>
        <w:rPr>
          <w:rFonts w:ascii="FreeSerif" w:hAnsi="FreeSerif"/>
        </w:rPr>
        <w:lastRenderedPageBreak/>
        <w:t>наименовании, об организационно-правовой форме юридического лица, о месте его нахождения (юридическом адресе), об основном государственном регистрационном номере налогоплательщика, идентификационном номере налогоплательщика;</w:t>
      </w:r>
    </w:p>
    <w:p w14:paraId="51ECE527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для индивидуального предпринимателя - фамилия, имя, отчество (при наличии), почтовый адрес, основной государственный регистрационный номер индивидуального предпринимателя, идентификационный номер налогоплательщика;</w:t>
      </w:r>
    </w:p>
    <w:p w14:paraId="081FF119" w14:textId="77777777" w:rsidR="008B2D08" w:rsidRDefault="008B2D08" w:rsidP="008B2D08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t>вид ярмарки, выставки-ярмарки, даты (период) её проведения и режим работы;</w:t>
      </w:r>
    </w:p>
    <w:p w14:paraId="4C70FD16" w14:textId="77777777" w:rsidR="008B2D08" w:rsidRDefault="008B2D08" w:rsidP="008B2D08">
      <w:pPr>
        <w:widowControl w:val="0"/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адресный ориентир земельного участка (объекта имущественного комплекса), находящегося в муниципальной собственности Ленинградского муниципального округа, где предполагается проведение ярмарки, выставки-ярмарки; </w:t>
      </w:r>
    </w:p>
    <w:p w14:paraId="25AA06E4" w14:textId="77777777" w:rsidR="008B2D08" w:rsidRDefault="008B2D08" w:rsidP="008B2D08">
      <w:pPr>
        <w:widowControl w:val="0"/>
        <w:spacing w:after="0" w:line="240" w:lineRule="auto"/>
        <w:ind w:left="0" w:firstLine="709"/>
        <w:rPr>
          <w:rFonts w:ascii="FreeSerif" w:hAnsi="FreeSerif"/>
        </w:rPr>
      </w:pPr>
      <w:r>
        <w:rPr>
          <w:rStyle w:val="1"/>
          <w:rFonts w:ascii="FreeSerif" w:hAnsi="FreeSerif"/>
        </w:rPr>
        <w:t>сведения о площади земельного участка или части земельного участка (объекта имущественного комплекса), запрашиваемого для проведения ярмарки, выставки-ярмарки.;</w:t>
      </w:r>
    </w:p>
    <w:p w14:paraId="06D720C3" w14:textId="77777777" w:rsidR="008B2D08" w:rsidRDefault="008B2D08" w:rsidP="008B2D08">
      <w:pPr>
        <w:ind w:firstLine="709"/>
        <w:rPr>
          <w:rFonts w:ascii="FreeSerif" w:hAnsi="FreeSerif"/>
        </w:rPr>
      </w:pPr>
      <w:r>
        <w:rPr>
          <w:rStyle w:val="1"/>
          <w:rFonts w:ascii="FreeSerif" w:hAnsi="FreeSerif"/>
        </w:rPr>
        <w:t>адрес электронной почты (при наличи</w:t>
      </w:r>
      <w:r>
        <w:rPr>
          <w:rFonts w:ascii="FreeSerif" w:hAnsi="FreeSerif"/>
        </w:rPr>
        <w:t>и);</w:t>
      </w:r>
    </w:p>
    <w:p w14:paraId="06109AB5" w14:textId="77777777" w:rsidR="008B2D08" w:rsidRDefault="008B2D08" w:rsidP="008B2D08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t>телефон для связи с заявителем;</w:t>
      </w:r>
    </w:p>
    <w:p w14:paraId="460BB844" w14:textId="77777777" w:rsidR="008B2D08" w:rsidRDefault="008B2D08" w:rsidP="008B2D08">
      <w:pPr>
        <w:ind w:firstLine="709"/>
        <w:rPr>
          <w:rFonts w:ascii="FreeSerif" w:hAnsi="FreeSerif"/>
        </w:rPr>
      </w:pPr>
      <w:r>
        <w:rPr>
          <w:rFonts w:ascii="FreeSerif" w:hAnsi="FreeSerif"/>
        </w:rPr>
        <w:t>предпочитаемый способ получения Согласия.</w:t>
      </w:r>
    </w:p>
    <w:p w14:paraId="4AA8F07A" w14:textId="77777777" w:rsidR="008B2D08" w:rsidRDefault="008B2D08" w:rsidP="008B2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3.2. К заявлению прилагаются:</w:t>
      </w:r>
    </w:p>
    <w:p w14:paraId="4E1E681D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копия документа, удостоверяющего личность заявителя;</w:t>
      </w:r>
    </w:p>
    <w:p w14:paraId="7F8CFAAC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копия документа, удостоверяющего личность и подтверждающего полномочия представителя заявителя (в случае, если с заявлением обращается юридическое лицо);</w:t>
      </w:r>
    </w:p>
    <w:p w14:paraId="5E798607" w14:textId="77777777" w:rsidR="008B2D08" w:rsidRDefault="008B2D08" w:rsidP="008B2D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4. Документами, которые заявитель вправе представить по собственной инициативе, являются:</w:t>
      </w:r>
    </w:p>
    <w:p w14:paraId="7717A9F5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выписка из Единого государственного реестра юридических лиц (в случае, если заявителем является юридическое лицо);</w:t>
      </w:r>
    </w:p>
    <w:p w14:paraId="61E02007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выписка из Единого государственного реестра индивидуальных предпринимателей (в случае, если заявителем является индивидуальный предприниматель).</w:t>
      </w:r>
    </w:p>
    <w:p w14:paraId="6E39887A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5. В случае непредставления заявителем по собственной инициативе документов, предусмотренных пунктом 4 настоящего Порядка, Уполномоченный орган самостоятельно запрашивает выписку из Единого государственного реестра юридических лиц или Единого государственного реестра индивидуальных предпринимателей посредством использования сервиса «Предоставление сведений из ЕГРЮЛ/ЕГРИП», размещённого на официальном сайте Федеральной налоговой службы в сети Интернет по адресу https://egrul.nalog.ru, в срок, не превышающий двух рабочих дней.</w:t>
      </w:r>
    </w:p>
    <w:p w14:paraId="3035ABA7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6. Заявление регистрируется в день его поступления в Администрацию. </w:t>
      </w:r>
    </w:p>
    <w:p w14:paraId="1606FEE9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lastRenderedPageBreak/>
        <w:t>После регистрации заявление направляется для рассмотрения и подготовки соответствующих документов в сектор потребительской сферы отдела экономики Администрации (далее - Уполномоченный орган).</w:t>
      </w:r>
    </w:p>
    <w:p w14:paraId="256DF0EF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Уполномоченный орган, рассматривает заявление и принимает решение в срок не более тридцати календарных дней со дня регистрации заявления.</w:t>
      </w:r>
    </w:p>
    <w:p w14:paraId="05C0D4D3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7. Уполномоченный орган в течение трёх рабочих дней со дня получения заявления подготавливает и направляет в отдел архитектуры Администрации и отдел имущественных отношений Администрации заявление с документами. Отдел архитектуры и отдел имущественных отношений Администрации в течение 10 рабочих дней  подготавливает и направляет в Уполномоченный орган  сведения, содержащиеся в едином документе территориального планирования и градостроительного зонирования Ленинградского муниципального округа, информацию о зонах с особыми условиями использования территории в отношении земельного участка, предполагаемого места для размещения ярмарки, выставки-ярмарки, а также информацию о земельном участке (объекте имущественного комплекса), наличии прав третьих лиц, а также иную информацию, имеющуюся в отношении соответствующего земельного участка (объекта имущественного комплекса), а в случае, если на рассматриваемый земельный участок в установленном законом порядке в Едином государственном реестре недвижимости зарегистрировано право муниципальной собственности Ленинградского муниципального округа, дату и номер регистрации такого права.</w:t>
      </w:r>
    </w:p>
    <w:p w14:paraId="51B14784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8.  Уполномоченный орган со дня получения информации, указанной в пункте 7 настоящего Порядка, осуществляет на её основании подготовку Согласия либо решения об отказе в выдаче Согласия в течение трех рабочих дней.</w:t>
      </w:r>
    </w:p>
    <w:p w14:paraId="19117AE2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9. Согласие должно содержать информацию о площади земельного участка или части земельного участка (объекта имущественного комплекса), в границах которых возможно проведение ярмарки, выставки-ярмарки, а также срок действия Согласия.</w:t>
      </w:r>
    </w:p>
    <w:p w14:paraId="4EA3E11B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Подготовленное Согласие (решение об отказе в выдаче Согласия с указанием оснований для отказа) оформляется в форме уведомления, подписывается должностным лицом Администрации и направляется заявителю способом, указанным в заявлении, поступившем в Администрацию, в течение двух рабочих дней.</w:t>
      </w:r>
    </w:p>
    <w:p w14:paraId="7FFF9AB4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10. Решение об отказе в выдаче Согласия может быть принято в случае, если:</w:t>
      </w:r>
    </w:p>
    <w:p w14:paraId="0BDED9B0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заявление подано лицом, у которого отсутствует право на получение Согласия, либо неуполномоченным лицом;</w:t>
      </w:r>
    </w:p>
    <w:p w14:paraId="7F51F6CC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непредставления заявителем сведений, указанных в пункте 3,1 и 3,2 настоящего Порядка;</w:t>
      </w:r>
    </w:p>
    <w:p w14:paraId="0675E35A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lastRenderedPageBreak/>
        <w:t>земельный участок (объект имущественного комплекса) не является муниципальной собственностью Ленинградского муниципального округа;</w:t>
      </w:r>
    </w:p>
    <w:p w14:paraId="739FB541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t xml:space="preserve">в отношении земельного участка (объекта имущественного комплекса) принято решение об их предоставлении физическому или юридическому лицу, либо имеется необходимость использования земельного участка (объекта имущественного комплекса) для </w:t>
      </w:r>
      <w:r>
        <w:rPr>
          <w:rFonts w:ascii="FreeSerif" w:hAnsi="FreeSerif"/>
        </w:rPr>
        <w:t>муниципальных нужд;</w:t>
      </w:r>
    </w:p>
    <w:p w14:paraId="50F97C58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на момент поступления заявления имеется ранее выданное Согласие другому заявителю; </w:t>
      </w:r>
    </w:p>
    <w:p w14:paraId="0E240E05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отсутствует возможность размещения ярмарки, выставки-ярмарки на заявленной территории, с учётом соблюдения требований законодательства о градостроительной деятельности;</w:t>
      </w:r>
    </w:p>
    <w:p w14:paraId="183A8553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 xml:space="preserve">указанный в заявлении земельный участок является предметом аукциона; </w:t>
      </w:r>
    </w:p>
    <w:p w14:paraId="18197AC6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указанный в заявлении земельный участок (объект имущественного комплекса) обременен правами третьих лиц;</w:t>
      </w:r>
    </w:p>
    <w:p w14:paraId="2487CB8F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земельный участок находится в зонах с особыми условиями использования территории препятствующих размещению ярмарки;</w:t>
      </w:r>
    </w:p>
    <w:p w14:paraId="0898E752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в Администрации имеется информация исполнительного органа государственной власти Краснодарского края в области потребительской сферы о неуплаченном организатором ярмарки в установленный срок административном штрафе, назначенном за правонарушения, предусмотренные статьёй 3.14 Закона Краснодарского края от 23 июля 2003 г. № 608-КЗ «Об административных правонарушениях».</w:t>
      </w:r>
    </w:p>
    <w:p w14:paraId="6CEEFB5E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r>
        <w:rPr>
          <w:rFonts w:ascii="FreeSerif" w:hAnsi="FreeSerif"/>
        </w:rPr>
        <w:t>12. Полученное заявителем уведомление об отказе в выдаче Согласия может быть обжаловано в порядке и сроки, установленные законодательством Российской Федерации.</w:t>
      </w:r>
    </w:p>
    <w:p w14:paraId="272E4966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  <w:bookmarkStart w:id="0" w:name="_r74l02oax1qo"/>
      <w:bookmarkEnd w:id="0"/>
      <w:r>
        <w:rPr>
          <w:rFonts w:ascii="FreeSerif" w:hAnsi="FreeSerif"/>
        </w:rPr>
        <w:t>13. Основанием для приостановления рассмотрения заявления является рассмотрение ранее поданного заявления другого заявителя. В случае принятия отрицательного решения по ранее поданному заявлению другого заявителя рассмотрение поданного позднее заявления возобновляется со дня принятия такого решения.</w:t>
      </w:r>
    </w:p>
    <w:p w14:paraId="35C29876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</w:p>
    <w:p w14:paraId="055FA882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</w:p>
    <w:p w14:paraId="41D03B33" w14:textId="77777777" w:rsidR="008B2D08" w:rsidRDefault="008B2D08" w:rsidP="008B2D08">
      <w:pPr>
        <w:spacing w:after="0" w:line="240" w:lineRule="auto"/>
        <w:ind w:left="0" w:firstLine="709"/>
        <w:rPr>
          <w:rFonts w:ascii="FreeSerif" w:hAnsi="FreeSerif"/>
        </w:rPr>
      </w:pPr>
    </w:p>
    <w:p w14:paraId="6C7BE14D" w14:textId="77777777" w:rsidR="008B2D08" w:rsidRDefault="008B2D08" w:rsidP="008B2D08">
      <w:pPr>
        <w:pBdr>
          <w:top w:val="nil"/>
          <w:left w:val="nil"/>
          <w:bottom w:val="nil"/>
          <w:right w:val="nil"/>
          <w:between w:val="nil"/>
        </w:pBdr>
        <w:tabs>
          <w:tab w:val="left" w:pos="9639"/>
        </w:tabs>
        <w:spacing w:after="0" w:line="240" w:lineRule="auto"/>
        <w:ind w:left="0" w:firstLine="1157"/>
        <w:jc w:val="center"/>
        <w:rPr>
          <w:rFonts w:ascii="FreeSerif" w:hAnsi="FreeSerif"/>
        </w:rPr>
      </w:pPr>
    </w:p>
    <w:p w14:paraId="677F35A4" w14:textId="77777777" w:rsidR="008B2D08" w:rsidRDefault="008B2D08" w:rsidP="008B2D08">
      <w:pPr>
        <w:spacing w:after="0" w:line="240" w:lineRule="auto"/>
        <w:rPr>
          <w:rFonts w:ascii="FreeSerif" w:hAnsi="FreeSerif"/>
        </w:rPr>
      </w:pPr>
      <w:r>
        <w:rPr>
          <w:rFonts w:ascii="FreeSerif" w:hAnsi="FreeSerif"/>
        </w:rPr>
        <w:t>Заместитель главы Ленинградского</w:t>
      </w:r>
    </w:p>
    <w:p w14:paraId="1639B95C" w14:textId="77777777" w:rsidR="008B2D08" w:rsidRDefault="008B2D08" w:rsidP="008B2D08">
      <w:pPr>
        <w:spacing w:after="0" w:line="240" w:lineRule="auto"/>
        <w:rPr>
          <w:rFonts w:ascii="FreeSerif" w:hAnsi="FreeSerif"/>
        </w:rPr>
      </w:pPr>
      <w:r>
        <w:rPr>
          <w:rFonts w:ascii="FreeSerif" w:hAnsi="FreeSerif"/>
        </w:rPr>
        <w:t>муниципального округа,  начальник</w:t>
      </w:r>
    </w:p>
    <w:p w14:paraId="3F88BDA9" w14:textId="0DEF92AB" w:rsidR="008B2D08" w:rsidRDefault="008B2D08" w:rsidP="008B2D08">
      <w:pPr>
        <w:spacing w:after="0" w:line="240" w:lineRule="auto"/>
        <w:rPr>
          <w:rFonts w:ascii="FreeSerif" w:hAnsi="FreeSerif"/>
        </w:rPr>
      </w:pPr>
      <w:r>
        <w:rPr>
          <w:rFonts w:ascii="FreeSerif" w:hAnsi="FreeSerif"/>
        </w:rPr>
        <w:t xml:space="preserve">финансового управления администрации  </w:t>
      </w:r>
      <w:r>
        <w:rPr>
          <w:rFonts w:ascii="FreeSerif" w:hAnsi="FreeSerif"/>
        </w:rPr>
        <w:tab/>
        <w:t xml:space="preserve">                                     С.В. Тертица</w:t>
      </w:r>
    </w:p>
    <w:p w14:paraId="7BE0E1EB" w14:textId="77777777" w:rsidR="008B2D08" w:rsidRDefault="008B2D08" w:rsidP="008B2D08">
      <w:pPr>
        <w:tabs>
          <w:tab w:val="center" w:pos="2880"/>
          <w:tab w:val="center" w:pos="4320"/>
          <w:tab w:val="center" w:pos="7552"/>
        </w:tabs>
        <w:ind w:left="-15"/>
        <w:jc w:val="left"/>
        <w:rPr>
          <w:rFonts w:ascii="FreeSerif" w:hAnsi="FreeSerif"/>
        </w:rPr>
      </w:pPr>
      <w:r>
        <w:rPr>
          <w:rFonts w:ascii="FreeSerif" w:hAnsi="FreeSerif"/>
        </w:rPr>
        <w:t xml:space="preserve">     </w:t>
      </w:r>
    </w:p>
    <w:p w14:paraId="4AF08BE0" w14:textId="77777777" w:rsidR="00A13728" w:rsidRDefault="00A13728">
      <w:pPr>
        <w:ind w:left="-5"/>
        <w:rPr>
          <w:rFonts w:ascii="FreeSerif" w:hAnsi="FreeSerif"/>
        </w:rPr>
      </w:pPr>
    </w:p>
    <w:sectPr w:rsidR="00A13728">
      <w:headerReference w:type="default" r:id="rId7"/>
      <w:pgSz w:w="11908" w:h="16848"/>
      <w:pgMar w:top="397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D9BC" w14:textId="77777777" w:rsidR="002E0EE0" w:rsidRDefault="002E0EE0">
      <w:pPr>
        <w:spacing w:after="0" w:line="240" w:lineRule="auto"/>
      </w:pPr>
      <w:r>
        <w:separator/>
      </w:r>
    </w:p>
  </w:endnote>
  <w:endnote w:type="continuationSeparator" w:id="0">
    <w:p w14:paraId="5787696B" w14:textId="77777777" w:rsidR="002E0EE0" w:rsidRDefault="002E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FreeSerif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6CA3" w14:textId="77777777" w:rsidR="002E0EE0" w:rsidRDefault="002E0EE0">
      <w:pPr>
        <w:spacing w:after="0" w:line="240" w:lineRule="auto"/>
      </w:pPr>
      <w:r>
        <w:separator/>
      </w:r>
    </w:p>
  </w:footnote>
  <w:footnote w:type="continuationSeparator" w:id="0">
    <w:p w14:paraId="6C7E4288" w14:textId="77777777" w:rsidR="002E0EE0" w:rsidRDefault="002E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84CED" w14:textId="77777777" w:rsidR="00A13728" w:rsidRDefault="004A024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  <w:jc w:val="center"/>
      <w:rPr>
        <w:rFonts w:ascii="FreeSerif" w:hAnsi="FreeSerif"/>
      </w:rPr>
    </w:pPr>
    <w:r>
      <w:rPr>
        <w:rFonts w:ascii="FreeSerif" w:hAnsi="FreeSerif"/>
      </w:rPr>
      <w:fldChar w:fldCharType="begin"/>
    </w:r>
    <w:r>
      <w:rPr>
        <w:rFonts w:ascii="FreeSerif" w:hAnsi="FreeSerif"/>
      </w:rPr>
      <w:instrText xml:space="preserve">PAGE </w:instrText>
    </w:r>
    <w:r>
      <w:rPr>
        <w:rFonts w:ascii="FreeSerif" w:hAnsi="FreeSerif"/>
      </w:rPr>
      <w:fldChar w:fldCharType="separate"/>
    </w:r>
    <w:r w:rsidR="00A8306E">
      <w:rPr>
        <w:rFonts w:ascii="FreeSerif" w:hAnsi="FreeSerif"/>
        <w:noProof/>
      </w:rPr>
      <w:t>2</w:t>
    </w:r>
    <w:r>
      <w:rPr>
        <w:rFonts w:ascii="FreeSerif" w:hAnsi="FreeSerif"/>
      </w:rPr>
      <w:fldChar w:fldCharType="end"/>
    </w:r>
  </w:p>
  <w:p w14:paraId="738C0240" w14:textId="77777777" w:rsidR="00A13728" w:rsidRDefault="00A1372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hanging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728"/>
    <w:rsid w:val="002E0EE0"/>
    <w:rsid w:val="004A024A"/>
    <w:rsid w:val="00606F15"/>
    <w:rsid w:val="00844E09"/>
    <w:rsid w:val="00845210"/>
    <w:rsid w:val="008B2D08"/>
    <w:rsid w:val="00A13728"/>
    <w:rsid w:val="00A8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B77C"/>
  <w15:docId w15:val="{CE57ACDC-8D00-465F-9B1C-E983FFC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8"/>
        <w:lang w:val="ru-RU" w:eastAsia="ru-RU" w:bidi="ar-SA"/>
      </w:rPr>
    </w:rPrDefault>
    <w:pPrDefault>
      <w:pPr>
        <w:spacing w:after="40" w:line="228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 w:after="0"/>
      <w:outlineLvl w:val="2"/>
    </w:pPr>
    <w:rPr>
      <w:rFonts w:ascii="Calibri" w:hAnsi="Calibri"/>
      <w:b/>
      <w:color w:val="5B9BD5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/>
      <w:outlineLvl w:val="4"/>
    </w:pPr>
    <w:rPr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  <w:jc w:val="left"/>
    </w:pPr>
    <w:rPr>
      <w:rFonts w:ascii="XO Thames" w:hAnsi="XO Thames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  <w:jc w:val="left"/>
    </w:pPr>
    <w:rPr>
      <w:rFonts w:ascii="XO Thames" w:hAnsi="XO Thames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  <w:jc w:val="left"/>
    </w:pPr>
    <w:rPr>
      <w:rFonts w:ascii="XO Thames" w:hAnsi="XO Thames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  <w:jc w:val="left"/>
    </w:pPr>
    <w:rPr>
      <w:rFonts w:ascii="XO Thames" w:hAnsi="XO Thames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left="0" w:firstLine="851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libri" w:hAnsi="Calibri"/>
      <w:b/>
      <w:color w:val="5B9BD5"/>
    </w:rPr>
  </w:style>
  <w:style w:type="paragraph" w:styleId="31">
    <w:name w:val="toc 3"/>
    <w:next w:val="a"/>
    <w:link w:val="32"/>
    <w:uiPriority w:val="39"/>
    <w:pPr>
      <w:ind w:left="400"/>
      <w:jc w:val="left"/>
    </w:pPr>
    <w:rPr>
      <w:rFonts w:ascii="XO Thames" w:hAnsi="XO Thames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Pr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left="0" w:firstLine="851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pPr>
      <w:ind w:left="0"/>
      <w:jc w:val="left"/>
    </w:pPr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5">
    <w:name w:val="Основной шрифт абзаца1"/>
  </w:style>
  <w:style w:type="paragraph" w:styleId="9">
    <w:name w:val="toc 9"/>
    <w:next w:val="a"/>
    <w:link w:val="90"/>
    <w:uiPriority w:val="39"/>
    <w:pPr>
      <w:ind w:left="1600"/>
      <w:jc w:val="left"/>
    </w:pPr>
    <w:rPr>
      <w:rFonts w:ascii="XO Thames" w:hAnsi="XO Thames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  <w:jc w:val="left"/>
    </w:pPr>
    <w:rPr>
      <w:rFonts w:ascii="XO Thames" w:hAnsi="XO Thames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  <w:jc w:val="left"/>
    </w:pPr>
    <w:rPr>
      <w:rFonts w:ascii="XO Thames" w:hAnsi="XO Thames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Balloon Text"/>
    <w:basedOn w:val="a"/>
    <w:link w:val="a5"/>
    <w:pPr>
      <w:spacing w:after="0" w:line="240" w:lineRule="auto"/>
    </w:pPr>
    <w:rPr>
      <w:rFonts w:ascii="Segoe UI" w:hAnsi="Segoe UI"/>
      <w:sz w:val="18"/>
    </w:rPr>
  </w:style>
  <w:style w:type="character" w:customStyle="1" w:styleId="a5">
    <w:name w:val="Текст выноски Знак"/>
    <w:basedOn w:val="1"/>
    <w:link w:val="a4"/>
    <w:rPr>
      <w:rFonts w:ascii="Segoe UI" w:hAnsi="Segoe UI"/>
      <w:sz w:val="18"/>
    </w:rPr>
  </w:style>
  <w:style w:type="paragraph" w:styleId="a6">
    <w:name w:val="Subtitle"/>
    <w:basedOn w:val="a"/>
    <w:next w:val="a"/>
    <w:link w:val="a7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7">
    <w:name w:val="Подзаголовок Знак"/>
    <w:basedOn w:val="1"/>
    <w:link w:val="a6"/>
    <w:rPr>
      <w:rFonts w:ascii="Georgia" w:hAnsi="Georgia"/>
      <w:i/>
      <w:color w:val="666666"/>
      <w:sz w:val="48"/>
    </w:rPr>
  </w:style>
  <w:style w:type="paragraph" w:styleId="a8">
    <w:name w:val="Title"/>
    <w:basedOn w:val="a"/>
    <w:next w:val="a"/>
    <w:link w:val="a9"/>
    <w:uiPriority w:val="10"/>
    <w:qFormat/>
    <w:pPr>
      <w:keepNext/>
      <w:keepLines/>
      <w:spacing w:before="480" w:after="120"/>
    </w:pPr>
    <w:rPr>
      <w:b/>
      <w:sz w:val="72"/>
    </w:rPr>
  </w:style>
  <w:style w:type="character" w:customStyle="1" w:styleId="a9">
    <w:name w:val="Заголовок Знак"/>
    <w:basedOn w:val="1"/>
    <w:link w:val="a8"/>
    <w:rPr>
      <w:b/>
      <w:sz w:val="72"/>
    </w:rPr>
  </w:style>
  <w:style w:type="character" w:customStyle="1" w:styleId="40">
    <w:name w:val="Заголовок 4 Знак"/>
    <w:basedOn w:val="1"/>
    <w:link w:val="4"/>
    <w:rPr>
      <w:b/>
      <w:sz w:val="24"/>
    </w:rPr>
  </w:style>
  <w:style w:type="character" w:customStyle="1" w:styleId="20">
    <w:name w:val="Заголовок 2 Знак"/>
    <w:basedOn w:val="1"/>
    <w:link w:val="2"/>
    <w:rPr>
      <w:b/>
      <w:sz w:val="36"/>
    </w:rPr>
  </w:style>
  <w:style w:type="character" w:customStyle="1" w:styleId="60">
    <w:name w:val="Заголовок 6 Знак"/>
    <w:basedOn w:val="1"/>
    <w:link w:val="6"/>
    <w:rPr>
      <w:b/>
      <w:sz w:val="20"/>
    </w:rPr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minlenkub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Финько</cp:lastModifiedBy>
  <cp:revision>2</cp:revision>
  <dcterms:created xsi:type="dcterms:W3CDTF">2026-03-17T13:31:00Z</dcterms:created>
  <dcterms:modified xsi:type="dcterms:W3CDTF">2026-03-17T13:31:00Z</dcterms:modified>
</cp:coreProperties>
</file>