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0" w:type="dxa"/>
        <w:jc w:val="left"/>
        <w:tblInd w:w="42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</w:tblGrid>
      <w:tr>
        <w:trPr>
          <w:trHeight w:val="2541" w:hRule="atLeast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риложение 3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Заполняется гражданином, 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ведущим личное подсобное хозяйство </w:t>
      </w:r>
    </w:p>
    <w:p>
      <w:pPr>
        <w:pStyle w:val="Normal"/>
        <w:widowControl w:val="false"/>
        <w:spacing w:lineRule="auto" w:line="240" w:before="0" w:after="0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о производстве продукции личного подсобного хозяйства</w:t>
      </w:r>
      <w:r>
        <w:rPr>
          <w:rFonts w:cs="Times New Roman" w:ascii="Times New Roman" w:hAnsi="Times New Roman"/>
          <w:sz w:val="28"/>
          <w:szCs w:val="28"/>
        </w:rPr>
        <w:t>*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заявителя_______________________________________________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(Ф.И.О. личного подсобного хозяйства)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(почтовый адрес, телефон)</w:t>
      </w:r>
    </w:p>
    <w:tbl>
      <w:tblPr>
        <w:tblStyle w:val="a3"/>
        <w:tblW w:w="9647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"/>
        <w:gridCol w:w="4263"/>
        <w:gridCol w:w="656"/>
        <w:gridCol w:w="2159"/>
        <w:gridCol w:w="2023"/>
      </w:tblGrid>
      <w:tr>
        <w:trPr/>
        <w:tc>
          <w:tcPr>
            <w:tcW w:w="54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6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65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18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54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Произведено продукции</w:t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Реализовано продукции</w:t>
            </w:r>
          </w:p>
        </w:tc>
      </w:tr>
      <w:tr>
        <w:trPr/>
        <w:tc>
          <w:tcPr>
            <w:tcW w:w="5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Молоко (коров, коз)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(нужное подчеркнуть)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Мясо КРС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3"/>
        <w:tblW w:w="9628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"/>
        <w:gridCol w:w="4286"/>
        <w:gridCol w:w="740"/>
        <w:gridCol w:w="4046"/>
      </w:tblGrid>
      <w:tr>
        <w:trPr/>
        <w:tc>
          <w:tcPr>
            <w:tcW w:w="5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8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74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5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8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Количество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Осеменение КРС, овец и коз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(нужное подчеркнуть)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Строительство теплиц для выращивания овощей и (или) ягод в защищённом грунте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(нужное подчеркнуть)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кв.м.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птицы (гусей, индеек, уток, кур-несушек, перепелов)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" w:cs="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(нужное подчеркнуть)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кроликов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нутрий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пчелопакетов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Приобретение поголовья сельскохозяйственных животных (коров, нетелей, овцематок, ремонтных тёлок, ярочек, козочек) для воспроизводства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(нужное подчеркнуть)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eastAsia="en-US"/>
              </w:rPr>
              <w:t xml:space="preserve">мелиорируемых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 при приобретении  систем капельного орошения для ведения овощеводства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технологического оборудования для животноводства, птицеводства, а также переработки животноводческой продукции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(нужное подчеркнуть)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Площадь посева (посадки) при приобретении саженцев плодово-ягодный культур, рассады и семян овощных и цветочных культур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(нужное подчеркнуть)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Предоставляется ЛПХ до 1 апреля года следующего за годом получения субсидий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Гражданин, ведущий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личное подсобное хозяйство        _____________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«____»__________20__г.                 </w:t>
      </w:r>
      <w:r>
        <w:rPr>
          <w:rFonts w:cs="Times New Roman" w:ascii="Times New Roman" w:hAnsi="Times New Roman"/>
          <w:sz w:val="24"/>
          <w:szCs w:val="24"/>
        </w:rPr>
        <w:t xml:space="preserve">    (подпись)                 (расшифровка подписи)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</w:t>
      </w:r>
      <w:r>
        <w:rPr>
          <w:rFonts w:ascii="Times New Roman" w:hAnsi="Times New Roman"/>
          <w:sz w:val="28"/>
        </w:rPr>
        <w:t>И.С.Скоробогаченко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1134" w:top="1456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505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db3a94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db3a94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7e194a"/>
    <w:rPr>
      <w:rFonts w:ascii="Segoe UI" w:hAnsi="Segoe UI" w:cs="Segoe UI"/>
      <w:sz w:val="18"/>
      <w:szCs w:val="18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7">
    <w:name w:val="Основной шрифт абзаца"/>
    <w:qFormat/>
    <w:rPr/>
  </w:style>
  <w:style w:type="character" w:styleId="Style18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9">
    <w:name w:val="Знак примечания"/>
    <w:qFormat/>
    <w:rPr>
      <w:sz w:val="16"/>
      <w:szCs w:val="16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2">
    <w:name w:val="Текст концевой сноски Знак"/>
    <w:qFormat/>
    <w:rPr>
      <w:sz w:val="20"/>
    </w:rPr>
  </w:style>
  <w:style w:type="character" w:styleId="Style23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4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5">
    <w:name w:val="Подзаголовок Знак"/>
    <w:qFormat/>
    <w:rPr>
      <w:sz w:val="24"/>
      <w:szCs w:val="24"/>
    </w:rPr>
  </w:style>
  <w:style w:type="character" w:styleId="Style26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11">
    <w:name w:val="Верхний колонтитул Знак1"/>
    <w:qFormat/>
    <w:rPr>
      <w:sz w:val="28"/>
      <w:szCs w:val="24"/>
      <w:lang w:val="ru-RU" w:eastAsia="ru-RU" w:bidi="ar-SA"/>
    </w:rPr>
  </w:style>
  <w:style w:type="character" w:styleId="Style28">
    <w:name w:val="Гипертекстовая ссылка"/>
    <w:qFormat/>
    <w:rPr>
      <w:rFonts w:cs="Times New Roman"/>
      <w:color w:val="106BBE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30">
    <w:name w:val="Body Text"/>
    <w:basedOn w:val="Normal"/>
    <w:pPr>
      <w:spacing w:lineRule="auto" w:line="276" w:before="0" w:after="140"/>
    </w:pPr>
    <w:rPr/>
  </w:style>
  <w:style w:type="paragraph" w:styleId="Style31">
    <w:name w:val="List"/>
    <w:basedOn w:val="Style30"/>
    <w:pPr/>
    <w:rPr>
      <w:rFonts w:cs="Lucida Sans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Style34">
    <w:name w:val="Колонтитул"/>
    <w:basedOn w:val="Normal"/>
    <w:qFormat/>
    <w:pPr/>
    <w:rPr/>
  </w:style>
  <w:style w:type="paragraph" w:styleId="Style35">
    <w:name w:val="Header"/>
    <w:basedOn w:val="Normal"/>
    <w:link w:val="Style14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6">
    <w:name w:val="Footer"/>
    <w:basedOn w:val="Normal"/>
    <w:link w:val="Style15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7e194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4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13">
    <w:name w:val="Знак1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319c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7F468-96C0-4F8F-8D0C-879EC3DE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LibreOffice/7.4.3.2$Windows_X86_64 LibreOffice_project/1048a8393ae2eeec98dff31b5c133c5f1d08b890</Application>
  <AppVersion>15.0000</AppVersion>
  <Pages>2</Pages>
  <Words>250</Words>
  <Characters>2043</Characters>
  <CharactersWithSpaces>2373</CharactersWithSpaces>
  <Paragraphs>74</Paragraphs>
  <Company>УСХ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2025-05-14T17:03:04Z</cp:lastPrinted>
  <dcterms:modified xsi:type="dcterms:W3CDTF">2025-05-14T17:13:25Z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