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3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4"/>
        <w:ind w:left="9781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«Гармонизация межнациональных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  <w:ind w:left="9781"/>
        <w:widowControl w:val="off"/>
        <w:tabs>
          <w:tab w:val="left" w:pos="11055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отношений и </w:t>
      </w:r>
      <w:r>
        <w:rPr>
          <w:rFonts w:eastAsia="Calibri"/>
          <w:sz w:val="28"/>
          <w:szCs w:val="28"/>
          <w:lang w:eastAsia="en-US"/>
        </w:rPr>
        <w:t xml:space="preserve">развитие национальных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  <w:ind w:left="9781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культур </w:t>
      </w:r>
      <w:r>
        <w:rPr>
          <w:rFonts w:eastAsia="Calibri"/>
          <w:sz w:val="28"/>
          <w:szCs w:val="28"/>
          <w:lang w:eastAsia="en-US"/>
        </w:rPr>
        <w:t xml:space="preserve">в муниципальном образовании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  <w:ind w:left="9781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Ленинградский муниципальный  округ  Краснодарского края»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Ленинградский  муниципальный    округ  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«Гармонизация межнациональных </w:t>
      </w:r>
      <w:r>
        <w:rPr>
          <w:rFonts w:eastAsia="Calibri"/>
          <w:sz w:val="28"/>
          <w:szCs w:val="28"/>
          <w:lang w:eastAsia="en-US"/>
        </w:rPr>
        <w:t xml:space="preserve">отношений и </w:t>
      </w:r>
      <w:r>
        <w:rPr>
          <w:rFonts w:eastAsia="Calibri"/>
          <w:sz w:val="28"/>
          <w:szCs w:val="28"/>
          <w:lang w:eastAsia="en-US"/>
        </w:rPr>
        <w:t xml:space="preserve">развитие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национальных культур </w:t>
      </w:r>
      <w:r>
        <w:rPr>
          <w:rFonts w:eastAsia="Calibri"/>
          <w:sz w:val="28"/>
          <w:szCs w:val="28"/>
          <w:lang w:eastAsia="en-US"/>
        </w:rPr>
        <w:t xml:space="preserve">в муниципальном образовании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Ленинградский  муниципальный  округ  Краснодарского  края»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4"/>
      </w:pPr>
      <w:r/>
      <w:r/>
    </w:p>
    <w:tbl>
      <w:tblPr>
        <w:tblW w:w="1460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3259"/>
        <w:gridCol w:w="709"/>
        <w:gridCol w:w="1275"/>
        <w:gridCol w:w="992"/>
        <w:gridCol w:w="992"/>
        <w:gridCol w:w="992"/>
        <w:gridCol w:w="850"/>
        <w:gridCol w:w="992"/>
        <w:gridCol w:w="1417"/>
        <w:gridCol w:w="2554"/>
      </w:tblGrid>
      <w:tr>
        <w:tblPrEx/>
        <w:trPr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rPr>
                <w:rFonts w:cs="Arial"/>
              </w:rPr>
            </w:pPr>
            <w:r>
              <w:t xml:space="preserve">№</w:t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  <w:p>
            <w:pPr>
              <w:pStyle w:val="904"/>
              <w:ind w:left="-57" w:right="-57"/>
              <w:jc w:val="center"/>
            </w:pP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rPr>
                <w:color w:val="2d2d2d"/>
                <w:shd w:val="clear" w:color="auto" w:fill="ffffff"/>
              </w:rPr>
              <w:t xml:space="preserve">Наименование меропри</w:t>
            </w:r>
            <w:r>
              <w:rPr>
                <w:color w:val="2d2d2d"/>
                <w:shd w:val="clear" w:color="auto" w:fill="ffffff"/>
              </w:rPr>
              <w:t xml:space="preserve">я</w:t>
            </w:r>
            <w:r>
              <w:rPr>
                <w:color w:val="2d2d2d"/>
                <w:shd w:val="clear" w:color="auto" w:fill="ffffff"/>
              </w:rPr>
              <w:t xml:space="preserve">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 xml:space="preserve">Ста-тус</w:t>
            </w:r>
            <w:r>
              <w:rPr>
                <w:rStyle w:val="921"/>
                <w:color w:val="2d2d2d"/>
                <w:shd w:val="clear" w:color="auto" w:fill="ffffff"/>
              </w:rPr>
              <w:endnoteReference w:id="2"/>
            </w:r>
            <w:r>
              <w:rPr>
                <w:color w:val="2d2d2d"/>
                <w:shd w:val="clear" w:color="auto" w:fill="ffffff"/>
              </w:rPr>
            </w:r>
            <w:r>
              <w:rPr>
                <w:color w:val="2d2d2d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Год </w:t>
            </w:r>
            <w:r/>
          </w:p>
          <w:p>
            <w:pPr>
              <w:pStyle w:val="904"/>
              <w:ind w:left="-57" w:right="-57"/>
              <w:jc w:val="center"/>
            </w:pPr>
            <w:r>
              <w:t xml:space="preserve">реал</w:t>
            </w:r>
            <w:r>
              <w:t xml:space="preserve">и</w:t>
            </w:r>
            <w:r>
              <w:t xml:space="preserve">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 xml:space="preserve">Объем фина</w:t>
            </w:r>
            <w:r>
              <w:rPr>
                <w:color w:val="2d2d2d"/>
                <w:shd w:val="clear" w:color="auto" w:fill="ffffff"/>
              </w:rPr>
              <w:t xml:space="preserve">н</w:t>
            </w:r>
            <w:r>
              <w:rPr>
                <w:color w:val="2d2d2d"/>
                <w:shd w:val="clear" w:color="auto" w:fill="ffffff"/>
              </w:rPr>
              <w:t xml:space="preserve">си</w:t>
            </w:r>
            <w:r>
              <w:rPr>
                <w:color w:val="2d2d2d"/>
                <w:shd w:val="clear" w:color="auto" w:fill="ffffff"/>
              </w:rPr>
              <w:t xml:space="preserve">ров</w:t>
            </w:r>
            <w:r>
              <w:rPr>
                <w:color w:val="2d2d2d"/>
                <w:shd w:val="clear" w:color="auto" w:fill="ffffff"/>
              </w:rPr>
              <w:t xml:space="preserve">а</w:t>
            </w:r>
            <w:r>
              <w:rPr>
                <w:color w:val="2d2d2d"/>
                <w:shd w:val="clear" w:color="auto" w:fill="ffffff"/>
              </w:rPr>
              <w:t xml:space="preserve">ния, </w:t>
            </w:r>
            <w:r>
              <w:rPr>
                <w:color w:val="2d2d2d"/>
                <w:shd w:val="clear" w:color="auto" w:fill="ffffff"/>
              </w:rPr>
            </w:r>
            <w:r>
              <w:rPr>
                <w:color w:val="2d2d2d"/>
                <w:shd w:val="clear" w:color="auto" w:fill="ffffff"/>
              </w:rPr>
            </w:r>
          </w:p>
          <w:p>
            <w:pPr>
              <w:pStyle w:val="904"/>
              <w:ind w:left="-57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 xml:space="preserve">всего</w:t>
            </w:r>
            <w:r>
              <w:rPr>
                <w:color w:val="2d2d2d"/>
                <w:shd w:val="clear" w:color="auto" w:fill="ffffff"/>
              </w:rPr>
            </w:r>
            <w:r>
              <w:rPr>
                <w:color w:val="2d2d2d"/>
                <w:shd w:val="clear" w:color="auto" w:fill="ffffff"/>
              </w:rPr>
            </w:r>
          </w:p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 xml:space="preserve">В разрезе источников финансир</w:t>
            </w:r>
            <w:r>
              <w:rPr>
                <w:color w:val="2d2d2d"/>
                <w:shd w:val="clear" w:color="auto" w:fill="ffffff"/>
              </w:rPr>
              <w:t xml:space="preserve">о</w:t>
            </w:r>
            <w:r>
              <w:rPr>
                <w:color w:val="2d2d2d"/>
                <w:shd w:val="clear" w:color="auto" w:fill="ffffff"/>
              </w:rPr>
              <w:t xml:space="preserve">вания</w:t>
            </w:r>
            <w:r>
              <w:t xml:space="preserve">, тыс. руб.</w:t>
            </w:r>
            <w:r>
              <w:rPr>
                <w:color w:val="2d2d2d"/>
                <w:shd w:val="clear" w:color="auto" w:fill="ffffff"/>
              </w:rPr>
            </w:r>
            <w:r>
              <w:rPr>
                <w:color w:val="2d2d2d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 xml:space="preserve">Непосре</w:t>
            </w:r>
            <w:r>
              <w:rPr>
                <w:color w:val="2d2d2d"/>
                <w:shd w:val="clear" w:color="auto" w:fill="ffffff"/>
              </w:rPr>
              <w:t xml:space="preserve">д</w:t>
            </w:r>
            <w:r>
              <w:rPr>
                <w:color w:val="2d2d2d"/>
                <w:shd w:val="clear" w:color="auto" w:fill="ffffff"/>
              </w:rPr>
              <w:t xml:space="preserve">ственный </w:t>
            </w:r>
            <w:r>
              <w:rPr>
                <w:color w:val="2d2d2d"/>
                <w:shd w:val="clear" w:color="auto" w:fill="ffffff"/>
              </w:rPr>
            </w:r>
            <w:r>
              <w:rPr>
                <w:color w:val="2d2d2d"/>
                <w:shd w:val="clear" w:color="auto" w:fill="ffffff"/>
              </w:rPr>
            </w:r>
          </w:p>
          <w:p>
            <w:pPr>
              <w:pStyle w:val="904"/>
              <w:ind w:left="-57" w:right="-57"/>
              <w:jc w:val="center"/>
            </w:pPr>
            <w:r>
              <w:rPr>
                <w:color w:val="2d2d2d"/>
                <w:shd w:val="clear" w:color="auto" w:fill="ffffff"/>
              </w:rPr>
              <w:t xml:space="preserve">результат реализации меропри</w:t>
            </w:r>
            <w:r>
              <w:rPr>
                <w:color w:val="2d2d2d"/>
                <w:shd w:val="clear" w:color="auto" w:fill="ffffff"/>
              </w:rPr>
              <w:t xml:space="preserve">я</w:t>
            </w:r>
            <w:r>
              <w:rPr>
                <w:color w:val="2d2d2d"/>
                <w:shd w:val="clear" w:color="auto" w:fill="ffffff"/>
              </w:rPr>
              <w:t xml:space="preserve">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  <w:shd w:val="clear" w:color="auto" w:fill="ffffff"/>
            </w:pPr>
            <w:r>
              <w:rPr>
                <w:shd w:val="clear" w:color="auto" w:fill="ffffff"/>
              </w:rPr>
              <w:t xml:space="preserve">Участник муници</w:t>
            </w:r>
            <w:r>
              <w:rPr>
                <w:shd w:val="clear" w:color="auto" w:fill="ffffff"/>
              </w:rPr>
              <w:t xml:space="preserve">пал</w:t>
            </w:r>
            <w:r>
              <w:rPr>
                <w:shd w:val="clear" w:color="auto" w:fill="ffffff"/>
              </w:rPr>
              <w:t xml:space="preserve">ь</w:t>
            </w:r>
            <w:r>
              <w:rPr>
                <w:shd w:val="clear" w:color="auto" w:fill="ffffff"/>
              </w:rPr>
              <w:t xml:space="preserve">ной программы </w:t>
            </w:r>
            <w:r/>
          </w:p>
        </w:tc>
      </w:tr>
      <w:tr>
        <w:tblPrEx/>
        <w:trPr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  <w:color w:val="2d2d2d"/>
                <w:shd w:val="clear" w:color="auto" w:fill="ffffff"/>
              </w:rPr>
            </w:pPr>
            <w:r>
              <w:rPr>
                <w:rFonts w:cs="Arial"/>
                <w:color w:val="2d2d2d"/>
                <w:shd w:val="clear" w:color="auto" w:fill="ffffff"/>
              </w:rPr>
            </w:r>
            <w:r>
              <w:rPr>
                <w:rFonts w:cs="Arial"/>
                <w:color w:val="2d2d2d"/>
                <w:shd w:val="clear" w:color="auto" w:fill="ffffff"/>
              </w:rPr>
            </w:r>
            <w:r>
              <w:rPr>
                <w:rFonts w:cs="Arial"/>
                <w:color w:val="2d2d2d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местный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фед</w:t>
            </w:r>
            <w:r>
              <w:t xml:space="preserve">е</w:t>
            </w:r>
            <w:r>
              <w:t xml:space="preserve">рал</w:t>
            </w:r>
            <w:r>
              <w:t xml:space="preserve">ь</w:t>
            </w:r>
            <w:r>
              <w:t xml:space="preserve">ный бю</w:t>
            </w:r>
            <w:r>
              <w:t xml:space="preserve">д</w:t>
            </w:r>
            <w:r>
              <w:t xml:space="preserve">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вне-бю</w:t>
            </w:r>
            <w:r>
              <w:t xml:space="preserve">д</w:t>
            </w:r>
            <w:r>
              <w:t xml:space="preserve">жетные исто</w:t>
            </w:r>
            <w:r>
              <w:t xml:space="preserve">ч</w:t>
            </w:r>
            <w:r>
              <w:t xml:space="preserve">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</w:tr>
      <w:tr>
        <w:tblPrEx/>
        <w:trPr>
          <w:trHeight w:val="17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11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Проведение фест</w:t>
            </w:r>
            <w:r>
              <w:t xml:space="preserve">и</w:t>
            </w:r>
            <w:r>
              <w:t xml:space="preserve">валя национальных культур «Хоровод дру</w:t>
            </w:r>
            <w:r>
              <w:t xml:space="preserve">ж</w:t>
            </w:r>
            <w:r>
              <w:t xml:space="preserve">бы»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left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left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Ежегодно 1 меропри</w:t>
            </w:r>
            <w:r>
              <w:t xml:space="preserve">я</w:t>
            </w:r>
            <w:r>
              <w:t xml:space="preserve">тие с охв</w:t>
            </w:r>
            <w:r>
              <w:t xml:space="preserve">а</w:t>
            </w:r>
            <w:r>
              <w:t xml:space="preserve">том не м</w:t>
            </w:r>
            <w:r>
              <w:t xml:space="preserve">е</w:t>
            </w:r>
            <w:r>
              <w:t xml:space="preserve">нее 500 ч</w:t>
            </w:r>
            <w:r>
              <w:t xml:space="preserve">е</w:t>
            </w:r>
            <w:r>
              <w:t xml:space="preserve">ловек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округа,</w:t>
            </w:r>
            <w:r/>
          </w:p>
          <w:p>
            <w:pPr>
              <w:pStyle w:val="904"/>
              <w:ind w:left="-57" w:right="-57"/>
            </w:pPr>
            <w:r>
              <w:t xml:space="preserve">МБУК «Центр   творчества  и искусства»</w:t>
            </w:r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left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left"/>
            </w:pPr>
            <w:r>
              <w:t xml:space="preserve">150,0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left"/>
            </w:pPr>
            <w:r>
              <w:t xml:space="preserve">150,0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Оформление меро</w:t>
            </w:r>
            <w:r>
              <w:t xml:space="preserve">приятия, приобретение сувениров для учас</w:t>
            </w:r>
            <w:r>
              <w:t xml:space="preserve">т</w:t>
            </w:r>
            <w:r>
              <w:t xml:space="preserve">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</w:t>
            </w:r>
            <w:r/>
          </w:p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100,0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100,0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rPr>
                <w:rFonts w:eastAsia="Calibri"/>
                <w:lang w:eastAsia="en-US"/>
              </w:rPr>
              <w:t xml:space="preserve">Изготовление информацио</w:t>
            </w:r>
            <w:r>
              <w:rPr>
                <w:rFonts w:eastAsia="Calibri"/>
                <w:lang w:eastAsia="en-US"/>
              </w:rPr>
              <w:t xml:space="preserve">н</w:t>
            </w:r>
            <w:r>
              <w:rPr>
                <w:rFonts w:eastAsia="Calibri"/>
                <w:lang w:eastAsia="en-US"/>
              </w:rPr>
              <w:t xml:space="preserve">ной печатной продукции (баннеров, буклетов, брошюр, календ</w:t>
            </w:r>
            <w:r>
              <w:rPr>
                <w:rFonts w:eastAsia="Calibri"/>
                <w:lang w:eastAsia="en-US"/>
              </w:rPr>
              <w:t xml:space="preserve">а</w:t>
            </w:r>
            <w:r>
              <w:rPr>
                <w:rFonts w:eastAsia="Calibri"/>
                <w:lang w:eastAsia="en-US"/>
              </w:rPr>
              <w:t xml:space="preserve">рей) по популяризации тол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рантности, гармонизации</w:t>
            </w:r>
            <w:r>
              <w:rPr>
                <w:rFonts w:eastAsia="Calibri"/>
                <w:lang w:eastAsia="en-US"/>
              </w:rPr>
              <w:t xml:space="preserve"> межнацио</w:t>
            </w:r>
            <w:r>
              <w:rPr>
                <w:rFonts w:eastAsia="Calibri"/>
                <w:lang w:eastAsia="en-US"/>
              </w:rPr>
              <w:t xml:space="preserve">нальных отнош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ний и профилактике</w:t>
            </w:r>
            <w:r>
              <w:rPr>
                <w:rFonts w:eastAsia="Calibri"/>
                <w:lang w:eastAsia="en-US"/>
              </w:rPr>
              <w:t xml:space="preserve"> экстр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мизма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</w:t>
            </w:r>
            <w:r/>
          </w:p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92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Проведение кул</w:t>
            </w:r>
            <w:r>
              <w:t xml:space="preserve">ь</w:t>
            </w:r>
            <w:r>
              <w:t xml:space="preserve">турно-массовых мероприятий в ра</w:t>
            </w:r>
            <w:r>
              <w:t xml:space="preserve">м</w:t>
            </w:r>
            <w:r>
              <w:t xml:space="preserve">ках празднования Дня гос</w:t>
            </w:r>
            <w:r>
              <w:t xml:space="preserve">у</w:t>
            </w:r>
            <w:r>
              <w:t xml:space="preserve">дарственного флага, Дня Ро</w:t>
            </w:r>
            <w:r>
              <w:t xml:space="preserve">с</w:t>
            </w:r>
            <w:r>
              <w:t xml:space="preserve">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Ежегодно не менее 2 м</w:t>
            </w:r>
            <w:r>
              <w:t xml:space="preserve">е</w:t>
            </w:r>
            <w:r>
              <w:t xml:space="preserve">роприятий с охватом не менее 600 человек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</w:t>
            </w:r>
            <w:r/>
          </w:p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Проведение спо</w:t>
            </w:r>
            <w:r>
              <w:t xml:space="preserve">р</w:t>
            </w:r>
            <w:r>
              <w:t xml:space="preserve">тивно-массовых мероприятий в ра</w:t>
            </w:r>
            <w:r>
              <w:t xml:space="preserve">м</w:t>
            </w:r>
            <w:r>
              <w:t xml:space="preserve">ках празднования Дня гос</w:t>
            </w:r>
            <w:r>
              <w:t xml:space="preserve">у</w:t>
            </w:r>
            <w:r>
              <w:t xml:space="preserve">дарственного флага, Дня народного единства, Дня Ро</w:t>
            </w:r>
            <w:r>
              <w:t xml:space="preserve">с</w:t>
            </w:r>
            <w:r>
              <w:t xml:space="preserve">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Ежегодно не менее 3 м</w:t>
            </w:r>
            <w:r>
              <w:t xml:space="preserve">е</w:t>
            </w:r>
            <w:r>
              <w:t xml:space="preserve">роприятий с охватом не менее 500 человек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Отдел ФК и спорта а</w:t>
            </w:r>
            <w:r>
              <w:t xml:space="preserve">д</w:t>
            </w:r>
            <w:r>
              <w:t xml:space="preserve">министрации Ленинградского  муниципального округа</w:t>
            </w:r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rPr>
                <w:rFonts w:eastAsia="Calibri"/>
                <w:lang w:eastAsia="en-US"/>
              </w:rPr>
              <w:t xml:space="preserve">Организация и проведение межведомстве</w:t>
            </w:r>
            <w:r>
              <w:rPr>
                <w:rFonts w:eastAsia="Calibri"/>
                <w:lang w:eastAsia="en-US"/>
              </w:rPr>
              <w:t xml:space="preserve">н</w:t>
            </w:r>
            <w:r>
              <w:rPr>
                <w:rFonts w:eastAsia="Calibri"/>
                <w:lang w:eastAsia="en-US"/>
              </w:rPr>
              <w:t xml:space="preserve">ного этно-социального мониторинга и системы р</w:t>
            </w:r>
            <w:r>
              <w:rPr>
                <w:rFonts w:eastAsia="Calibri"/>
                <w:lang w:eastAsia="en-US"/>
              </w:rPr>
              <w:t xml:space="preserve">аннего предупр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ждения конфликтных ситу</w:t>
            </w:r>
            <w:r>
              <w:rPr>
                <w:rFonts w:eastAsia="Calibri"/>
                <w:lang w:eastAsia="en-US"/>
              </w:rPr>
              <w:t xml:space="preserve">а</w:t>
            </w:r>
            <w:r>
              <w:rPr>
                <w:rFonts w:eastAsia="Calibri"/>
                <w:lang w:eastAsia="en-US"/>
              </w:rPr>
              <w:t xml:space="preserve">ций на территории Ленинградского  муниципального округа </w:t>
            </w:r>
            <w:r>
              <w:rPr>
                <w:rFonts w:eastAsia="Calibri"/>
                <w:lang w:eastAsia="en-US"/>
              </w:rPr>
              <w:t xml:space="preserve">(выявление конфликтных ситуаций в сф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ре межнациональных отнош</w:t>
            </w:r>
            <w:r>
              <w:rPr>
                <w:rFonts w:eastAsia="Calibri"/>
                <w:lang w:eastAsia="en-US"/>
              </w:rPr>
              <w:t xml:space="preserve">е</w:t>
            </w:r>
            <w:r>
              <w:rPr>
                <w:rFonts w:eastAsia="Calibri"/>
                <w:lang w:eastAsia="en-US"/>
              </w:rPr>
              <w:t xml:space="preserve">ний,  возникновения админ</w:t>
            </w:r>
            <w:r>
              <w:rPr>
                <w:rFonts w:eastAsia="Calibri"/>
                <w:lang w:eastAsia="en-US"/>
              </w:rPr>
              <w:t xml:space="preserve">и</w:t>
            </w:r>
            <w:r>
              <w:rPr>
                <w:rFonts w:eastAsia="Calibri"/>
                <w:lang w:eastAsia="en-US"/>
              </w:rPr>
              <w:t xml:space="preserve">стративных правон</w:t>
            </w:r>
            <w:r>
              <w:rPr>
                <w:rFonts w:eastAsia="Calibri"/>
                <w:lang w:eastAsia="en-US"/>
              </w:rPr>
              <w:t xml:space="preserve">а</w:t>
            </w:r>
            <w:r>
              <w:rPr>
                <w:rFonts w:eastAsia="Calibri"/>
                <w:lang w:eastAsia="en-US"/>
              </w:rPr>
              <w:t xml:space="preserve">рушений, уголовных преступлений, с</w:t>
            </w:r>
            <w:r>
              <w:rPr>
                <w:rFonts w:eastAsia="Calibri"/>
                <w:lang w:eastAsia="en-US"/>
              </w:rPr>
              <w:t xml:space="preserve">о</w:t>
            </w:r>
            <w:r>
              <w:rPr>
                <w:rFonts w:eastAsia="Calibri"/>
                <w:lang w:eastAsia="en-US"/>
              </w:rPr>
              <w:t xml:space="preserve">вершенных на нац</w:t>
            </w:r>
            <w:r>
              <w:rPr>
                <w:rFonts w:eastAsia="Calibri"/>
                <w:lang w:eastAsia="en-US"/>
              </w:rPr>
              <w:t xml:space="preserve">и</w:t>
            </w:r>
            <w:r>
              <w:rPr>
                <w:rFonts w:eastAsia="Calibri"/>
                <w:lang w:eastAsia="en-US"/>
              </w:rPr>
              <w:t xml:space="preserve">ональной почве)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округа,</w:t>
            </w:r>
            <w:r/>
          </w:p>
          <w:p>
            <w:pPr>
              <w:ind w:left="-57" w:right="-57"/>
            </w:pPr>
            <w:r>
              <w:rPr>
                <w:highlight w:val="none"/>
              </w:rPr>
              <w:t xml:space="preserve">МКУ «Управление по делам ГО и ЧС» муниципального образования Ленинградский район</w:t>
            </w:r>
            <w:r>
              <w:rPr>
                <w:highlight w:val="none"/>
              </w:rPr>
            </w:r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5.</w:t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rPr>
                <w:rFonts w:eastAsia="Calibri"/>
                <w:spacing w:val="2"/>
                <w:lang w:eastAsia="en-US"/>
              </w:rPr>
              <w:t xml:space="preserve">Проведение </w:t>
            </w:r>
            <w:r>
              <w:rPr>
                <w:rFonts w:eastAsia="Calibri"/>
                <w:spacing w:val="2"/>
                <w:lang w:eastAsia="en-US"/>
              </w:rPr>
              <w:t xml:space="preserve">социологич</w:t>
            </w:r>
            <w:r>
              <w:rPr>
                <w:rFonts w:eastAsia="Calibri"/>
                <w:spacing w:val="2"/>
                <w:lang w:eastAsia="en-US"/>
              </w:rPr>
              <w:t xml:space="preserve">е</w:t>
            </w:r>
            <w:r>
              <w:rPr>
                <w:rFonts w:eastAsia="Calibri"/>
                <w:spacing w:val="2"/>
                <w:lang w:eastAsia="en-US"/>
              </w:rPr>
              <w:t xml:space="preserve">ских исследований состояния и развитии межэтнических о</w:t>
            </w:r>
            <w:r>
              <w:rPr>
                <w:rFonts w:eastAsia="Calibri"/>
                <w:spacing w:val="2"/>
                <w:lang w:eastAsia="en-US"/>
              </w:rPr>
              <w:t xml:space="preserve">т</w:t>
            </w:r>
            <w:r>
              <w:rPr>
                <w:rFonts w:eastAsia="Calibri"/>
                <w:spacing w:val="2"/>
                <w:lang w:eastAsia="en-US"/>
              </w:rPr>
              <w:t xml:space="preserve">ношений, проблем экстр</w:t>
            </w:r>
            <w:r>
              <w:rPr>
                <w:rFonts w:eastAsia="Calibri"/>
                <w:spacing w:val="2"/>
                <w:lang w:eastAsia="en-US"/>
              </w:rPr>
              <w:t xml:space="preserve">е</w:t>
            </w:r>
            <w:r>
              <w:rPr>
                <w:rFonts w:eastAsia="Calibri"/>
                <w:spacing w:val="2"/>
                <w:lang w:eastAsia="en-US"/>
              </w:rPr>
              <w:t xml:space="preserve">мизма и межнациональных отношений в молодежной среде в муниципальном обр</w:t>
            </w:r>
            <w:r>
              <w:rPr>
                <w:rFonts w:eastAsia="Calibri"/>
                <w:spacing w:val="2"/>
                <w:lang w:eastAsia="en-US"/>
              </w:rPr>
              <w:t xml:space="preserve">а</w:t>
            </w:r>
            <w:r>
              <w:rPr>
                <w:rFonts w:eastAsia="Calibri"/>
                <w:spacing w:val="2"/>
                <w:lang w:eastAsia="en-US"/>
              </w:rPr>
              <w:t xml:space="preserve">зовании Ленинградский ра</w:t>
            </w:r>
            <w:r>
              <w:rPr>
                <w:rFonts w:eastAsia="Calibri"/>
                <w:spacing w:val="2"/>
                <w:lang w:eastAsia="en-US"/>
              </w:rPr>
              <w:t xml:space="preserve">й</w:t>
            </w:r>
            <w:r>
              <w:rPr>
                <w:rFonts w:eastAsia="Calibri"/>
                <w:spacing w:val="2"/>
                <w:lang w:eastAsia="en-US"/>
              </w:rPr>
              <w:t xml:space="preserve">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Проведение не менее </w:t>
            </w:r>
            <w:r>
              <w:t xml:space="preserve">2</w:t>
            </w:r>
            <w:r>
              <w:t xml:space="preserve"> опросов ежегодно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Управление внутренней   политики администрации Ленинградского  муниципального округа</w:t>
            </w:r>
            <w:r/>
          </w:p>
          <w:p>
            <w:pPr>
              <w:ind w:left="-57" w:right="-57"/>
            </w:pPr>
            <w:r>
              <w:t xml:space="preserve">Отдел по делам  молодежи администр</w:t>
            </w:r>
            <w:r>
              <w:t xml:space="preserve">а</w:t>
            </w:r>
            <w:r>
              <w:t xml:space="preserve">ции Ленинградского   муниципального   округа</w:t>
            </w:r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27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left"/>
            </w:pPr>
            <w:r>
              <w:t xml:space="preserve">2029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  <w:jc w:val="center"/>
            </w:pPr>
            <w: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4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  <w:tr>
        <w:tblPrEx/>
        <w:trPr>
          <w:trHeight w:val="1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</w:r>
            <w:r>
              <w:rPr>
                <w:rFonts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4"/>
              <w:ind w:left="-57" w:right="-57"/>
            </w:pPr>
            <w:r>
              <w:t xml:space="preserve">всего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150,0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ind w:left="0" w:right="-57"/>
              <w:jc w:val="center"/>
            </w:pPr>
            <w:r>
              <w:t xml:space="preserve">150,0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4"/>
              <w:jc w:val="center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4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ind w:left="-57" w:right="-57"/>
            </w:pPr>
            <w:r/>
            <w:r/>
          </w:p>
        </w:tc>
      </w:tr>
    </w:tbl>
    <w:p>
      <w:pPr>
        <w:pStyle w:val="904"/>
        <w:tabs>
          <w:tab w:val="left" w:pos="571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tabs>
          <w:tab w:val="left" w:pos="571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jc w:val="both"/>
        <w:widowControl w:val="off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jc w:val="both"/>
        <w:widowControl w:val="off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 муниципального 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</w:t>
      </w:r>
      <w:r>
        <w:rPr>
          <w:sz w:val="28"/>
          <w:szCs w:val="28"/>
        </w:rPr>
        <w:t xml:space="preserve">   управления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76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внутренней  политики  </w:t>
      </w:r>
      <w:r>
        <w:rPr>
          <w:sz w:val="28"/>
          <w:szCs w:val="28"/>
        </w:rPr>
        <w:t xml:space="preserve"> администрации                                                                                                             В.Н.Шерстобитов                 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4"/>
        <w:tabs>
          <w:tab w:val="left" w:pos="5712" w:leader="none"/>
        </w:tabs>
      </w:pPr>
      <w:r/>
      <w:r/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04"/>
        <w:ind w:right="-172"/>
        <w:rPr>
          <w:sz w:val="20"/>
          <w:szCs w:val="20"/>
        </w:rPr>
      </w:pPr>
      <w:r>
        <w:rPr>
          <w:rStyle w:val="921"/>
          <w:sz w:val="20"/>
          <w:szCs w:val="20"/>
        </w:rPr>
        <w:endnoteRef/>
      </w:r>
      <w:r>
        <w:rPr>
          <w:sz w:val="20"/>
          <w:szCs w:val="20"/>
        </w:rPr>
        <w:t xml:space="preserve"> Отмечаются мероприятия программы в следующих случаях: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4"/>
        <w:ind w:right="-172"/>
        <w:rPr>
          <w:sz w:val="20"/>
          <w:szCs w:val="20"/>
        </w:rPr>
      </w:pPr>
      <w:r>
        <w:rPr>
          <w:sz w:val="20"/>
          <w:szCs w:val="20"/>
        </w:rPr>
        <w:t xml:space="preserve">если мероприятие включает расходы, направляемые на капитальные вложения, присваивается статус «1»;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4"/>
        <w:ind w:right="-172"/>
        <w:rPr>
          <w:sz w:val="20"/>
          <w:szCs w:val="20"/>
        </w:rPr>
      </w:pPr>
      <w:r>
        <w:rPr>
          <w:sz w:val="20"/>
          <w:szCs w:val="20"/>
        </w:rPr>
        <w:t xml:space="preserve"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</w:t>
      </w:r>
      <w:r>
        <w:rPr>
          <w:sz w:val="20"/>
          <w:szCs w:val="20"/>
        </w:rPr>
        <w:t xml:space="preserve">и</w:t>
      </w:r>
      <w:r>
        <w:rPr>
          <w:sz w:val="20"/>
          <w:szCs w:val="20"/>
        </w:rPr>
        <w:t xml:space="preserve">дента Российской Федерации от 07 мая 2012 года № 596 - 606 целевых показателей, присваивается статус «2»;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19"/>
        <w:ind w:right="-172" w:firstLine="0"/>
      </w:pPr>
      <w:r>
        <w:rPr>
          <w:rFonts w:ascii="Times New Roman" w:hAnsi="Times New Roman" w:cs="Times New Roman"/>
        </w:rPr>
        <w:t xml:space="preserve">если мероприятие является мероприятием приоритетных национальных проектов, присваивается статус «3». Допускается присваивание нескольких статусов одному м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роприятию через дробь.</w:t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6040504020204"/>
  </w:font>
  <w:font w:name="Time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</w:rPr>
      <w:framePr w:wrap="around" w:vAnchor="text" w:hAnchor="margin" w:xAlign="center" w:y="1"/>
    </w:pPr>
    <w:r>
      <w:rPr>
        <w:rStyle w:val="911"/>
      </w:rPr>
      <w:fldChar w:fldCharType="begin"/>
    </w:r>
    <w:r>
      <w:rPr>
        <w:rStyle w:val="911"/>
      </w:rPr>
      <w:instrText xml:space="preserve">PAGE  </w:instrText>
    </w:r>
    <w:r>
      <w:rPr>
        <w:rStyle w:val="911"/>
      </w:rPr>
      <w:fldChar w:fldCharType="separate"/>
    </w:r>
    <w:r>
      <w:rPr>
        <w:rStyle w:val="911"/>
      </w:rPr>
      <w:t xml:space="preserve">5</w:t>
    </w:r>
    <w:r>
      <w:rPr>
        <w:rStyle w:val="911"/>
      </w:rPr>
      <w:fldChar w:fldCharType="end"/>
    </w:r>
    <w:r>
      <w:rPr>
        <w:rStyle w:val="911"/>
      </w:rPr>
    </w:r>
    <w:r>
      <w:rPr>
        <w:rStyle w:val="911"/>
      </w:rPr>
    </w:r>
  </w:p>
  <w:p>
    <w:pPr>
      <w:pStyle w:val="9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</w:rPr>
      <w:framePr w:wrap="around" w:vAnchor="text" w:hAnchor="margin" w:xAlign="center" w:y="1"/>
    </w:pPr>
    <w:r>
      <w:rPr>
        <w:rStyle w:val="911"/>
      </w:rPr>
      <w:fldChar w:fldCharType="begin"/>
    </w:r>
    <w:r>
      <w:rPr>
        <w:rStyle w:val="911"/>
      </w:rPr>
      <w:instrText xml:space="preserve">PAGE  </w:instrText>
    </w:r>
    <w:r>
      <w:rPr>
        <w:rStyle w:val="911"/>
      </w:rPr>
      <w:fldChar w:fldCharType="separate"/>
    </w:r>
    <w:r>
      <w:rPr>
        <w:rStyle w:val="911"/>
      </w:rPr>
      <w:t xml:space="preserve">2</w:t>
    </w:r>
    <w:r>
      <w:rPr>
        <w:rStyle w:val="911"/>
      </w:rPr>
      <w:fldChar w:fldCharType="end"/>
    </w:r>
    <w:r>
      <w:rPr>
        <w:rStyle w:val="911"/>
      </w:rPr>
    </w:r>
    <w:r>
      <w:rPr>
        <w:rStyle w:val="911"/>
      </w:rPr>
    </w:r>
  </w:p>
  <w:p>
    <w:pPr>
      <w:pStyle w:val="91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6">
    <w:name w:val="Heading 1"/>
    <w:basedOn w:val="904"/>
    <w:next w:val="904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7">
    <w:name w:val="Heading 1 Char"/>
    <w:link w:val="726"/>
    <w:uiPriority w:val="9"/>
    <w:rPr>
      <w:rFonts w:ascii="Arial" w:hAnsi="Arial" w:eastAsia="Arial" w:cs="Arial"/>
      <w:sz w:val="40"/>
      <w:szCs w:val="40"/>
    </w:rPr>
  </w:style>
  <w:style w:type="paragraph" w:styleId="728">
    <w:name w:val="Heading 2"/>
    <w:basedOn w:val="904"/>
    <w:next w:val="904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9">
    <w:name w:val="Heading 2 Char"/>
    <w:link w:val="728"/>
    <w:uiPriority w:val="9"/>
    <w:rPr>
      <w:rFonts w:ascii="Arial" w:hAnsi="Arial" w:eastAsia="Arial" w:cs="Arial"/>
      <w:sz w:val="34"/>
    </w:rPr>
  </w:style>
  <w:style w:type="paragraph" w:styleId="730">
    <w:name w:val="Heading 3"/>
    <w:basedOn w:val="904"/>
    <w:next w:val="904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1">
    <w:name w:val="Heading 3 Char"/>
    <w:link w:val="730"/>
    <w:uiPriority w:val="9"/>
    <w:rPr>
      <w:rFonts w:ascii="Arial" w:hAnsi="Arial" w:eastAsia="Arial" w:cs="Arial"/>
      <w:sz w:val="30"/>
      <w:szCs w:val="30"/>
    </w:rPr>
  </w:style>
  <w:style w:type="paragraph" w:styleId="732">
    <w:name w:val="Heading 4"/>
    <w:basedOn w:val="904"/>
    <w:next w:val="904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3">
    <w:name w:val="Heading 4 Char"/>
    <w:link w:val="73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904"/>
    <w:next w:val="904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904"/>
    <w:next w:val="904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904"/>
    <w:next w:val="904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904"/>
    <w:next w:val="904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904"/>
    <w:next w:val="904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904"/>
    <w:uiPriority w:val="34"/>
    <w:qFormat/>
    <w:pPr>
      <w:contextualSpacing/>
      <w:ind w:left="720"/>
    </w:pPr>
  </w:style>
  <w:style w:type="paragraph" w:styleId="745">
    <w:name w:val="No Spacing"/>
    <w:uiPriority w:val="1"/>
    <w:qFormat/>
    <w:pPr>
      <w:spacing w:before="0" w:after="0" w:line="240" w:lineRule="auto"/>
    </w:pPr>
  </w:style>
  <w:style w:type="paragraph" w:styleId="746">
    <w:name w:val="Title"/>
    <w:basedOn w:val="904"/>
    <w:next w:val="904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basedOn w:val="904"/>
    <w:next w:val="904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basedOn w:val="904"/>
    <w:next w:val="904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904"/>
    <w:next w:val="904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basedOn w:val="904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basedOn w:val="904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basedOn w:val="904"/>
    <w:next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basedOn w:val="904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904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904"/>
    <w:next w:val="904"/>
    <w:uiPriority w:val="39"/>
    <w:unhideWhenUsed/>
    <w:pPr>
      <w:ind w:left="0" w:right="0" w:firstLine="0"/>
      <w:spacing w:after="57"/>
    </w:pPr>
  </w:style>
  <w:style w:type="paragraph" w:styleId="894">
    <w:name w:val="toc 2"/>
    <w:basedOn w:val="904"/>
    <w:next w:val="904"/>
    <w:uiPriority w:val="39"/>
    <w:unhideWhenUsed/>
    <w:pPr>
      <w:ind w:left="283" w:right="0" w:firstLine="0"/>
      <w:spacing w:after="57"/>
    </w:pPr>
  </w:style>
  <w:style w:type="paragraph" w:styleId="895">
    <w:name w:val="toc 3"/>
    <w:basedOn w:val="904"/>
    <w:next w:val="904"/>
    <w:uiPriority w:val="39"/>
    <w:unhideWhenUsed/>
    <w:pPr>
      <w:ind w:left="567" w:right="0" w:firstLine="0"/>
      <w:spacing w:after="57"/>
    </w:pPr>
  </w:style>
  <w:style w:type="paragraph" w:styleId="896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7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8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899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0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1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next w:val="904"/>
    <w:link w:val="904"/>
    <w:qFormat/>
    <w:rPr>
      <w:sz w:val="24"/>
      <w:szCs w:val="24"/>
      <w:lang w:val="ru-RU" w:eastAsia="ru-RU" w:bidi="ar-SA"/>
    </w:rPr>
  </w:style>
  <w:style w:type="character" w:styleId="905">
    <w:name w:val="Основной шрифт абзаца"/>
    <w:next w:val="905"/>
    <w:link w:val="904"/>
    <w:uiPriority w:val="1"/>
    <w:semiHidden/>
    <w:unhideWhenUsed/>
  </w:style>
  <w:style w:type="table" w:styleId="906">
    <w:name w:val="Обычная таблица"/>
    <w:next w:val="906"/>
    <w:link w:val="904"/>
    <w:uiPriority w:val="99"/>
    <w:semiHidden/>
    <w:unhideWhenUsed/>
    <w:qFormat/>
    <w:tblPr/>
  </w:style>
  <w:style w:type="numbering" w:styleId="907">
    <w:name w:val="Нет списка"/>
    <w:next w:val="907"/>
    <w:link w:val="904"/>
    <w:uiPriority w:val="99"/>
    <w:semiHidden/>
    <w:unhideWhenUsed/>
  </w:style>
  <w:style w:type="table" w:styleId="908">
    <w:name w:val="Сетка таблицы"/>
    <w:basedOn w:val="906"/>
    <w:next w:val="908"/>
    <w:link w:val="904"/>
    <w:tblPr/>
  </w:style>
  <w:style w:type="character" w:styleId="909">
    <w:name w:val="Гиперссылка"/>
    <w:next w:val="909"/>
    <w:link w:val="904"/>
    <w:rPr>
      <w:rFonts w:ascii="Times" w:hAnsi="Times" w:cs="Times"/>
      <w:color w:val="006633"/>
      <w:sz w:val="24"/>
      <w:szCs w:val="24"/>
      <w:u w:val="single"/>
    </w:rPr>
  </w:style>
  <w:style w:type="paragraph" w:styleId="910">
    <w:name w:val="Верхний колонтитул"/>
    <w:basedOn w:val="904"/>
    <w:next w:val="910"/>
    <w:link w:val="916"/>
    <w:uiPriority w:val="99"/>
    <w:pPr>
      <w:tabs>
        <w:tab w:val="center" w:pos="4677" w:leader="none"/>
        <w:tab w:val="right" w:pos="9355" w:leader="none"/>
      </w:tabs>
    </w:pPr>
  </w:style>
  <w:style w:type="character" w:styleId="911">
    <w:name w:val="Номер страницы"/>
    <w:basedOn w:val="905"/>
    <w:next w:val="911"/>
    <w:link w:val="904"/>
  </w:style>
  <w:style w:type="paragraph" w:styleId="912">
    <w:name w:val="Текст выноски"/>
    <w:basedOn w:val="904"/>
    <w:next w:val="912"/>
    <w:link w:val="904"/>
    <w:semiHidden/>
    <w:rPr>
      <w:rFonts w:ascii="Tahoma" w:hAnsi="Tahoma" w:cs="Tahoma"/>
      <w:sz w:val="16"/>
      <w:szCs w:val="16"/>
    </w:rPr>
  </w:style>
  <w:style w:type="paragraph" w:styleId="913">
    <w:name w:val="ConsPlusCell"/>
    <w:next w:val="913"/>
    <w:link w:val="904"/>
    <w:pPr>
      <w:widowControl w:val="off"/>
    </w:pPr>
    <w:rPr>
      <w:rFonts w:ascii="Arial" w:hAnsi="Arial" w:cs="Arial"/>
      <w:lang w:val="ru-RU" w:eastAsia="ru-RU" w:bidi="ar-SA"/>
    </w:rPr>
  </w:style>
  <w:style w:type="paragraph" w:styleId="914">
    <w:name w:val="Нижний колонтитул"/>
    <w:basedOn w:val="904"/>
    <w:next w:val="914"/>
    <w:link w:val="915"/>
    <w:pPr>
      <w:tabs>
        <w:tab w:val="center" w:pos="4677" w:leader="none"/>
        <w:tab w:val="right" w:pos="9355" w:leader="none"/>
      </w:tabs>
    </w:pPr>
  </w:style>
  <w:style w:type="character" w:styleId="915">
    <w:name w:val="Нижний колонтитул Знак"/>
    <w:next w:val="915"/>
    <w:link w:val="914"/>
    <w:rPr>
      <w:sz w:val="24"/>
      <w:szCs w:val="24"/>
    </w:rPr>
  </w:style>
  <w:style w:type="character" w:styleId="916">
    <w:name w:val="Верхний колонтитул Знак"/>
    <w:next w:val="916"/>
    <w:link w:val="910"/>
    <w:uiPriority w:val="99"/>
    <w:rPr>
      <w:sz w:val="24"/>
      <w:szCs w:val="24"/>
    </w:rPr>
  </w:style>
  <w:style w:type="paragraph" w:styleId="917">
    <w:name w:val="ConsPlusNonformat"/>
    <w:next w:val="917"/>
    <w:link w:val="90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18">
    <w:name w:val="Без интервала"/>
    <w:next w:val="918"/>
    <w:link w:val="904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919">
    <w:name w:val="Текст концевой сноски"/>
    <w:basedOn w:val="904"/>
    <w:next w:val="919"/>
    <w:link w:val="920"/>
    <w:uiPriority w:val="99"/>
    <w:unhideWhenUsed/>
    <w:pPr>
      <w:ind w:firstLine="720"/>
      <w:jc w:val="both"/>
      <w:widowControl w:val="off"/>
    </w:pPr>
    <w:rPr>
      <w:rFonts w:ascii="Arial" w:hAnsi="Arial" w:cs="Arial"/>
      <w:sz w:val="20"/>
      <w:szCs w:val="20"/>
    </w:rPr>
  </w:style>
  <w:style w:type="character" w:styleId="920">
    <w:name w:val="Текст концевой сноски Знак"/>
    <w:next w:val="920"/>
    <w:link w:val="919"/>
    <w:uiPriority w:val="99"/>
    <w:rPr>
      <w:rFonts w:ascii="Arial" w:hAnsi="Arial" w:cs="Arial"/>
    </w:rPr>
  </w:style>
  <w:style w:type="character" w:styleId="921">
    <w:name w:val="Знак концевой сноски"/>
    <w:next w:val="921"/>
    <w:link w:val="904"/>
    <w:uiPriority w:val="99"/>
    <w:unhideWhenUsed/>
    <w:rPr>
      <w:vertAlign w:val="superscript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505.ru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</dc:creator>
  <cp:revision>13</cp:revision>
  <dcterms:created xsi:type="dcterms:W3CDTF">2014-12-31T07:26:00Z</dcterms:created>
  <dcterms:modified xsi:type="dcterms:W3CDTF">2025-06-04T16:22:46Z</dcterms:modified>
  <cp:version>983040</cp:version>
</cp:coreProperties>
</file>