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CFB" w:rsidRDefault="00303209">
      <w:pPr>
        <w:ind w:left="4536" w:right="-82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BA75CE">
        <w:rPr>
          <w:sz w:val="20"/>
          <w:szCs w:val="20"/>
        </w:rPr>
        <w:object w:dxaOrig="735" w:dyaOrig="900">
          <v:shape id="_x0000_i0" o:spid="_x0000_i1025" type="#_x0000_t75" style="width:36.75pt;height:45pt;mso-wrap-distance-left:0;mso-wrap-distance-top:0;mso-wrap-distance-right:0;mso-wrap-distance-bottom:0" o:ole="">
            <v:imagedata r:id="rId8" o:title=""/>
            <v:path textboxrect="0,0,0,0"/>
          </v:shape>
          <o:OLEObject Type="Embed" ProgID="CorelDRAW.Graphic.11" ShapeID="_x0000_i0" DrawAspect="Content" ObjectID="_1780464866" r:id="rId9"/>
        </w:object>
      </w:r>
      <w:r w:rsidR="00BA75CE">
        <w:rPr>
          <w:sz w:val="20"/>
          <w:szCs w:val="20"/>
        </w:rPr>
        <w:t xml:space="preserve">  </w:t>
      </w:r>
    </w:p>
    <w:p w:rsidR="000F30F2" w:rsidRDefault="000F30F2">
      <w:pPr>
        <w:ind w:left="4536" w:right="-82"/>
        <w:rPr>
          <w:b/>
          <w:sz w:val="27"/>
          <w:szCs w:val="27"/>
        </w:rPr>
      </w:pPr>
    </w:p>
    <w:p w:rsidR="005D2CFB" w:rsidRDefault="00BA75CE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СОВЕТ МУНИЦИПАЛЬНОГО ОБРАЗОВАНИЯ </w:t>
      </w:r>
    </w:p>
    <w:p w:rsidR="005D2CFB" w:rsidRDefault="00BA75CE">
      <w:pPr>
        <w:ind w:right="-82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ЛЕНИНГРАДСКИЙ РАЙОН</w:t>
      </w:r>
    </w:p>
    <w:p w:rsidR="000F30F2" w:rsidRDefault="000F30F2">
      <w:pPr>
        <w:ind w:right="-82"/>
        <w:jc w:val="center"/>
        <w:rPr>
          <w:b/>
        </w:rPr>
      </w:pPr>
    </w:p>
    <w:p w:rsidR="005D2CFB" w:rsidRDefault="00BA75CE">
      <w:pPr>
        <w:jc w:val="center"/>
        <w:rPr>
          <w:b/>
        </w:rPr>
      </w:pPr>
      <w:r>
        <w:rPr>
          <w:b/>
        </w:rPr>
        <w:t>РЕШЕНИЕ</w:t>
      </w:r>
    </w:p>
    <w:p w:rsidR="005D2CFB" w:rsidRDefault="005D2CFB">
      <w:pPr>
        <w:ind w:firstLine="900"/>
      </w:pPr>
    </w:p>
    <w:p w:rsidR="005D2CFB" w:rsidRDefault="005D2CFB">
      <w:pPr>
        <w:ind w:firstLine="900"/>
      </w:pPr>
    </w:p>
    <w:p w:rsidR="005D2CFB" w:rsidRDefault="00FF349F">
      <w:r>
        <w:t xml:space="preserve">от 20 июня 2024 года       </w:t>
      </w:r>
      <w:r w:rsidR="00BA75CE">
        <w:t xml:space="preserve">                                 </w:t>
      </w:r>
      <w:r w:rsidR="000F30F2">
        <w:t xml:space="preserve">                 </w:t>
      </w:r>
      <w:r>
        <w:t xml:space="preserve">                             № 42</w:t>
      </w:r>
    </w:p>
    <w:p w:rsidR="005D2CFB" w:rsidRDefault="00BA75CE">
      <w:pPr>
        <w:jc w:val="center"/>
      </w:pPr>
      <w:r>
        <w:t>станица Ленинградская</w:t>
      </w:r>
    </w:p>
    <w:p w:rsidR="005D2CFB" w:rsidRDefault="005D2CFB"/>
    <w:p w:rsidR="005D2CFB" w:rsidRDefault="005D2CFB"/>
    <w:p w:rsidR="005D2CFB" w:rsidRDefault="005D2CFB">
      <w:pPr>
        <w:widowControl w:val="0"/>
        <w:jc w:val="center"/>
        <w:rPr>
          <w:b/>
          <w:bCs/>
        </w:rPr>
      </w:pPr>
    </w:p>
    <w:p w:rsidR="005D2CFB" w:rsidRDefault="005D2CFB">
      <w:pPr>
        <w:widowControl w:val="0"/>
        <w:jc w:val="center"/>
        <w:rPr>
          <w:b/>
          <w:bCs/>
        </w:rPr>
      </w:pPr>
    </w:p>
    <w:p w:rsidR="005D2CFB" w:rsidRDefault="00BA75CE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Об утверждении перечней имущества, </w:t>
      </w:r>
    </w:p>
    <w:p w:rsidR="000F30F2" w:rsidRDefault="00BA75CE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подлежащего передаче из собственности акционерного общества </w:t>
      </w:r>
    </w:p>
    <w:p w:rsidR="005D2CFB" w:rsidRDefault="00BA75CE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«Агрокомплекс Павловский» в собственность </w:t>
      </w:r>
    </w:p>
    <w:p w:rsidR="005D2CFB" w:rsidRDefault="00BA75CE">
      <w:pPr>
        <w:widowControl w:val="0"/>
        <w:jc w:val="center"/>
        <w:rPr>
          <w:b/>
          <w:sz w:val="16"/>
          <w:szCs w:val="16"/>
        </w:rPr>
      </w:pPr>
      <w:r>
        <w:rPr>
          <w:b/>
          <w:bCs/>
        </w:rPr>
        <w:t>муниципального образования Ленинградский район</w:t>
      </w:r>
    </w:p>
    <w:p w:rsidR="005D2CFB" w:rsidRDefault="005D2CFB">
      <w:pPr>
        <w:jc w:val="center"/>
        <w:rPr>
          <w:b/>
        </w:rPr>
      </w:pPr>
    </w:p>
    <w:p w:rsidR="005D2CFB" w:rsidRDefault="005D2CFB">
      <w:pPr>
        <w:jc w:val="center"/>
        <w:rPr>
          <w:b/>
        </w:rPr>
      </w:pPr>
    </w:p>
    <w:p w:rsidR="005D2CFB" w:rsidRDefault="00BA75CE">
      <w:pPr>
        <w:ind w:firstLine="851"/>
        <w:jc w:val="both"/>
      </w:pPr>
      <w:r>
        <w:rPr>
          <w:color w:val="000000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</w:t>
      </w:r>
      <w:r>
        <w:t xml:space="preserve"> в целях реализации </w:t>
      </w:r>
      <w:r>
        <w:rPr>
          <w:color w:val="22272F"/>
          <w:shd w:val="clear" w:color="auto" w:fill="FFFFFF"/>
        </w:rPr>
        <w:t>Закона Краснодарского края от 8 февраля 2024 г. № 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>
        <w:t xml:space="preserve">, </w:t>
      </w:r>
      <w:r>
        <w:rPr>
          <w:color w:val="22272F"/>
          <w:shd w:val="clear" w:color="auto" w:fill="FFFFFF"/>
        </w:rPr>
        <w:t xml:space="preserve">учитывая предложение акционерного общества «Агрокомплекс Павловский» о готовности к безвозмездной передаче недвижимого имущества от 7 июня 2024 г. № 36-юзи, </w:t>
      </w:r>
      <w:r>
        <w:t>Совет муниципального образования Ленинградский район р е ш и л:</w:t>
      </w:r>
    </w:p>
    <w:p w:rsidR="005D2CFB" w:rsidRDefault="00BA75CE">
      <w:pPr>
        <w:ind w:firstLine="708"/>
        <w:jc w:val="both"/>
      </w:pPr>
      <w:r>
        <w:t>1. Дать согласие администрации муниципального образования Ленинградский район на прием в муниципальную собственность муниципального образования Ленинградский район на безвозмездной основе имущества а</w:t>
      </w:r>
      <w:r>
        <w:rPr>
          <w:color w:val="22272F"/>
          <w:shd w:val="clear" w:color="auto" w:fill="FFFFFF"/>
        </w:rPr>
        <w:t xml:space="preserve">кционерного общества «Агрокомплекс Павловский» </w:t>
      </w:r>
      <w:r>
        <w:t>(приложение 1)</w:t>
      </w:r>
      <w:r>
        <w:rPr>
          <w:shd w:val="clear" w:color="auto" w:fill="FFFFFF"/>
        </w:rPr>
        <w:t>.</w:t>
      </w:r>
    </w:p>
    <w:p w:rsidR="005D2CFB" w:rsidRDefault="00BA75CE">
      <w:pPr>
        <w:pStyle w:val="af5"/>
        <w:ind w:right="98" w:firstLine="851"/>
      </w:pPr>
      <w:r>
        <w:t xml:space="preserve">2. Контроль за выполнением настоящего решения возложить на комиссию </w:t>
      </w:r>
      <w:r>
        <w:rPr>
          <w:szCs w:val="28"/>
        </w:rPr>
        <w:t xml:space="preserve">Совета муниципального образования Ленинградский район </w:t>
      </w:r>
      <w:r>
        <w:t>по вопросам экономики, бюджета, налогам и имущественных отношений  (Владимиров О.Н.).</w:t>
      </w:r>
    </w:p>
    <w:p w:rsidR="005D2CFB" w:rsidRDefault="00BA75CE">
      <w:pPr>
        <w:pStyle w:val="af5"/>
        <w:ind w:right="98" w:firstLine="851"/>
        <w:rPr>
          <w:sz w:val="24"/>
        </w:rPr>
      </w:pPr>
      <w:r>
        <w:t>3. Настоящее решение вступает в силу со дня его подписания.</w:t>
      </w:r>
    </w:p>
    <w:p w:rsidR="005D2CFB" w:rsidRDefault="005D2CFB">
      <w:pPr>
        <w:pStyle w:val="af5"/>
        <w:ind w:right="98"/>
        <w:rPr>
          <w:sz w:val="24"/>
        </w:rPr>
      </w:pPr>
    </w:p>
    <w:p w:rsidR="005D2CFB" w:rsidRDefault="005D2CFB">
      <w:pPr>
        <w:pStyle w:val="af5"/>
        <w:ind w:right="98"/>
        <w:rPr>
          <w:sz w:val="24"/>
        </w:rPr>
      </w:pPr>
    </w:p>
    <w:p w:rsidR="005D2CFB" w:rsidRDefault="00BA75CE">
      <w:pPr>
        <w:pStyle w:val="af5"/>
        <w:ind w:right="98"/>
      </w:pPr>
      <w:r>
        <w:t>Председатель Совета</w:t>
      </w:r>
    </w:p>
    <w:p w:rsidR="005D2CFB" w:rsidRDefault="00BA75CE">
      <w:pPr>
        <w:jc w:val="both"/>
      </w:pPr>
      <w:r>
        <w:t>муниципального образования</w:t>
      </w:r>
    </w:p>
    <w:p w:rsidR="005D2CFB" w:rsidRDefault="00BA75CE">
      <w:pPr>
        <w:jc w:val="both"/>
      </w:pPr>
      <w:r>
        <w:t>Ленинградский район                                                                            И.А. Горелко</w:t>
      </w:r>
    </w:p>
    <w:p w:rsidR="005D2CFB" w:rsidRDefault="005D2CFB">
      <w:pPr>
        <w:jc w:val="both"/>
      </w:pPr>
    </w:p>
    <w:p w:rsidR="005D2CFB" w:rsidRDefault="005D2CFB">
      <w:pPr>
        <w:jc w:val="center"/>
        <w:rPr>
          <w:b/>
        </w:rPr>
      </w:pPr>
    </w:p>
    <w:p w:rsidR="005D2CFB" w:rsidRDefault="005D2CFB">
      <w:pPr>
        <w:ind w:left="5245"/>
        <w:jc w:val="center"/>
      </w:pPr>
      <w:bookmarkStart w:id="0" w:name="_GoBack"/>
      <w:bookmarkEnd w:id="0"/>
    </w:p>
    <w:sectPr w:rsidR="005D2CFB" w:rsidSect="000F30F2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209" w:rsidRDefault="00303209">
      <w:r>
        <w:separator/>
      </w:r>
    </w:p>
  </w:endnote>
  <w:endnote w:type="continuationSeparator" w:id="0">
    <w:p w:rsidR="00303209" w:rsidRDefault="0030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209" w:rsidRDefault="00303209">
      <w:r>
        <w:separator/>
      </w:r>
    </w:p>
  </w:footnote>
  <w:footnote w:type="continuationSeparator" w:id="0">
    <w:p w:rsidR="00303209" w:rsidRDefault="00303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9C2FDF"/>
    <w:multiLevelType w:val="hybridMultilevel"/>
    <w:tmpl w:val="51105506"/>
    <w:lvl w:ilvl="0" w:tplc="2084B4FA">
      <w:start w:val="1"/>
      <w:numFmt w:val="decimal"/>
      <w:lvlText w:val="%1."/>
      <w:lvlJc w:val="left"/>
      <w:pPr>
        <w:ind w:left="1417" w:hanging="360"/>
      </w:pPr>
    </w:lvl>
    <w:lvl w:ilvl="1" w:tplc="65F251C0">
      <w:start w:val="1"/>
      <w:numFmt w:val="lowerLetter"/>
      <w:lvlText w:val="%2."/>
      <w:lvlJc w:val="left"/>
      <w:pPr>
        <w:ind w:left="2137" w:hanging="360"/>
      </w:pPr>
    </w:lvl>
    <w:lvl w:ilvl="2" w:tplc="A1305684">
      <w:start w:val="1"/>
      <w:numFmt w:val="lowerRoman"/>
      <w:lvlText w:val="%3."/>
      <w:lvlJc w:val="right"/>
      <w:pPr>
        <w:ind w:left="2857" w:hanging="180"/>
      </w:pPr>
    </w:lvl>
    <w:lvl w:ilvl="3" w:tplc="6DA861E2">
      <w:start w:val="1"/>
      <w:numFmt w:val="decimal"/>
      <w:lvlText w:val="%4."/>
      <w:lvlJc w:val="left"/>
      <w:pPr>
        <w:ind w:left="3577" w:hanging="360"/>
      </w:pPr>
    </w:lvl>
    <w:lvl w:ilvl="4" w:tplc="76003E12">
      <w:start w:val="1"/>
      <w:numFmt w:val="lowerLetter"/>
      <w:lvlText w:val="%5."/>
      <w:lvlJc w:val="left"/>
      <w:pPr>
        <w:ind w:left="4297" w:hanging="360"/>
      </w:pPr>
    </w:lvl>
    <w:lvl w:ilvl="5" w:tplc="9386E0AC">
      <w:start w:val="1"/>
      <w:numFmt w:val="lowerRoman"/>
      <w:lvlText w:val="%6."/>
      <w:lvlJc w:val="right"/>
      <w:pPr>
        <w:ind w:left="5017" w:hanging="180"/>
      </w:pPr>
    </w:lvl>
    <w:lvl w:ilvl="6" w:tplc="B396F952">
      <w:start w:val="1"/>
      <w:numFmt w:val="decimal"/>
      <w:lvlText w:val="%7."/>
      <w:lvlJc w:val="left"/>
      <w:pPr>
        <w:ind w:left="5737" w:hanging="360"/>
      </w:pPr>
    </w:lvl>
    <w:lvl w:ilvl="7" w:tplc="5100EF36">
      <w:start w:val="1"/>
      <w:numFmt w:val="lowerLetter"/>
      <w:lvlText w:val="%8."/>
      <w:lvlJc w:val="left"/>
      <w:pPr>
        <w:ind w:left="6457" w:hanging="360"/>
      </w:pPr>
    </w:lvl>
    <w:lvl w:ilvl="8" w:tplc="83C0CB84">
      <w:start w:val="1"/>
      <w:numFmt w:val="lowerRoman"/>
      <w:lvlText w:val="%9."/>
      <w:lvlJc w:val="right"/>
      <w:pPr>
        <w:ind w:left="7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CFB"/>
    <w:rsid w:val="000F30F2"/>
    <w:rsid w:val="00303209"/>
    <w:rsid w:val="005D2CFB"/>
    <w:rsid w:val="00B91B0E"/>
    <w:rsid w:val="00BA75CE"/>
    <w:rsid w:val="00F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8D246A9-28A3-40B6-8CAF-E96DE5019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Body Text"/>
    <w:basedOn w:val="a"/>
    <w:link w:val="af6"/>
    <w:pPr>
      <w:jc w:val="both"/>
    </w:pPr>
    <w:rPr>
      <w:szCs w:val="20"/>
    </w:rPr>
  </w:style>
  <w:style w:type="character" w:customStyle="1" w:styleId="af6">
    <w:name w:val="Основной текст Знак"/>
    <w:link w:val="af5"/>
    <w:rPr>
      <w:sz w:val="28"/>
    </w:rPr>
  </w:style>
  <w:style w:type="character" w:customStyle="1" w:styleId="90">
    <w:name w:val="Заголовок 9 Знак"/>
    <w:link w:val="9"/>
    <w:semiHidden/>
    <w:rPr>
      <w:rFonts w:ascii="Cambria" w:eastAsia="Times New Roman" w:hAnsi="Cambria" w:cs="Times New Roman"/>
      <w:sz w:val="22"/>
      <w:szCs w:val="22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Pr>
      <w:sz w:val="16"/>
      <w:szCs w:val="16"/>
    </w:rPr>
  </w:style>
  <w:style w:type="paragraph" w:styleId="35">
    <w:name w:val="Body Text Indent 3"/>
    <w:basedOn w:val="a"/>
    <w:link w:val="36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Pr>
      <w:sz w:val="16"/>
      <w:szCs w:val="16"/>
    </w:rPr>
  </w:style>
  <w:style w:type="paragraph" w:styleId="af7">
    <w:name w:val="Balloon Text"/>
    <w:basedOn w:val="a"/>
    <w:link w:val="af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link w:val="af7"/>
    <w:rPr>
      <w:rFonts w:ascii="Segoe UI" w:hAnsi="Segoe UI" w:cs="Segoe UI"/>
      <w:sz w:val="18"/>
      <w:szCs w:val="18"/>
    </w:rPr>
  </w:style>
  <w:style w:type="paragraph" w:customStyle="1" w:styleId="af9">
    <w:name w:val="обычный_"/>
    <w:basedOn w:val="a"/>
    <w:uiPriority w:val="99"/>
    <w:pPr>
      <w:widowControl w:val="0"/>
    </w:pPr>
    <w:rPr>
      <w:sz w:val="24"/>
      <w:szCs w:val="24"/>
      <w:lang w:eastAsia="en-US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link w:val="afa"/>
    <w:rPr>
      <w:sz w:val="28"/>
      <w:szCs w:val="28"/>
    </w:rPr>
  </w:style>
  <w:style w:type="paragraph" w:styleId="afc">
    <w:name w:val="footer"/>
    <w:basedOn w:val="a"/>
    <w:link w:val="af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link w:val="afc"/>
    <w:rPr>
      <w:sz w:val="28"/>
      <w:szCs w:val="28"/>
    </w:rPr>
  </w:style>
  <w:style w:type="paragraph" w:styleId="afe">
    <w:name w:val="No Spacing"/>
    <w:uiPriority w:val="1"/>
    <w:qFormat/>
    <w:rPr>
      <w:sz w:val="28"/>
      <w:szCs w:val="28"/>
    </w:rPr>
  </w:style>
  <w:style w:type="paragraph" w:styleId="aff">
    <w:name w:val="Normal (Web)"/>
    <w:basedOn w:val="a"/>
    <w:link w:val="aff0"/>
    <w:qFormat/>
    <w:pPr>
      <w:spacing w:before="100" w:beforeAutospacing="1" w:after="100" w:afterAutospacing="1"/>
    </w:pPr>
    <w:rPr>
      <w:sz w:val="24"/>
      <w:szCs w:val="24"/>
    </w:rPr>
  </w:style>
  <w:style w:type="character" w:customStyle="1" w:styleId="aff0">
    <w:name w:val="Обычный (веб) Знак"/>
    <w:link w:val="a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82704-E444-4BBE-B295-0E488C17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отчете управления муниципальным имуществом администрации му-ниципального образования Павловский район о выполнении Программ</vt:lpstr>
    </vt:vector>
  </TitlesOfParts>
  <Company>Машбюро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отчете управления муниципальным имуществом администрации му-ниципального образования Павловский район о выполнении Программ</dc:title>
  <dc:creator>БЛЯ</dc:creator>
  <cp:lastModifiedBy>Матюха</cp:lastModifiedBy>
  <cp:revision>9</cp:revision>
  <cp:lastPrinted>2024-06-21T05:48:00Z</cp:lastPrinted>
  <dcterms:created xsi:type="dcterms:W3CDTF">2024-03-26T14:19:00Z</dcterms:created>
  <dcterms:modified xsi:type="dcterms:W3CDTF">2024-06-21T05:48:00Z</dcterms:modified>
</cp:coreProperties>
</file>