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41" w:rsidRPr="005B0E41" w:rsidRDefault="005B0E41" w:rsidP="005B0E41">
      <w:pPr>
        <w:spacing w:after="0" w:line="240" w:lineRule="auto"/>
        <w:ind w:left="5387"/>
        <w:jc w:val="both"/>
        <w:rPr>
          <w:rFonts w:ascii="Times New Roman" w:eastAsia="Times New Roman" w:hAnsi="Times New Roman" w:cs="Times New Roman"/>
          <w:sz w:val="28"/>
          <w:szCs w:val="28"/>
          <w:lang w:eastAsia="ru-RU"/>
        </w:rPr>
      </w:pPr>
      <w:r w:rsidRPr="005B0E41">
        <w:rPr>
          <w:rFonts w:ascii="Times New Roman" w:eastAsia="Times New Roman" w:hAnsi="Times New Roman" w:cs="Times New Roman"/>
          <w:sz w:val="28"/>
          <w:szCs w:val="28"/>
          <w:lang w:eastAsia="ru-RU"/>
        </w:rPr>
        <w:t>Приложение  4</w:t>
      </w:r>
    </w:p>
    <w:p w:rsidR="005B0E41" w:rsidRPr="005B0E41" w:rsidRDefault="005B0E41" w:rsidP="005B0E41">
      <w:pPr>
        <w:spacing w:after="0" w:line="240" w:lineRule="auto"/>
        <w:ind w:left="5387"/>
        <w:jc w:val="both"/>
        <w:rPr>
          <w:rFonts w:ascii="Times New Roman" w:eastAsia="Times New Roman" w:hAnsi="Times New Roman" w:cs="Times New Roman"/>
          <w:sz w:val="28"/>
          <w:szCs w:val="28"/>
          <w:lang w:eastAsia="ru-RU"/>
        </w:rPr>
      </w:pPr>
    </w:p>
    <w:p w:rsidR="005B0E41" w:rsidRPr="005B0E41" w:rsidRDefault="005B0E41" w:rsidP="005B0E41">
      <w:pPr>
        <w:spacing w:after="0" w:line="240" w:lineRule="auto"/>
        <w:ind w:left="5387"/>
        <w:jc w:val="both"/>
        <w:rPr>
          <w:rFonts w:ascii="Times New Roman" w:eastAsia="Times New Roman" w:hAnsi="Times New Roman" w:cs="Times New Roman"/>
          <w:sz w:val="28"/>
          <w:szCs w:val="28"/>
          <w:lang w:eastAsia="ru-RU"/>
        </w:rPr>
      </w:pPr>
      <w:r w:rsidRPr="005B0E41">
        <w:rPr>
          <w:rFonts w:ascii="Times New Roman" w:eastAsia="Times New Roman" w:hAnsi="Times New Roman" w:cs="Times New Roman"/>
          <w:sz w:val="28"/>
          <w:szCs w:val="28"/>
          <w:lang w:eastAsia="ru-RU"/>
        </w:rPr>
        <w:t>УТВЕРЖДЕНО</w:t>
      </w:r>
    </w:p>
    <w:p w:rsidR="005B0E41" w:rsidRPr="005B0E41" w:rsidRDefault="005B0E41" w:rsidP="005B0E41">
      <w:pPr>
        <w:spacing w:after="0" w:line="240" w:lineRule="auto"/>
        <w:ind w:left="5387"/>
        <w:jc w:val="both"/>
        <w:rPr>
          <w:rFonts w:ascii="Times New Roman" w:eastAsia="Times New Roman" w:hAnsi="Times New Roman" w:cs="Times New Roman"/>
          <w:sz w:val="28"/>
          <w:szCs w:val="28"/>
          <w:lang w:eastAsia="ru-RU"/>
        </w:rPr>
      </w:pPr>
      <w:r w:rsidRPr="005B0E41">
        <w:rPr>
          <w:rFonts w:ascii="Times New Roman" w:eastAsia="Times New Roman" w:hAnsi="Times New Roman" w:cs="Times New Roman"/>
          <w:sz w:val="28"/>
          <w:szCs w:val="28"/>
          <w:lang w:eastAsia="ru-RU"/>
        </w:rPr>
        <w:t xml:space="preserve">постановлением администрации муниципального образования Ленинградский район </w:t>
      </w:r>
    </w:p>
    <w:p w:rsidR="005B0E41" w:rsidRPr="005B0E41" w:rsidRDefault="005B0E41" w:rsidP="005B0E41">
      <w:pPr>
        <w:spacing w:after="0" w:line="240" w:lineRule="auto"/>
        <w:ind w:left="5387"/>
        <w:jc w:val="both"/>
        <w:rPr>
          <w:rFonts w:ascii="Times New Roman" w:eastAsia="Times New Roman" w:hAnsi="Times New Roman" w:cs="Times New Roman"/>
          <w:sz w:val="28"/>
          <w:szCs w:val="28"/>
          <w:lang w:eastAsia="ru-RU"/>
        </w:rPr>
      </w:pPr>
      <w:r w:rsidRPr="005B0E41">
        <w:rPr>
          <w:rFonts w:ascii="Times New Roman" w:eastAsia="Times New Roman" w:hAnsi="Times New Roman" w:cs="Times New Roman"/>
          <w:sz w:val="28"/>
          <w:szCs w:val="28"/>
          <w:lang w:eastAsia="ru-RU"/>
        </w:rPr>
        <w:t>от___________№_____________</w:t>
      </w:r>
    </w:p>
    <w:p w:rsidR="005B0E41" w:rsidRPr="005B0E41" w:rsidRDefault="005B0E41" w:rsidP="005B0E41">
      <w:pPr>
        <w:tabs>
          <w:tab w:val="left" w:pos="709"/>
        </w:tabs>
        <w:spacing w:after="0" w:line="360" w:lineRule="exact"/>
        <w:ind w:left="5670"/>
        <w:jc w:val="center"/>
        <w:rPr>
          <w:rFonts w:ascii="Times New Roman" w:eastAsia="Times New Roman" w:hAnsi="Times New Roman" w:cs="Times New Roman"/>
          <w:b/>
          <w:sz w:val="28"/>
          <w:szCs w:val="28"/>
          <w:lang w:eastAsia="ru-RU"/>
        </w:rPr>
      </w:pPr>
    </w:p>
    <w:p w:rsidR="005B0E41" w:rsidRPr="005B0E41" w:rsidRDefault="005B0E41" w:rsidP="005B0E41">
      <w:pPr>
        <w:tabs>
          <w:tab w:val="left" w:pos="709"/>
        </w:tabs>
        <w:spacing w:after="0" w:line="360" w:lineRule="exact"/>
        <w:jc w:val="center"/>
        <w:rPr>
          <w:rFonts w:ascii="Times New Roman" w:eastAsia="Times New Roman" w:hAnsi="Times New Roman" w:cs="Times New Roman"/>
          <w:b/>
          <w:sz w:val="28"/>
          <w:szCs w:val="28"/>
          <w:lang w:eastAsia="ru-RU"/>
        </w:rPr>
      </w:pPr>
    </w:p>
    <w:p w:rsidR="005B0E41" w:rsidRPr="005B0E41" w:rsidRDefault="005B0E41" w:rsidP="005B0E41">
      <w:pPr>
        <w:tabs>
          <w:tab w:val="left" w:pos="709"/>
        </w:tabs>
        <w:spacing w:after="0" w:line="240" w:lineRule="auto"/>
        <w:jc w:val="center"/>
        <w:rPr>
          <w:rFonts w:ascii="Times New Roman" w:eastAsia="Times New Roman" w:hAnsi="Times New Roman" w:cs="Times New Roman"/>
          <w:b/>
          <w:sz w:val="28"/>
          <w:szCs w:val="28"/>
          <w:lang w:eastAsia="ru-RU"/>
        </w:rPr>
      </w:pPr>
    </w:p>
    <w:p w:rsidR="005B0E41" w:rsidRPr="005B0E41" w:rsidRDefault="005B0E41" w:rsidP="005B0E41">
      <w:pPr>
        <w:tabs>
          <w:tab w:val="left" w:pos="709"/>
        </w:tabs>
        <w:spacing w:after="0" w:line="240" w:lineRule="auto"/>
        <w:jc w:val="center"/>
        <w:rPr>
          <w:rFonts w:ascii="Times New Roman" w:eastAsia="Times New Roman" w:hAnsi="Times New Roman" w:cs="Times New Roman"/>
          <w:b/>
          <w:sz w:val="28"/>
          <w:szCs w:val="28"/>
          <w:lang w:eastAsia="ru-RU"/>
        </w:rPr>
      </w:pPr>
      <w:r w:rsidRPr="005B0E41">
        <w:rPr>
          <w:rFonts w:ascii="Times New Roman" w:eastAsia="Times New Roman" w:hAnsi="Times New Roman" w:cs="Times New Roman"/>
          <w:b/>
          <w:sz w:val="28"/>
          <w:szCs w:val="28"/>
          <w:lang w:eastAsia="ru-RU"/>
        </w:rPr>
        <w:t>ПОЛОЖЕНИЕ</w:t>
      </w:r>
    </w:p>
    <w:p w:rsidR="005B0E41" w:rsidRPr="005B0E41" w:rsidRDefault="005B0E41" w:rsidP="005B0E41">
      <w:pPr>
        <w:tabs>
          <w:tab w:val="left" w:pos="709"/>
        </w:tabs>
        <w:spacing w:after="0" w:line="240" w:lineRule="auto"/>
        <w:jc w:val="center"/>
        <w:rPr>
          <w:rFonts w:ascii="Times New Roman" w:eastAsia="Times New Roman" w:hAnsi="Times New Roman" w:cs="Times New Roman"/>
          <w:b/>
          <w:sz w:val="28"/>
          <w:szCs w:val="28"/>
          <w:lang w:eastAsia="ru-RU"/>
        </w:rPr>
      </w:pPr>
      <w:r w:rsidRPr="005B0E41">
        <w:rPr>
          <w:rFonts w:ascii="Times New Roman" w:eastAsia="Times New Roman" w:hAnsi="Times New Roman" w:cs="Times New Roman"/>
          <w:b/>
          <w:sz w:val="28"/>
          <w:szCs w:val="28"/>
          <w:lang w:eastAsia="ru-RU"/>
        </w:rPr>
        <w:t xml:space="preserve">о рабочей группе по организации оказания </w:t>
      </w:r>
      <w:r w:rsidRPr="005B0E41">
        <w:rPr>
          <w:rFonts w:ascii="Times New Roman" w:eastAsia="Times New Roman" w:hAnsi="Times New Roman" w:cs="Times New Roman"/>
          <w:b/>
          <w:spacing w:val="-1"/>
          <w:w w:val="105"/>
          <w:sz w:val="27"/>
          <w:lang w:eastAsia="ru-RU"/>
        </w:rPr>
        <w:t>муниципальных</w:t>
      </w:r>
      <w:r w:rsidRPr="005B0E41">
        <w:rPr>
          <w:rFonts w:ascii="Times New Roman" w:eastAsia="Times New Roman" w:hAnsi="Times New Roman" w:cs="Times New Roman"/>
          <w:b/>
          <w:spacing w:val="-16"/>
          <w:w w:val="105"/>
          <w:sz w:val="27"/>
          <w:lang w:eastAsia="ru-RU"/>
        </w:rPr>
        <w:t xml:space="preserve"> </w:t>
      </w:r>
      <w:r w:rsidRPr="005B0E41">
        <w:rPr>
          <w:rFonts w:ascii="Times New Roman" w:eastAsia="Times New Roman" w:hAnsi="Times New Roman" w:cs="Times New Roman"/>
          <w:b/>
          <w:sz w:val="28"/>
          <w:szCs w:val="28"/>
          <w:lang w:eastAsia="ru-RU"/>
        </w:rPr>
        <w:t>услуг в социальной сфере на территории муниципального образования Ленинградский район</w:t>
      </w:r>
    </w:p>
    <w:p w:rsidR="005B0E41" w:rsidRPr="005B0E41" w:rsidRDefault="005B0E41" w:rsidP="005B0E41">
      <w:pPr>
        <w:tabs>
          <w:tab w:val="left" w:pos="709"/>
        </w:tabs>
        <w:spacing w:after="0" w:line="240" w:lineRule="auto"/>
        <w:jc w:val="both"/>
        <w:rPr>
          <w:rFonts w:ascii="Times New Roman" w:eastAsia="Times New Roman" w:hAnsi="Times New Roman" w:cs="Times New Roman"/>
          <w:b/>
          <w:sz w:val="28"/>
          <w:szCs w:val="28"/>
          <w:lang w:eastAsia="ru-RU"/>
        </w:rPr>
      </w:pPr>
    </w:p>
    <w:p w:rsidR="005B0E41" w:rsidRPr="005B0E41" w:rsidRDefault="005B0E41" w:rsidP="005B0E41">
      <w:pPr>
        <w:tabs>
          <w:tab w:val="left" w:pos="709"/>
        </w:tabs>
        <w:spacing w:after="0" w:line="240" w:lineRule="auto"/>
        <w:jc w:val="center"/>
        <w:rPr>
          <w:rFonts w:ascii="Times New Roman" w:eastAsia="Times New Roman" w:hAnsi="Times New Roman" w:cs="Times New Roman"/>
          <w:sz w:val="28"/>
          <w:szCs w:val="28"/>
          <w:lang w:eastAsia="ru-RU"/>
        </w:rPr>
      </w:pPr>
      <w:r w:rsidRPr="005B0E41">
        <w:rPr>
          <w:rFonts w:ascii="Times New Roman" w:eastAsia="Times New Roman" w:hAnsi="Times New Roman" w:cs="Times New Roman"/>
          <w:sz w:val="28"/>
          <w:szCs w:val="28"/>
          <w:lang w:eastAsia="ru-RU"/>
        </w:rPr>
        <w:t>1. Общие положения</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1.1. Рабочая группа по организации оказания муниципальных услуг в социальной сфере на территории </w:t>
      </w:r>
      <w:r w:rsidRPr="005B0E41">
        <w:rPr>
          <w:rFonts w:ascii="Times New Roman" w:eastAsia="Calibri" w:hAnsi="Times New Roman" w:cs="Times New Roman"/>
          <w:bCs/>
          <w:sz w:val="28"/>
          <w:szCs w:val="28"/>
        </w:rPr>
        <w:t>муниципального образования</w:t>
      </w:r>
      <w:r w:rsidRPr="005B0E41">
        <w:rPr>
          <w:rFonts w:ascii="Times New Roman" w:eastAsia="Calibri" w:hAnsi="Times New Roman" w:cs="Times New Roman"/>
          <w:sz w:val="28"/>
          <w:szCs w:val="28"/>
        </w:rPr>
        <w:t xml:space="preserve"> Ленинградский район (далее - рабочая группа) является коллегиальным совещательным органом при администрации муниципального образования Ленинградский район.</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1.2. Рабочая группа создана в целях обеспечения взаимодействия органов местного самоуправления </w:t>
      </w:r>
      <w:r w:rsidRPr="005B0E41">
        <w:rPr>
          <w:rFonts w:ascii="Times New Roman" w:eastAsia="Calibri" w:hAnsi="Times New Roman" w:cs="Times New Roman"/>
          <w:bCs/>
          <w:sz w:val="28"/>
          <w:szCs w:val="28"/>
        </w:rPr>
        <w:t>муниципального образования</w:t>
      </w:r>
      <w:r w:rsidRPr="005B0E41">
        <w:rPr>
          <w:rFonts w:ascii="Times New Roman" w:eastAsia="Calibri" w:hAnsi="Times New Roman" w:cs="Times New Roman"/>
          <w:sz w:val="28"/>
          <w:szCs w:val="28"/>
        </w:rPr>
        <w:t xml:space="preserve"> Ленинградский район (далее - ОМСУ) при выработке предложений по формированию государственного социального заказа в </w:t>
      </w:r>
      <w:r w:rsidRPr="005B0E41">
        <w:rPr>
          <w:rFonts w:ascii="Times New Roman" w:eastAsia="Calibri" w:hAnsi="Times New Roman" w:cs="Times New Roman"/>
          <w:bCs/>
          <w:sz w:val="28"/>
          <w:szCs w:val="28"/>
        </w:rPr>
        <w:t>муниципальном образовании Ленинградский</w:t>
      </w:r>
      <w:r w:rsidRPr="005B0E41">
        <w:rPr>
          <w:rFonts w:ascii="Times New Roman" w:eastAsia="Calibri" w:hAnsi="Times New Roman" w:cs="Times New Roman"/>
          <w:bCs/>
          <w:sz w:val="28"/>
          <w:szCs w:val="28"/>
        </w:rPr>
        <w:tab/>
        <w:t xml:space="preserve"> район</w:t>
      </w:r>
      <w:r w:rsidRPr="005B0E41">
        <w:rPr>
          <w:rFonts w:ascii="Times New Roman" w:eastAsia="Calibri" w:hAnsi="Times New Roman" w:cs="Times New Roman"/>
          <w:sz w:val="28"/>
          <w:szCs w:val="28"/>
        </w:rPr>
        <w:t xml:space="preserve"> по </w:t>
      </w:r>
      <w:r w:rsidRPr="005B0E41">
        <w:rPr>
          <w:rFonts w:ascii="Times New Roman" w:eastAsia="Calibri" w:hAnsi="Times New Roman" w:cs="Times New Roman"/>
          <w:bCs/>
          <w:sz w:val="28"/>
          <w:szCs w:val="28"/>
        </w:rPr>
        <w:t xml:space="preserve">муниципальным </w:t>
      </w:r>
      <w:r w:rsidRPr="005B0E41">
        <w:rPr>
          <w:rFonts w:ascii="Times New Roman" w:eastAsia="Calibri" w:hAnsi="Times New Roman" w:cs="Times New Roman"/>
          <w:sz w:val="28"/>
          <w:szCs w:val="28"/>
        </w:rPr>
        <w:t xml:space="preserve">услугам, соответствующим направлениям деятельности, определенным статьей 28 Федерального закона </w:t>
      </w:r>
      <w:r w:rsidRPr="005B0E41">
        <w:rPr>
          <w:rFonts w:ascii="Times New Roman" w:eastAsia="Calibri" w:hAnsi="Times New Roman" w:cs="Times New Roman"/>
          <w:w w:val="105"/>
          <w:sz w:val="27"/>
        </w:rPr>
        <w:t>от 13 июля 2020 г. №</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189-ФЗ</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«О</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государственном (муниципальном) социальном</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заказе</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на</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оказание</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государственных</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(муниципальных)</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услуг</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в</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w w:val="105"/>
          <w:sz w:val="27"/>
        </w:rPr>
        <w:t>социальной</w:t>
      </w:r>
      <w:r w:rsidRPr="005B0E41">
        <w:rPr>
          <w:rFonts w:ascii="Times New Roman" w:eastAsia="Calibri" w:hAnsi="Times New Roman" w:cs="Times New Roman"/>
          <w:spacing w:val="1"/>
          <w:w w:val="105"/>
          <w:sz w:val="27"/>
        </w:rPr>
        <w:t xml:space="preserve"> </w:t>
      </w:r>
      <w:r w:rsidRPr="005B0E41">
        <w:rPr>
          <w:rFonts w:ascii="Times New Roman" w:eastAsia="Calibri" w:hAnsi="Times New Roman" w:cs="Times New Roman"/>
          <w:spacing w:val="-1"/>
          <w:w w:val="105"/>
          <w:sz w:val="27"/>
        </w:rPr>
        <w:t xml:space="preserve">сфере» (далее - Федеральный закон </w:t>
      </w:r>
      <w:r w:rsidRPr="005B0E41">
        <w:rPr>
          <w:rFonts w:ascii="Times New Roman" w:eastAsia="Calibri" w:hAnsi="Times New Roman" w:cs="Times New Roman"/>
          <w:w w:val="105"/>
          <w:sz w:val="25"/>
        </w:rPr>
        <w:t xml:space="preserve">№ </w:t>
      </w:r>
      <w:r w:rsidRPr="005B0E41">
        <w:rPr>
          <w:rFonts w:ascii="Times New Roman" w:eastAsia="Calibri" w:hAnsi="Times New Roman" w:cs="Times New Roman"/>
          <w:w w:val="105"/>
          <w:sz w:val="27"/>
        </w:rPr>
        <w:t xml:space="preserve">189-ФЗ) </w:t>
      </w:r>
      <w:r w:rsidRPr="005B0E41">
        <w:rPr>
          <w:rFonts w:ascii="Times New Roman" w:eastAsia="Calibri" w:hAnsi="Times New Roman" w:cs="Times New Roman"/>
          <w:sz w:val="28"/>
          <w:szCs w:val="28"/>
        </w:rPr>
        <w:t xml:space="preserve"> на территории </w:t>
      </w:r>
      <w:r w:rsidRPr="005B0E41">
        <w:rPr>
          <w:rFonts w:ascii="Times New Roman" w:eastAsia="Calibri" w:hAnsi="Times New Roman" w:cs="Times New Roman"/>
          <w:bCs/>
          <w:sz w:val="28"/>
          <w:szCs w:val="28"/>
        </w:rPr>
        <w:t>муниципального образования Ленинградский район</w:t>
      </w:r>
      <w:r w:rsidRPr="005B0E41">
        <w:rPr>
          <w:rFonts w:ascii="Times New Roman" w:eastAsia="Calibri" w:hAnsi="Times New Roman" w:cs="Times New Roman"/>
          <w:sz w:val="28"/>
          <w:szCs w:val="28"/>
        </w:rPr>
        <w:t>.</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w:t>
      </w:r>
      <w:r w:rsidRPr="005B0E41">
        <w:rPr>
          <w:rFonts w:ascii="Times New Roman" w:eastAsia="Calibri" w:hAnsi="Times New Roman" w:cs="Times New Roman"/>
          <w:bCs/>
          <w:sz w:val="28"/>
          <w:szCs w:val="28"/>
        </w:rPr>
        <w:t xml:space="preserve"> Ленинградский район, иными нормативными правовыми актами</w:t>
      </w:r>
      <w:r w:rsidRPr="005B0E41">
        <w:rPr>
          <w:rFonts w:ascii="Times New Roman" w:eastAsia="Calibri" w:hAnsi="Times New Roman" w:cs="Times New Roman"/>
          <w:sz w:val="28"/>
          <w:szCs w:val="28"/>
        </w:rPr>
        <w:t xml:space="preserve"> и настоящим Положением.</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1.4. Решения, принятые по итогам заседаний рабочей группы, носят рекомендательный характер.</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center"/>
        <w:rPr>
          <w:rFonts w:ascii="Times New Roman" w:eastAsia="Calibri" w:hAnsi="Times New Roman" w:cs="Times New Roman"/>
          <w:sz w:val="28"/>
          <w:szCs w:val="28"/>
        </w:rPr>
      </w:pPr>
      <w:r w:rsidRPr="005B0E41">
        <w:rPr>
          <w:rFonts w:ascii="Times New Roman" w:eastAsia="Calibri" w:hAnsi="Times New Roman" w:cs="Times New Roman"/>
          <w:sz w:val="28"/>
          <w:szCs w:val="28"/>
        </w:rPr>
        <w:t>2. Задачи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Задачами рабочей группы являются:</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2.1. Подготовка предложений по формированию и утверждению государственного социального заказа на территории </w:t>
      </w:r>
      <w:r w:rsidRPr="005B0E41">
        <w:rPr>
          <w:rFonts w:ascii="Times New Roman" w:eastAsia="Calibri" w:hAnsi="Times New Roman" w:cs="Times New Roman"/>
          <w:bCs/>
          <w:sz w:val="28"/>
          <w:szCs w:val="28"/>
        </w:rPr>
        <w:t xml:space="preserve">муниципального образования Ленинградский район </w:t>
      </w:r>
      <w:r w:rsidRPr="005B0E41">
        <w:rPr>
          <w:rFonts w:ascii="Times New Roman" w:eastAsia="Calibri" w:hAnsi="Times New Roman" w:cs="Times New Roman"/>
          <w:sz w:val="28"/>
          <w:szCs w:val="28"/>
        </w:rPr>
        <w:t xml:space="preserve">по </w:t>
      </w:r>
      <w:r w:rsidRPr="005B0E41">
        <w:rPr>
          <w:rFonts w:ascii="Times New Roman" w:eastAsia="Calibri" w:hAnsi="Times New Roman" w:cs="Times New Roman"/>
          <w:bCs/>
          <w:sz w:val="28"/>
          <w:szCs w:val="28"/>
        </w:rPr>
        <w:t xml:space="preserve">муниципальным </w:t>
      </w:r>
      <w:r w:rsidRPr="005B0E41">
        <w:rPr>
          <w:rFonts w:ascii="Times New Roman" w:eastAsia="Calibri" w:hAnsi="Times New Roman" w:cs="Times New Roman"/>
          <w:sz w:val="28"/>
          <w:szCs w:val="28"/>
        </w:rPr>
        <w:t xml:space="preserve">услугам, </w:t>
      </w:r>
      <w:r w:rsidRPr="005B0E41">
        <w:rPr>
          <w:rFonts w:ascii="Times New Roman" w:eastAsia="Calibri" w:hAnsi="Times New Roman" w:cs="Times New Roman"/>
          <w:sz w:val="28"/>
          <w:szCs w:val="28"/>
        </w:rPr>
        <w:lastRenderedPageBreak/>
        <w:t>соответствующим направлениям деятельности, определенным статьей 28 Федерального закона № 189-ФЗ.</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5B0E41">
        <w:rPr>
          <w:rFonts w:ascii="Times New Roman" w:eastAsia="Calibri" w:hAnsi="Times New Roman" w:cs="Times New Roman"/>
          <w:bCs/>
          <w:sz w:val="28"/>
          <w:szCs w:val="28"/>
        </w:rPr>
        <w:t>муниципального образования Ленинградский район</w:t>
      </w:r>
      <w:r w:rsidRPr="005B0E41">
        <w:rPr>
          <w:rFonts w:ascii="Times New Roman" w:eastAsia="Calibri" w:hAnsi="Times New Roman" w:cs="Times New Roman"/>
          <w:sz w:val="28"/>
          <w:szCs w:val="28"/>
        </w:rPr>
        <w:t>.</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2.3. Подготовка предложений по использованию государственных информационных систем </w:t>
      </w:r>
      <w:r w:rsidRPr="005B0E41">
        <w:rPr>
          <w:rFonts w:ascii="Times New Roman" w:eastAsia="Calibri" w:hAnsi="Times New Roman" w:cs="Times New Roman"/>
          <w:bCs/>
          <w:sz w:val="28"/>
          <w:szCs w:val="28"/>
        </w:rPr>
        <w:t>Краснодарского края</w:t>
      </w:r>
      <w:r w:rsidRPr="005B0E41">
        <w:rPr>
          <w:rFonts w:ascii="Times New Roman" w:eastAsia="Calibri" w:hAnsi="Times New Roman" w:cs="Times New Roman"/>
          <w:sz w:val="28"/>
          <w:szCs w:val="28"/>
        </w:rPr>
        <w:t xml:space="preserve"> при формировании и исполнении </w:t>
      </w:r>
      <w:r w:rsidRPr="005B0E41">
        <w:rPr>
          <w:rFonts w:ascii="Times New Roman" w:eastAsia="Calibri" w:hAnsi="Times New Roman" w:cs="Times New Roman"/>
          <w:bCs/>
          <w:sz w:val="28"/>
          <w:szCs w:val="28"/>
        </w:rPr>
        <w:t xml:space="preserve">муниципального </w:t>
      </w:r>
      <w:r w:rsidRPr="005B0E41">
        <w:rPr>
          <w:rFonts w:ascii="Times New Roman" w:eastAsia="Calibri" w:hAnsi="Times New Roman" w:cs="Times New Roman"/>
          <w:sz w:val="28"/>
          <w:szCs w:val="28"/>
        </w:rPr>
        <w:t xml:space="preserve">социального заказа на территории </w:t>
      </w:r>
      <w:r w:rsidRPr="005B0E41">
        <w:rPr>
          <w:rFonts w:ascii="Times New Roman" w:eastAsia="Calibri" w:hAnsi="Times New Roman" w:cs="Times New Roman"/>
          <w:bCs/>
          <w:sz w:val="28"/>
          <w:szCs w:val="28"/>
        </w:rPr>
        <w:t>муниципального образования Ленинградский район</w:t>
      </w:r>
      <w:r w:rsidRPr="005B0E41">
        <w:rPr>
          <w:rFonts w:ascii="Times New Roman" w:eastAsia="Calibri" w:hAnsi="Times New Roman" w:cs="Times New Roman"/>
          <w:sz w:val="28"/>
          <w:szCs w:val="28"/>
        </w:rPr>
        <w:t>.</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center"/>
        <w:rPr>
          <w:rFonts w:ascii="Times New Roman" w:eastAsia="Calibri" w:hAnsi="Times New Roman" w:cs="Times New Roman"/>
          <w:sz w:val="28"/>
          <w:szCs w:val="28"/>
        </w:rPr>
      </w:pPr>
      <w:r w:rsidRPr="005B0E41">
        <w:rPr>
          <w:rFonts w:ascii="Times New Roman" w:eastAsia="Calibri" w:hAnsi="Times New Roman" w:cs="Times New Roman"/>
          <w:sz w:val="28"/>
          <w:szCs w:val="28"/>
        </w:rPr>
        <w:t>3. Полномочия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Для решения задач, указанных в разделе 2 настоящего Положения, рабочая группа обладает следующими полномочиями:</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3.1. Рассматривать на заседаниях рабочей группы вопросы, относящиеся к компетенции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3.2. Запрашивать у органов местного самоуправления  и организаций информацию по вопросам, относящимся к компетенции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3.3. Рассматривать представляемые органами местного самоуправления  и организациями информацию, документы и материалы </w:t>
      </w:r>
      <w:r w:rsidRPr="005B0E41">
        <w:rPr>
          <w:rFonts w:ascii="Times New Roman" w:eastAsia="Calibri" w:hAnsi="Times New Roman" w:cs="Times New Roman"/>
          <w:sz w:val="28"/>
          <w:szCs w:val="28"/>
        </w:rPr>
        <w:br/>
        <w:t>в соответствии с задачами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3.5. Разрабатывать предложения и рекомендации ОМСУ </w:t>
      </w:r>
      <w:r w:rsidRPr="005B0E41">
        <w:rPr>
          <w:rFonts w:ascii="Times New Roman" w:eastAsia="Calibri" w:hAnsi="Times New Roman" w:cs="Times New Roman"/>
          <w:sz w:val="28"/>
          <w:szCs w:val="28"/>
        </w:rPr>
        <w:br/>
        <w:t>в соответствии со своей компетенцией.</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center"/>
        <w:rPr>
          <w:rFonts w:ascii="Times New Roman" w:eastAsia="Calibri" w:hAnsi="Times New Roman" w:cs="Times New Roman"/>
          <w:sz w:val="28"/>
          <w:szCs w:val="28"/>
        </w:rPr>
      </w:pPr>
      <w:r w:rsidRPr="005B0E41">
        <w:rPr>
          <w:rFonts w:ascii="Times New Roman" w:eastAsia="Calibri" w:hAnsi="Times New Roman" w:cs="Times New Roman"/>
          <w:sz w:val="28"/>
          <w:szCs w:val="28"/>
        </w:rPr>
        <w:t>4. Функции рабочей группы</w:t>
      </w:r>
    </w:p>
    <w:p w:rsidR="005B0E41" w:rsidRPr="005B0E41" w:rsidRDefault="005B0E41" w:rsidP="005B0E41">
      <w:pPr>
        <w:spacing w:after="160" w:line="240" w:lineRule="auto"/>
        <w:ind w:firstLine="709"/>
        <w:contextualSpacing/>
        <w:jc w:val="center"/>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Основными функциями рабочей группы являются:</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4.1. Рассмотрение предложений членов рабочей группы </w:t>
      </w:r>
      <w:r w:rsidRPr="005B0E41">
        <w:rPr>
          <w:rFonts w:ascii="Times New Roman" w:eastAsia="Calibri" w:hAnsi="Times New Roman" w:cs="Times New Roman"/>
          <w:sz w:val="28"/>
          <w:szCs w:val="28"/>
        </w:rPr>
        <w:br/>
        <w:t xml:space="preserve">по организации оказания муниципальных услуг в социальной сфере </w:t>
      </w:r>
      <w:r w:rsidRPr="005B0E41">
        <w:rPr>
          <w:rFonts w:ascii="Times New Roman" w:eastAsia="Calibri" w:hAnsi="Times New Roman" w:cs="Times New Roman"/>
          <w:sz w:val="28"/>
          <w:szCs w:val="28"/>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4.3. Проведение текущего мониторинга и контроля хода реализации плана апробации.</w:t>
      </w:r>
    </w:p>
    <w:p w:rsidR="005B0E41" w:rsidRPr="005B0E41" w:rsidRDefault="005B0E41" w:rsidP="005B0E41">
      <w:pPr>
        <w:spacing w:after="160" w:line="240" w:lineRule="auto"/>
        <w:contextualSpacing/>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center"/>
        <w:rPr>
          <w:rFonts w:ascii="Times New Roman" w:eastAsia="Calibri" w:hAnsi="Times New Roman" w:cs="Times New Roman"/>
          <w:sz w:val="28"/>
          <w:szCs w:val="28"/>
        </w:rPr>
      </w:pPr>
      <w:r w:rsidRPr="005B0E41">
        <w:rPr>
          <w:rFonts w:ascii="Times New Roman" w:eastAsia="Calibri" w:hAnsi="Times New Roman" w:cs="Times New Roman"/>
          <w:sz w:val="28"/>
          <w:szCs w:val="28"/>
        </w:rPr>
        <w:t>5. Организация деятельности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lastRenderedPageBreak/>
        <w:t>5.1. Состав рабочей группы утверждается постановлением администрацией муниципального образования.</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5.2. Рабочая группа состоит из руководителя рабочей группы, его заместителя, членов группы. В период отсутствия руководителя рабочей группы его обязанности исполняет заместитель руководителя.</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5.3. Руководитель рабочей группы осуществляет следующие функции:</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организует деятельность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планирует деятельность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утверждает повестку дня для обсуждения на очередном заседании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ведет заседания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5.4. Заседания рабочей группы проводятся по мере необходимости.</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5.5. Заседание рабочей группы считается правомочным, если на нем присутствует не менее половины членов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5.6. Документационное обеспечение деятельности рабочей группы осуществляется секретарем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 xml:space="preserve">5.7. Секретарь рабочей группы: </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5.7.1. осуществляет подготовку и организацию заседаний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5.7.2. осуществляет подготовку проектов решений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5.7.3. ведет протоколы заседаний рабочей группы и осуществляет контроль исполнения протокольных решений проектного комитета;</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5.7.4. осуществляет обобщение и подготовку информационных материалов, документов по результатам заседаний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5.8.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5.9.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председателя рабочей группы, исполняющим обязанности председателя рабочей группы.</w:t>
      </w:r>
    </w:p>
    <w:p w:rsidR="005B0E41" w:rsidRPr="005B0E41" w:rsidRDefault="005B0E41" w:rsidP="005B0E41">
      <w:pPr>
        <w:spacing w:after="160" w:line="240" w:lineRule="auto"/>
        <w:ind w:firstLine="709"/>
        <w:contextualSpacing/>
        <w:jc w:val="both"/>
        <w:rPr>
          <w:rFonts w:ascii="Times New Roman" w:eastAsia="Calibri" w:hAnsi="Times New Roman" w:cs="Times New Roman"/>
          <w:sz w:val="28"/>
          <w:szCs w:val="28"/>
        </w:rPr>
      </w:pPr>
      <w:r w:rsidRPr="005B0E41">
        <w:rPr>
          <w:rFonts w:ascii="Times New Roman" w:eastAsia="Calibri" w:hAnsi="Times New Roman" w:cs="Times New Roman"/>
          <w:sz w:val="28"/>
          <w:szCs w:val="28"/>
        </w:rPr>
        <w:t>Копии протоколов направляются всем членам рабочей группы.</w:t>
      </w:r>
    </w:p>
    <w:p w:rsidR="005B0E41" w:rsidRPr="005B0E41" w:rsidRDefault="005B0E41" w:rsidP="005B0E41">
      <w:pPr>
        <w:spacing w:after="0" w:line="240" w:lineRule="auto"/>
        <w:ind w:firstLine="709"/>
        <w:jc w:val="both"/>
        <w:rPr>
          <w:rFonts w:ascii="Times New Roman" w:eastAsia="Times New Roman" w:hAnsi="Times New Roman" w:cs="Times New Roman"/>
          <w:sz w:val="28"/>
          <w:szCs w:val="28"/>
        </w:rPr>
      </w:pPr>
    </w:p>
    <w:p w:rsidR="005B0E41" w:rsidRPr="005B0E41" w:rsidRDefault="005B0E41" w:rsidP="005B0E41">
      <w:pPr>
        <w:spacing w:after="0" w:line="240" w:lineRule="auto"/>
        <w:rPr>
          <w:rFonts w:ascii="Times New Roman" w:eastAsia="Times New Roman" w:hAnsi="Times New Roman" w:cs="Times New Roman"/>
          <w:sz w:val="28"/>
          <w:szCs w:val="28"/>
        </w:rPr>
      </w:pPr>
      <w:r w:rsidRPr="005B0E41">
        <w:rPr>
          <w:rFonts w:ascii="Times New Roman" w:eastAsia="Times New Roman" w:hAnsi="Times New Roman" w:cs="Times New Roman"/>
          <w:sz w:val="28"/>
          <w:szCs w:val="28"/>
        </w:rPr>
        <w:t>Исполняющий обязанности начальника</w:t>
      </w:r>
    </w:p>
    <w:p w:rsidR="005B0E41" w:rsidRPr="005B0E41" w:rsidRDefault="005B0E41" w:rsidP="005B0E41">
      <w:pPr>
        <w:spacing w:after="0" w:line="240" w:lineRule="auto"/>
        <w:rPr>
          <w:rFonts w:ascii="Times New Roman" w:eastAsia="Times New Roman" w:hAnsi="Times New Roman" w:cs="Times New Roman"/>
          <w:sz w:val="28"/>
          <w:szCs w:val="28"/>
        </w:rPr>
      </w:pPr>
      <w:r w:rsidRPr="005B0E41">
        <w:rPr>
          <w:rFonts w:ascii="Times New Roman" w:eastAsia="Times New Roman" w:hAnsi="Times New Roman" w:cs="Times New Roman"/>
          <w:sz w:val="28"/>
          <w:szCs w:val="28"/>
        </w:rPr>
        <w:t xml:space="preserve">управления образования администрации </w:t>
      </w:r>
    </w:p>
    <w:p w:rsidR="005B0E41" w:rsidRPr="005B0E41" w:rsidRDefault="005B0E41" w:rsidP="005B0E41">
      <w:pPr>
        <w:spacing w:after="0" w:line="240" w:lineRule="auto"/>
        <w:rPr>
          <w:rFonts w:ascii="Times New Roman" w:eastAsia="Times New Roman" w:hAnsi="Times New Roman" w:cs="Times New Roman"/>
          <w:sz w:val="28"/>
          <w:szCs w:val="28"/>
        </w:rPr>
      </w:pPr>
      <w:r w:rsidRPr="005B0E41">
        <w:rPr>
          <w:rFonts w:ascii="Times New Roman" w:eastAsia="Times New Roman" w:hAnsi="Times New Roman" w:cs="Times New Roman"/>
          <w:sz w:val="28"/>
          <w:szCs w:val="28"/>
        </w:rPr>
        <w:t xml:space="preserve">муниципального образования </w:t>
      </w:r>
    </w:p>
    <w:p w:rsidR="005B0E41" w:rsidRPr="005B0E41" w:rsidRDefault="005B0E41" w:rsidP="005B0E41">
      <w:pPr>
        <w:spacing w:after="0" w:line="240" w:lineRule="auto"/>
        <w:jc w:val="both"/>
        <w:rPr>
          <w:rFonts w:ascii="Times New Roman" w:eastAsia="Times New Roman" w:hAnsi="Times New Roman" w:cs="Times New Roman"/>
          <w:sz w:val="28"/>
          <w:szCs w:val="28"/>
        </w:rPr>
        <w:sectPr w:rsidR="005B0E41" w:rsidRPr="005B0E41" w:rsidSect="005B0E41">
          <w:headerReference w:type="default" r:id="rId7"/>
          <w:pgSz w:w="11906" w:h="16838"/>
          <w:pgMar w:top="1134" w:right="566" w:bottom="1134" w:left="1701" w:header="708" w:footer="708" w:gutter="0"/>
          <w:cols w:space="708"/>
          <w:titlePg/>
          <w:docGrid w:linePitch="381"/>
        </w:sectPr>
      </w:pPr>
      <w:r w:rsidRPr="005B0E41">
        <w:rPr>
          <w:rFonts w:ascii="Times New Roman" w:eastAsia="Times New Roman" w:hAnsi="Times New Roman" w:cs="Times New Roman"/>
          <w:sz w:val="28"/>
          <w:szCs w:val="28"/>
        </w:rPr>
        <w:t xml:space="preserve">Ленинградский район                       </w:t>
      </w: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 xml:space="preserve">                   О.В.Казимир</w:t>
      </w:r>
    </w:p>
    <w:p w:rsidR="00F56485" w:rsidRDefault="00F56485"/>
    <w:sectPr w:rsidR="00F56485" w:rsidSect="005B0E41">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75" w:rsidRDefault="00E45675" w:rsidP="005B0E41">
      <w:pPr>
        <w:spacing w:after="0" w:line="240" w:lineRule="auto"/>
      </w:pPr>
      <w:r>
        <w:separator/>
      </w:r>
    </w:p>
  </w:endnote>
  <w:endnote w:type="continuationSeparator" w:id="0">
    <w:p w:rsidR="00E45675" w:rsidRDefault="00E45675" w:rsidP="005B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75" w:rsidRDefault="00E45675" w:rsidP="005B0E41">
      <w:pPr>
        <w:spacing w:after="0" w:line="240" w:lineRule="auto"/>
      </w:pPr>
      <w:r>
        <w:separator/>
      </w:r>
    </w:p>
  </w:footnote>
  <w:footnote w:type="continuationSeparator" w:id="0">
    <w:p w:rsidR="00E45675" w:rsidRDefault="00E45675" w:rsidP="005B0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607509"/>
      <w:docPartObj>
        <w:docPartGallery w:val="Page Numbers (Top of Page)"/>
        <w:docPartUnique/>
      </w:docPartObj>
    </w:sdtPr>
    <w:sdtEndPr>
      <w:rPr>
        <w:rFonts w:ascii="Times New Roman" w:hAnsi="Times New Roman" w:cs="Times New Roman"/>
        <w:sz w:val="28"/>
        <w:szCs w:val="28"/>
      </w:rPr>
    </w:sdtEndPr>
    <w:sdtContent>
      <w:p w:rsidR="005B0E41" w:rsidRPr="005B0E41" w:rsidRDefault="005B0E41">
        <w:pPr>
          <w:pStyle w:val="a3"/>
          <w:jc w:val="center"/>
          <w:rPr>
            <w:rFonts w:ascii="Times New Roman" w:hAnsi="Times New Roman" w:cs="Times New Roman"/>
            <w:sz w:val="28"/>
            <w:szCs w:val="28"/>
          </w:rPr>
        </w:pPr>
        <w:r w:rsidRPr="005B0E41">
          <w:rPr>
            <w:rFonts w:ascii="Times New Roman" w:hAnsi="Times New Roman" w:cs="Times New Roman"/>
            <w:sz w:val="28"/>
            <w:szCs w:val="28"/>
          </w:rPr>
          <w:fldChar w:fldCharType="begin"/>
        </w:r>
        <w:r w:rsidRPr="005B0E41">
          <w:rPr>
            <w:rFonts w:ascii="Times New Roman" w:hAnsi="Times New Roman" w:cs="Times New Roman"/>
            <w:sz w:val="28"/>
            <w:szCs w:val="28"/>
          </w:rPr>
          <w:instrText>PAGE   \* MERGEFORMAT</w:instrText>
        </w:r>
        <w:r w:rsidRPr="005B0E41">
          <w:rPr>
            <w:rFonts w:ascii="Times New Roman" w:hAnsi="Times New Roman" w:cs="Times New Roman"/>
            <w:sz w:val="28"/>
            <w:szCs w:val="28"/>
          </w:rPr>
          <w:fldChar w:fldCharType="separate"/>
        </w:r>
        <w:r>
          <w:rPr>
            <w:rFonts w:ascii="Times New Roman" w:hAnsi="Times New Roman" w:cs="Times New Roman"/>
            <w:noProof/>
            <w:sz w:val="28"/>
            <w:szCs w:val="28"/>
          </w:rPr>
          <w:t>4</w:t>
        </w:r>
        <w:r w:rsidRPr="005B0E41">
          <w:rPr>
            <w:rFonts w:ascii="Times New Roman" w:hAnsi="Times New Roman" w:cs="Times New Roman"/>
            <w:sz w:val="28"/>
            <w:szCs w:val="28"/>
          </w:rPr>
          <w:fldChar w:fldCharType="end"/>
        </w:r>
      </w:p>
    </w:sdtContent>
  </w:sdt>
  <w:p w:rsidR="005B0E41" w:rsidRDefault="005B0E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41"/>
    <w:rsid w:val="005B0E41"/>
    <w:rsid w:val="00E45675"/>
    <w:rsid w:val="00F5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E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0E41"/>
  </w:style>
  <w:style w:type="paragraph" w:styleId="a5">
    <w:name w:val="footer"/>
    <w:basedOn w:val="a"/>
    <w:link w:val="a6"/>
    <w:uiPriority w:val="99"/>
    <w:unhideWhenUsed/>
    <w:rsid w:val="005B0E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E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0E41"/>
  </w:style>
  <w:style w:type="paragraph" w:styleId="a5">
    <w:name w:val="footer"/>
    <w:basedOn w:val="a"/>
    <w:link w:val="a6"/>
    <w:uiPriority w:val="99"/>
    <w:unhideWhenUsed/>
    <w:rsid w:val="005B0E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Доброго Дня</dc:creator>
  <cp:lastModifiedBy>Доброго Дня</cp:lastModifiedBy>
  <cp:revision>1</cp:revision>
  <dcterms:created xsi:type="dcterms:W3CDTF">2023-04-18T06:44:00Z</dcterms:created>
  <dcterms:modified xsi:type="dcterms:W3CDTF">2023-04-18T06:45:00Z</dcterms:modified>
</cp:coreProperties>
</file>