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 w:firstLine="0" w:left="978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3 </w:t>
      </w:r>
    </w:p>
    <w:p w14:paraId="02000000">
      <w:pPr>
        <w:widowControl w:val="0"/>
        <w:spacing w:after="0"/>
        <w:ind w:firstLine="0" w:left="978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муниципального образования </w:t>
      </w:r>
    </w:p>
    <w:p w14:paraId="03000000">
      <w:pPr>
        <w:widowControl w:val="0"/>
        <w:spacing w:after="0"/>
        <w:ind w:firstLine="0" w:left="978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Ленинградский </w:t>
      </w:r>
      <w:r>
        <w:rPr>
          <w:rFonts w:ascii="Times New Roman" w:hAnsi="Times New Roman"/>
          <w:sz w:val="28"/>
        </w:rPr>
        <w:t>муниципальный округ</w:t>
      </w:r>
    </w:p>
    <w:p w14:paraId="04000000">
      <w:pPr>
        <w:widowControl w:val="0"/>
        <w:spacing w:after="0"/>
        <w:ind w:firstLine="0" w:left="978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Краснодарского края </w:t>
      </w:r>
      <w:r>
        <w:rPr>
          <w:rFonts w:ascii="Times New Roman" w:hAnsi="Times New Roman"/>
          <w:sz w:val="28"/>
        </w:rPr>
        <w:t xml:space="preserve"> </w:t>
      </w:r>
    </w:p>
    <w:p w14:paraId="05000000">
      <w:pPr>
        <w:widowControl w:val="0"/>
        <w:ind w:firstLine="0" w:left="9781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u w:val="single"/>
        </w:rPr>
        <w:t>30.09.2026 г.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  <w:u w:val="single"/>
        </w:rPr>
        <w:t>1581</w:t>
      </w:r>
    </w:p>
    <w:p w14:paraId="06000000">
      <w:pPr>
        <w:widowControl w:val="0"/>
        <w:ind w:firstLine="0" w:left="7938" w:right="-284"/>
        <w:jc w:val="center"/>
        <w:rPr>
          <w:rFonts w:ascii="Times New Roman" w:hAnsi="Times New Roman"/>
          <w:sz w:val="28"/>
        </w:rPr>
      </w:pPr>
    </w:p>
    <w:p w14:paraId="07000000">
      <w:pPr>
        <w:widowControl w:val="0"/>
        <w:ind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Места для предварительного ознакомления с демонстрационными материалами </w:t>
      </w:r>
      <w:r>
        <w:rPr>
          <w:rFonts w:ascii="Times New Roman" w:hAnsi="Times New Roman"/>
          <w:b w:val="1"/>
          <w:sz w:val="28"/>
        </w:rPr>
        <w:t xml:space="preserve">проекту </w:t>
      </w:r>
      <w:r>
        <w:rPr>
          <w:rFonts w:ascii="Times New Roman" w:hAnsi="Times New Roman"/>
          <w:b w:val="1"/>
          <w:sz w:val="28"/>
        </w:rPr>
        <w:t xml:space="preserve">решения </w:t>
      </w:r>
    </w:p>
    <w:p w14:paraId="08000000">
      <w:pPr>
        <w:widowControl w:val="0"/>
        <w:ind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Совета </w:t>
      </w:r>
      <w:r>
        <w:rPr>
          <w:rFonts w:ascii="Times New Roman" w:hAnsi="Times New Roman"/>
          <w:b w:val="1"/>
          <w:sz w:val="28"/>
        </w:rPr>
        <w:t>муниципального образования Ленинградский район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«О</w:t>
      </w:r>
      <w:r>
        <w:rPr>
          <w:rFonts w:ascii="Times New Roman" w:hAnsi="Times New Roman"/>
          <w:b w:val="1"/>
          <w:sz w:val="28"/>
        </w:rPr>
        <w:t>б утверждении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Правил благоустройства территории </w:t>
      </w:r>
      <w:r>
        <w:rPr>
          <w:rFonts w:ascii="Times New Roman" w:hAnsi="Times New Roman"/>
          <w:b w:val="1"/>
          <w:sz w:val="28"/>
        </w:rPr>
        <w:t>муниципального образования Ленинградский муниципальный округ Краснодарского края</w:t>
      </w:r>
      <w:r>
        <w:rPr>
          <w:rFonts w:ascii="Times New Roman" w:hAnsi="Times New Roman"/>
          <w:b w:val="1"/>
          <w:sz w:val="28"/>
        </w:rPr>
        <w:t>»</w:t>
      </w:r>
    </w:p>
    <w:p w14:paraId="09000000">
      <w:pPr>
        <w:widowControl w:val="0"/>
        <w:ind w:right="-284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в п</w:t>
      </w:r>
      <w:r>
        <w:rPr>
          <w:rFonts w:ascii="Times New Roman" w:hAnsi="Times New Roman"/>
          <w:b w:val="1"/>
          <w:sz w:val="28"/>
        </w:rPr>
        <w:t>ериод с 9 октября 2026 г. по 9 ноября 2026 г.</w:t>
      </w:r>
    </w:p>
    <w:p w14:paraId="0A000000">
      <w:pPr>
        <w:widowControl w:val="0"/>
        <w:ind w:right="-1"/>
        <w:jc w:val="left"/>
        <w:rPr>
          <w:rFonts w:ascii="Times New Roman" w:hAnsi="Times New Roman"/>
          <w:sz w:val="28"/>
        </w:rPr>
      </w:pPr>
    </w:p>
    <w:tbl>
      <w:tblPr>
        <w:tblW w:type="auto" w:w="0"/>
        <w:jc w:val="center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46"/>
        <w:gridCol w:w="13450"/>
      </w:tblGrid>
      <w:tr>
        <w:trPr>
          <w:trHeight w:hRule="atLeast" w:val="24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Место ознакомления </w:t>
            </w:r>
          </w:p>
        </w:tc>
      </w:tr>
      <w:tr>
        <w:trPr>
          <w:trHeight w:hRule="atLeast" w:val="381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станица Ленинградская улица Ленина, 53 </w:t>
            </w:r>
          </w:p>
        </w:tc>
      </w:tr>
      <w:tr>
        <w:trPr>
          <w:trHeight w:hRule="atLeast" w:val="33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станица Новоплатнировская улица Советов, 42</w:t>
            </w:r>
          </w:p>
        </w:tc>
      </w:tr>
      <w:tr>
        <w:trPr>
          <w:trHeight w:hRule="atLeast" w:val="330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станица Крыловская улица Ленина, 5</w:t>
            </w:r>
          </w:p>
        </w:tc>
      </w:tr>
      <w:tr>
        <w:trPr>
          <w:trHeight w:hRule="atLeast" w:val="28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пос. Бичевой улица Красная, 3  </w:t>
            </w:r>
          </w:p>
        </w:tc>
      </w:tr>
      <w:tr>
        <w:trPr>
          <w:trHeight w:hRule="atLeast" w:val="31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х. Белый ул. Горького, 218</w:t>
            </w:r>
          </w:p>
        </w:tc>
      </w:tr>
      <w:tr>
        <w:trPr>
          <w:trHeight w:hRule="atLeast" w:val="316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6. 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х. Коржи ул. Победы, 1</w:t>
            </w:r>
          </w:p>
        </w:tc>
      </w:tr>
      <w:tr>
        <w:trPr>
          <w:trHeight w:hRule="atLeast" w:val="31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7. 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х. Куликовский ул. Красная, 163</w:t>
            </w:r>
          </w:p>
        </w:tc>
      </w:tr>
      <w:tr>
        <w:trPr>
          <w:trHeight w:hRule="atLeast" w:val="31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пос. Первомайский ул. Комарова, 14 А</w:t>
            </w:r>
          </w:p>
        </w:tc>
      </w:tr>
      <w:tr>
        <w:trPr>
          <w:trHeight w:hRule="atLeast" w:val="31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9. 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пос. Октябрьский пер. Пионерский, 9 </w:t>
            </w:r>
          </w:p>
        </w:tc>
      </w:tr>
      <w:tr>
        <w:trPr>
          <w:trHeight w:hRule="atLeast" w:val="31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10. 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пос. Уманский ул. Садовая, 2</w:t>
            </w:r>
          </w:p>
        </w:tc>
      </w:tr>
      <w:tr>
        <w:trPr>
          <w:trHeight w:hRule="atLeast" w:val="315"/>
        </w:trP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widowControl w:val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11. </w:t>
            </w:r>
          </w:p>
        </w:tc>
        <w:tc>
          <w:tcPr>
            <w:tcW w:type="dxa" w:w="1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пос. Образцовый ул. Октябрьская, 12</w:t>
            </w:r>
          </w:p>
        </w:tc>
      </w:tr>
    </w:tbl>
    <w:p w14:paraId="23000000">
      <w:pPr>
        <w:rPr>
          <w:rFonts w:ascii="Times New Roman" w:hAnsi="Times New Roman"/>
          <w:sz w:val="28"/>
        </w:rPr>
      </w:pPr>
    </w:p>
    <w:p w14:paraId="2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 заместителя главы</w:t>
      </w:r>
    </w:p>
    <w:p w14:paraId="2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Ленинградского муниципального округа                                                                                                           С.Н. Шмаровоз</w:t>
      </w:r>
    </w:p>
    <w:sectPr>
      <w:pgSz w:h="11908" w:orient="landscape" w:w="16848"/>
      <w:pgMar w:bottom="624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2026-03-13T10:22:27Z</dcterms:created>
  <dcterms:modified xsi:type="dcterms:W3CDTF">2026-10-01T07:04:49Z</dcterms:modified>
</cp:coreProperties>
</file>