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№ 49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 20 апреля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антик</w:t>
      </w:r>
      <w:r>
        <w:rPr>
          <w:rFonts w:ascii="Times New Roman" w:hAnsi="Times New Roman"/>
          <w:sz w:val="28"/>
        </w:rPr>
        <w:t>оррупционной экс</w:t>
      </w:r>
      <w:r>
        <w:rPr>
          <w:rFonts w:ascii="Times New Roman" w:hAnsi="Times New Roman"/>
          <w:sz w:val="28"/>
        </w:rPr>
        <w:t>пертизы</w:t>
      </w: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постановления </w:t>
      </w:r>
      <w:r>
        <w:rPr>
          <w:rFonts w:ascii="Times New Roman" w:hAnsi="Times New Roman"/>
          <w:sz w:val="28"/>
        </w:rPr>
        <w:t>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</w:t>
      </w:r>
      <w:r>
        <w:rPr>
          <w:rFonts w:ascii="Times New Roman" w:hAnsi="Times New Roman"/>
          <w:sz w:val="28"/>
        </w:rPr>
        <w:t>азования</w:t>
      </w:r>
    </w:p>
    <w:p w14:paraId="05000000">
      <w:pPr>
        <w:pStyle w:val="Style_3"/>
        <w:widowControl w:val="1"/>
        <w:spacing w:after="0" w:before="0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Ленинградский</w:t>
      </w:r>
      <w:r>
        <w:rPr>
          <w:rFonts w:ascii="Times New Roman" w:hAnsi="Times New Roman"/>
          <w:b w:val="0"/>
          <w:sz w:val="28"/>
        </w:rPr>
        <w:t xml:space="preserve"> муниципальный округ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Краснодарского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края</w:t>
      </w:r>
    </w:p>
    <w:p w14:paraId="06000000">
      <w:pPr>
        <w:widowControl w:val="1"/>
        <w:tabs>
          <w:tab w:leader="none" w:pos="7260" w:val="left"/>
        </w:tabs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i w:val="0"/>
          <w:sz w:val="28"/>
        </w:rPr>
        <w:t>«</w:t>
      </w:r>
      <w:r>
        <w:rPr>
          <w:rFonts w:ascii="XO Thames" w:hAnsi="XO Thames"/>
          <w:b w:val="0"/>
          <w:sz w:val="28"/>
        </w:rPr>
        <w:t xml:space="preserve">Об утверждении размера платы за содержание жилого помещения для собственников жилых помещений, которые не приняли решение о </w:t>
      </w:r>
      <w:r>
        <w:rPr>
          <w:rFonts w:ascii="XO Thames" w:hAnsi="XO Thames"/>
          <w:b w:val="0"/>
          <w:sz w:val="28"/>
        </w:rPr>
        <w:t>выборе  способа</w:t>
      </w:r>
      <w:r>
        <w:rPr>
          <w:rFonts w:ascii="XO Thames" w:hAnsi="XO Thames"/>
          <w:b w:val="0"/>
          <w:sz w:val="28"/>
        </w:rPr>
        <w:t xml:space="preserve"> управления многоквартирным домом, решение об установлении  размера платы за содержание жилого помещения на территории  муниципального образования Ленинградский муниципальный округ Краснодарского края</w:t>
      </w:r>
      <w:r>
        <w:rPr>
          <w:rFonts w:ascii="XO Thames" w:hAnsi="XO Thames"/>
          <w:b w:val="0"/>
          <w:sz w:val="28"/>
        </w:rPr>
        <w:t>»</w:t>
      </w:r>
    </w:p>
    <w:p w14:paraId="07000000">
      <w:pPr>
        <w:pStyle w:val="Style_2"/>
        <w:widowControl w:val="1"/>
        <w:ind/>
        <w:jc w:val="center"/>
        <w:rPr>
          <w:rFonts w:ascii="XO Thames" w:hAnsi="XO Thames"/>
          <w:b w:val="0"/>
          <w:sz w:val="28"/>
        </w:rPr>
      </w:pPr>
    </w:p>
    <w:tbl>
      <w:tblPr>
        <w:tblStyle w:val="Style_4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61"/>
        <w:gridCol w:w="5528"/>
      </w:tblGrid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</w:t>
            </w:r>
            <w:r>
              <w:rPr>
                <w:rFonts w:ascii="Times New Roman" w:hAnsi="Times New Roman"/>
                <w:sz w:val="24"/>
              </w:rPr>
              <w:t>ование</w:t>
            </w:r>
            <w:r>
              <w:rPr>
                <w:rFonts w:ascii="Times New Roman" w:hAnsi="Times New Roman"/>
                <w:sz w:val="24"/>
              </w:rPr>
              <w:t xml:space="preserve"> Упол</w:t>
            </w:r>
            <w:r>
              <w:rPr>
                <w:rFonts w:ascii="Times New Roman" w:hAnsi="Times New Roman"/>
                <w:sz w:val="24"/>
              </w:rPr>
              <w:t>но</w:t>
            </w:r>
            <w:r>
              <w:rPr>
                <w:rFonts w:ascii="Times New Roman" w:hAnsi="Times New Roman"/>
                <w:sz w:val="24"/>
              </w:rPr>
              <w:t>моченного орг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на, проводившего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нтикоррупц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ну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z w:val="24"/>
              </w:rPr>
              <w:t>экспертизу МПА (проекта МПА)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</w:p>
        </w:tc>
      </w:tr>
      <w:tr>
        <w:trPr>
          <w:trHeight w:hRule="atLeast" w:val="2749"/>
        </w:trP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 xml:space="preserve">МПА), </w:t>
            </w:r>
            <w:r>
              <w:rPr>
                <w:rFonts w:ascii="Times New Roman" w:hAnsi="Times New Roman"/>
                <w:sz w:val="24"/>
              </w:rPr>
              <w:t>на который дается заключ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п</w:t>
            </w:r>
            <w:r>
              <w:rPr>
                <w:rFonts w:ascii="XO Thames" w:hAnsi="XO Thames"/>
                <w:sz w:val="24"/>
              </w:rPr>
              <w:t xml:space="preserve">роект постановления администрации </w:t>
            </w:r>
            <w:r>
              <w:rPr>
                <w:rFonts w:ascii="XO Thames" w:hAnsi="XO Thames"/>
                <w:sz w:val="24"/>
              </w:rPr>
              <w:t>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</w:t>
            </w:r>
            <w:r>
              <w:rPr>
                <w:rFonts w:ascii="XO Thames" w:hAnsi="XO Thames"/>
                <w:sz w:val="24"/>
              </w:rPr>
              <w:t>зован</w:t>
            </w:r>
            <w:r>
              <w:rPr>
                <w:rFonts w:ascii="XO Thames" w:hAnsi="XO Thames"/>
                <w:sz w:val="24"/>
              </w:rPr>
              <w:t>ия</w:t>
            </w:r>
            <w:r>
              <w:rPr>
                <w:rFonts w:ascii="XO Thames" w:hAnsi="XO Thames"/>
                <w:sz w:val="24"/>
              </w:rPr>
              <w:t xml:space="preserve"> Ленинградс</w:t>
            </w:r>
            <w:r>
              <w:rPr>
                <w:rFonts w:ascii="XO Thames" w:hAnsi="XO Thames"/>
                <w:sz w:val="24"/>
              </w:rPr>
              <w:t xml:space="preserve">кий </w:t>
            </w:r>
            <w:r>
              <w:rPr>
                <w:rFonts w:ascii="XO Thames" w:hAnsi="XO Thames"/>
                <w:sz w:val="24"/>
              </w:rPr>
              <w:t>муниципальный о</w:t>
            </w:r>
            <w:r>
              <w:rPr>
                <w:rFonts w:ascii="XO Thames" w:hAnsi="XO Thames"/>
                <w:sz w:val="24"/>
              </w:rPr>
              <w:t>круг Краснодарс</w:t>
            </w:r>
            <w:r>
              <w:rPr>
                <w:rFonts w:ascii="XO Thames" w:hAnsi="XO Thames"/>
                <w:sz w:val="24"/>
              </w:rPr>
              <w:t>ко</w:t>
            </w:r>
            <w:r>
              <w:rPr>
                <w:rFonts w:ascii="XO Thames" w:hAnsi="XO Thames"/>
                <w:sz w:val="24"/>
              </w:rPr>
              <w:t>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 xml:space="preserve">Об утверждении размера платы за содержание жилого помещения для собственников жилых помещений, которые не приняли решение о </w:t>
            </w:r>
            <w:r>
              <w:rPr>
                <w:rFonts w:ascii="XO Thames" w:hAnsi="XO Thames"/>
                <w:b w:val="0"/>
                <w:sz w:val="24"/>
              </w:rPr>
              <w:t>выборе  способа</w:t>
            </w:r>
            <w:r>
              <w:rPr>
                <w:rFonts w:ascii="XO Thames" w:hAnsi="XO Thames"/>
                <w:b w:val="0"/>
                <w:sz w:val="24"/>
              </w:rPr>
              <w:t xml:space="preserve"> управления многоквартирным домом, решение об установлении  размера платы за содержание жилого помещения на территории  муниципального образования Ленинградский муниципальный округ Краснодарского края»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именован</w:t>
            </w:r>
            <w:r>
              <w:rPr>
                <w:rFonts w:ascii="Times New Roman" w:hAnsi="Times New Roman"/>
                <w:sz w:val="24"/>
              </w:rPr>
              <w:t>ие отраслевого (</w:t>
            </w:r>
            <w:r>
              <w:rPr>
                <w:rFonts w:ascii="Times New Roman" w:hAnsi="Times New Roman"/>
                <w:sz w:val="24"/>
              </w:rPr>
              <w:t>функци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</w:t>
            </w:r>
            <w:r>
              <w:rPr>
                <w:rFonts w:ascii="Times New Roman" w:hAnsi="Times New Roman"/>
                <w:sz w:val="24"/>
              </w:rPr>
              <w:t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</w:t>
            </w:r>
            <w:r>
              <w:rPr>
                <w:rFonts w:ascii="Times New Roman" w:hAnsi="Times New Roman"/>
                <w:sz w:val="24"/>
              </w:rPr>
              <w:t>зования Ленингр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</w:rPr>
              <w:t>, пред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авившег</w:t>
            </w:r>
            <w:r>
              <w:rPr>
                <w:rFonts w:ascii="Times New Roman" w:hAnsi="Times New Roman"/>
                <w:sz w:val="24"/>
              </w:rPr>
              <w:t>о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МП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 для проведен</w:t>
            </w:r>
            <w:r>
              <w:rPr>
                <w:rFonts w:ascii="Times New Roman" w:hAnsi="Times New Roman"/>
                <w:sz w:val="24"/>
              </w:rPr>
              <w:t xml:space="preserve">ия 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тик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рупционной эк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пертизы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Управление ТЭК и ЖКХ ад</w:t>
            </w:r>
            <w:r>
              <w:rPr>
                <w:rFonts w:ascii="XO Thames" w:hAnsi="XO Thames"/>
                <w:sz w:val="24"/>
              </w:rPr>
              <w:t>м</w:t>
            </w:r>
            <w:r>
              <w:rPr>
                <w:rFonts w:ascii="XO Thames" w:hAnsi="XO Thames"/>
                <w:sz w:val="24"/>
              </w:rPr>
              <w:t>ин</w:t>
            </w:r>
            <w:r>
              <w:rPr>
                <w:rFonts w:ascii="XO Thames" w:hAnsi="XO Thames"/>
                <w:sz w:val="24"/>
              </w:rPr>
              <w:t xml:space="preserve">истрации </w:t>
            </w:r>
            <w:r>
              <w:rPr>
                <w:rFonts w:ascii="XO Thames" w:hAnsi="XO Thames"/>
                <w:sz w:val="24"/>
              </w:rPr>
              <w:t>м</w:t>
            </w:r>
            <w:r>
              <w:rPr>
                <w:rFonts w:ascii="XO Thames" w:hAnsi="XO Thames"/>
                <w:sz w:val="24"/>
              </w:rPr>
              <w:t>у</w:t>
            </w:r>
            <w:r>
              <w:rPr>
                <w:rFonts w:ascii="XO Thames" w:hAnsi="XO Thames"/>
                <w:sz w:val="24"/>
              </w:rPr>
              <w:t>ниципальног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образ</w:t>
            </w:r>
            <w:r>
              <w:rPr>
                <w:rFonts w:ascii="XO Thames" w:hAnsi="XO Thames"/>
                <w:sz w:val="24"/>
              </w:rPr>
              <w:t>овани</w:t>
            </w:r>
            <w:r>
              <w:rPr>
                <w:rFonts w:ascii="XO Thames" w:hAnsi="XO Thames"/>
                <w:sz w:val="24"/>
              </w:rPr>
              <w:t>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 xml:space="preserve">Ленинградский </w:t>
            </w:r>
            <w:r>
              <w:rPr>
                <w:rFonts w:ascii="XO Thames" w:hAnsi="XO Thames"/>
                <w:sz w:val="24"/>
              </w:rPr>
              <w:t>мун</w:t>
            </w:r>
            <w:r>
              <w:rPr>
                <w:rFonts w:ascii="XO Thames" w:hAnsi="XO Thames"/>
                <w:sz w:val="24"/>
              </w:rPr>
              <w:t>ици</w:t>
            </w:r>
            <w:r>
              <w:rPr>
                <w:rFonts w:ascii="XO Thames" w:hAnsi="XO Thames"/>
                <w:sz w:val="24"/>
              </w:rPr>
              <w:t>пальный округ Кр</w:t>
            </w:r>
            <w:r>
              <w:rPr>
                <w:rFonts w:ascii="XO Thames" w:hAnsi="XO Thames"/>
                <w:sz w:val="24"/>
              </w:rPr>
              <w:t>аснодарского края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 xml:space="preserve"> (проекте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>) корр</w:t>
            </w:r>
            <w:r>
              <w:rPr>
                <w:rFonts w:ascii="Times New Roman" w:hAnsi="Times New Roman"/>
                <w:sz w:val="24"/>
              </w:rPr>
              <w:t>упци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генных факторов</w:t>
            </w:r>
          </w:p>
          <w:p w14:paraId="0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2"/>
              </w:rPr>
              <w:t>Коррупционные факто</w:t>
            </w:r>
            <w:r>
              <w:rPr>
                <w:rFonts w:ascii="XO Thames" w:hAnsi="XO Thames"/>
                <w:sz w:val="22"/>
              </w:rPr>
              <w:t xml:space="preserve">ры в </w:t>
            </w:r>
            <w:r>
              <w:rPr>
                <w:rFonts w:ascii="XO Thames" w:hAnsi="XO Thames"/>
                <w:sz w:val="22"/>
              </w:rPr>
              <w:t>проекте постановления администрации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м</w:t>
            </w:r>
            <w:r>
              <w:rPr>
                <w:rFonts w:ascii="XO Thames" w:hAnsi="XO Thames"/>
                <w:sz w:val="22"/>
              </w:rPr>
              <w:t>у</w:t>
            </w:r>
            <w:r>
              <w:rPr>
                <w:rFonts w:ascii="XO Thames" w:hAnsi="XO Thames"/>
                <w:sz w:val="22"/>
              </w:rPr>
              <w:t>ниципальног</w:t>
            </w:r>
            <w:r>
              <w:rPr>
                <w:rFonts w:ascii="XO Thames" w:hAnsi="XO Thames"/>
                <w:sz w:val="22"/>
              </w:rPr>
              <w:t>о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образ</w:t>
            </w:r>
            <w:r>
              <w:rPr>
                <w:rFonts w:ascii="XO Thames" w:hAnsi="XO Thames"/>
                <w:sz w:val="22"/>
              </w:rPr>
              <w:t>овани</w:t>
            </w:r>
            <w:r>
              <w:rPr>
                <w:rFonts w:ascii="XO Thames" w:hAnsi="XO Thames"/>
                <w:sz w:val="22"/>
              </w:rPr>
              <w:t>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 xml:space="preserve">Ленинградский </w:t>
            </w:r>
            <w:r>
              <w:rPr>
                <w:rFonts w:ascii="XO Thames" w:hAnsi="XO Thames"/>
                <w:sz w:val="22"/>
              </w:rPr>
              <w:t>мун</w:t>
            </w:r>
            <w:r>
              <w:rPr>
                <w:rFonts w:ascii="XO Thames" w:hAnsi="XO Thames"/>
                <w:sz w:val="22"/>
              </w:rPr>
              <w:t>ици</w:t>
            </w:r>
            <w:r>
              <w:rPr>
                <w:rFonts w:ascii="XO Thames" w:hAnsi="XO Thames"/>
                <w:sz w:val="22"/>
              </w:rPr>
              <w:t>пальный округ Кр</w:t>
            </w:r>
            <w:r>
              <w:rPr>
                <w:rFonts w:ascii="XO Thames" w:hAnsi="XO Thames"/>
                <w:sz w:val="22"/>
              </w:rPr>
              <w:t>аснодарского края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 xml:space="preserve">Об утверждении размера платы за содержание жилого помещения для собственников жилых помещений, которые не приняли решение о </w:t>
            </w:r>
            <w:r>
              <w:rPr>
                <w:rFonts w:ascii="XO Thames" w:hAnsi="XO Thames"/>
                <w:b w:val="0"/>
                <w:sz w:val="24"/>
              </w:rPr>
              <w:t>выборе  способа</w:t>
            </w:r>
            <w:r>
              <w:rPr>
                <w:rFonts w:ascii="XO Thames" w:hAnsi="XO Thames"/>
                <w:b w:val="0"/>
                <w:sz w:val="24"/>
              </w:rPr>
              <w:t xml:space="preserve"> управления многоквартирным домом, решение об установлении  размера платы за содержание жилого помещения на территории  муниципального образования Ленинградский 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  <w:r>
              <w:rPr>
                <w:rFonts w:ascii="XO Thames" w:hAnsi="XO Thames"/>
                <w:sz w:val="22"/>
              </w:rPr>
              <w:t xml:space="preserve"> не обнар</w:t>
            </w:r>
            <w:r>
              <w:rPr>
                <w:rFonts w:ascii="XO Thames" w:hAnsi="XO Thames"/>
                <w:sz w:val="22"/>
              </w:rPr>
              <w:t>ужены.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*Наименование коррупци</w:t>
            </w:r>
            <w:r>
              <w:rPr>
                <w:rFonts w:ascii="Times New Roman" w:hAnsi="Times New Roman"/>
                <w:i w:val="1"/>
                <w:sz w:val="24"/>
              </w:rPr>
              <w:t>огенного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тора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со</w:t>
            </w:r>
            <w:r>
              <w:rPr>
                <w:rFonts w:ascii="Times New Roman" w:hAnsi="Times New Roman"/>
                <w:i w:val="1"/>
                <w:sz w:val="24"/>
              </w:rPr>
              <w:t>ответс</w:t>
            </w:r>
            <w:r>
              <w:rPr>
                <w:rFonts w:ascii="Times New Roman" w:hAnsi="Times New Roman"/>
                <w:i w:val="1"/>
                <w:sz w:val="24"/>
              </w:rPr>
              <w:t>твии с Метод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ко</w:t>
            </w:r>
            <w:r>
              <w:rPr>
                <w:rFonts w:ascii="Times New Roman" w:hAnsi="Times New Roman"/>
                <w:i w:val="1"/>
                <w:sz w:val="24"/>
              </w:rPr>
              <w:t>й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</w:rPr>
              <w:t>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казание на абза</w:t>
            </w:r>
            <w:r>
              <w:rPr>
                <w:rFonts w:ascii="Times New Roman" w:hAnsi="Times New Roman"/>
                <w:i w:val="1"/>
                <w:sz w:val="24"/>
              </w:rPr>
              <w:t>ц, подпункт, пункт, ч</w:t>
            </w:r>
            <w:r>
              <w:rPr>
                <w:rFonts w:ascii="Times New Roman" w:hAnsi="Times New Roman"/>
                <w:i w:val="1"/>
                <w:sz w:val="24"/>
              </w:rPr>
              <w:t>асть,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стат</w:t>
            </w:r>
            <w:r>
              <w:rPr>
                <w:rFonts w:ascii="Times New Roman" w:hAnsi="Times New Roman"/>
                <w:i w:val="1"/>
                <w:sz w:val="24"/>
              </w:rPr>
              <w:t>ью, раздел, главу муниц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пального правового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</w:t>
            </w:r>
            <w:r>
              <w:rPr>
                <w:rFonts w:ascii="Times New Roman" w:hAnsi="Times New Roman"/>
                <w:i w:val="1"/>
                <w:sz w:val="24"/>
              </w:rPr>
              <w:t>кта (прое</w:t>
            </w:r>
            <w:r>
              <w:rPr>
                <w:rFonts w:ascii="Times New Roman" w:hAnsi="Times New Roman"/>
                <w:i w:val="1"/>
                <w:sz w:val="24"/>
              </w:rPr>
              <w:t>кта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ниципального право</w:t>
            </w:r>
            <w:r>
              <w:rPr>
                <w:rFonts w:ascii="Times New Roman" w:hAnsi="Times New Roman"/>
                <w:i w:val="1"/>
                <w:sz w:val="24"/>
              </w:rPr>
              <w:t>вого акта), в кот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рых обнаружен коррупциогенный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тор, л</w:t>
            </w:r>
            <w:r>
              <w:rPr>
                <w:rFonts w:ascii="Times New Roman" w:hAnsi="Times New Roman"/>
                <w:i w:val="1"/>
                <w:sz w:val="24"/>
              </w:rPr>
              <w:t>ибо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указа</w:t>
            </w:r>
            <w:r>
              <w:rPr>
                <w:rFonts w:ascii="Times New Roman" w:hAnsi="Times New Roman"/>
                <w:i w:val="1"/>
                <w:sz w:val="24"/>
              </w:rPr>
              <w:t>ние на отсутс</w:t>
            </w:r>
            <w:r>
              <w:rPr>
                <w:rFonts w:ascii="Times New Roman" w:hAnsi="Times New Roman"/>
                <w:i w:val="1"/>
                <w:sz w:val="24"/>
              </w:rPr>
              <w:t>тв</w:t>
            </w:r>
            <w:r>
              <w:rPr>
                <w:rFonts w:ascii="Times New Roman" w:hAnsi="Times New Roman"/>
                <w:i w:val="1"/>
                <w:sz w:val="24"/>
              </w:rPr>
              <w:t>ие нормы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муниципальном</w:t>
            </w:r>
            <w:r>
              <w:rPr>
                <w:rFonts w:ascii="Times New Roman" w:hAnsi="Times New Roman"/>
                <w:i w:val="1"/>
                <w:sz w:val="24"/>
              </w:rPr>
              <w:t xml:space="preserve"> правовом акте (прое</w:t>
            </w:r>
            <w:r>
              <w:rPr>
                <w:rFonts w:ascii="Times New Roman" w:hAnsi="Times New Roman"/>
                <w:i w:val="1"/>
                <w:sz w:val="24"/>
              </w:rPr>
              <w:t>кте муни</w:t>
            </w:r>
            <w:r>
              <w:rPr>
                <w:rFonts w:ascii="Times New Roman" w:hAnsi="Times New Roman"/>
                <w:i w:val="1"/>
                <w:sz w:val="24"/>
              </w:rPr>
              <w:t>ципального прав</w:t>
            </w:r>
            <w:r>
              <w:rPr>
                <w:rFonts w:ascii="Times New Roman" w:hAnsi="Times New Roman"/>
                <w:i w:val="1"/>
                <w:sz w:val="24"/>
              </w:rPr>
              <w:t>ового акта), если кор</w:t>
            </w:r>
            <w:r>
              <w:rPr>
                <w:rFonts w:ascii="Times New Roman" w:hAnsi="Times New Roman"/>
                <w:i w:val="1"/>
                <w:sz w:val="24"/>
              </w:rPr>
              <w:t>рупци</w:t>
            </w:r>
            <w:r>
              <w:rPr>
                <w:rFonts w:ascii="Times New Roman" w:hAnsi="Times New Roman"/>
                <w:i w:val="1"/>
                <w:sz w:val="24"/>
              </w:rPr>
              <w:t>огенн</w:t>
            </w:r>
            <w:r>
              <w:rPr>
                <w:rFonts w:ascii="Times New Roman" w:hAnsi="Times New Roman"/>
                <w:i w:val="1"/>
                <w:sz w:val="24"/>
              </w:rPr>
              <w:t>ый фактор связан с правовыми проб</w:t>
            </w:r>
            <w:r>
              <w:rPr>
                <w:rFonts w:ascii="Times New Roman" w:hAnsi="Times New Roman"/>
                <w:i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sz w:val="24"/>
              </w:rPr>
              <w:t>лам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</w:rPr>
              <w:t>____________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редложение о способе устранения об</w:t>
            </w:r>
            <w:r>
              <w:rPr>
                <w:rFonts w:ascii="Times New Roman" w:hAnsi="Times New Roman"/>
                <w:i w:val="1"/>
                <w:sz w:val="24"/>
              </w:rPr>
              <w:t>наруже</w:t>
            </w:r>
            <w:r>
              <w:rPr>
                <w:rFonts w:ascii="Times New Roman" w:hAnsi="Times New Roman"/>
                <w:i w:val="1"/>
                <w:sz w:val="24"/>
              </w:rPr>
              <w:t>нны</w:t>
            </w:r>
            <w:r>
              <w:rPr>
                <w:rFonts w:ascii="Times New Roman" w:hAnsi="Times New Roman"/>
                <w:i w:val="1"/>
                <w:sz w:val="24"/>
              </w:rPr>
              <w:t>х корр</w:t>
            </w:r>
            <w:r>
              <w:rPr>
                <w:rFonts w:ascii="Times New Roman" w:hAnsi="Times New Roman"/>
                <w:i w:val="1"/>
                <w:sz w:val="24"/>
              </w:rPr>
              <w:t>упциогенных ф</w:t>
            </w:r>
            <w:r>
              <w:rPr>
                <w:rFonts w:ascii="Times New Roman" w:hAnsi="Times New Roman"/>
                <w:i w:val="1"/>
                <w:sz w:val="24"/>
              </w:rPr>
              <w:t>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t xml:space="preserve"> _______</w:t>
            </w:r>
            <w:r>
              <w:rPr>
                <w:rFonts w:ascii="Times New Roman" w:hAnsi="Times New Roman"/>
                <w:sz w:val="24"/>
              </w:rPr>
              <w:t>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В</w:t>
            </w:r>
            <w:r>
              <w:rPr>
                <w:rFonts w:ascii="Times New Roman" w:hAnsi="Times New Roman"/>
                <w:i w:val="1"/>
                <w:sz w:val="24"/>
              </w:rPr>
              <w:t>озможные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негативные последств</w:t>
            </w:r>
            <w:r>
              <w:rPr>
                <w:rFonts w:ascii="Times New Roman" w:hAnsi="Times New Roman"/>
                <w:i w:val="1"/>
                <w:sz w:val="24"/>
              </w:rPr>
              <w:t>ия со</w:t>
            </w:r>
            <w:r>
              <w:rPr>
                <w:rFonts w:ascii="Times New Roman" w:hAnsi="Times New Roman"/>
                <w:i w:val="1"/>
                <w:sz w:val="24"/>
              </w:rPr>
              <w:t>хране</w:t>
            </w:r>
            <w:r>
              <w:rPr>
                <w:rFonts w:ascii="Times New Roman" w:hAnsi="Times New Roman"/>
                <w:i w:val="1"/>
                <w:sz w:val="24"/>
              </w:rPr>
              <w:t>ния в муниципальном правовом акте (проекте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униципаль</w:t>
            </w:r>
            <w:r>
              <w:rPr>
                <w:rFonts w:ascii="Times New Roman" w:hAnsi="Times New Roman"/>
                <w:i w:val="1"/>
                <w:sz w:val="24"/>
              </w:rPr>
              <w:t>ног</w:t>
            </w:r>
            <w:r>
              <w:rPr>
                <w:rFonts w:ascii="Times New Roman" w:hAnsi="Times New Roman"/>
                <w:i w:val="1"/>
                <w:sz w:val="24"/>
              </w:rPr>
              <w:t>о прав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вого акта) выя</w:t>
            </w:r>
            <w:r>
              <w:rPr>
                <w:rFonts w:ascii="Times New Roman" w:hAnsi="Times New Roman"/>
                <w:i w:val="1"/>
                <w:sz w:val="24"/>
              </w:rPr>
              <w:t>вленных корру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цио</w:t>
            </w:r>
            <w:r>
              <w:rPr>
                <w:rFonts w:ascii="Times New Roman" w:hAnsi="Times New Roman"/>
                <w:i w:val="1"/>
                <w:sz w:val="24"/>
              </w:rPr>
              <w:t>нных факторов.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__________</w:t>
            </w:r>
          </w:p>
        </w:tc>
      </w:tr>
    </w:tbl>
    <w:p w14:paraId="22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3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* - запол</w:t>
      </w:r>
      <w:r>
        <w:rPr>
          <w:rFonts w:ascii="Times New Roman" w:hAnsi="Times New Roman"/>
          <w:i w:val="1"/>
          <w:sz w:val="24"/>
        </w:rPr>
        <w:t>няется при обн</w:t>
      </w:r>
      <w:r>
        <w:rPr>
          <w:rFonts w:ascii="Times New Roman" w:hAnsi="Times New Roman"/>
          <w:i w:val="1"/>
          <w:sz w:val="24"/>
        </w:rPr>
        <w:t>аружении Уполномочен</w:t>
      </w:r>
      <w:r>
        <w:rPr>
          <w:rFonts w:ascii="Times New Roman" w:hAnsi="Times New Roman"/>
          <w:i w:val="1"/>
          <w:sz w:val="24"/>
        </w:rPr>
        <w:t>ным орга</w:t>
      </w:r>
      <w:r>
        <w:rPr>
          <w:rFonts w:ascii="Times New Roman" w:hAnsi="Times New Roman"/>
          <w:i w:val="1"/>
          <w:sz w:val="24"/>
        </w:rPr>
        <w:t>ном в МПА (прое</w:t>
      </w:r>
      <w:r>
        <w:rPr>
          <w:rFonts w:ascii="Times New Roman" w:hAnsi="Times New Roman"/>
          <w:i w:val="1"/>
          <w:sz w:val="24"/>
        </w:rPr>
        <w:t>кте МПА) ко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рупциоген</w:t>
      </w:r>
      <w:r>
        <w:rPr>
          <w:rFonts w:ascii="Times New Roman" w:hAnsi="Times New Roman"/>
          <w:i w:val="1"/>
          <w:sz w:val="24"/>
        </w:rPr>
        <w:t>ных ф</w:t>
      </w:r>
      <w:r>
        <w:rPr>
          <w:rFonts w:ascii="Times New Roman" w:hAnsi="Times New Roman"/>
          <w:i w:val="1"/>
          <w:sz w:val="24"/>
        </w:rPr>
        <w:t>актор</w:t>
      </w:r>
      <w:r>
        <w:rPr>
          <w:rFonts w:ascii="Times New Roman" w:hAnsi="Times New Roman"/>
          <w:i w:val="1"/>
          <w:sz w:val="24"/>
        </w:rPr>
        <w:t>ов</w:t>
      </w:r>
      <w:r>
        <w:rPr>
          <w:rFonts w:ascii="Times New Roman" w:hAnsi="Times New Roman"/>
          <w:sz w:val="24"/>
        </w:rPr>
        <w:t>.</w:t>
      </w:r>
    </w:p>
    <w:p w14:paraId="24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5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6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 xml:space="preserve"> юридического </w:t>
      </w:r>
    </w:p>
    <w:p w14:paraId="27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страции </w:t>
      </w:r>
    </w:p>
    <w:p w14:paraId="28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</w:t>
      </w:r>
      <w:r>
        <w:rPr>
          <w:rFonts w:ascii="Times New Roman" w:hAnsi="Times New Roman"/>
          <w:sz w:val="28"/>
        </w:rPr>
        <w:t xml:space="preserve">нградского </w:t>
      </w:r>
    </w:p>
    <w:p w14:paraId="29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</w:t>
      </w:r>
      <w:r>
        <w:rPr>
          <w:rFonts w:ascii="Times New Roman" w:hAnsi="Times New Roman"/>
          <w:sz w:val="28"/>
        </w:rPr>
        <w:t xml:space="preserve">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Е.Ю.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Офицерова</w:t>
      </w:r>
    </w:p>
    <w:p w14:paraId="2A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B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C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</w:t>
      </w:r>
      <w:r>
        <w:rPr>
          <w:rFonts w:ascii="Times New Roman" w:hAnsi="Times New Roman"/>
          <w:sz w:val="28"/>
        </w:rPr>
        <w:t xml:space="preserve">итель </w:t>
      </w:r>
    </w:p>
    <w:p w14:paraId="2D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</w:t>
      </w:r>
      <w:r>
        <w:rPr>
          <w:rFonts w:ascii="Times New Roman" w:hAnsi="Times New Roman"/>
          <w:sz w:val="28"/>
        </w:rPr>
        <w:t>Ле</w:t>
      </w:r>
      <w:r>
        <w:rPr>
          <w:rFonts w:ascii="Times New Roman" w:hAnsi="Times New Roman"/>
          <w:sz w:val="28"/>
        </w:rPr>
        <w:t xml:space="preserve">нинградского </w:t>
      </w:r>
    </w:p>
    <w:p w14:paraId="2E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круга             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>В.Н. Шерстобитов</w:t>
      </w:r>
    </w:p>
    <w:p w14:paraId="2F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1258" w:footer="709" w:gutter="0" w:header="709" w:left="1701" w:right="424" w:top="125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next w:val="Style_2"/>
    <w:link w:val="Style_5_ch"/>
    <w:uiPriority w:val="0"/>
    <w:qFormat/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57"/>
      <w:ind w:firstLine="0" w:left="283" w:right="0"/>
    </w:pPr>
  </w:style>
  <w:style w:styleId="Style_6_ch" w:type="character">
    <w:name w:val="toc 2"/>
    <w:basedOn w:val="Style_2_ch"/>
    <w:link w:val="Style_6"/>
  </w:style>
  <w:style w:styleId="Style_7" w:type="paragraph">
    <w:name w:val="ConsPlusTitle"/>
    <w:next w:val="Style_7"/>
    <w:link w:val="Style_7_ch"/>
    <w:pPr>
      <w:widowControl w:val="0"/>
      <w:ind/>
    </w:pPr>
    <w:rPr>
      <w:rFonts w:ascii="Times New Roman" w:hAnsi="Times New Roman"/>
      <w:b w:val="1"/>
      <w:sz w:val="28"/>
    </w:rPr>
  </w:style>
  <w:style w:styleId="Style_7_ch" w:type="character">
    <w:name w:val="ConsPlusTitle"/>
    <w:link w:val="Style_7"/>
    <w:rPr>
      <w:rFonts w:ascii="Times New Roman" w:hAnsi="Times New Roman"/>
      <w:b w:val="1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57"/>
      <w:ind w:firstLine="0" w:left="850" w:right="0"/>
    </w:pPr>
  </w:style>
  <w:style w:styleId="Style_8_ch" w:type="character">
    <w:name w:val="toc 4"/>
    <w:basedOn w:val="Style_2_ch"/>
    <w:link w:val="Style_8"/>
  </w:style>
  <w:style w:styleId="Style_9" w:type="paragraph">
    <w:name w:val="heading 7"/>
    <w:basedOn w:val="Style_2"/>
    <w:next w:val="Style_2"/>
    <w:link w:val="Style_9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9_ch" w:type="character">
    <w:name w:val="heading 7"/>
    <w:basedOn w:val="Style_2_ch"/>
    <w:link w:val="Style_9"/>
    <w:rPr>
      <w:rFonts w:ascii="Arial" w:hAnsi="Arial"/>
      <w:b w:val="1"/>
      <w:i w:val="1"/>
      <w:sz w:val="22"/>
    </w:rPr>
  </w:style>
  <w:style w:styleId="Style_10" w:type="paragraph">
    <w:name w:val="Текст выноски"/>
    <w:basedOn w:val="Style_2"/>
    <w:next w:val="Style_10"/>
    <w:link w:val="Style_10_ch"/>
    <w:rPr>
      <w:rFonts w:ascii="Segoe UI" w:hAnsi="Segoe UI"/>
      <w:sz w:val="18"/>
    </w:rPr>
  </w:style>
  <w:style w:styleId="Style_10_ch" w:type="character">
    <w:name w:val="Текст выноски"/>
    <w:basedOn w:val="Style_2_ch"/>
    <w:link w:val="Style_10"/>
    <w:rPr>
      <w:rFonts w:ascii="Segoe UI" w:hAnsi="Segoe UI"/>
      <w:sz w:val="18"/>
    </w:rPr>
  </w:style>
  <w:style w:styleId="Style_11" w:type="paragraph">
    <w:name w:val="Основной шрифт абзаца"/>
    <w:link w:val="Style_11_ch"/>
  </w:style>
  <w:style w:styleId="Style_11_ch" w:type="character">
    <w:name w:val="Основной шрифт абзаца"/>
    <w:link w:val="Style_11"/>
  </w:style>
  <w:style w:styleId="Style_12" w:type="paragraph">
    <w:name w:val="toc 6"/>
    <w:basedOn w:val="Style_2"/>
    <w:next w:val="Style_2"/>
    <w:link w:val="Style_12_ch"/>
    <w:uiPriority w:val="39"/>
    <w:pPr>
      <w:widowControl w:val="1"/>
      <w:spacing w:after="57"/>
      <w:ind w:firstLine="0" w:left="1417" w:right="0"/>
    </w:pPr>
  </w:style>
  <w:style w:styleId="Style_12_ch" w:type="character">
    <w:name w:val="toc 6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57"/>
      <w:ind w:firstLine="0" w:left="1701" w:right="0"/>
    </w:pPr>
  </w:style>
  <w:style w:styleId="Style_13_ch" w:type="character">
    <w:name w:val="toc 7"/>
    <w:basedOn w:val="Style_2_ch"/>
    <w:link w:val="Style_13"/>
  </w:style>
  <w:style w:styleId="Style_14" w:type="paragraph">
    <w:name w:val="footnote reference"/>
    <w:link w:val="Style_14_ch"/>
    <w:rPr>
      <w:vertAlign w:val="superscript"/>
    </w:rPr>
  </w:style>
  <w:style w:styleId="Style_14_ch" w:type="character">
    <w:name w:val="footnote reference"/>
    <w:link w:val="Style_14"/>
    <w:rPr>
      <w:vertAlign w:val="superscript"/>
    </w:rPr>
  </w:style>
  <w:style w:styleId="Style_15" w:type="paragraph">
    <w:name w:val="Обычный (веб)"/>
    <w:basedOn w:val="Style_2"/>
    <w:next w:val="Style_15"/>
    <w:link w:val="Style_15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15_ch" w:type="character">
    <w:name w:val="Обычный (веб)"/>
    <w:basedOn w:val="Style_2_ch"/>
    <w:link w:val="Style_15"/>
    <w:rPr>
      <w:rFonts w:ascii="Times New Roman" w:hAnsi="Times New Roman"/>
      <w:sz w:val="24"/>
    </w:rPr>
  </w:style>
  <w:style w:styleId="Style_16" w:type="paragraph">
    <w:name w:val="Endnote"/>
    <w:basedOn w:val="Style_2"/>
    <w:link w:val="Style_16_ch"/>
    <w:pPr>
      <w:widowControl w:val="1"/>
      <w:spacing w:after="0" w:line="240" w:lineRule="auto"/>
      <w:ind/>
    </w:pPr>
    <w:rPr>
      <w:sz w:val="20"/>
    </w:rPr>
  </w:style>
  <w:style w:styleId="Style_16_ch" w:type="character">
    <w:name w:val="Endnote"/>
    <w:basedOn w:val="Style_2_ch"/>
    <w:link w:val="Style_16"/>
    <w:rPr>
      <w:sz w:val="20"/>
    </w:rPr>
  </w:style>
  <w:style w:styleId="Style_17" w:type="paragraph">
    <w:name w:val="heading 3"/>
    <w:basedOn w:val="Style_2"/>
    <w:next w:val="Style_2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7_ch" w:type="character">
    <w:name w:val="heading 3"/>
    <w:basedOn w:val="Style_2_ch"/>
    <w:link w:val="Style_17"/>
    <w:rPr>
      <w:rFonts w:ascii="Arial" w:hAnsi="Arial"/>
      <w:sz w:val="30"/>
    </w:rPr>
  </w:style>
  <w:style w:styleId="Style_18" w:type="paragraph">
    <w:name w:val="Заголовок 1"/>
    <w:basedOn w:val="Style_2"/>
    <w:next w:val="Style_2"/>
    <w:link w:val="Style_18_ch"/>
    <w:pPr>
      <w:keepNext w:val="1"/>
      <w:widowControl w:val="1"/>
      <w:ind/>
      <w:jc w:val="center"/>
      <w:outlineLvl w:val="0"/>
    </w:pPr>
    <w:rPr>
      <w:rFonts w:ascii="Times New Roman" w:hAnsi="Times New Roman"/>
      <w:b w:val="1"/>
      <w:sz w:val="28"/>
    </w:rPr>
  </w:style>
  <w:style w:styleId="Style_18_ch" w:type="character">
    <w:name w:val="Заголовок 1"/>
    <w:basedOn w:val="Style_2_ch"/>
    <w:link w:val="Style_18"/>
    <w:rPr>
      <w:rFonts w:ascii="Times New Roman" w:hAnsi="Times New Roman"/>
      <w:b w:val="1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heading 9"/>
    <w:basedOn w:val="Style_2"/>
    <w:next w:val="Style_2"/>
    <w:link w:val="Style_20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0_ch" w:type="character">
    <w:name w:val="heading 9"/>
    <w:basedOn w:val="Style_2_ch"/>
    <w:link w:val="Style_20"/>
    <w:rPr>
      <w:rFonts w:ascii="Arial" w:hAnsi="Arial"/>
      <w:i w:val="1"/>
      <w:sz w:val="21"/>
    </w:rPr>
  </w:style>
  <w:style w:styleId="Style_21" w:type="paragraph">
    <w:name w:val="Caption"/>
    <w:basedOn w:val="Style_2"/>
    <w:next w:val="Style_2"/>
    <w:link w:val="Style_21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21_ch" w:type="character">
    <w:name w:val="Caption"/>
    <w:basedOn w:val="Style_2_ch"/>
    <w:link w:val="Style_21"/>
    <w:rPr>
      <w:b w:val="1"/>
      <w:color w:themeColor="accent1" w:val="4F81BD"/>
      <w:sz w:val="18"/>
    </w:rPr>
  </w:style>
  <w:style w:styleId="Style_22" w:type="paragraph">
    <w:name w:val="Quote"/>
    <w:basedOn w:val="Style_2"/>
    <w:next w:val="Style_2"/>
    <w:link w:val="Style_22_ch"/>
    <w:pPr>
      <w:widowControl w:val="1"/>
      <w:ind w:left="720" w:right="720"/>
    </w:pPr>
    <w:rPr>
      <w:i w:val="1"/>
    </w:rPr>
  </w:style>
  <w:style w:styleId="Style_22_ch" w:type="character">
    <w:name w:val="Quote"/>
    <w:basedOn w:val="Style_2_ch"/>
    <w:link w:val="Style_22"/>
    <w:rPr>
      <w:i w:val="1"/>
    </w:rPr>
  </w:style>
  <w:style w:styleId="Style_23" w:type="paragraph">
    <w:name w:val="Знак"/>
    <w:basedOn w:val="Style_2"/>
    <w:next w:val="Style_23"/>
    <w:link w:val="Style_23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3_ch" w:type="character">
    <w:name w:val="Знак"/>
    <w:basedOn w:val="Style_2_ch"/>
    <w:link w:val="Style_23"/>
    <w:rPr>
      <w:rFonts w:ascii="Verdana" w:hAnsi="Verdana"/>
      <w:sz w:val="20"/>
    </w:rPr>
  </w:style>
  <w:style w:styleId="Style_24" w:type="paragraph">
    <w:name w:val="Основной текст"/>
    <w:basedOn w:val="Style_2"/>
    <w:next w:val="Style_24"/>
    <w:link w:val="Style_24_ch"/>
    <w:pPr>
      <w:widowControl w:val="1"/>
      <w:ind/>
      <w:jc w:val="center"/>
    </w:pPr>
    <w:rPr>
      <w:rFonts w:ascii="Times New Roman" w:hAnsi="Times New Roman"/>
      <w:sz w:val="24"/>
    </w:rPr>
  </w:style>
  <w:style w:styleId="Style_24_ch" w:type="character">
    <w:name w:val="Основной текст"/>
    <w:basedOn w:val="Style_2_ch"/>
    <w:link w:val="Style_24"/>
    <w:rPr>
      <w:rFonts w:ascii="Times New Roman" w:hAnsi="Times New Roman"/>
      <w:sz w:val="24"/>
    </w:rPr>
  </w:style>
  <w:style w:styleId="Style_25" w:type="paragraph">
    <w:name w:val="Font Style37"/>
    <w:link w:val="Style_25_ch"/>
    <w:rPr>
      <w:rFonts w:ascii="Times New Roman" w:hAnsi="Times New Roman"/>
      <w:b w:val="1"/>
      <w:i w:val="1"/>
      <w:sz w:val="26"/>
    </w:rPr>
  </w:style>
  <w:style w:styleId="Style_25_ch" w:type="character">
    <w:name w:val="Font Style37"/>
    <w:link w:val="Style_25"/>
    <w:rPr>
      <w:rFonts w:ascii="Times New Roman" w:hAnsi="Times New Roman"/>
      <w:b w:val="1"/>
      <w:i w:val="1"/>
      <w:sz w:val="26"/>
    </w:rPr>
  </w:style>
  <w:style w:styleId="Style_26" w:type="paragraph">
    <w:name w:val="List Paragraph"/>
    <w:basedOn w:val="Style_2"/>
    <w:link w:val="Style_26_ch"/>
    <w:pPr>
      <w:widowControl w:val="1"/>
      <w:ind w:left="720"/>
      <w:contextualSpacing w:val="1"/>
    </w:pPr>
  </w:style>
  <w:style w:styleId="Style_26_ch" w:type="character">
    <w:name w:val="List Paragraph"/>
    <w:basedOn w:val="Style_2_ch"/>
    <w:link w:val="Style_26"/>
  </w:style>
  <w:style w:styleId="Style_27" w:type="paragraph">
    <w:name w:val="Абзац списка"/>
    <w:basedOn w:val="Style_2"/>
    <w:next w:val="Style_27"/>
    <w:link w:val="Style_27_ch"/>
    <w:pPr>
      <w:widowControl w:val="1"/>
      <w:ind w:left="720"/>
      <w:contextualSpacing w:val="1"/>
    </w:pPr>
  </w:style>
  <w:style w:styleId="Style_27_ch" w:type="character">
    <w:name w:val="Абзац списка"/>
    <w:basedOn w:val="Style_2_ch"/>
    <w:link w:val="Style_27"/>
  </w:style>
  <w:style w:styleId="Style_28" w:type="paragraph">
    <w:name w:val="Без интервала"/>
    <w:next w:val="Style_28"/>
    <w:link w:val="Style_28_ch"/>
    <w:rPr>
      <w:sz w:val="22"/>
    </w:rPr>
  </w:style>
  <w:style w:styleId="Style_28_ch" w:type="character">
    <w:name w:val="Без интервала"/>
    <w:link w:val="Style_28"/>
    <w:rPr>
      <w:sz w:val="22"/>
    </w:rPr>
  </w:style>
  <w:style w:styleId="Style_29" w:type="paragraph">
    <w:name w:val="toc 3"/>
    <w:basedOn w:val="Style_2"/>
    <w:next w:val="Style_2"/>
    <w:link w:val="Style_29_ch"/>
    <w:uiPriority w:val="39"/>
    <w:pPr>
      <w:widowControl w:val="1"/>
      <w:spacing w:after="57"/>
      <w:ind w:firstLine="0" w:left="567" w:right="0"/>
    </w:pPr>
  </w:style>
  <w:style w:styleId="Style_29_ch" w:type="character">
    <w:name w:val="toc 3"/>
    <w:basedOn w:val="Style_2_ch"/>
    <w:link w:val="Style_29"/>
  </w:style>
  <w:style w:styleId="Style_30" w:type="paragraph">
    <w:name w:val="highlightsearch"/>
    <w:link w:val="Style_30_ch"/>
  </w:style>
  <w:style w:styleId="Style_30_ch" w:type="character">
    <w:name w:val="highlightsearch"/>
    <w:link w:val="Style_30"/>
  </w:style>
  <w:style w:styleId="Style_31" w:type="paragraph">
    <w:name w:val="TOC Heading"/>
    <w:link w:val="Style_31_ch"/>
  </w:style>
  <w:style w:styleId="Style_31_ch" w:type="character">
    <w:name w:val="TOC Heading"/>
    <w:link w:val="Style_31"/>
  </w:style>
  <w:style w:styleId="Style_32" w:type="paragraph">
    <w:name w:val="heading 5"/>
    <w:basedOn w:val="Style_2"/>
    <w:next w:val="Style_2"/>
    <w:link w:val="Style_32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32_ch" w:type="character">
    <w:name w:val="heading 5"/>
    <w:basedOn w:val="Style_2_ch"/>
    <w:link w:val="Style_32"/>
    <w:rPr>
      <w:rFonts w:ascii="Arial" w:hAnsi="Arial"/>
      <w:b w:val="1"/>
      <w:sz w:val="24"/>
    </w:rPr>
  </w:style>
  <w:style w:styleId="Style_33" w:type="paragraph">
    <w:name w:val="table of figures"/>
    <w:basedOn w:val="Style_2"/>
    <w:next w:val="Style_2"/>
    <w:link w:val="Style_33_ch"/>
    <w:pPr>
      <w:widowControl w:val="1"/>
      <w:spacing w:after="0"/>
      <w:ind/>
    </w:pPr>
  </w:style>
  <w:style w:styleId="Style_33_ch" w:type="character">
    <w:name w:val="table of figures"/>
    <w:basedOn w:val="Style_2_ch"/>
    <w:link w:val="Style_33"/>
  </w:style>
  <w:style w:styleId="Style_3" w:type="paragraph">
    <w:name w:val="Заголовок 3"/>
    <w:basedOn w:val="Style_2"/>
    <w:next w:val="Style_2"/>
    <w:link w:val="Style_3_ch"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3_ch" w:type="character">
    <w:name w:val="Заголовок 3"/>
    <w:basedOn w:val="Style_2_ch"/>
    <w:link w:val="Style_3"/>
    <w:rPr>
      <w:rFonts w:ascii="Calibri Light" w:hAnsi="Calibri Light"/>
      <w:b w:val="1"/>
      <w:sz w:val="26"/>
    </w:rPr>
  </w:style>
  <w:style w:styleId="Style_34" w:type="paragraph">
    <w:name w:val="heading 1"/>
    <w:basedOn w:val="Style_2"/>
    <w:next w:val="Style_2"/>
    <w:link w:val="Style_34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4_ch" w:type="character">
    <w:name w:val="heading 1"/>
    <w:basedOn w:val="Style_2_ch"/>
    <w:link w:val="Style_34"/>
    <w:rPr>
      <w:rFonts w:ascii="Arial" w:hAnsi="Arial"/>
      <w:sz w:val="40"/>
    </w:rPr>
  </w:style>
  <w:style w:styleId="Style_35" w:type="paragraph">
    <w:name w:val="Нижний колонтитул"/>
    <w:basedOn w:val="Style_2"/>
    <w:next w:val="Style_35"/>
    <w:link w:val="Style_35_ch"/>
    <w:pPr>
      <w:widowControl w:val="1"/>
      <w:tabs>
        <w:tab w:leader="none" w:pos="4677" w:val="center"/>
        <w:tab w:leader="none" w:pos="9355" w:val="right"/>
      </w:tabs>
      <w:ind/>
    </w:pPr>
  </w:style>
  <w:style w:styleId="Style_35_ch" w:type="character">
    <w:name w:val="Нижний колонтитул"/>
    <w:basedOn w:val="Style_2_ch"/>
    <w:link w:val="Style_35"/>
  </w:style>
  <w:style w:styleId="Style_2" w:type="paragraph">
    <w:name w:val="Основной текст3"/>
    <w:next w:val="Style_2"/>
    <w:link w:val="Style_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rFonts w:ascii="Times New Roman" w:hAnsi="Times New Roman"/>
      <w:sz w:val="28"/>
    </w:rPr>
  </w:style>
  <w:style w:styleId="Style_2_ch" w:type="character">
    <w:name w:val="Основной текст3"/>
    <w:link w:val="Style_2"/>
    <w:rPr>
      <w:rFonts w:ascii="Times New Roman" w:hAnsi="Times New Roman"/>
      <w:sz w:val="28"/>
    </w:rPr>
  </w:style>
  <w:style w:styleId="Style_36" w:type="paragraph">
    <w:name w:val="Hyperlink"/>
    <w:link w:val="Style_36_ch"/>
    <w:rPr>
      <w:color w:themeColor="hyperlink" w:val="0000FF"/>
      <w:u w:val="single"/>
    </w:rPr>
  </w:style>
  <w:style w:styleId="Style_36_ch" w:type="character">
    <w:name w:val="Hyperlink"/>
    <w:link w:val="Style_36"/>
    <w:rPr>
      <w:color w:themeColor="hyperlink" w:val="0000FF"/>
      <w:u w:val="single"/>
    </w:rPr>
  </w:style>
  <w:style w:styleId="Style_37" w:type="paragraph">
    <w:name w:val="Footnote"/>
    <w:basedOn w:val="Style_2"/>
    <w:link w:val="Style_37_ch"/>
    <w:pPr>
      <w:widowControl w:val="1"/>
      <w:spacing w:after="40" w:line="240" w:lineRule="auto"/>
      <w:ind/>
    </w:pPr>
    <w:rPr>
      <w:sz w:val="18"/>
    </w:rPr>
  </w:style>
  <w:style w:styleId="Style_37_ch" w:type="character">
    <w:name w:val="Footnote"/>
    <w:basedOn w:val="Style_2_ch"/>
    <w:link w:val="Style_37"/>
    <w:rPr>
      <w:sz w:val="18"/>
    </w:rPr>
  </w:style>
  <w:style w:styleId="Style_38" w:type="paragraph">
    <w:name w:val="heading 8"/>
    <w:basedOn w:val="Style_2"/>
    <w:next w:val="Style_2"/>
    <w:link w:val="Style_38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8_ch" w:type="character">
    <w:name w:val="heading 8"/>
    <w:basedOn w:val="Style_2_ch"/>
    <w:link w:val="Style_38"/>
    <w:rPr>
      <w:rFonts w:ascii="Arial" w:hAnsi="Arial"/>
      <w:i w:val="1"/>
      <w:sz w:val="22"/>
    </w:rPr>
  </w:style>
  <w:style w:styleId="Style_39" w:type="paragraph">
    <w:name w:val="toc 1"/>
    <w:basedOn w:val="Style_2"/>
    <w:next w:val="Style_2"/>
    <w:link w:val="Style_39_ch"/>
    <w:uiPriority w:val="39"/>
    <w:pPr>
      <w:widowControl w:val="1"/>
      <w:spacing w:after="57"/>
      <w:ind w:firstLine="0" w:left="0" w:right="0"/>
    </w:pPr>
  </w:style>
  <w:style w:styleId="Style_39_ch" w:type="character">
    <w:name w:val="toc 1"/>
    <w:basedOn w:val="Style_2_ch"/>
    <w:link w:val="Style_39"/>
  </w:style>
  <w:style w:styleId="Style_40" w:type="paragraph">
    <w:name w:val="Header and Footer"/>
    <w:link w:val="Style_4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0_ch" w:type="character">
    <w:name w:val="Header and Footer"/>
    <w:link w:val="Style_40"/>
    <w:rPr>
      <w:rFonts w:ascii="XO Thames" w:hAnsi="XO Thames"/>
      <w:sz w:val="28"/>
    </w:rPr>
  </w:style>
  <w:style w:styleId="Style_41" w:type="paragraph">
    <w:name w:val="Intense Quote"/>
    <w:basedOn w:val="Style_2"/>
    <w:next w:val="Style_2"/>
    <w:link w:val="Style_41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41_ch" w:type="character">
    <w:name w:val="Intense Quote"/>
    <w:basedOn w:val="Style_2_ch"/>
    <w:link w:val="Style_41"/>
    <w:rPr>
      <w:i w:val="1"/>
    </w:rPr>
  </w:style>
  <w:style w:styleId="Style_42" w:type="paragraph">
    <w:name w:val="toc 9"/>
    <w:basedOn w:val="Style_2"/>
    <w:next w:val="Style_2"/>
    <w:link w:val="Style_42_ch"/>
    <w:uiPriority w:val="39"/>
    <w:pPr>
      <w:widowControl w:val="1"/>
      <w:spacing w:after="57"/>
      <w:ind w:firstLine="0" w:left="2268" w:right="0"/>
    </w:pPr>
  </w:style>
  <w:style w:styleId="Style_42_ch" w:type="character">
    <w:name w:val="toc 9"/>
    <w:basedOn w:val="Style_2_ch"/>
    <w:link w:val="Style_42"/>
  </w:style>
  <w:style w:styleId="Style_43" w:type="paragraph">
    <w:name w:val="Header"/>
    <w:basedOn w:val="Style_2"/>
    <w:link w:val="Style_43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43_ch" w:type="character">
    <w:name w:val="Header"/>
    <w:basedOn w:val="Style_2_ch"/>
    <w:link w:val="Style_43"/>
  </w:style>
  <w:style w:styleId="Style_44" w:type="paragraph">
    <w:name w:val="toc 8"/>
    <w:basedOn w:val="Style_2"/>
    <w:next w:val="Style_2"/>
    <w:link w:val="Style_44_ch"/>
    <w:uiPriority w:val="39"/>
    <w:pPr>
      <w:widowControl w:val="1"/>
      <w:spacing w:after="57"/>
      <w:ind w:firstLine="0" w:left="1984" w:right="0"/>
    </w:pPr>
  </w:style>
  <w:style w:styleId="Style_44_ch" w:type="character">
    <w:name w:val="toc 8"/>
    <w:basedOn w:val="Style_2_ch"/>
    <w:link w:val="Style_44"/>
  </w:style>
  <w:style w:styleId="Style_1" w:type="paragraph">
    <w:name w:val="Верхний колонтитул"/>
    <w:basedOn w:val="Style_2"/>
    <w:next w:val="Style_1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2_ch"/>
    <w:link w:val="Style_1"/>
  </w:style>
  <w:style w:styleId="Style_45" w:type="paragraph">
    <w:name w:val="ConsPlusNormal"/>
    <w:next w:val="Style_45"/>
    <w:link w:val="Style_45_ch"/>
    <w:pPr>
      <w:widowControl w:val="0"/>
      <w:ind/>
    </w:pPr>
    <w:rPr>
      <w:rFonts w:ascii="Arial" w:hAnsi="Arial"/>
    </w:rPr>
  </w:style>
  <w:style w:styleId="Style_45_ch" w:type="character">
    <w:name w:val="ConsPlusNormal"/>
    <w:link w:val="Style_45"/>
    <w:rPr>
      <w:rFonts w:ascii="Arial" w:hAnsi="Arial"/>
    </w:rPr>
  </w:style>
  <w:style w:styleId="Style_46" w:type="paragraph">
    <w:name w:val="ConsPlusCell"/>
    <w:next w:val="Style_46"/>
    <w:link w:val="Style_46_ch"/>
    <w:pPr>
      <w:widowControl w:val="0"/>
      <w:ind/>
    </w:pPr>
    <w:rPr>
      <w:rFonts w:ascii="Arial" w:hAnsi="Arial"/>
    </w:rPr>
  </w:style>
  <w:style w:styleId="Style_46_ch" w:type="character">
    <w:name w:val="ConsPlusCell"/>
    <w:link w:val="Style_46"/>
    <w:rPr>
      <w:rFonts w:ascii="Arial" w:hAnsi="Arial"/>
    </w:rPr>
  </w:style>
  <w:style w:styleId="Style_47" w:type="paragraph">
    <w:name w:val="toc 5"/>
    <w:basedOn w:val="Style_2"/>
    <w:next w:val="Style_2"/>
    <w:link w:val="Style_47_ch"/>
    <w:uiPriority w:val="39"/>
    <w:pPr>
      <w:widowControl w:val="1"/>
      <w:spacing w:after="57"/>
      <w:ind w:firstLine="0" w:left="1134" w:right="0"/>
    </w:pPr>
  </w:style>
  <w:style w:styleId="Style_47_ch" w:type="character">
    <w:name w:val="toc 5"/>
    <w:basedOn w:val="Style_2_ch"/>
    <w:link w:val="Style_47"/>
  </w:style>
  <w:style w:styleId="Style_48" w:type="paragraph">
    <w:name w:val="Подзаголовок"/>
    <w:basedOn w:val="Style_2"/>
    <w:next w:val="Style_2"/>
    <w:link w:val="Style_48_ch"/>
    <w:pPr>
      <w:widowControl w:val="1"/>
      <w:spacing w:after="60"/>
      <w:ind/>
      <w:jc w:val="center"/>
      <w:outlineLvl w:val="1"/>
    </w:pPr>
    <w:rPr>
      <w:rFonts w:ascii="Cambria" w:hAnsi="Cambria"/>
      <w:sz w:val="24"/>
    </w:rPr>
  </w:style>
  <w:style w:styleId="Style_48_ch" w:type="character">
    <w:name w:val="Подзаголовок"/>
    <w:basedOn w:val="Style_2_ch"/>
    <w:link w:val="Style_48"/>
    <w:rPr>
      <w:rFonts w:ascii="Cambria" w:hAnsi="Cambria"/>
      <w:sz w:val="24"/>
    </w:rPr>
  </w:style>
  <w:style w:styleId="Style_49" w:type="paragraph">
    <w:name w:val="Subtitle"/>
    <w:basedOn w:val="Style_2"/>
    <w:next w:val="Style_2"/>
    <w:link w:val="Style_49_ch"/>
    <w:uiPriority w:val="11"/>
    <w:qFormat/>
    <w:pPr>
      <w:widowControl w:val="1"/>
      <w:spacing w:after="200" w:before="200"/>
      <w:ind/>
    </w:pPr>
    <w:rPr>
      <w:sz w:val="24"/>
    </w:rPr>
  </w:style>
  <w:style w:styleId="Style_49_ch" w:type="character">
    <w:name w:val="Subtitle"/>
    <w:basedOn w:val="Style_2_ch"/>
    <w:link w:val="Style_49"/>
    <w:rPr>
      <w:sz w:val="24"/>
    </w:rPr>
  </w:style>
  <w:style w:styleId="Style_50" w:type="paragraph">
    <w:name w:val="endnote reference"/>
    <w:link w:val="Style_50_ch"/>
    <w:rPr>
      <w:vertAlign w:val="superscript"/>
    </w:rPr>
  </w:style>
  <w:style w:styleId="Style_50_ch" w:type="character">
    <w:name w:val="endnote reference"/>
    <w:link w:val="Style_50"/>
    <w:rPr>
      <w:vertAlign w:val="superscript"/>
    </w:rPr>
  </w:style>
  <w:style w:styleId="Style_51" w:type="paragraph">
    <w:name w:val="Title"/>
    <w:basedOn w:val="Style_2"/>
    <w:next w:val="Style_2"/>
    <w:link w:val="Style_51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1_ch" w:type="character">
    <w:name w:val="Title"/>
    <w:basedOn w:val="Style_2_ch"/>
    <w:link w:val="Style_51"/>
    <w:rPr>
      <w:sz w:val="48"/>
    </w:rPr>
  </w:style>
  <w:style w:styleId="Style_52" w:type="paragraph">
    <w:name w:val="heading 4"/>
    <w:basedOn w:val="Style_2"/>
    <w:next w:val="Style_2"/>
    <w:link w:val="Style_52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2_ch" w:type="character">
    <w:name w:val="heading 4"/>
    <w:basedOn w:val="Style_2_ch"/>
    <w:link w:val="Style_52"/>
    <w:rPr>
      <w:rFonts w:ascii="Arial" w:hAnsi="Arial"/>
      <w:b w:val="1"/>
      <w:sz w:val="26"/>
    </w:rPr>
  </w:style>
  <w:style w:styleId="Style_53" w:type="paragraph">
    <w:name w:val="Footer"/>
    <w:basedOn w:val="Style_2"/>
    <w:link w:val="Style_53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53_ch" w:type="character">
    <w:name w:val="Footer"/>
    <w:basedOn w:val="Style_2_ch"/>
    <w:link w:val="Style_53"/>
  </w:style>
  <w:style w:styleId="Style_54" w:type="paragraph">
    <w:name w:val="heading 2"/>
    <w:basedOn w:val="Style_2"/>
    <w:next w:val="Style_2"/>
    <w:link w:val="Style_54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4_ch" w:type="character">
    <w:name w:val="heading 2"/>
    <w:basedOn w:val="Style_2_ch"/>
    <w:link w:val="Style_54"/>
    <w:rPr>
      <w:rFonts w:ascii="Arial" w:hAnsi="Arial"/>
      <w:sz w:val="34"/>
    </w:rPr>
  </w:style>
  <w:style w:styleId="Style_55" w:type="paragraph">
    <w:name w:val="No Spacing"/>
    <w:link w:val="Style_55_ch"/>
    <w:pPr>
      <w:widowControl w:val="1"/>
      <w:spacing w:after="0" w:before="0" w:line="240" w:lineRule="auto"/>
      <w:ind/>
    </w:pPr>
  </w:style>
  <w:style w:styleId="Style_55_ch" w:type="character">
    <w:name w:val="No Spacing"/>
    <w:link w:val="Style_55"/>
  </w:style>
  <w:style w:styleId="Style_56" w:type="paragraph">
    <w:name w:val="Строгий1"/>
    <w:link w:val="Style_56_ch"/>
    <w:rPr>
      <w:b w:val="1"/>
    </w:rPr>
  </w:style>
  <w:style w:styleId="Style_56_ch" w:type="character">
    <w:name w:val="Строгий1"/>
    <w:link w:val="Style_56"/>
    <w:rPr>
      <w:b w:val="1"/>
    </w:rPr>
  </w:style>
  <w:style w:styleId="Style_57" w:type="paragraph">
    <w:name w:val="heading 6"/>
    <w:basedOn w:val="Style_2"/>
    <w:next w:val="Style_2"/>
    <w:link w:val="Style_5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7_ch" w:type="character">
    <w:name w:val="heading 6"/>
    <w:basedOn w:val="Style_2_ch"/>
    <w:link w:val="Style_57"/>
    <w:rPr>
      <w:rFonts w:ascii="Arial" w:hAnsi="Arial"/>
      <w:b w:val="1"/>
      <w:sz w:val="22"/>
    </w:rPr>
  </w:style>
  <w:style w:styleId="Style_58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59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60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1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62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63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64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5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66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7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68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9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0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71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72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73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4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75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76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77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78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79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81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82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83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4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85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86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7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8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89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90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91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2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93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4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95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7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98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99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100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01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2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03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04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05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6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7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08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09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10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11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12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3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4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15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16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7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118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19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20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21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122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3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24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5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26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7" w:type="table">
    <w:name w:val="Сетка таблицы"/>
    <w:basedOn w:val="Style_128"/>
    <w:rPr>
      <w:rFonts w:ascii="Calibri" w:hAnsi="Calibri"/>
      <w:sz w:val="22"/>
    </w:rPr>
  </w:style>
  <w:style w:styleId="Style_129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0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31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32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33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34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5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6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37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38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39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40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41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142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3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default="1" w:styleId="Style_4" w:type="table">
    <w:name w:val="Normal Table"/>
  </w:style>
  <w:style w:styleId="Style_144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45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46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47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8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9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150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51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52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153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4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55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56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57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158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59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0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61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62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3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4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65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66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67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8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69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0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71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72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3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74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28" w:type="table">
    <w:name w:val="Обычная таблица"/>
  </w:style>
  <w:style w:styleId="Style_175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76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77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178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79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80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81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82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3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84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85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2018-01-19T13:01:00Z</dcterms:created>
  <dcterms:modified xsi:type="dcterms:W3CDTF">2026-07-13T12:14:00Z</dcterms:modified>
</cp:coreProperties>
</file>