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BF57" w14:textId="77777777" w:rsidR="00D05AEC" w:rsidRDefault="00D05AEC" w:rsidP="00D0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E9B6D8E" w14:textId="77777777" w:rsidR="00D05AEC" w:rsidRDefault="00D05AEC" w:rsidP="00D05A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C6D1A7" w14:textId="77777777" w:rsidR="00D05AEC" w:rsidRDefault="00D05AEC" w:rsidP="00D0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565D142" w14:textId="77777777" w:rsidR="00D05AEC" w:rsidRDefault="00D05AEC" w:rsidP="00D05A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97F6F" w14:textId="77777777" w:rsidR="00D05AEC" w:rsidRDefault="00D05AEC" w:rsidP="00D05A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A907B" w14:textId="77777777" w:rsidR="00D05AEC" w:rsidRDefault="00D05AEC" w:rsidP="00D05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№283-р</w:t>
      </w:r>
    </w:p>
    <w:p w14:paraId="18C57948" w14:textId="77777777" w:rsidR="00D05AEC" w:rsidRDefault="00D05AEC" w:rsidP="00D05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6ACA7447" w14:textId="77777777" w:rsidR="00D05AEC" w:rsidRDefault="00D05AEC" w:rsidP="00D05AEC">
      <w:pPr>
        <w:pStyle w:val="1"/>
        <w:shd w:val="clear" w:color="auto" w:fill="auto"/>
        <w:spacing w:after="320"/>
        <w:ind w:firstLine="0"/>
        <w:jc w:val="center"/>
        <w:rPr>
          <w:b/>
          <w:bCs/>
          <w:lang w:eastAsia="ru-RU" w:bidi="ru-RU"/>
        </w:rPr>
      </w:pPr>
    </w:p>
    <w:p w14:paraId="73DBBFAD" w14:textId="77777777" w:rsidR="00D05AEC" w:rsidRDefault="00D05AEC" w:rsidP="00D05A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проведении инвентаризации защитных </w:t>
      </w:r>
    </w:p>
    <w:p w14:paraId="505541AA" w14:textId="77777777" w:rsidR="00D05AEC" w:rsidRDefault="00D05AEC" w:rsidP="00D05AEC">
      <w:pPr>
        <w:pStyle w:val="1"/>
        <w:shd w:val="clear" w:color="auto" w:fill="FFFFFF" w:themeFill="background1"/>
        <w:ind w:firstLine="0"/>
        <w:jc w:val="center"/>
        <w:rPr>
          <w:b/>
          <w:bCs/>
          <w:color w:val="auto"/>
        </w:rPr>
      </w:pPr>
      <w:r>
        <w:rPr>
          <w:b/>
          <w:color w:val="auto"/>
        </w:rPr>
        <w:t xml:space="preserve">сооружений гражданской обороны на </w:t>
      </w:r>
      <w:r>
        <w:rPr>
          <w:b/>
          <w:bCs/>
          <w:color w:val="auto"/>
        </w:rPr>
        <w:t xml:space="preserve">территории муниципального образования Ленинградский муниципальный округ </w:t>
      </w:r>
    </w:p>
    <w:p w14:paraId="71C4ED4C" w14:textId="77777777" w:rsidR="00D05AEC" w:rsidRDefault="00D05AEC" w:rsidP="00D05AEC">
      <w:pPr>
        <w:pStyle w:val="1"/>
        <w:shd w:val="clear" w:color="auto" w:fill="FFFFFF" w:themeFill="background1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Краснодарского края</w:t>
      </w:r>
    </w:p>
    <w:p w14:paraId="2AD074F2" w14:textId="77777777" w:rsidR="00D05AEC" w:rsidRDefault="00D05AEC" w:rsidP="00D05AEC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1A2336F7" w14:textId="77777777" w:rsidR="00D05AEC" w:rsidRDefault="00D05AEC" w:rsidP="00D05AEC">
      <w:pPr>
        <w:pStyle w:val="1"/>
        <w:shd w:val="clear" w:color="auto" w:fill="auto"/>
        <w:ind w:firstLine="740"/>
        <w:jc w:val="both"/>
        <w:rPr>
          <w:color w:val="auto"/>
        </w:rPr>
      </w:pPr>
      <w:r>
        <w:rPr>
          <w:rFonts w:eastAsiaTheme="minorHAnsi"/>
          <w:color w:val="auto"/>
        </w:rPr>
        <w:t>В соответствии с Федеральным законом от 12 февраля 1998 г. № 28-ФЗ «О гражданской обороне», постановлениями Правительства Российской Федерации от 29 ноября 1999 г. № 1309 «О порядке создания убежищ и иных объектов гражданской обороны», от 26 ноября 2007 г. № 804 «Об утверждении Положения о гражданской обороне в Российской Федерации», приказом МЧС России от 15 декабря 2002 г. № 583 «Об утверждении и введении в действие Правил эксплуатации защитных сооружений гражданской обороны», постановлением главы администрации (губернатора) Краснодарского края от 3 октября 2008 г. № 998 «Об утверждении Положения об организации и ведении гражданской обороны в Краснодарском крае», приказом министерства гражданской обороны и чрезвычайных ситуаций Краснодарского края от 23 сентября 2024 г. № 158 «</w:t>
      </w:r>
      <w:r>
        <w:rPr>
          <w:rFonts w:eastAsiaTheme="minorHAnsi"/>
          <w:bCs/>
          <w:color w:val="auto"/>
        </w:rPr>
        <w:t>О проведении инвентаризации защитных сооружений гражданской обороны на территории Краснодарского края»,</w:t>
      </w:r>
      <w:r>
        <w:rPr>
          <w:rFonts w:eastAsiaTheme="minorHAnsi"/>
          <w:color w:val="auto"/>
        </w:rPr>
        <w:t xml:space="preserve"> а также в целях уточнения наличия и технического состояния защитных сооружений гражданской обороны, расположенных на территории муниципального образования Ленинградский муниципальный округ Краснодарского края, приведения системы учета защитных сооружений гражданской обороны в соответствие с требованиями законодательства Российской Федерации, </w:t>
      </w:r>
      <w:r>
        <w:rPr>
          <w:color w:val="auto"/>
          <w:lang w:eastAsia="ru-RU" w:bidi="ru-RU"/>
        </w:rPr>
        <w:t>руководствуясь Уставом муници</w:t>
      </w:r>
      <w:r>
        <w:rPr>
          <w:color w:val="auto"/>
          <w:lang w:eastAsia="ru-RU" w:bidi="ru-RU"/>
        </w:rPr>
        <w:softHyphen/>
        <w:t>пального образования Ленинградский район:</w:t>
      </w:r>
    </w:p>
    <w:p w14:paraId="54006D68" w14:textId="77777777" w:rsidR="00D05AEC" w:rsidRDefault="00D05AEC" w:rsidP="00D05AEC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  <w:r>
        <w:rPr>
          <w:rFonts w:eastAsiaTheme="minorHAnsi"/>
          <w:color w:val="auto"/>
        </w:rPr>
        <w:tab/>
        <w:t xml:space="preserve">1. Создать </w:t>
      </w:r>
      <w:bookmarkStart w:id="0" w:name="_Hlk178682862"/>
      <w:r>
        <w:rPr>
          <w:rFonts w:eastAsiaTheme="minorHAnsi"/>
          <w:color w:val="auto"/>
        </w:rPr>
        <w:t xml:space="preserve">инвентаризационную подкомиссию по проведению инвентаризации защитных сооружений гражданской обороны, расположенных </w:t>
      </w:r>
      <w:r>
        <w:rPr>
          <w:bCs/>
          <w:color w:val="auto"/>
        </w:rPr>
        <w:t xml:space="preserve">на территории муниципального образования Ленинградский муниципальный округ Краснодарского края </w:t>
      </w:r>
      <w:bookmarkEnd w:id="0"/>
      <w:r>
        <w:rPr>
          <w:bCs/>
          <w:color w:val="auto"/>
        </w:rPr>
        <w:t>(далее – муниципальный округ)</w:t>
      </w:r>
      <w:r>
        <w:rPr>
          <w:color w:val="auto"/>
        </w:rPr>
        <w:t xml:space="preserve"> </w:t>
      </w:r>
      <w:r>
        <w:rPr>
          <w:color w:val="auto"/>
          <w:lang w:eastAsia="ru-RU" w:bidi="ru-RU"/>
        </w:rPr>
        <w:t>(приложение).</w:t>
      </w:r>
    </w:p>
    <w:p w14:paraId="2F721A28" w14:textId="77777777" w:rsidR="00D05AEC" w:rsidRDefault="00D05AEC" w:rsidP="00D05AEC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  <w:r>
        <w:rPr>
          <w:rFonts w:ascii="Times New Roman CYR" w:eastAsiaTheme="minorHAnsi" w:hAnsi="Times New Roman CYR" w:cs="Times New Roman CYR"/>
          <w:color w:val="auto"/>
        </w:rPr>
        <w:tab/>
        <w:t>2. Инвентаризационной подкомиссии:</w:t>
      </w:r>
    </w:p>
    <w:p w14:paraId="47622F2C" w14:textId="77777777" w:rsidR="00D05AEC" w:rsidRDefault="00D05AEC" w:rsidP="00D05AEC">
      <w:pPr>
        <w:pStyle w:val="1"/>
        <w:shd w:val="clear" w:color="auto" w:fill="auto"/>
        <w:tabs>
          <w:tab w:val="left" w:pos="1024"/>
        </w:tabs>
        <w:ind w:firstLine="0"/>
        <w:jc w:val="both"/>
        <w:rPr>
          <w:rFonts w:ascii="Times New Roman CYR" w:eastAsiaTheme="minorHAnsi" w:hAnsi="Times New Roman CYR" w:cs="Times New Roman CYR"/>
          <w:color w:val="auto"/>
        </w:rPr>
      </w:pPr>
      <w:r>
        <w:rPr>
          <w:rFonts w:ascii="Times New Roman CYR" w:eastAsiaTheme="minorHAnsi" w:hAnsi="Times New Roman CYR" w:cs="Times New Roman CYR"/>
          <w:color w:val="auto"/>
        </w:rPr>
        <w:t xml:space="preserve">          1) организовать и провести инвентаризацию защитных сооружений гражданской обороны, расположенных на территории муниципального округа в срок до 31 октября 2024 г.;</w:t>
      </w:r>
    </w:p>
    <w:p w14:paraId="1CB87F22" w14:textId="77777777" w:rsidR="00D05AEC" w:rsidRDefault="00D05AEC" w:rsidP="00D05AEC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eastAsiaTheme="minorHAnsi"/>
          <w:color w:val="auto"/>
        </w:rPr>
      </w:pPr>
      <w:r>
        <w:rPr>
          <w:color w:val="auto"/>
        </w:rPr>
        <w:tab/>
        <w:t xml:space="preserve">2) </w:t>
      </w:r>
      <w:r>
        <w:rPr>
          <w:rFonts w:eastAsiaTheme="minorHAnsi"/>
          <w:color w:val="auto"/>
        </w:rPr>
        <w:t xml:space="preserve">по результатам проведения инвентаризации защитных сооружений </w:t>
      </w:r>
      <w:r>
        <w:rPr>
          <w:rFonts w:eastAsiaTheme="minorHAnsi"/>
          <w:color w:val="auto"/>
        </w:rPr>
        <w:lastRenderedPageBreak/>
        <w:t>гражданской обороны направить в адрес комиссии по проведению инвентаризации защитных сооружений гражданской обороны Краснодарского края отчетные материалы и утвержденные инвентаризационные ведомости до 21 ноября 2024 г.;</w:t>
      </w:r>
    </w:p>
    <w:p w14:paraId="6CF1EE27" w14:textId="77777777" w:rsidR="00D05AEC" w:rsidRDefault="00D05AEC" w:rsidP="00D05AEC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auto"/>
        </w:rPr>
      </w:pPr>
      <w:r>
        <w:rPr>
          <w:rFonts w:eastAsiaTheme="minorHAnsi"/>
          <w:color w:val="auto"/>
        </w:rPr>
        <w:tab/>
        <w:t>3) при проведении инвентаризации руководствоваться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Федерации, направленных письмом МЧС России от 19 июня 2024 г. № 43-3750-11, и Порядком проведения инвентаризации защитных сооружений гражданской обороны на территории Российской Федерации, направленных письмом МЧС России от 15 августа 2024 г. № 43-5046-11дсп.</w:t>
      </w:r>
    </w:p>
    <w:p w14:paraId="184A2DDB" w14:textId="77777777" w:rsidR="00D05AEC" w:rsidRDefault="00D05AEC" w:rsidP="00D05AEC">
      <w:pPr>
        <w:pStyle w:val="1"/>
        <w:shd w:val="clear" w:color="auto" w:fill="auto"/>
        <w:tabs>
          <w:tab w:val="left" w:pos="709"/>
          <w:tab w:val="left" w:pos="851"/>
        </w:tabs>
        <w:ind w:firstLine="0"/>
        <w:jc w:val="both"/>
        <w:rPr>
          <w:rFonts w:ascii="Times New Roman CYR" w:eastAsiaTheme="minorHAnsi" w:hAnsi="Times New Roman CYR" w:cs="Times New Roman CYR"/>
          <w:color w:val="auto"/>
        </w:rPr>
      </w:pPr>
      <w:r>
        <w:rPr>
          <w:rFonts w:ascii="Times New Roman CYR" w:eastAsiaTheme="minorHAnsi" w:hAnsi="Times New Roman CYR" w:cs="Times New Roman CYR"/>
          <w:color w:val="auto"/>
        </w:rPr>
        <w:tab/>
        <w:t>3. Рекомендовать руководителям организаций, на территории которых расположены защитные сооружения гражданской обороны, независимо от форм собственности, оказать содействие инвентаризационной подкомиссии.</w:t>
      </w:r>
    </w:p>
    <w:p w14:paraId="70CDDC62" w14:textId="77777777" w:rsidR="00D05AEC" w:rsidRDefault="00D05AEC" w:rsidP="00D05AEC">
      <w:pPr>
        <w:pStyle w:val="1"/>
        <w:shd w:val="clear" w:color="auto" w:fill="auto"/>
        <w:tabs>
          <w:tab w:val="left" w:pos="709"/>
          <w:tab w:val="left" w:pos="851"/>
        </w:tabs>
        <w:ind w:firstLine="0"/>
        <w:jc w:val="both"/>
        <w:rPr>
          <w:color w:val="auto"/>
        </w:rPr>
      </w:pPr>
      <w:r>
        <w:rPr>
          <w:color w:val="auto"/>
        </w:rPr>
        <w:tab/>
        <w:t xml:space="preserve">4. МКУ «Управление по делам ГО и ЧС» муниципального образования Ленинградский район обеспечить официальное опубликование настоящего распоряжения на официальном сайте администрации муниципального образования Ленинградский район в </w:t>
      </w:r>
      <w:r>
        <w:rPr>
          <w:rFonts w:ascii="Times New Roman CYR" w:eastAsiaTheme="minorHAnsi" w:hAnsi="Times New Roman CYR" w:cs="Times New Roman CYR"/>
          <w:color w:val="auto"/>
        </w:rPr>
        <w:t>информационно-телекоммуникационной сети «Интернет» по адресу: http://www.adminlenkub.ru.</w:t>
      </w:r>
    </w:p>
    <w:p w14:paraId="248C93CA" w14:textId="77777777" w:rsidR="00D05AEC" w:rsidRDefault="00D05AEC" w:rsidP="00D05AEC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rPr>
          <w:color w:val="auto"/>
          <w:lang w:eastAsia="ru-RU" w:bidi="ru-RU"/>
        </w:rPr>
        <w:tab/>
        <w:t xml:space="preserve">5. Контроль за выполнением настоящего распоряжения возложить на </w:t>
      </w:r>
      <w:r>
        <w:rPr>
          <w:color w:val="auto"/>
        </w:rPr>
        <w:t xml:space="preserve">первого </w:t>
      </w:r>
      <w:r>
        <w:rPr>
          <w:color w:val="auto"/>
          <w:lang w:eastAsia="ru-RU" w:bidi="ru-RU"/>
        </w:rPr>
        <w:t>заместителя главы муниципального образования Ленинградский район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Шерстобитова</w:t>
      </w:r>
      <w:proofErr w:type="spellEnd"/>
      <w:r>
        <w:rPr>
          <w:color w:val="auto"/>
        </w:rPr>
        <w:t xml:space="preserve"> В.Н.</w:t>
      </w:r>
    </w:p>
    <w:p w14:paraId="400E6D59" w14:textId="77777777" w:rsidR="00D05AEC" w:rsidRDefault="00D05AEC" w:rsidP="00D05AEC">
      <w:pPr>
        <w:pStyle w:val="1"/>
        <w:shd w:val="clear" w:color="auto" w:fill="auto"/>
        <w:tabs>
          <w:tab w:val="left" w:pos="709"/>
          <w:tab w:val="left" w:pos="851"/>
        </w:tabs>
        <w:ind w:firstLine="0"/>
        <w:jc w:val="both"/>
        <w:rPr>
          <w:color w:val="auto"/>
        </w:rPr>
      </w:pPr>
      <w:r>
        <w:rPr>
          <w:color w:val="auto"/>
        </w:rPr>
        <w:tab/>
        <w:t>6. Настоящее распоряжение вступает в силу со дня его подписания.</w:t>
      </w:r>
    </w:p>
    <w:p w14:paraId="0485B552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ind w:left="740" w:firstLine="0"/>
        <w:jc w:val="both"/>
        <w:rPr>
          <w:color w:val="auto"/>
        </w:rPr>
      </w:pPr>
    </w:p>
    <w:p w14:paraId="1889B0EE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ind w:left="740" w:firstLine="0"/>
        <w:jc w:val="both"/>
        <w:rPr>
          <w:color w:val="auto"/>
        </w:rPr>
      </w:pPr>
    </w:p>
    <w:p w14:paraId="75555F64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jc w:val="both"/>
        <w:rPr>
          <w:color w:val="auto"/>
        </w:rPr>
      </w:pPr>
    </w:p>
    <w:p w14:paraId="673983B9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ind w:firstLine="0"/>
        <w:jc w:val="both"/>
        <w:rPr>
          <w:color w:val="auto"/>
        </w:rPr>
      </w:pPr>
      <w:r>
        <w:rPr>
          <w:color w:val="auto"/>
        </w:rPr>
        <w:t>Глава муниципального образования</w:t>
      </w:r>
    </w:p>
    <w:p w14:paraId="247F4EEA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ind w:firstLine="0"/>
        <w:jc w:val="both"/>
        <w:rPr>
          <w:color w:val="auto"/>
        </w:rPr>
      </w:pPr>
      <w:r>
        <w:rPr>
          <w:color w:val="auto"/>
        </w:rPr>
        <w:t xml:space="preserve">Ленинградский район                                                                          Ю.Ю. </w:t>
      </w:r>
      <w:proofErr w:type="spellStart"/>
      <w:r>
        <w:rPr>
          <w:color w:val="auto"/>
        </w:rPr>
        <w:t>Шулико</w:t>
      </w:r>
      <w:proofErr w:type="spellEnd"/>
    </w:p>
    <w:p w14:paraId="43032067" w14:textId="77777777" w:rsidR="00D05AEC" w:rsidRDefault="00D05AEC" w:rsidP="00D05AEC">
      <w:pPr>
        <w:pStyle w:val="1"/>
        <w:shd w:val="clear" w:color="auto" w:fill="auto"/>
        <w:tabs>
          <w:tab w:val="left" w:pos="1043"/>
        </w:tabs>
        <w:ind w:firstLine="0"/>
        <w:jc w:val="both"/>
        <w:rPr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094"/>
        <w:gridCol w:w="4176"/>
      </w:tblGrid>
      <w:tr w:rsidR="00D05AEC" w:rsidRPr="00D05AEC" w14:paraId="7B5E7F3D" w14:textId="77777777" w:rsidTr="00C82838">
        <w:tc>
          <w:tcPr>
            <w:tcW w:w="3284" w:type="dxa"/>
            <w:shd w:val="clear" w:color="auto" w:fill="auto"/>
          </w:tcPr>
          <w:p w14:paraId="400FE8DC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14:paraId="3D65224E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5A4C464B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FEC1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A8DF7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67803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CB88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2D94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F5DF4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AA98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FB84A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EB98B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EE289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73958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ADDD9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6C9F1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4F981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F7600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9A64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6492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1D0C4" w14:textId="34BFCC10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5112E584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CB99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2BE93D5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муниц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</w:p>
          <w:p w14:paraId="243A37C2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  <w:p w14:paraId="6879DE19" w14:textId="77777777" w:rsidR="00D05AEC" w:rsidRPr="00D05AEC" w:rsidRDefault="00D05AEC" w:rsidP="00D05AEC">
            <w:pPr>
              <w:ind w:lef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от 07.10.2024 г. № 283-р</w:t>
            </w:r>
          </w:p>
          <w:p w14:paraId="264A5002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C17EC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44470" w14:textId="77777777" w:rsidR="00D05AEC" w:rsidRPr="00D05AEC" w:rsidRDefault="00D05AEC" w:rsidP="00D05A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27181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  <w:r w:rsidRPr="00D05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 О С Т А В</w:t>
      </w:r>
    </w:p>
    <w:p w14:paraId="01C91C3D" w14:textId="77777777" w:rsidR="00D05AEC" w:rsidRPr="00D05AEC" w:rsidRDefault="00D05AEC" w:rsidP="00D05AEC">
      <w:pPr>
        <w:pStyle w:val="a4"/>
        <w:tabs>
          <w:tab w:val="clear" w:pos="4153"/>
          <w:tab w:val="clear" w:pos="8306"/>
        </w:tabs>
        <w:jc w:val="center"/>
        <w:rPr>
          <w:bCs/>
          <w:szCs w:val="28"/>
        </w:rPr>
      </w:pPr>
      <w:r w:rsidRPr="00D05AEC">
        <w:rPr>
          <w:rFonts w:eastAsia="Calibri"/>
          <w:szCs w:val="28"/>
          <w:lang w:eastAsia="en-US"/>
        </w:rPr>
        <w:t>инвентаризационн</w:t>
      </w:r>
      <w:r w:rsidRPr="00D05AEC">
        <w:rPr>
          <w:rFonts w:eastAsia="Calibri"/>
          <w:szCs w:val="28"/>
        </w:rPr>
        <w:t xml:space="preserve">ой </w:t>
      </w:r>
      <w:r w:rsidRPr="00D05AEC">
        <w:rPr>
          <w:rFonts w:eastAsia="Calibri"/>
          <w:szCs w:val="28"/>
          <w:lang w:eastAsia="en-US"/>
        </w:rPr>
        <w:t>подкомисси</w:t>
      </w:r>
      <w:r w:rsidRPr="00D05AEC">
        <w:rPr>
          <w:rFonts w:eastAsia="Calibri"/>
          <w:szCs w:val="28"/>
        </w:rPr>
        <w:t>и</w:t>
      </w:r>
      <w:r w:rsidRPr="00D05AEC">
        <w:rPr>
          <w:rFonts w:eastAsia="Calibri"/>
          <w:szCs w:val="28"/>
          <w:lang w:eastAsia="en-US"/>
        </w:rPr>
        <w:t xml:space="preserve"> по проведению инвентаризации защитных сооружений гражданской обороны, расположенных </w:t>
      </w:r>
      <w:r w:rsidRPr="00D05AEC">
        <w:rPr>
          <w:bCs/>
          <w:szCs w:val="28"/>
        </w:rPr>
        <w:t>на территории муниципального образования Ленинградский муниципальный округ Краснодарского края</w:t>
      </w:r>
    </w:p>
    <w:p w14:paraId="1B4CF062" w14:textId="77777777" w:rsidR="00D05AEC" w:rsidRPr="00D05AEC" w:rsidRDefault="00D05AEC" w:rsidP="00D05AEC">
      <w:pPr>
        <w:pStyle w:val="a4"/>
        <w:tabs>
          <w:tab w:val="clear" w:pos="4153"/>
          <w:tab w:val="clear" w:pos="8306"/>
        </w:tabs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6384"/>
      </w:tblGrid>
      <w:tr w:rsidR="00D05AEC" w:rsidRPr="00D05AEC" w14:paraId="423F7418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71AE9720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Шерстобитов</w:t>
            </w:r>
          </w:p>
          <w:p w14:paraId="51E887F5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6384" w:type="dxa"/>
          </w:tcPr>
          <w:p w14:paraId="60B49A0B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муниципального образования Ленинградский район, предс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датель инвентаризационной подкомиссии;</w:t>
            </w:r>
          </w:p>
          <w:p w14:paraId="0B86823F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75F5FA2E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175581F5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Шумакова </w:t>
            </w:r>
          </w:p>
          <w:p w14:paraId="46674130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6384" w:type="dxa"/>
          </w:tcPr>
          <w:p w14:paraId="023C9639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МКУ «Управление по делам ГО и ЧС» муниципального образования Ленинградский район, секретарь подкомиссии;</w:t>
            </w:r>
          </w:p>
          <w:p w14:paraId="695BBCA1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067F8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Члены подкомиссии:</w:t>
            </w:r>
          </w:p>
          <w:p w14:paraId="30819320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6696284C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788BA274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</w:p>
          <w:p w14:paraId="1FE44423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Илья Александрович</w:t>
            </w:r>
          </w:p>
        </w:tc>
        <w:tc>
          <w:tcPr>
            <w:tcW w:w="6384" w:type="dxa"/>
          </w:tcPr>
          <w:p w14:paraId="1316C045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- начальник МКУ «Управление по делам ГО и ЧС» муниципального образования Ленинградский район;</w:t>
            </w:r>
          </w:p>
          <w:p w14:paraId="6ADACA77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6984D72F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2994C932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Лиходольский</w:t>
            </w:r>
            <w:proofErr w:type="spellEnd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757FC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384" w:type="dxa"/>
          </w:tcPr>
          <w:p w14:paraId="6AF729B3" w14:textId="77777777" w:rsidR="00D05AEC" w:rsidRPr="00D05AEC" w:rsidRDefault="00D05AEC" w:rsidP="00D05AEC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1" w:name="_Hlk178687815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123 ПСЧ ФПС ГПС ГУ МЧС России по Краснодарскому краю </w:t>
            </w:r>
            <w:bookmarkEnd w:id="1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270798FD" w14:textId="77777777" w:rsidR="00D05AEC" w:rsidRPr="00D05AEC" w:rsidRDefault="00D05AEC" w:rsidP="00D05A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318D6102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28400589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Тертица</w:t>
            </w:r>
            <w:proofErr w:type="spellEnd"/>
          </w:p>
          <w:p w14:paraId="3B211BFB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14:paraId="003B4368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7C958A60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образования, начальник финансового управления администрации муниципального образования Ленинградский район;</w:t>
            </w:r>
          </w:p>
          <w:p w14:paraId="0FEA7B6B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207BA150" w14:textId="77777777" w:rsidTr="00C8283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249" w:type="dxa"/>
          </w:tcPr>
          <w:p w14:paraId="17CF58DB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Тоцкая</w:t>
            </w:r>
          </w:p>
          <w:p w14:paraId="089075D8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Рита Григорьевна</w:t>
            </w:r>
          </w:p>
        </w:tc>
        <w:tc>
          <w:tcPr>
            <w:tcW w:w="6384" w:type="dxa"/>
          </w:tcPr>
          <w:p w14:paraId="2905A05C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2" w:name="_Hlk178687741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администрации муниципального образования</w:t>
            </w:r>
            <w:bookmarkEnd w:id="2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E5A86F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7FAF9DCE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41E83E9F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Шмаровоз</w:t>
            </w:r>
            <w:proofErr w:type="spellEnd"/>
          </w:p>
          <w:p w14:paraId="05B73B52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Николаевич</w:t>
            </w:r>
          </w:p>
        </w:tc>
        <w:tc>
          <w:tcPr>
            <w:tcW w:w="6384" w:type="dxa"/>
          </w:tcPr>
          <w:p w14:paraId="616B7F4B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заместитель главы муниципального образования </w:t>
            </w:r>
            <w:r w:rsidRPr="00D05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Ленинградский район;</w:t>
            </w:r>
          </w:p>
          <w:p w14:paraId="73FF5D86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F0C81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C" w:rsidRPr="00D05AEC" w14:paraId="647A1294" w14:textId="77777777" w:rsidTr="00C82838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14:paraId="0F45EC16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Антоненко</w:t>
            </w:r>
          </w:p>
          <w:p w14:paraId="087ED266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Карина Александровна</w:t>
            </w:r>
          </w:p>
        </w:tc>
        <w:tc>
          <w:tcPr>
            <w:tcW w:w="6384" w:type="dxa"/>
          </w:tcPr>
          <w:p w14:paraId="045A54B2" w14:textId="77777777" w:rsidR="00D05AEC" w:rsidRPr="00D05AEC" w:rsidRDefault="00D05AEC" w:rsidP="00D05AE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- начальник отдела ТЭК, ЖКХ, транспорта и связи</w:t>
            </w:r>
          </w:p>
          <w:p w14:paraId="186FE8A3" w14:textId="77777777" w:rsidR="00D05AEC" w:rsidRPr="00D05AEC" w:rsidRDefault="00D05AEC" w:rsidP="00D05AE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A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Ленинградский район.</w:t>
            </w:r>
          </w:p>
          <w:p w14:paraId="183C82FE" w14:textId="77777777" w:rsidR="00D05AEC" w:rsidRPr="00D05AEC" w:rsidRDefault="00D05AEC" w:rsidP="00D05A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279C78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A863B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C48B8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E9908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  <w:r w:rsidRPr="00D05AEC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03187BF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  <w:r w:rsidRPr="00D05AEC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</w:p>
    <w:p w14:paraId="17317AF0" w14:textId="77777777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  <w:r w:rsidRPr="00D05A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04606C7" w14:textId="3FFE5653" w:rsidR="00D05AEC" w:rsidRPr="00D05AEC" w:rsidRDefault="00D05AEC" w:rsidP="00D05AEC">
      <w:pPr>
        <w:jc w:val="both"/>
        <w:rPr>
          <w:rFonts w:ascii="Times New Roman" w:hAnsi="Times New Roman" w:cs="Times New Roman"/>
          <w:sz w:val="28"/>
          <w:szCs w:val="28"/>
        </w:rPr>
      </w:pPr>
      <w:r w:rsidRPr="00D05AEC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D05AEC">
        <w:rPr>
          <w:rFonts w:ascii="Times New Roman" w:hAnsi="Times New Roman" w:cs="Times New Roman"/>
          <w:sz w:val="28"/>
          <w:szCs w:val="28"/>
        </w:rPr>
        <w:tab/>
      </w:r>
      <w:r w:rsidRPr="00D05A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bookmarkStart w:id="3" w:name="_GoBack"/>
      <w:bookmarkEnd w:id="3"/>
      <w:r w:rsidRPr="00D05AEC">
        <w:rPr>
          <w:rFonts w:ascii="Times New Roman" w:hAnsi="Times New Roman" w:cs="Times New Roman"/>
          <w:sz w:val="28"/>
          <w:szCs w:val="28"/>
        </w:rPr>
        <w:t xml:space="preserve">   Т.В. </w:t>
      </w:r>
      <w:proofErr w:type="spellStart"/>
      <w:r w:rsidRPr="00D05AEC">
        <w:rPr>
          <w:rFonts w:ascii="Times New Roman" w:hAnsi="Times New Roman" w:cs="Times New Roman"/>
          <w:sz w:val="28"/>
          <w:szCs w:val="28"/>
        </w:rPr>
        <w:t>Матюха</w:t>
      </w:r>
      <w:proofErr w:type="spellEnd"/>
    </w:p>
    <w:p w14:paraId="1AC135B8" w14:textId="77777777" w:rsidR="00362702" w:rsidRPr="00D05AEC" w:rsidRDefault="00362702" w:rsidP="00D05A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702" w:rsidRPr="00D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02"/>
    <w:rsid w:val="00362702"/>
    <w:rsid w:val="00D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5F8"/>
  <w15:chartTrackingRefBased/>
  <w15:docId w15:val="{2BD256FF-1860-4D33-B69A-EDE6D2B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A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05AEC"/>
    <w:rPr>
      <w:rFonts w:ascii="Times New Roman" w:eastAsia="Times New Roman" w:hAnsi="Times New Roman" w:cs="Times New Roman"/>
      <w:color w:val="32323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05AEC"/>
    <w:pPr>
      <w:shd w:val="clear" w:color="auto" w:fill="FFFFFF"/>
      <w:ind w:firstLine="400"/>
    </w:pPr>
    <w:rPr>
      <w:rFonts w:ascii="Times New Roman" w:eastAsia="Times New Roman" w:hAnsi="Times New Roman" w:cs="Times New Roman"/>
      <w:color w:val="323232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rsid w:val="00D05AEC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8"/>
      <w:szCs w:val="20"/>
      <w:lang w:eastAsia="ja-JP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D05AEC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SUPER-ALEX</dc:creator>
  <cp:keywords/>
  <dc:description/>
  <cp:lastModifiedBy>SUPER-ALEX</cp:lastModifiedBy>
  <cp:revision>2</cp:revision>
  <dcterms:created xsi:type="dcterms:W3CDTF">2024-10-11T10:48:00Z</dcterms:created>
  <dcterms:modified xsi:type="dcterms:W3CDTF">2024-10-11T10:49:00Z</dcterms:modified>
</cp:coreProperties>
</file>