
<file path=[Content_Types].xml><?xml version="1.0" encoding="utf-8"?>
<Types xmlns="http://schemas.openxmlformats.org/package/2006/content-types">
  <Default ContentType="application/xml" Extension="xml"/>
  <Default ContentType="image/jpeg" Extension="jpeg"/>
  <Default ContentType="image/png" Extension="png"/>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3" Target="docProps/core.xml" Type="http://schemas.openxmlformats.org/package/2006/relationships/metadata/core-properties"/>
  <Relationship Id="rId2" Target="docProps/app.xml" Type="http://schemas.openxmlformats.org/officeDocument/2006/relationships/extended-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4000000">
      <w:pPr>
        <w:widowControl w:val="1"/>
        <w:ind w:left="8504"/>
        <w:rPr>
          <w:sz w:val="28"/>
        </w:rPr>
      </w:pPr>
      <w:r>
        <w:t>ПРОЕКТ</w:t>
      </w:r>
    </w:p>
    <w:p w14:paraId="05000000">
      <w:pPr>
        <w:widowControl w:val="1"/>
        <w:ind w:left="4252"/>
        <w:rPr>
          <w:sz w:val="28"/>
        </w:rPr>
      </w:pPr>
      <w:r>
        <w:rPr>
          <w:sz w:val="28"/>
        </w:rPr>
        <w:t xml:space="preserve">    </w:t>
      </w:r>
      <w:r>
        <w:drawing>
          <wp:inline>
            <wp:extent cx="444247" cy="512540"/>
            <wp:effectExtent b="0" l="0" r="0" t="0"/>
            <wp:docPr hidden="false" id="2" name="Picture 2"/>
            <a:graphic>
              <a:graphicData uri="http://schemas.openxmlformats.org/drawingml/2006/picture">
                <pic:pic>
                  <pic:nvPicPr>
                    <pic:cNvPr hidden="false" id="1" name="Picture 1"/>
                    <pic:cNvPicPr preferRelativeResize="true"/>
                  </pic:nvPicPr>
                  <pic:blipFill>
                    <a:blip r:embed="rId3"/>
                    <a:srcRect b="38279" l="47472" r="41523" t="38657"/>
                    <a:stretch/>
                  </pic:blipFill>
                  <pic:spPr>
                    <a:xfrm flipH="false" flipV="false" rot="0">
                      <a:ext cx="444247" cy="512540"/>
                    </a:xfrm>
                    <a:prstGeom prst="rect"/>
                  </pic:spPr>
                </pic:pic>
              </a:graphicData>
            </a:graphic>
          </wp:inline>
        </w:drawing>
      </w:r>
      <w:r>
        <w:rPr>
          <w:sz w:val="28"/>
        </w:rPr>
        <w:t xml:space="preserve">    </w:t>
      </w:r>
    </w:p>
    <w:p w14:paraId="06000000">
      <w:pPr>
        <w:widowControl w:val="1"/>
        <w:ind/>
        <w:jc w:val="center"/>
        <w:rPr>
          <w:b w:val="1"/>
          <w:sz w:val="20"/>
        </w:rPr>
      </w:pPr>
    </w:p>
    <w:p w14:paraId="07000000">
      <w:pPr>
        <w:widowControl w:val="1"/>
        <w:spacing w:after="0" w:line="240" w:lineRule="atLeast"/>
        <w:ind/>
        <w:jc w:val="center"/>
        <w:rPr>
          <w:b w:val="1"/>
          <w:sz w:val="28"/>
        </w:rPr>
      </w:pPr>
      <w:r>
        <w:rPr>
          <w:b w:val="1"/>
          <w:sz w:val="28"/>
        </w:rPr>
        <w:t xml:space="preserve">СОВЕТ МУНИЦИПАЛЬНОГО ОБРАЗОВАНИЯ </w:t>
      </w:r>
    </w:p>
    <w:p w14:paraId="08000000">
      <w:pPr>
        <w:widowControl w:val="1"/>
        <w:spacing w:after="0" w:line="240" w:lineRule="atLeast"/>
        <w:ind/>
        <w:jc w:val="center"/>
        <w:rPr>
          <w:b w:val="1"/>
          <w:sz w:val="28"/>
        </w:rPr>
      </w:pPr>
      <w:r>
        <w:rPr>
          <w:b w:val="1"/>
          <w:sz w:val="28"/>
        </w:rPr>
        <w:t xml:space="preserve">ЛЕНИНГРАДСКИЙ МУНИЦИПАЛЬНЫЙ ОКРУГ </w:t>
      </w:r>
    </w:p>
    <w:p w14:paraId="09000000">
      <w:pPr>
        <w:widowControl w:val="1"/>
        <w:spacing w:after="0" w:line="240" w:lineRule="atLeast"/>
        <w:ind/>
        <w:jc w:val="center"/>
        <w:rPr>
          <w:b w:val="1"/>
          <w:sz w:val="32"/>
        </w:rPr>
      </w:pPr>
      <w:r>
        <w:rPr>
          <w:b w:val="1"/>
          <w:sz w:val="28"/>
        </w:rPr>
        <w:t>КРАСНОДАРСКОГО КРАЯ</w:t>
      </w:r>
      <w:r>
        <w:rPr>
          <w:b w:val="1"/>
          <w:sz w:val="32"/>
        </w:rPr>
        <w:t xml:space="preserve"> </w:t>
      </w:r>
    </w:p>
    <w:p w14:paraId="0A000000">
      <w:pPr>
        <w:widowControl w:val="1"/>
        <w:spacing w:after="0" w:line="240" w:lineRule="atLeast"/>
        <w:ind/>
        <w:jc w:val="center"/>
        <w:rPr>
          <w:b w:val="1"/>
          <w:sz w:val="28"/>
        </w:rPr>
      </w:pPr>
      <w:r>
        <w:rPr>
          <w:b w:val="1"/>
          <w:sz w:val="28"/>
        </w:rPr>
        <w:t>ПЕРВОГО СОЗЫВА</w:t>
      </w:r>
    </w:p>
    <w:p w14:paraId="0B000000">
      <w:pPr>
        <w:widowControl w:val="1"/>
        <w:spacing w:line="240" w:lineRule="atLeast"/>
        <w:ind/>
        <w:jc w:val="center"/>
        <w:rPr>
          <w:b w:val="1"/>
        </w:rPr>
      </w:pPr>
    </w:p>
    <w:p w14:paraId="0C000000">
      <w:pPr>
        <w:widowControl w:val="1"/>
        <w:spacing w:line="240" w:lineRule="atLeast"/>
        <w:ind/>
        <w:jc w:val="center"/>
        <w:rPr>
          <w:sz w:val="28"/>
        </w:rPr>
      </w:pPr>
      <w:r>
        <w:rPr>
          <w:sz w:val="28"/>
        </w:rPr>
        <w:t>РЕШЕНИЕ</w:t>
      </w:r>
    </w:p>
    <w:p w14:paraId="0D000000">
      <w:pPr>
        <w:widowControl w:val="1"/>
        <w:tabs>
          <w:tab w:leader="none" w:pos="5469" w:val="left"/>
        </w:tabs>
        <w:ind/>
        <w:jc w:val="center"/>
        <w:rPr>
          <w:sz w:val="28"/>
        </w:rPr>
      </w:pPr>
      <w:r>
        <w:rPr>
          <w:sz w:val="28"/>
        </w:rPr>
        <w:t>от _____________</w:t>
      </w:r>
      <w:r>
        <w:rPr>
          <w:sz w:val="28"/>
        </w:rPr>
        <w:t xml:space="preserve"> </w:t>
      </w:r>
      <w:r>
        <w:rPr>
          <w:sz w:val="28"/>
        </w:rPr>
        <w:tab/>
      </w:r>
      <w:r>
        <w:rPr>
          <w:sz w:val="28"/>
        </w:rPr>
        <w:tab/>
      </w:r>
      <w:r>
        <w:rPr>
          <w:sz w:val="28"/>
        </w:rPr>
        <w:t xml:space="preserve">                № ________</w:t>
      </w:r>
    </w:p>
    <w:p w14:paraId="0E000000">
      <w:pPr>
        <w:widowControl w:val="1"/>
        <w:ind/>
        <w:jc w:val="center"/>
        <w:rPr>
          <w:sz w:val="28"/>
        </w:rPr>
      </w:pPr>
      <w:r>
        <w:rPr>
          <w:sz w:val="28"/>
        </w:rPr>
        <w:t xml:space="preserve">  станица  Ленинградская</w:t>
      </w:r>
    </w:p>
    <w:p w14:paraId="0F000000">
      <w:pPr>
        <w:widowControl w:val="1"/>
        <w:spacing w:after="0" w:line="240" w:lineRule="auto"/>
        <w:ind/>
        <w:jc w:val="center"/>
        <w:rPr>
          <w:rFonts w:ascii="Times New Roman" w:hAnsi="Times New Roman"/>
          <w:b w:val="1"/>
          <w:sz w:val="28"/>
        </w:rPr>
      </w:pPr>
    </w:p>
    <w:p w14:paraId="10000000">
      <w:pPr>
        <w:widowControl w:val="1"/>
        <w:spacing w:after="0" w:line="240" w:lineRule="auto"/>
        <w:ind/>
        <w:jc w:val="center"/>
        <w:rPr>
          <w:rFonts w:ascii="Times New Roman" w:hAnsi="Times New Roman"/>
          <w:b w:val="1"/>
          <w:sz w:val="28"/>
        </w:rPr>
      </w:pPr>
    </w:p>
    <w:p w14:paraId="11000000">
      <w:pPr>
        <w:widowControl w:val="1"/>
        <w:spacing w:after="0" w:line="240" w:lineRule="auto"/>
        <w:ind/>
        <w:jc w:val="center"/>
        <w:rPr>
          <w:rFonts w:ascii="Times New Roman" w:hAnsi="Times New Roman"/>
          <w:b w:val="1"/>
          <w:sz w:val="28"/>
        </w:rPr>
      </w:pPr>
      <w:r>
        <w:rPr>
          <w:rFonts w:ascii="Times New Roman" w:hAnsi="Times New Roman"/>
          <w:b w:val="1"/>
          <w:sz w:val="28"/>
        </w:rPr>
        <w:t>Об утверждении Правил благоустройства территории</w:t>
      </w:r>
    </w:p>
    <w:p w14:paraId="12000000">
      <w:pPr>
        <w:widowControl w:val="1"/>
        <w:spacing w:after="0" w:line="240" w:lineRule="auto"/>
        <w:ind/>
        <w:jc w:val="center"/>
        <w:rPr>
          <w:rFonts w:ascii="Times New Roman" w:hAnsi="Times New Roman"/>
          <w:b w:val="1"/>
          <w:sz w:val="28"/>
        </w:rPr>
      </w:pPr>
      <w:r>
        <w:rPr>
          <w:rFonts w:ascii="Times New Roman" w:hAnsi="Times New Roman"/>
          <w:b w:val="1"/>
          <w:sz w:val="28"/>
        </w:rPr>
        <w:t>муниципального образования Ленинградский муниципальный округ Краснодарского края</w:t>
      </w:r>
    </w:p>
    <w:p w14:paraId="13000000">
      <w:pPr>
        <w:widowControl w:val="1"/>
        <w:ind w:firstLine="851"/>
        <w:jc w:val="center"/>
        <w:rPr>
          <w:b w:val="1"/>
          <w:caps w:val="1"/>
          <w:sz w:val="27"/>
        </w:rPr>
      </w:pPr>
      <w:r>
        <w:rPr>
          <w:b w:val="1"/>
          <w:sz w:val="27"/>
        </w:rPr>
        <w:t> </w:t>
      </w:r>
    </w:p>
    <w:p w14:paraId="14000000">
      <w:pPr>
        <w:widowControl w:val="1"/>
        <w:spacing w:after="0" w:line="240" w:lineRule="auto"/>
        <w:ind/>
        <w:jc w:val="both"/>
        <w:rPr>
          <w:rFonts w:ascii="Times New Roman" w:hAnsi="Times New Roman"/>
          <w:sz w:val="28"/>
        </w:rPr>
      </w:pPr>
    </w:p>
    <w:p w14:paraId="15000000">
      <w:pPr>
        <w:widowControl w:val="1"/>
        <w:spacing w:after="0" w:line="240" w:lineRule="auto"/>
        <w:ind w:firstLine="709"/>
        <w:jc w:val="both"/>
        <w:rPr>
          <w:rFonts w:ascii="Times New Roman" w:hAnsi="Times New Roman"/>
          <w:sz w:val="28"/>
        </w:rPr>
      </w:pPr>
      <w:r>
        <w:rPr>
          <w:rFonts w:ascii="Times New Roman" w:hAnsi="Times New Roman"/>
          <w:sz w:val="28"/>
        </w:rPr>
        <w:t xml:space="preserve">В соответствии со статьями 47, 56 </w:t>
      </w:r>
      <w:r>
        <w:rPr>
          <w:rFonts w:ascii="Times New Roman" w:hAnsi="Times New Roman"/>
          <w:sz w:val="28"/>
          <w:highlight w:val="white"/>
        </w:rPr>
        <w:t>Федерального</w:t>
      </w:r>
      <w:r>
        <w:rPr>
          <w:rFonts w:ascii="Times New Roman" w:hAnsi="Times New Roman"/>
          <w:sz w:val="28"/>
          <w:highlight w:val="white"/>
        </w:rPr>
        <w:t xml:space="preserve"> закона от 20 марта 2025 г. № 33-ФЗ «Об общих принципах организации местного самоуправления в единой системе публичной власти»</w:t>
      </w:r>
      <w:r>
        <w:rPr>
          <w:rFonts w:ascii="Times New Roman" w:hAnsi="Times New Roman"/>
          <w:sz w:val="28"/>
        </w:rPr>
        <w:t>, Уставом муниципального образования Л</w:t>
      </w:r>
      <w:r>
        <w:rPr>
          <w:rFonts w:ascii="Times New Roman" w:hAnsi="Times New Roman"/>
          <w:sz w:val="28"/>
        </w:rPr>
        <w:t>е</w:t>
      </w:r>
      <w:r>
        <w:rPr>
          <w:rFonts w:ascii="Times New Roman" w:hAnsi="Times New Roman"/>
          <w:sz w:val="28"/>
        </w:rPr>
        <w:t>нинградский муниципальный округ Краснодарского края, Положением о п</w:t>
      </w:r>
      <w:r>
        <w:rPr>
          <w:rFonts w:ascii="Times New Roman" w:hAnsi="Times New Roman"/>
          <w:sz w:val="28"/>
        </w:rPr>
        <w:t>о</w:t>
      </w:r>
      <w:r>
        <w:rPr>
          <w:rFonts w:ascii="Times New Roman" w:hAnsi="Times New Roman"/>
          <w:sz w:val="28"/>
        </w:rPr>
        <w:t>рядке и проведения публ</w:t>
      </w:r>
      <w:r>
        <w:rPr>
          <w:rFonts w:ascii="Times New Roman" w:hAnsi="Times New Roman"/>
          <w:sz w:val="28"/>
        </w:rPr>
        <w:t>ичных слушаний, общественных обсуждений в мун</w:t>
      </w:r>
      <w:r>
        <w:rPr>
          <w:rFonts w:ascii="Times New Roman" w:hAnsi="Times New Roman"/>
          <w:sz w:val="28"/>
        </w:rPr>
        <w:t>и</w:t>
      </w:r>
      <w:r>
        <w:rPr>
          <w:rFonts w:ascii="Times New Roman" w:hAnsi="Times New Roman"/>
          <w:sz w:val="28"/>
        </w:rPr>
        <w:t>ципальном образовании Ленинградский муниципальный округ Краснодарского края по вопросам градостроительной деятельности, утвержденного решением Совета муниципального образования Ленинградский</w:t>
      </w:r>
      <w:r>
        <w:rPr>
          <w:rFonts w:ascii="Times New Roman" w:hAnsi="Times New Roman"/>
          <w:sz w:val="28"/>
        </w:rPr>
        <w:t xml:space="preserve"> муниципальный округ</w:t>
      </w:r>
      <w:r>
        <w:rPr>
          <w:rFonts w:ascii="Times New Roman" w:hAnsi="Times New Roman"/>
          <w:sz w:val="28"/>
        </w:rPr>
        <w:t xml:space="preserve"> Краснодарского края от 20 марта 2025 г. № 29, Совет муниципального образ</w:t>
      </w:r>
      <w:r>
        <w:rPr>
          <w:rFonts w:ascii="Times New Roman" w:hAnsi="Times New Roman"/>
          <w:sz w:val="28"/>
        </w:rPr>
        <w:t>о</w:t>
      </w:r>
      <w:r>
        <w:rPr>
          <w:rFonts w:ascii="Times New Roman" w:hAnsi="Times New Roman"/>
          <w:sz w:val="28"/>
        </w:rPr>
        <w:t xml:space="preserve">вания Ленинградский муниципальный округ Краснодарского края  </w:t>
      </w:r>
      <w:r>
        <w:rPr>
          <w:rFonts w:ascii="Times New Roman" w:hAnsi="Times New Roman"/>
          <w:sz w:val="28"/>
        </w:rPr>
        <w:t>р</w:t>
      </w:r>
      <w:r>
        <w:rPr>
          <w:rFonts w:ascii="Times New Roman" w:hAnsi="Times New Roman"/>
          <w:sz w:val="28"/>
        </w:rPr>
        <w:t xml:space="preserve"> е ш и л:</w:t>
      </w:r>
    </w:p>
    <w:p w14:paraId="16000000">
      <w:pPr>
        <w:widowControl w:val="1"/>
        <w:spacing w:after="0" w:line="240" w:lineRule="auto"/>
        <w:ind w:firstLine="709"/>
        <w:jc w:val="both"/>
        <w:rPr>
          <w:rFonts w:ascii="Times New Roman" w:hAnsi="Times New Roman"/>
          <w:sz w:val="28"/>
        </w:rPr>
      </w:pPr>
      <w:r>
        <w:rPr>
          <w:rFonts w:ascii="Times New Roman" w:hAnsi="Times New Roman"/>
          <w:sz w:val="28"/>
        </w:rPr>
        <w:t>1. Утвердить Правила благоустройства территории муниципального о</w:t>
      </w:r>
      <w:r>
        <w:rPr>
          <w:rFonts w:ascii="Times New Roman" w:hAnsi="Times New Roman"/>
          <w:sz w:val="28"/>
        </w:rPr>
        <w:t>б</w:t>
      </w:r>
      <w:r>
        <w:rPr>
          <w:rFonts w:ascii="Times New Roman" w:hAnsi="Times New Roman"/>
          <w:sz w:val="28"/>
        </w:rPr>
        <w:t>разования Ленинградский муниципальный округ К</w:t>
      </w:r>
      <w:r>
        <w:rPr>
          <w:rFonts w:ascii="Times New Roman" w:hAnsi="Times New Roman"/>
          <w:sz w:val="28"/>
        </w:rPr>
        <w:t>раснодарского края (прил</w:t>
      </w:r>
      <w:r>
        <w:rPr>
          <w:rFonts w:ascii="Times New Roman" w:hAnsi="Times New Roman"/>
          <w:sz w:val="28"/>
        </w:rPr>
        <w:t>о</w:t>
      </w:r>
      <w:r>
        <w:rPr>
          <w:rFonts w:ascii="Times New Roman" w:hAnsi="Times New Roman"/>
          <w:sz w:val="28"/>
        </w:rPr>
        <w:t>жение).</w:t>
      </w:r>
    </w:p>
    <w:p w14:paraId="17000000">
      <w:pPr>
        <w:widowControl w:val="1"/>
        <w:spacing w:after="0" w:line="240" w:lineRule="auto"/>
        <w:ind w:firstLine="708"/>
        <w:jc w:val="both"/>
        <w:rPr>
          <w:rFonts w:ascii="Times New Roman" w:hAnsi="Times New Roman"/>
          <w:sz w:val="28"/>
        </w:rPr>
      </w:pPr>
      <w:r>
        <w:rPr>
          <w:rFonts w:ascii="Times New Roman" w:hAnsi="Times New Roman"/>
          <w:sz w:val="28"/>
        </w:rPr>
        <w:t xml:space="preserve">2. Признать утратившим силу решение Совета </w:t>
      </w:r>
      <w:r>
        <w:rPr>
          <w:rFonts w:ascii="Times New Roman" w:hAnsi="Times New Roman"/>
          <w:sz w:val="28"/>
        </w:rPr>
        <w:t>муниципального образ</w:t>
      </w:r>
      <w:r>
        <w:rPr>
          <w:rFonts w:ascii="Times New Roman" w:hAnsi="Times New Roman"/>
          <w:sz w:val="28"/>
        </w:rPr>
        <w:t>о</w:t>
      </w:r>
      <w:r>
        <w:rPr>
          <w:rFonts w:ascii="Times New Roman" w:hAnsi="Times New Roman"/>
          <w:sz w:val="28"/>
        </w:rPr>
        <w:t>вания Ленинградский муниципальный округ Краснодарского края</w:t>
      </w:r>
      <w:r>
        <w:rPr>
          <w:rFonts w:ascii="Times New Roman" w:hAnsi="Times New Roman"/>
          <w:sz w:val="28"/>
          <w:highlight w:val="white"/>
        </w:rPr>
        <w:t xml:space="preserve"> от 21 мая 2026 г. № 50</w:t>
      </w:r>
      <w:r>
        <w:rPr>
          <w:rFonts w:ascii="Times New Roman" w:hAnsi="Times New Roman"/>
          <w:sz w:val="28"/>
        </w:rPr>
        <w:t xml:space="preserve"> </w:t>
      </w:r>
      <w:r>
        <w:rPr>
          <w:rFonts w:ascii="Times New Roman" w:hAnsi="Times New Roman"/>
          <w:sz w:val="28"/>
          <w:highlight w:val="white"/>
        </w:rPr>
        <w:t>«Об утверждении Правил  благоустройства территории муниц</w:t>
      </w:r>
      <w:r>
        <w:rPr>
          <w:rFonts w:ascii="Times New Roman" w:hAnsi="Times New Roman"/>
          <w:sz w:val="28"/>
          <w:highlight w:val="white"/>
        </w:rPr>
        <w:t>и</w:t>
      </w:r>
      <w:r>
        <w:rPr>
          <w:rFonts w:ascii="Times New Roman" w:hAnsi="Times New Roman"/>
          <w:sz w:val="28"/>
          <w:highlight w:val="white"/>
        </w:rPr>
        <w:t>пального образовани</w:t>
      </w:r>
      <w:r>
        <w:rPr>
          <w:rFonts w:ascii="Times New Roman" w:hAnsi="Times New Roman"/>
          <w:sz w:val="28"/>
          <w:highlight w:val="white"/>
        </w:rPr>
        <w:t xml:space="preserve">я Ленинградский муниципальный округ Краснодарского </w:t>
      </w:r>
      <w:r>
        <w:rPr>
          <w:rFonts w:ascii="Times New Roman" w:hAnsi="Times New Roman"/>
          <w:sz w:val="28"/>
          <w:highlight w:val="white"/>
        </w:rPr>
        <w:t>края».</w:t>
      </w:r>
    </w:p>
    <w:p w14:paraId="18000000">
      <w:pPr>
        <w:widowControl w:val="1"/>
        <w:ind w:firstLine="709"/>
        <w:jc w:val="both"/>
        <w:rPr>
          <w:sz w:val="28"/>
        </w:rPr>
      </w:pPr>
      <w:r>
        <w:rPr>
          <w:sz w:val="28"/>
        </w:rPr>
        <w:t>3</w:t>
      </w:r>
      <w:r>
        <w:rPr>
          <w:sz w:val="28"/>
        </w:rPr>
        <w:t>.</w:t>
      </w:r>
      <w:r>
        <w:t xml:space="preserve"> </w:t>
      </w:r>
      <w:r>
        <w:rPr>
          <w:sz w:val="28"/>
        </w:rPr>
        <w:t xml:space="preserve">Управлению строительства, благоустройства и содержания улично-дорожной сети </w:t>
      </w:r>
      <w:r>
        <w:rPr>
          <w:sz w:val="28"/>
          <w:highlight w:val="white"/>
        </w:rPr>
        <w:t>адм</w:t>
      </w:r>
      <w:r>
        <w:rPr>
          <w:sz w:val="28"/>
          <w:highlight w:val="white"/>
        </w:rPr>
        <w:t>и</w:t>
      </w:r>
      <w:r>
        <w:rPr>
          <w:sz w:val="28"/>
          <w:highlight w:val="white"/>
        </w:rPr>
        <w:t>нистрации Ленинградского муниципального округа (Кас</w:t>
      </w:r>
      <w:r>
        <w:rPr>
          <w:sz w:val="28"/>
          <w:highlight w:val="white"/>
        </w:rPr>
        <w:t>ь</w:t>
      </w:r>
      <w:r>
        <w:rPr>
          <w:sz w:val="28"/>
          <w:highlight w:val="white"/>
        </w:rPr>
        <w:t>янова Ю.К.) обеспечить офиц</w:t>
      </w:r>
      <w:r>
        <w:rPr>
          <w:sz w:val="28"/>
          <w:highlight w:val="white"/>
        </w:rPr>
        <w:t>и</w:t>
      </w:r>
      <w:r>
        <w:rPr>
          <w:sz w:val="28"/>
          <w:highlight w:val="white"/>
        </w:rPr>
        <w:t>альное опубликование настоящего реш</w:t>
      </w:r>
      <w:r>
        <w:rPr>
          <w:sz w:val="28"/>
          <w:highlight w:val="white"/>
        </w:rPr>
        <w:t>ения в газете «Сте</w:t>
      </w:r>
      <w:r>
        <w:rPr>
          <w:sz w:val="28"/>
          <w:highlight w:val="white"/>
        </w:rPr>
        <w:t>п</w:t>
      </w:r>
      <w:r>
        <w:rPr>
          <w:sz w:val="28"/>
          <w:highlight w:val="white"/>
        </w:rPr>
        <w:t>ные зори» и размещение на оф</w:t>
      </w:r>
      <w:r>
        <w:rPr>
          <w:sz w:val="28"/>
          <w:highlight w:val="white"/>
        </w:rPr>
        <w:t>и</w:t>
      </w:r>
      <w:r>
        <w:rPr>
          <w:sz w:val="28"/>
          <w:highlight w:val="white"/>
        </w:rPr>
        <w:t xml:space="preserve">циальном сайте администрации </w:t>
      </w:r>
      <w:r>
        <w:rPr>
          <w:sz w:val="28"/>
        </w:rPr>
        <w:t>Ленинградск</w:t>
      </w:r>
      <w:r>
        <w:rPr>
          <w:sz w:val="28"/>
        </w:rPr>
        <w:t>о</w:t>
      </w:r>
      <w:r>
        <w:rPr>
          <w:sz w:val="28"/>
        </w:rPr>
        <w:t>го муниципального округа в информационн</w:t>
      </w:r>
      <w:r>
        <w:rPr>
          <w:sz w:val="28"/>
        </w:rPr>
        <w:t>о-</w:t>
      </w:r>
      <w:r>
        <w:rPr>
          <w:sz w:val="28"/>
        </w:rPr>
        <w:t xml:space="preserve"> т</w:t>
      </w:r>
      <w:r>
        <w:rPr>
          <w:sz w:val="28"/>
        </w:rPr>
        <w:t>елекоммуникац</w:t>
      </w:r>
      <w:r>
        <w:rPr>
          <w:sz w:val="28"/>
        </w:rPr>
        <w:t>и</w:t>
      </w:r>
      <w:r>
        <w:rPr>
          <w:sz w:val="28"/>
        </w:rPr>
        <w:t>онной сети «Интернет» по адресу: www.adminlenkub.ru.</w:t>
      </w:r>
    </w:p>
    <w:p w14:paraId="19000000">
      <w:pPr>
        <w:widowControl w:val="1"/>
        <w:ind w:firstLine="709"/>
        <w:jc w:val="both"/>
        <w:rPr>
          <w:sz w:val="28"/>
          <w:highlight w:val="white"/>
        </w:rPr>
      </w:pPr>
      <w:r>
        <w:rPr>
          <w:sz w:val="28"/>
        </w:rPr>
        <w:t>4</w:t>
      </w:r>
      <w:r>
        <w:rPr>
          <w:sz w:val="28"/>
        </w:rPr>
        <w:t xml:space="preserve">. </w:t>
      </w:r>
      <w:r>
        <w:rPr>
          <w:sz w:val="28"/>
        </w:rPr>
        <w:t>Контроль за</w:t>
      </w:r>
      <w:r>
        <w:rPr>
          <w:sz w:val="28"/>
        </w:rPr>
        <w:t xml:space="preserve"> выполнением настоящего решения возложить на коми</w:t>
      </w:r>
      <w:r>
        <w:rPr>
          <w:sz w:val="28"/>
        </w:rPr>
        <w:t>с</w:t>
      </w:r>
      <w:r>
        <w:rPr>
          <w:sz w:val="28"/>
        </w:rPr>
        <w:t>сию С</w:t>
      </w:r>
      <w:r>
        <w:rPr>
          <w:sz w:val="28"/>
        </w:rPr>
        <w:t>о</w:t>
      </w:r>
      <w:r>
        <w:rPr>
          <w:sz w:val="28"/>
        </w:rPr>
        <w:t>вета муниц</w:t>
      </w:r>
      <w:r>
        <w:rPr>
          <w:sz w:val="28"/>
        </w:rPr>
        <w:t>и</w:t>
      </w:r>
      <w:r>
        <w:rPr>
          <w:sz w:val="28"/>
        </w:rPr>
        <w:t xml:space="preserve">пального образования Ленинградский муниципальный округ Краснодарского края </w:t>
      </w:r>
      <w:r>
        <w:rPr>
          <w:sz w:val="28"/>
          <w:highlight w:val="white"/>
        </w:rPr>
        <w:t>по вопр</w:t>
      </w:r>
      <w:r>
        <w:rPr>
          <w:sz w:val="28"/>
          <w:highlight w:val="white"/>
        </w:rPr>
        <w:t>о</w:t>
      </w:r>
      <w:r>
        <w:rPr>
          <w:sz w:val="28"/>
          <w:highlight w:val="white"/>
        </w:rPr>
        <w:t>сам агропромышленного комплекса, транспорта, связи, строительства и ЖКХ (</w:t>
      </w:r>
      <w:r>
        <w:rPr>
          <w:sz w:val="28"/>
          <w:highlight w:val="white"/>
        </w:rPr>
        <w:t>Безлюдский</w:t>
      </w:r>
      <w:r>
        <w:rPr>
          <w:sz w:val="28"/>
          <w:highlight w:val="white"/>
        </w:rPr>
        <w:t xml:space="preserve"> А.Л.).</w:t>
      </w:r>
    </w:p>
    <w:p w14:paraId="1A000000">
      <w:pPr>
        <w:widowControl w:val="1"/>
        <w:ind w:firstLine="709"/>
        <w:jc w:val="both"/>
        <w:rPr>
          <w:sz w:val="28"/>
        </w:rPr>
      </w:pPr>
      <w:r>
        <w:rPr>
          <w:sz w:val="28"/>
        </w:rPr>
        <w:t>5.</w:t>
      </w:r>
      <w:r>
        <w:rPr>
          <w:sz w:val="28"/>
        </w:rPr>
        <w:t xml:space="preserve"> </w:t>
      </w:r>
      <w:r>
        <w:rPr>
          <w:sz w:val="28"/>
          <w:highlight w:val="white"/>
        </w:rPr>
        <w:t>Настоящее решение вступает в силу с 1 марта 2027 года, но не ранее чем по истечении девяноста дней после дня его официального опубликования.</w:t>
      </w:r>
    </w:p>
    <w:p w14:paraId="1B000000">
      <w:pPr>
        <w:widowControl w:val="1"/>
        <w:ind w:firstLine="709"/>
        <w:jc w:val="both"/>
        <w:rPr>
          <w:sz w:val="28"/>
        </w:rPr>
      </w:pPr>
    </w:p>
    <w:p w14:paraId="1C000000">
      <w:pPr>
        <w:widowControl w:val="1"/>
        <w:ind/>
        <w:jc w:val="both"/>
        <w:rPr>
          <w:sz w:val="27"/>
        </w:rPr>
      </w:pPr>
    </w:p>
    <w:tbl>
      <w:tblPr>
        <w:tblW w:type="auto" w:w="0"/>
        <w:tblInd w:type="dxa" w:w="-142"/>
        <w:tblLayout w:type="fixed"/>
        <w:tblCellMar>
          <w:top w:type="dxa" w:w="0"/>
          <w:left w:type="dxa" w:w="108"/>
          <w:bottom w:type="dxa" w:w="0"/>
          <w:right w:type="dxa" w:w="108"/>
        </w:tblCellMar>
      </w:tblPr>
      <w:tblGrid>
        <w:gridCol w:w="6749"/>
        <w:gridCol w:w="2832"/>
      </w:tblGrid>
      <w:tr>
        <w:tc>
          <w:tcPr>
            <w:tcW w:type="dxa" w:w="6749"/>
            <w:tcMar>
              <w:top w:type="dxa" w:w="0"/>
              <w:left w:type="dxa" w:w="108"/>
              <w:bottom w:type="dxa" w:w="0"/>
              <w:right w:type="dxa" w:w="108"/>
            </w:tcMar>
          </w:tcPr>
          <w:p w14:paraId="1D000000">
            <w:pPr>
              <w:rPr>
                <w:sz w:val="28"/>
              </w:rPr>
            </w:pPr>
            <w:r>
              <w:rPr>
                <w:sz w:val="28"/>
              </w:rPr>
              <w:t xml:space="preserve">Глава </w:t>
            </w:r>
            <w:r>
              <w:rPr>
                <w:sz w:val="28"/>
              </w:rPr>
              <w:t>Ленинградского</w:t>
            </w:r>
          </w:p>
          <w:p w14:paraId="1E000000">
            <w:pPr>
              <w:rPr>
                <w:sz w:val="28"/>
              </w:rPr>
            </w:pPr>
            <w:r>
              <w:rPr>
                <w:sz w:val="28"/>
              </w:rPr>
              <w:t>муниципального округа</w:t>
            </w:r>
          </w:p>
        </w:tc>
        <w:tc>
          <w:tcPr>
            <w:tcW w:type="dxa" w:w="2832"/>
            <w:tcMar>
              <w:top w:type="dxa" w:w="0"/>
              <w:left w:type="dxa" w:w="108"/>
              <w:bottom w:type="dxa" w:w="0"/>
              <w:right w:type="dxa" w:w="108"/>
            </w:tcMar>
          </w:tcPr>
          <w:p w14:paraId="1F000000">
            <w:pPr>
              <w:keepNext w:val="1"/>
              <w:widowControl w:val="1"/>
              <w:spacing w:after="0" w:before="0"/>
              <w:ind w:left="142"/>
              <w:jc w:val="center"/>
              <w:outlineLvl w:val="1"/>
              <w:rPr>
                <w:rFonts w:ascii="Times New Roman" w:hAnsi="Times New Roman"/>
                <w:b w:val="0"/>
                <w:i w:val="0"/>
              </w:rPr>
            </w:pPr>
            <w:r>
              <w:rPr>
                <w:rFonts w:ascii="Times New Roman" w:hAnsi="Times New Roman"/>
                <w:b w:val="0"/>
                <w:i w:val="0"/>
              </w:rPr>
              <w:t xml:space="preserve">                 </w:t>
            </w:r>
          </w:p>
          <w:p w14:paraId="20000000">
            <w:pPr>
              <w:keepNext w:val="1"/>
              <w:widowControl w:val="1"/>
              <w:spacing w:after="0" w:before="0"/>
              <w:ind w:left="142"/>
              <w:jc w:val="center"/>
              <w:outlineLvl w:val="1"/>
              <w:rPr>
                <w:rFonts w:ascii="Times New Roman" w:hAnsi="Times New Roman"/>
                <w:b w:val="0"/>
                <w:i w:val="0"/>
              </w:rPr>
            </w:pPr>
            <w:r>
              <w:rPr>
                <w:rFonts w:ascii="Times New Roman" w:hAnsi="Times New Roman"/>
                <w:b w:val="0"/>
                <w:i w:val="0"/>
              </w:rPr>
              <w:t xml:space="preserve">         Ю.Ю. </w:t>
            </w:r>
            <w:r>
              <w:rPr>
                <w:rFonts w:ascii="Times New Roman" w:hAnsi="Times New Roman"/>
                <w:b w:val="0"/>
                <w:i w:val="0"/>
              </w:rPr>
              <w:t>Шулико</w:t>
            </w:r>
          </w:p>
          <w:p w14:paraId="21000000"/>
        </w:tc>
      </w:tr>
    </w:tbl>
    <w:p w14:paraId="22000000">
      <w:pPr>
        <w:rPr>
          <w:sz w:val="27"/>
        </w:rPr>
      </w:pPr>
    </w:p>
    <w:p w14:paraId="23000000">
      <w:pPr>
        <w:rPr>
          <w:sz w:val="28"/>
        </w:rPr>
      </w:pPr>
      <w:r>
        <w:rPr>
          <w:sz w:val="28"/>
        </w:rPr>
        <w:t xml:space="preserve">Председатель Совета </w:t>
      </w:r>
    </w:p>
    <w:p w14:paraId="24000000">
      <w:pPr>
        <w:rPr>
          <w:sz w:val="28"/>
        </w:rPr>
      </w:pPr>
      <w:r>
        <w:rPr>
          <w:sz w:val="28"/>
        </w:rPr>
        <w:t xml:space="preserve">Ленинградского муниципального округа                                        И.А. </w:t>
      </w:r>
      <w:r>
        <w:rPr>
          <w:sz w:val="28"/>
        </w:rPr>
        <w:t>Горелко</w:t>
      </w:r>
    </w:p>
    <w:p w14:paraId="25000000"/>
    <w:p w14:paraId="26000000">
      <w:pPr>
        <w:widowControl w:val="0"/>
        <w:spacing w:after="0"/>
        <w:ind w:firstLine="0" w:left="6237"/>
        <w:rPr>
          <w:sz w:val="28"/>
        </w:rPr>
      </w:pPr>
    </w:p>
    <w:p w14:paraId="27000000">
      <w:pPr>
        <w:widowControl w:val="0"/>
        <w:spacing w:after="0"/>
        <w:ind w:firstLine="0" w:left="6237"/>
        <w:rPr>
          <w:sz w:val="28"/>
        </w:rPr>
      </w:pPr>
    </w:p>
    <w:p w14:paraId="28000000">
      <w:pPr>
        <w:widowControl w:val="0"/>
        <w:spacing w:after="0"/>
        <w:ind w:firstLine="0" w:left="6237"/>
        <w:rPr>
          <w:sz w:val="28"/>
        </w:rPr>
      </w:pPr>
    </w:p>
    <w:p w14:paraId="29000000">
      <w:pPr>
        <w:widowControl w:val="0"/>
        <w:spacing w:after="0"/>
        <w:ind w:firstLine="0" w:left="6237"/>
        <w:rPr>
          <w:sz w:val="28"/>
        </w:rPr>
      </w:pPr>
    </w:p>
    <w:p w14:paraId="2A000000">
      <w:pPr>
        <w:widowControl w:val="0"/>
        <w:spacing w:after="0"/>
        <w:ind w:firstLine="0" w:left="6237"/>
        <w:rPr>
          <w:sz w:val="28"/>
        </w:rPr>
      </w:pPr>
    </w:p>
    <w:p w14:paraId="2B000000">
      <w:pPr>
        <w:widowControl w:val="0"/>
        <w:spacing w:after="0"/>
        <w:ind w:firstLine="0" w:left="6237"/>
        <w:rPr>
          <w:sz w:val="28"/>
        </w:rPr>
      </w:pPr>
    </w:p>
    <w:p w14:paraId="2C000000">
      <w:pPr>
        <w:widowControl w:val="0"/>
        <w:spacing w:after="0"/>
        <w:ind w:firstLine="0" w:left="6237"/>
        <w:rPr>
          <w:sz w:val="28"/>
        </w:rPr>
      </w:pPr>
    </w:p>
    <w:p w14:paraId="2D000000">
      <w:pPr>
        <w:widowControl w:val="0"/>
        <w:spacing w:after="0"/>
        <w:ind w:firstLine="0" w:left="6237"/>
        <w:rPr>
          <w:sz w:val="28"/>
        </w:rPr>
      </w:pPr>
    </w:p>
    <w:p w14:paraId="2E000000">
      <w:pPr>
        <w:widowControl w:val="0"/>
        <w:spacing w:after="0"/>
        <w:ind w:firstLine="0" w:left="6237"/>
        <w:rPr>
          <w:sz w:val="28"/>
        </w:rPr>
      </w:pPr>
    </w:p>
    <w:p w14:paraId="2F000000">
      <w:pPr>
        <w:widowControl w:val="0"/>
        <w:spacing w:after="0"/>
        <w:ind w:firstLine="0" w:left="6237"/>
        <w:rPr>
          <w:sz w:val="28"/>
        </w:rPr>
      </w:pPr>
    </w:p>
    <w:p w14:paraId="30000000">
      <w:pPr>
        <w:widowControl w:val="0"/>
        <w:spacing w:after="0"/>
        <w:ind w:firstLine="0" w:left="6237"/>
        <w:rPr>
          <w:sz w:val="28"/>
        </w:rPr>
      </w:pPr>
    </w:p>
    <w:p w14:paraId="31000000">
      <w:pPr>
        <w:widowControl w:val="0"/>
        <w:spacing w:after="0"/>
        <w:ind w:firstLine="0" w:left="6237"/>
        <w:rPr>
          <w:sz w:val="28"/>
        </w:rPr>
      </w:pPr>
    </w:p>
    <w:p w14:paraId="32000000">
      <w:pPr>
        <w:widowControl w:val="0"/>
        <w:spacing w:after="0"/>
        <w:ind w:firstLine="0" w:left="6237"/>
        <w:rPr>
          <w:sz w:val="28"/>
        </w:rPr>
      </w:pPr>
    </w:p>
    <w:p w14:paraId="33000000">
      <w:pPr>
        <w:widowControl w:val="0"/>
        <w:spacing w:after="0"/>
        <w:ind w:firstLine="0" w:left="6237"/>
        <w:rPr>
          <w:sz w:val="28"/>
        </w:rPr>
      </w:pPr>
    </w:p>
    <w:p w14:paraId="34000000">
      <w:pPr>
        <w:widowControl w:val="0"/>
        <w:spacing w:after="0"/>
        <w:ind w:firstLine="0" w:left="6237"/>
        <w:rPr>
          <w:sz w:val="28"/>
        </w:rPr>
      </w:pPr>
    </w:p>
    <w:p w14:paraId="35000000">
      <w:pPr>
        <w:widowControl w:val="0"/>
        <w:spacing w:after="0"/>
        <w:ind w:firstLine="0" w:left="6237"/>
        <w:rPr>
          <w:sz w:val="28"/>
        </w:rPr>
      </w:pPr>
    </w:p>
    <w:p w14:paraId="36000000">
      <w:pPr>
        <w:widowControl w:val="0"/>
        <w:spacing w:after="0"/>
        <w:ind w:firstLine="0" w:left="6237"/>
        <w:rPr>
          <w:sz w:val="28"/>
        </w:rPr>
      </w:pPr>
    </w:p>
    <w:p w14:paraId="37000000">
      <w:pPr>
        <w:widowControl w:val="0"/>
        <w:spacing w:after="0"/>
        <w:ind w:firstLine="0" w:left="6237"/>
        <w:rPr>
          <w:sz w:val="28"/>
        </w:rPr>
      </w:pPr>
    </w:p>
    <w:p w14:paraId="38000000">
      <w:pPr>
        <w:widowControl w:val="0"/>
        <w:spacing w:after="0"/>
        <w:ind w:firstLine="0" w:left="6237"/>
        <w:rPr>
          <w:sz w:val="28"/>
        </w:rPr>
      </w:pPr>
    </w:p>
    <w:p w14:paraId="39000000">
      <w:pPr>
        <w:widowControl w:val="0"/>
        <w:spacing w:after="0"/>
        <w:ind w:firstLine="0" w:left="6237"/>
        <w:rPr>
          <w:sz w:val="28"/>
        </w:rPr>
      </w:pPr>
    </w:p>
    <w:p w14:paraId="3A000000">
      <w:pPr>
        <w:widowControl w:val="0"/>
        <w:spacing w:after="0"/>
        <w:ind w:firstLine="0" w:left="6237"/>
        <w:rPr>
          <w:sz w:val="28"/>
        </w:rPr>
      </w:pPr>
    </w:p>
    <w:p w14:paraId="3B000000">
      <w:pPr>
        <w:widowControl w:val="0"/>
        <w:spacing w:after="0"/>
        <w:ind w:firstLine="0" w:left="6237"/>
        <w:rPr>
          <w:sz w:val="28"/>
        </w:rPr>
      </w:pPr>
    </w:p>
    <w:p w14:paraId="3C000000">
      <w:pPr>
        <w:widowControl w:val="0"/>
        <w:spacing w:after="0"/>
        <w:ind w:firstLine="0" w:left="6237"/>
        <w:rPr>
          <w:sz w:val="28"/>
        </w:rPr>
      </w:pPr>
      <w:r>
        <w:rPr>
          <w:sz w:val="28"/>
        </w:rPr>
        <w:t xml:space="preserve">Приложение </w:t>
      </w:r>
    </w:p>
    <w:p w14:paraId="3D000000">
      <w:pPr>
        <w:widowControl w:val="0"/>
        <w:spacing w:after="0"/>
        <w:ind w:firstLine="0" w:left="6237"/>
        <w:rPr>
          <w:sz w:val="28"/>
        </w:rPr>
      </w:pPr>
    </w:p>
    <w:p w14:paraId="3E000000">
      <w:pPr>
        <w:widowControl w:val="0"/>
        <w:spacing w:after="0"/>
        <w:ind w:firstLine="0" w:left="6237"/>
        <w:rPr>
          <w:sz w:val="28"/>
        </w:rPr>
      </w:pPr>
      <w:r>
        <w:rPr>
          <w:sz w:val="28"/>
        </w:rPr>
        <w:t>УТВЕРЖДЕНЫ</w:t>
      </w:r>
    </w:p>
    <w:p w14:paraId="3F000000">
      <w:pPr>
        <w:widowControl w:val="0"/>
        <w:spacing w:after="0"/>
        <w:ind w:firstLine="0" w:left="6237" w:right="-141"/>
        <w:rPr>
          <w:sz w:val="28"/>
        </w:rPr>
      </w:pPr>
      <w:r>
        <w:rPr>
          <w:sz w:val="28"/>
        </w:rPr>
        <w:t xml:space="preserve">решением Совета </w:t>
      </w:r>
      <w:bookmarkStart w:id="1" w:name="_GoBack"/>
      <w:r>
        <w:rPr>
          <w:sz w:val="28"/>
        </w:rPr>
        <w:t>муницип</w:t>
      </w:r>
      <w:bookmarkEnd w:id="1"/>
      <w:r>
        <w:rPr>
          <w:sz w:val="28"/>
        </w:rPr>
        <w:t>ального образования Ленинградский муниципальный округ Краснодарского края</w:t>
      </w:r>
    </w:p>
    <w:p w14:paraId="40000000">
      <w:pPr>
        <w:widowControl w:val="0"/>
        <w:spacing w:after="0"/>
        <w:ind w:firstLine="0" w:left="6237"/>
        <w:rPr>
          <w:sz w:val="28"/>
        </w:rPr>
      </w:pPr>
      <w:r>
        <w:rPr>
          <w:sz w:val="28"/>
        </w:rPr>
        <w:t xml:space="preserve">от </w:t>
      </w:r>
      <w:r>
        <w:rPr>
          <w:sz w:val="28"/>
          <w:u w:val="single"/>
        </w:rPr>
        <w:t>____________</w:t>
      </w:r>
      <w:r>
        <w:rPr>
          <w:sz w:val="28"/>
        </w:rPr>
        <w:t xml:space="preserve"> № ____</w:t>
      </w:r>
    </w:p>
    <w:p w14:paraId="41000000">
      <w:pPr>
        <w:widowControl w:val="0"/>
        <w:spacing w:after="0"/>
        <w:ind w:firstLine="709" w:left="0"/>
        <w:jc w:val="both"/>
        <w:rPr>
          <w:b w:val="1"/>
          <w:sz w:val="28"/>
        </w:rPr>
      </w:pPr>
    </w:p>
    <w:p w14:paraId="42000000">
      <w:pPr>
        <w:widowControl w:val="0"/>
        <w:spacing w:after="0"/>
        <w:ind w:firstLine="0" w:left="0"/>
        <w:jc w:val="center"/>
        <w:rPr>
          <w:b w:val="1"/>
          <w:sz w:val="28"/>
        </w:rPr>
      </w:pPr>
      <w:r>
        <w:rPr>
          <w:b w:val="1"/>
          <w:sz w:val="28"/>
        </w:rPr>
        <w:t>Правила</w:t>
      </w:r>
    </w:p>
    <w:p w14:paraId="43000000">
      <w:pPr>
        <w:widowControl w:val="0"/>
        <w:spacing w:after="0"/>
        <w:ind w:firstLine="0" w:left="0"/>
        <w:jc w:val="center"/>
        <w:rPr>
          <w:b w:val="1"/>
          <w:sz w:val="28"/>
        </w:rPr>
      </w:pPr>
      <w:r>
        <w:rPr>
          <w:b w:val="1"/>
          <w:sz w:val="28"/>
        </w:rPr>
        <w:t xml:space="preserve">благоустройства территории </w:t>
      </w:r>
      <w:r>
        <w:rPr>
          <w:b w:val="1"/>
          <w:sz w:val="28"/>
        </w:rPr>
        <w:t>муниципального образования</w:t>
      </w:r>
    </w:p>
    <w:p w14:paraId="44000000">
      <w:pPr>
        <w:widowControl w:val="0"/>
        <w:spacing w:after="0"/>
        <w:ind w:firstLine="0" w:left="0"/>
        <w:jc w:val="center"/>
        <w:rPr>
          <w:b w:val="1"/>
          <w:sz w:val="28"/>
        </w:rPr>
      </w:pPr>
      <w:r>
        <w:rPr>
          <w:b w:val="1"/>
          <w:sz w:val="28"/>
        </w:rPr>
        <w:t xml:space="preserve"> Ленинградский муниципальный округ </w:t>
      </w:r>
      <w:r>
        <w:rPr>
          <w:b w:val="1"/>
          <w:sz w:val="28"/>
        </w:rPr>
        <w:t>Краснодарского края</w:t>
      </w:r>
    </w:p>
    <w:p w14:paraId="45000000">
      <w:pPr>
        <w:widowControl w:val="0"/>
        <w:spacing w:after="0"/>
        <w:ind w:firstLine="709" w:left="0"/>
        <w:jc w:val="both"/>
        <w:rPr>
          <w:sz w:val="28"/>
        </w:rPr>
      </w:pPr>
    </w:p>
    <w:p w14:paraId="46000000">
      <w:pPr>
        <w:widowControl w:val="0"/>
        <w:spacing w:after="0"/>
        <w:ind w:firstLine="0" w:left="0"/>
        <w:jc w:val="center"/>
        <w:rPr>
          <w:b w:val="1"/>
          <w:sz w:val="28"/>
        </w:rPr>
      </w:pPr>
      <w:r>
        <w:rPr>
          <w:b w:val="1"/>
          <w:sz w:val="28"/>
        </w:rPr>
        <w:t>Глава 1. ОБЩИЕ ПОЛОЖЕНИЯ</w:t>
      </w:r>
    </w:p>
    <w:p w14:paraId="47000000">
      <w:pPr>
        <w:widowControl w:val="0"/>
        <w:spacing w:after="0"/>
        <w:ind w:firstLine="709" w:left="0"/>
        <w:jc w:val="center"/>
        <w:rPr>
          <w:b w:val="1"/>
          <w:sz w:val="28"/>
        </w:rPr>
      </w:pPr>
    </w:p>
    <w:p w14:paraId="48000000">
      <w:pPr>
        <w:widowControl w:val="0"/>
        <w:spacing w:after="0"/>
        <w:ind w:firstLine="0" w:left="0"/>
        <w:jc w:val="center"/>
        <w:rPr>
          <w:b w:val="1"/>
          <w:sz w:val="28"/>
        </w:rPr>
      </w:pPr>
      <w:r>
        <w:rPr>
          <w:b w:val="1"/>
          <w:sz w:val="28"/>
        </w:rPr>
        <w:t xml:space="preserve">Статья 1. Основные принципы, правовые основы </w:t>
      </w:r>
    </w:p>
    <w:p w14:paraId="49000000">
      <w:pPr>
        <w:widowControl w:val="0"/>
        <w:spacing w:after="0"/>
        <w:ind w:firstLine="709" w:left="0"/>
        <w:jc w:val="both"/>
        <w:rPr>
          <w:sz w:val="28"/>
        </w:rPr>
      </w:pPr>
    </w:p>
    <w:p w14:paraId="4A000000">
      <w:pPr>
        <w:widowControl w:val="0"/>
        <w:spacing w:after="0"/>
        <w:ind w:firstLine="709" w:left="0"/>
        <w:jc w:val="both"/>
        <w:rPr>
          <w:color w:val="000000"/>
          <w:sz w:val="28"/>
        </w:rPr>
      </w:pPr>
      <w:r>
        <w:rPr>
          <w:sz w:val="28"/>
        </w:rPr>
        <w:t xml:space="preserve">1.1. </w:t>
      </w:r>
      <w:r>
        <w:rPr>
          <w:color w:val="000000"/>
          <w:sz w:val="28"/>
        </w:rPr>
        <w:t xml:space="preserve">Настоящие Правила благоустройства </w:t>
      </w:r>
      <w:r>
        <w:rPr>
          <w:color w:val="00000A"/>
          <w:sz w:val="28"/>
        </w:rPr>
        <w:t>территории муниципального образования Ленинградский муниципальный округ Краснодарского края</w:t>
      </w:r>
      <w:r>
        <w:rPr>
          <w:color w:val="000000"/>
          <w:sz w:val="28"/>
        </w:rPr>
        <w:t xml:space="preserve"> (далее - Правила) регулируют отношения по соблюдению санитарного содержания территории, организации уборки и обеспечению чистоты и порядка в </w:t>
      </w:r>
      <w:r>
        <w:rPr>
          <w:color w:val="00000A"/>
          <w:sz w:val="28"/>
        </w:rPr>
        <w:t>муниципальном образовании Ленинградский муниципальный округ Краснодарского края</w:t>
      </w:r>
      <w:r>
        <w:rPr>
          <w:color w:val="000000"/>
          <w:sz w:val="28"/>
        </w:rPr>
        <w:t xml:space="preserve"> (далее - Ленинградский</w:t>
      </w:r>
      <w:r>
        <w:rPr>
          <w:color w:val="00000A"/>
          <w:sz w:val="28"/>
        </w:rPr>
        <w:t xml:space="preserve"> муниципальный округ</w:t>
      </w:r>
      <w:r>
        <w:rPr>
          <w:color w:val="000000"/>
          <w:sz w:val="28"/>
        </w:rPr>
        <w:t xml:space="preserve">), устанавливают единые и обязательные к исполнению нормы и требования к надлежащему техническому и санитарному содержанию зданий (включая жилые дома), сооружений, земельных участков, на которых они расположены, к внешнему виду фасадов и ограждений соответствующих зданий и сооружений, определяют перечень работ по благоустройству и периодичность их выполнения, устанавливают </w:t>
      </w:r>
      <w:r>
        <w:rPr>
          <w:sz w:val="28"/>
        </w:rPr>
        <w:t>единые и обязательные к исполнению требования в сфере благоустройства, обеспечению доступности среды населенных пунктов, в том числе д</w:t>
      </w:r>
      <w:r>
        <w:rPr>
          <w:sz w:val="28"/>
        </w:rPr>
        <w:t xml:space="preserve">ля маломобильных групп населения, </w:t>
      </w:r>
      <w:r>
        <w:rPr>
          <w:color w:val="000000"/>
          <w:sz w:val="28"/>
        </w:rPr>
        <w:t xml:space="preserve"> порядок участия собственников зданий (помещений в них) и сооружений в благоустройстве и обеспечении чистоты и порядка на прилегающих территориях, устанавливают требования по благоустройству территории муниципального округа (включая освещение улиц, озеленение территорий, установку указателей с наименованиями улиц и номерами домов, размещение и содержание малых архитектурных форм) и обязательны для всех юридических лиц, индивидуальных предпринимателей, осуществляющих свою деятельность на территории Ленинградского</w:t>
      </w:r>
      <w:r>
        <w:rPr>
          <w:color w:val="000000"/>
          <w:sz w:val="28"/>
        </w:rPr>
        <w:t xml:space="preserve"> муниципальн</w:t>
      </w:r>
      <w:r>
        <w:rPr>
          <w:color w:val="000000"/>
          <w:sz w:val="28"/>
        </w:rPr>
        <w:t>ого</w:t>
      </w:r>
      <w:r>
        <w:rPr>
          <w:color w:val="000000"/>
          <w:sz w:val="28"/>
        </w:rPr>
        <w:t xml:space="preserve"> округ</w:t>
      </w:r>
      <w:r>
        <w:rPr>
          <w:color w:val="000000"/>
          <w:sz w:val="28"/>
        </w:rPr>
        <w:t>а</w:t>
      </w:r>
      <w:r>
        <w:rPr>
          <w:color w:val="000000"/>
          <w:sz w:val="28"/>
        </w:rPr>
        <w:t xml:space="preserve"> независимо от организационно-правовых форм и форм собственности, а также граждан, проживающих на территории Ленинградского муниципального округа.</w:t>
      </w:r>
    </w:p>
    <w:p w14:paraId="4B000000">
      <w:pPr>
        <w:widowControl w:val="0"/>
        <w:spacing w:after="0"/>
        <w:ind w:firstLine="709" w:left="0"/>
        <w:jc w:val="both"/>
        <w:rPr>
          <w:sz w:val="28"/>
        </w:rPr>
      </w:pPr>
      <w:r>
        <w:rPr>
          <w:sz w:val="28"/>
        </w:rPr>
        <w:t>1.2.</w:t>
      </w:r>
      <w:r>
        <w:rPr>
          <w:sz w:val="28"/>
        </w:rPr>
        <w:tab/>
      </w:r>
      <w:r>
        <w:rPr>
          <w:sz w:val="28"/>
        </w:rPr>
        <w:t>Обеспечение качества среды населенных пунктов при реализации проектов благоустройства территории достигается путем реализации следующих принципов:</w:t>
      </w:r>
    </w:p>
    <w:p w14:paraId="4C000000">
      <w:pPr>
        <w:widowControl w:val="0"/>
        <w:spacing w:after="0"/>
        <w:ind w:firstLine="709" w:left="0"/>
        <w:jc w:val="both"/>
        <w:rPr>
          <w:sz w:val="28"/>
        </w:rPr>
      </w:pPr>
      <w:r>
        <w:rPr>
          <w:sz w:val="28"/>
        </w:rPr>
        <w:t>а)</w:t>
      </w:r>
      <w:r>
        <w:rPr>
          <w:sz w:val="28"/>
        </w:rPr>
        <w:tab/>
      </w:r>
      <w:r>
        <w:rPr>
          <w:sz w:val="28"/>
        </w:rPr>
        <w:t>принцип функционального разнообразия - насыщенность территорий разнообразными социальными и коммерческими сервисами;</w:t>
      </w:r>
    </w:p>
    <w:p w14:paraId="4D000000">
      <w:pPr>
        <w:widowControl w:val="0"/>
        <w:spacing w:after="0"/>
        <w:ind w:firstLine="709" w:left="0"/>
        <w:jc w:val="both"/>
        <w:rPr>
          <w:sz w:val="28"/>
        </w:rPr>
      </w:pPr>
      <w:r>
        <w:rPr>
          <w:sz w:val="28"/>
        </w:rPr>
        <w:t>б)</w:t>
      </w:r>
      <w:r>
        <w:rPr>
          <w:sz w:val="28"/>
        </w:rPr>
        <w:tab/>
      </w:r>
      <w:r>
        <w:rPr>
          <w:sz w:val="28"/>
        </w:rPr>
        <w:t>принцип комфортной организации пешеходной среды - создание условий для приятных, безопасных, удобных пешеходных прогулок для различных категорий граждан, в том числе для маломобильных групп граждан при различных погодных условиях;</w:t>
      </w:r>
    </w:p>
    <w:p w14:paraId="4E000000">
      <w:pPr>
        <w:widowControl w:val="0"/>
        <w:spacing w:after="0"/>
        <w:ind w:firstLine="709" w:left="0"/>
        <w:jc w:val="both"/>
        <w:rPr>
          <w:sz w:val="28"/>
        </w:rPr>
      </w:pPr>
      <w:r>
        <w:rPr>
          <w:sz w:val="28"/>
        </w:rPr>
        <w:t>в)</w:t>
      </w:r>
      <w:r>
        <w:rPr>
          <w:sz w:val="28"/>
        </w:rPr>
        <w:tab/>
      </w:r>
      <w:r>
        <w:rPr>
          <w:sz w:val="28"/>
        </w:rPr>
        <w:t xml:space="preserve">принцип комфортной мобильности - наличие у жителей сопоставимых по скорости и уровню комфорта возможностей доступа к основным точкам притяжения территории муниципального образования Ленинградский муниципальный округ Краснодарского </w:t>
      </w:r>
      <w:r>
        <w:rPr>
          <w:sz w:val="28"/>
        </w:rPr>
        <w:t>края (далее - округ) и за</w:t>
      </w:r>
      <w:r>
        <w:rPr>
          <w:sz w:val="28"/>
        </w:rPr>
        <w:t xml:space="preserve"> его пределами при помощи различных видов транспорта (личный автотранспорт, различные виды общественного транспорта</w:t>
      </w:r>
      <w:r>
        <w:rPr>
          <w:sz w:val="28"/>
        </w:rPr>
        <w:t>)</w:t>
      </w:r>
      <w:r>
        <w:rPr>
          <w:sz w:val="28"/>
        </w:rPr>
        <w:t>;</w:t>
      </w:r>
    </w:p>
    <w:p w14:paraId="4F000000">
      <w:pPr>
        <w:widowControl w:val="0"/>
        <w:spacing w:after="0"/>
        <w:ind w:firstLine="709" w:left="0"/>
        <w:jc w:val="both"/>
        <w:rPr>
          <w:sz w:val="28"/>
        </w:rPr>
      </w:pPr>
      <w:r>
        <w:rPr>
          <w:sz w:val="28"/>
        </w:rPr>
        <w:t>г)</w:t>
      </w:r>
      <w:r>
        <w:rPr>
          <w:sz w:val="28"/>
        </w:rPr>
        <w:tab/>
      </w:r>
      <w:r>
        <w:rPr>
          <w:sz w:val="28"/>
        </w:rPr>
        <w:t>принцип комфортной среды для общения - гармоничное размещение территорий, которые постоянно доступны для населения, в том числе площади, улицы, пешеходные зоны, набережные, скверы, парки (далее - общественные пространства);</w:t>
      </w:r>
    </w:p>
    <w:p w14:paraId="50000000">
      <w:pPr>
        <w:widowControl w:val="0"/>
        <w:spacing w:after="0"/>
        <w:ind w:firstLine="709" w:left="0"/>
        <w:jc w:val="both"/>
        <w:rPr>
          <w:sz w:val="28"/>
        </w:rPr>
      </w:pPr>
      <w:r>
        <w:rPr>
          <w:sz w:val="28"/>
        </w:rPr>
        <w:t xml:space="preserve">д) </w:t>
      </w:r>
      <w:r>
        <w:rPr>
          <w:sz w:val="28"/>
        </w:rPr>
        <w:t>принцип насыщенности общественных пространств разнообразными элементами природной среды (зеленые насаждения, водные объекты), плотности территориального размещения и пространственной организации в зависимости от функционального назначения части территории.</w:t>
      </w:r>
    </w:p>
    <w:p w14:paraId="51000000">
      <w:pPr>
        <w:widowControl w:val="0"/>
        <w:spacing w:after="0"/>
        <w:ind w:firstLine="709" w:left="0"/>
        <w:jc w:val="both"/>
        <w:rPr>
          <w:sz w:val="28"/>
        </w:rPr>
      </w:pPr>
      <w:r>
        <w:rPr>
          <w:sz w:val="28"/>
        </w:rPr>
        <w:t xml:space="preserve">1.3. </w:t>
      </w:r>
      <w:r>
        <w:rPr>
          <w:color w:val="000000"/>
          <w:sz w:val="28"/>
        </w:rPr>
        <w:t>Правила разработаны в соответствии с федеральными законами</w:t>
      </w:r>
      <w:r>
        <w:rPr>
          <w:color w:val="00000A"/>
          <w:sz w:val="28"/>
        </w:rPr>
        <w:t xml:space="preserve"> </w:t>
      </w:r>
      <w:r>
        <w:rPr>
          <w:color w:val="00000A"/>
          <w:sz w:val="28"/>
        </w:rPr>
        <w:t xml:space="preserve">            </w:t>
      </w:r>
      <w:r>
        <w:rPr>
          <w:color w:val="000000"/>
          <w:sz w:val="28"/>
        </w:rPr>
        <w:t>от 20 марта 2025 года № 33-ФЗ «Об общих принципах организации местного самоуправления в единой системе публичной власти»</w:t>
      </w:r>
      <w:r>
        <w:rPr>
          <w:color w:val="000000"/>
          <w:sz w:val="28"/>
        </w:rPr>
        <w:t>,</w:t>
      </w:r>
      <w:r>
        <w:rPr>
          <w:color w:val="000000"/>
          <w:sz w:val="28"/>
        </w:rPr>
        <w:t xml:space="preserve"> от 24 июня 1998 года </w:t>
      </w:r>
      <w:r>
        <w:rPr>
          <w:color w:val="000000"/>
          <w:sz w:val="28"/>
        </w:rPr>
        <w:t xml:space="preserve">       </w:t>
      </w:r>
      <w:r>
        <w:rPr>
          <w:color w:val="000000"/>
          <w:sz w:val="28"/>
        </w:rPr>
        <w:t xml:space="preserve">№ 89-ФЗ </w:t>
      </w:r>
      <w:r>
        <w:rPr>
          <w:color w:val="26282F"/>
          <w:sz w:val="28"/>
        </w:rPr>
        <w:t>«</w:t>
      </w:r>
      <w:r>
        <w:rPr>
          <w:color w:val="000000"/>
          <w:sz w:val="28"/>
        </w:rPr>
        <w:t>Об отходах производства и потребления</w:t>
      </w:r>
      <w:r>
        <w:rPr>
          <w:color w:val="26282F"/>
          <w:sz w:val="28"/>
        </w:rPr>
        <w:t>»</w:t>
      </w:r>
      <w:r>
        <w:rPr>
          <w:color w:val="000000"/>
          <w:sz w:val="28"/>
        </w:rPr>
        <w:t xml:space="preserve">, от 30 марта 1999 года </w:t>
      </w:r>
      <w:r>
        <w:rPr>
          <w:color w:val="000000"/>
          <w:sz w:val="28"/>
        </w:rPr>
        <w:t xml:space="preserve">             </w:t>
      </w:r>
      <w:r>
        <w:rPr>
          <w:color w:val="000000"/>
          <w:sz w:val="28"/>
        </w:rPr>
        <w:t xml:space="preserve">№ 52-ФЗ </w:t>
      </w:r>
      <w:r>
        <w:rPr>
          <w:color w:val="26282F"/>
          <w:sz w:val="28"/>
        </w:rPr>
        <w:t>«</w:t>
      </w:r>
      <w:r>
        <w:rPr>
          <w:color w:val="000000"/>
          <w:sz w:val="28"/>
        </w:rPr>
        <w:t>О санитарно-эпидемиологическом благополучии населения</w:t>
      </w:r>
      <w:r>
        <w:rPr>
          <w:color w:val="26282F"/>
          <w:sz w:val="28"/>
        </w:rPr>
        <w:t>»</w:t>
      </w:r>
      <w:r>
        <w:rPr>
          <w:color w:val="000000"/>
          <w:sz w:val="28"/>
        </w:rPr>
        <w:t>,</w:t>
      </w:r>
      <w:r>
        <w:rPr>
          <w:color w:val="00000A"/>
          <w:sz w:val="28"/>
        </w:rPr>
        <w:t xml:space="preserve"> </w:t>
      </w:r>
      <w:r>
        <w:rPr>
          <w:color w:val="00000A"/>
          <w:sz w:val="28"/>
        </w:rPr>
        <w:t xml:space="preserve">                    </w:t>
      </w:r>
      <w:r>
        <w:rPr>
          <w:color w:val="000000"/>
          <w:sz w:val="28"/>
        </w:rPr>
        <w:t xml:space="preserve">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w:t>
      </w:r>
      <w:r>
        <w:rPr>
          <w:color w:val="000000"/>
          <w:sz w:val="28"/>
        </w:rPr>
        <w:t>З</w:t>
      </w:r>
      <w:r>
        <w:rPr>
          <w:color w:val="000000"/>
          <w:sz w:val="28"/>
        </w:rPr>
        <w:t xml:space="preserve">аконов Краснодарского края </w:t>
      </w:r>
      <w:r>
        <w:rPr>
          <w:color w:val="000000"/>
          <w:sz w:val="28"/>
        </w:rPr>
        <w:t xml:space="preserve">    </w:t>
      </w:r>
      <w:r>
        <w:rPr>
          <w:color w:val="000000"/>
          <w:sz w:val="28"/>
        </w:rPr>
        <w:t xml:space="preserve">от 23 июля 2003 года № 608-КЗ </w:t>
      </w:r>
      <w:r>
        <w:rPr>
          <w:color w:val="26282F"/>
          <w:sz w:val="28"/>
        </w:rPr>
        <w:t>«</w:t>
      </w:r>
      <w:r>
        <w:rPr>
          <w:color w:val="000000"/>
          <w:sz w:val="28"/>
        </w:rPr>
        <w:t>Об административных правонарушениях</w:t>
      </w:r>
      <w:r>
        <w:rPr>
          <w:color w:val="26282F"/>
          <w:sz w:val="28"/>
        </w:rPr>
        <w:t>»</w:t>
      </w:r>
      <w:r>
        <w:rPr>
          <w:color w:val="000000"/>
          <w:sz w:val="28"/>
        </w:rPr>
        <w:t xml:space="preserve">, </w:t>
      </w:r>
      <w:r>
        <w:rPr>
          <w:color w:val="00000A"/>
          <w:spacing w:val="2"/>
          <w:sz w:val="28"/>
          <w:highlight w:val="white"/>
        </w:rPr>
        <w:t xml:space="preserve">законом Краснодарского края от 21 декабря 2018 года № 3952-КЗ «О порядке определения органами местного самоуправления в Краснодарском крае границ прилегающих территорий», </w:t>
      </w:r>
      <w:r>
        <w:rPr>
          <w:color w:val="000000"/>
          <w:sz w:val="28"/>
        </w:rPr>
        <w:t xml:space="preserve">от 23 апреля 2013 года № 2695-КЗ </w:t>
      </w:r>
      <w:r>
        <w:rPr>
          <w:color w:val="26282F"/>
          <w:sz w:val="28"/>
        </w:rPr>
        <w:t>«</w:t>
      </w:r>
      <w:r>
        <w:rPr>
          <w:color w:val="000000"/>
          <w:sz w:val="28"/>
        </w:rPr>
        <w:t>Об охране зеленых насаждений в Краснодарском крае</w:t>
      </w:r>
      <w:r>
        <w:rPr>
          <w:color w:val="26282F"/>
          <w:sz w:val="28"/>
        </w:rPr>
        <w:t>»</w:t>
      </w:r>
      <w:r>
        <w:rPr>
          <w:color w:val="000000"/>
          <w:sz w:val="28"/>
        </w:rPr>
        <w:t xml:space="preserve">, от 2 декабря 2004 года № 800-КЗ </w:t>
      </w:r>
      <w:r>
        <w:rPr>
          <w:color w:val="26282F"/>
          <w:sz w:val="28"/>
        </w:rPr>
        <w:t>«</w:t>
      </w:r>
      <w:r>
        <w:rPr>
          <w:color w:val="000000"/>
          <w:sz w:val="28"/>
        </w:rPr>
        <w:t>О содержании и защите домашних животных в Краснодарском крае</w:t>
      </w:r>
      <w:r>
        <w:rPr>
          <w:color w:val="26282F"/>
          <w:sz w:val="28"/>
        </w:rPr>
        <w:t>»</w:t>
      </w:r>
      <w:r>
        <w:rPr>
          <w:color w:val="000000"/>
          <w:sz w:val="28"/>
        </w:rPr>
        <w:t xml:space="preserve">, приказом Министерства строительства и жилищно-коммунального хозяйства РФ </w:t>
      </w:r>
      <w:r>
        <w:rPr>
          <w:color w:val="000000"/>
          <w:sz w:val="28"/>
        </w:rPr>
        <w:t>от 29 декабря 2021 года № 1042/</w:t>
      </w:r>
      <w:r>
        <w:rPr>
          <w:color w:val="000000"/>
          <w:sz w:val="28"/>
        </w:rPr>
        <w:t>пр</w:t>
      </w:r>
      <w:r>
        <w:rPr>
          <w:color w:val="000000"/>
          <w:sz w:val="28"/>
        </w:rPr>
        <w:t xml:space="preserve"> «Об утверждении методических рекомендаций по разработке норм и правил по благоустройству территорий муниципальных образований</w:t>
      </w:r>
      <w:r>
        <w:rPr>
          <w:color w:val="26282F"/>
          <w:sz w:val="28"/>
        </w:rPr>
        <w:t xml:space="preserve">», </w:t>
      </w:r>
      <w:r>
        <w:rPr>
          <w:color w:val="000000"/>
          <w:sz w:val="28"/>
        </w:rPr>
        <w:t>с целью создания безопасной, удобной, экологически благоприятной и привлекательной среды, способствующей комплексному и устойчивому развитию муниципального округа.</w:t>
      </w:r>
    </w:p>
    <w:p w14:paraId="52000000">
      <w:pPr>
        <w:widowControl w:val="0"/>
        <w:spacing w:after="0"/>
        <w:ind w:firstLine="709" w:left="0"/>
        <w:jc w:val="both"/>
        <w:rPr>
          <w:sz w:val="28"/>
        </w:rPr>
      </w:pPr>
      <w:r>
        <w:rPr>
          <w:sz w:val="28"/>
        </w:rPr>
        <w:t>1.4.</w:t>
      </w:r>
      <w:r>
        <w:rPr>
          <w:sz w:val="28"/>
        </w:rPr>
        <w:tab/>
      </w:r>
      <w:r>
        <w:rPr>
          <w:sz w:val="28"/>
        </w:rPr>
        <w:t>Реализация комплексных проектов благоустройства осуществляется с привлечением собственников земельных участков, находящихся в непосре</w:t>
      </w:r>
      <w:r>
        <w:rPr>
          <w:sz w:val="28"/>
        </w:rPr>
        <w:t>дственной близости от территории комплексных проектов благоустройства и иных заинтересованных сторон (застройщиков, управляющих организаций, объединений граждан и предпринимателей, собственников и арендаторов коммерческих помещений в прилегающих зданиях).</w:t>
      </w:r>
    </w:p>
    <w:p w14:paraId="53000000">
      <w:pPr>
        <w:widowControl w:val="0"/>
        <w:spacing w:after="0"/>
        <w:ind w:firstLine="709" w:left="0"/>
        <w:jc w:val="both"/>
        <w:rPr>
          <w:sz w:val="28"/>
        </w:rPr>
      </w:pPr>
      <w:r>
        <w:rPr>
          <w:sz w:val="28"/>
        </w:rPr>
        <w:t>В качестве приоритетных объектов благоустройства выбираются территории с учетом объективной потребности в развитии тех или иных общественных пространств, экономической эффективн</w:t>
      </w:r>
      <w:r>
        <w:rPr>
          <w:sz w:val="28"/>
        </w:rPr>
        <w:t>ости реализации и планов</w:t>
      </w:r>
      <w:r>
        <w:rPr>
          <w:sz w:val="28"/>
        </w:rPr>
        <w:t xml:space="preserve"> </w:t>
      </w:r>
      <w:r>
        <w:rPr>
          <w:sz w:val="28"/>
        </w:rPr>
        <w:t>развития округа</w:t>
      </w:r>
      <w:r>
        <w:rPr>
          <w:sz w:val="28"/>
        </w:rPr>
        <w:t>.</w:t>
      </w:r>
    </w:p>
    <w:p w14:paraId="54000000">
      <w:pPr>
        <w:widowControl w:val="0"/>
        <w:spacing w:after="0"/>
        <w:ind w:firstLine="709" w:left="0"/>
        <w:jc w:val="both"/>
        <w:rPr>
          <w:sz w:val="28"/>
        </w:rPr>
      </w:pPr>
      <w:r>
        <w:rPr>
          <w:sz w:val="28"/>
        </w:rPr>
        <w:t>1.5.</w:t>
      </w:r>
      <w:r>
        <w:rPr>
          <w:sz w:val="28"/>
        </w:rPr>
        <w:tab/>
      </w:r>
      <w:r>
        <w:rPr>
          <w:sz w:val="28"/>
        </w:rPr>
        <w:t>Задачами настоящих Правил являются:</w:t>
      </w:r>
    </w:p>
    <w:p w14:paraId="55000000">
      <w:pPr>
        <w:widowControl w:val="0"/>
        <w:spacing w:after="0"/>
        <w:ind w:firstLine="709" w:left="0"/>
        <w:jc w:val="both"/>
        <w:rPr>
          <w:sz w:val="28"/>
        </w:rPr>
      </w:pPr>
      <w:r>
        <w:rPr>
          <w:sz w:val="28"/>
        </w:rPr>
        <w:t>а)</w:t>
      </w:r>
      <w:r>
        <w:rPr>
          <w:sz w:val="28"/>
        </w:rPr>
        <w:tab/>
      </w:r>
      <w:r>
        <w:rPr>
          <w:sz w:val="28"/>
        </w:rPr>
        <w:t>обеспечение формирования качественного облика округа;</w:t>
      </w:r>
    </w:p>
    <w:p w14:paraId="56000000">
      <w:pPr>
        <w:widowControl w:val="0"/>
        <w:spacing w:after="0"/>
        <w:ind w:firstLine="709" w:left="0"/>
        <w:jc w:val="both"/>
        <w:rPr>
          <w:sz w:val="28"/>
        </w:rPr>
      </w:pPr>
      <w:r>
        <w:rPr>
          <w:sz w:val="28"/>
        </w:rPr>
        <w:t>б)</w:t>
      </w:r>
      <w:r>
        <w:rPr>
          <w:sz w:val="28"/>
        </w:rPr>
        <w:tab/>
      </w:r>
      <w:r>
        <w:rPr>
          <w:sz w:val="28"/>
        </w:rPr>
        <w:t>обеспечение создания, содержания и развития объектов благоустройства округа;</w:t>
      </w:r>
    </w:p>
    <w:p w14:paraId="57000000">
      <w:pPr>
        <w:widowControl w:val="0"/>
        <w:spacing w:after="0"/>
        <w:ind w:firstLine="709" w:left="0"/>
        <w:jc w:val="both"/>
        <w:rPr>
          <w:sz w:val="28"/>
        </w:rPr>
      </w:pPr>
      <w:r>
        <w:rPr>
          <w:sz w:val="28"/>
        </w:rPr>
        <w:t>в)</w:t>
      </w:r>
      <w:r>
        <w:rPr>
          <w:sz w:val="28"/>
        </w:rPr>
        <w:tab/>
      </w:r>
      <w:r>
        <w:rPr>
          <w:sz w:val="28"/>
        </w:rPr>
        <w:t>обеспечение доступности территорий общего пользования, в том числе с учетом особых потребностей маломобильных групп населения;</w:t>
      </w:r>
    </w:p>
    <w:p w14:paraId="58000000">
      <w:pPr>
        <w:widowControl w:val="0"/>
        <w:spacing w:after="0"/>
        <w:ind w:firstLine="709" w:left="0"/>
        <w:jc w:val="both"/>
        <w:rPr>
          <w:sz w:val="28"/>
        </w:rPr>
      </w:pPr>
      <w:r>
        <w:rPr>
          <w:sz w:val="28"/>
        </w:rPr>
        <w:t>г)</w:t>
      </w:r>
      <w:r>
        <w:rPr>
          <w:sz w:val="28"/>
        </w:rPr>
        <w:tab/>
      </w:r>
      <w:r>
        <w:rPr>
          <w:sz w:val="28"/>
        </w:rPr>
        <w:t>обеспечение сохранности объектов благоустройства;</w:t>
      </w:r>
    </w:p>
    <w:p w14:paraId="59000000">
      <w:pPr>
        <w:widowControl w:val="0"/>
        <w:spacing w:after="0"/>
        <w:ind w:firstLine="709" w:left="0"/>
        <w:jc w:val="both"/>
        <w:rPr>
          <w:sz w:val="28"/>
        </w:rPr>
      </w:pPr>
      <w:r>
        <w:rPr>
          <w:sz w:val="28"/>
        </w:rPr>
        <w:t>д)</w:t>
      </w:r>
      <w:r>
        <w:rPr>
          <w:sz w:val="28"/>
        </w:rPr>
        <w:tab/>
      </w:r>
      <w:r>
        <w:rPr>
          <w:sz w:val="28"/>
        </w:rPr>
        <w:t>обеспечение комфортного и безопасного проживания граждан.</w:t>
      </w:r>
    </w:p>
    <w:p w14:paraId="5A000000">
      <w:pPr>
        <w:widowControl w:val="0"/>
        <w:spacing w:after="0"/>
        <w:ind w:firstLine="709" w:left="0"/>
        <w:jc w:val="both"/>
        <w:rPr>
          <w:sz w:val="28"/>
        </w:rPr>
      </w:pPr>
      <w:r>
        <w:rPr>
          <w:sz w:val="28"/>
        </w:rPr>
        <w:t>1.6.</w:t>
      </w:r>
      <w:r>
        <w:rPr>
          <w:sz w:val="28"/>
        </w:rPr>
        <w:tab/>
      </w:r>
      <w:r>
        <w:rPr>
          <w:sz w:val="28"/>
        </w:rPr>
        <w:t>К объектам благоустройства относятся территории различного функционального назначения, на которых осуществляется деятельность по благоустройству, в том числе:</w:t>
      </w:r>
    </w:p>
    <w:p w14:paraId="5B000000">
      <w:pPr>
        <w:widowControl w:val="0"/>
        <w:numPr>
          <w:numId w:val="1"/>
        </w:numPr>
        <w:spacing w:after="0"/>
        <w:ind w:firstLine="709" w:left="0"/>
        <w:jc w:val="both"/>
        <w:rPr>
          <w:sz w:val="28"/>
        </w:rPr>
      </w:pPr>
      <w:r>
        <w:rPr>
          <w:sz w:val="28"/>
        </w:rPr>
        <w:t>элементы планировочной структуры населенных пунктов;</w:t>
      </w:r>
    </w:p>
    <w:p w14:paraId="5C000000">
      <w:pPr>
        <w:widowControl w:val="0"/>
        <w:spacing w:after="0"/>
        <w:ind w:firstLine="709" w:left="0"/>
        <w:jc w:val="both"/>
        <w:rPr>
          <w:sz w:val="28"/>
        </w:rPr>
      </w:pPr>
      <w:r>
        <w:rPr>
          <w:sz w:val="28"/>
        </w:rPr>
        <w:t>б)</w:t>
      </w:r>
      <w:r>
        <w:rPr>
          <w:sz w:val="28"/>
        </w:rPr>
        <w:tab/>
      </w:r>
      <w:r>
        <w:rPr>
          <w:sz w:val="28"/>
        </w:rPr>
        <w:t>территории общего пользования</w:t>
      </w:r>
      <w:r>
        <w:rPr>
          <w:sz w:val="28"/>
        </w:rPr>
        <w:t>,</w:t>
      </w:r>
      <w:r>
        <w:rPr>
          <w:sz w:val="28"/>
        </w:rPr>
        <w:t xml:space="preserve"> в том числе площади, улицы, проезды, скверы, парки и другие территории, которыми беспрепятственно пользуется неограниченный круг лиц;</w:t>
      </w:r>
    </w:p>
    <w:p w14:paraId="5D000000">
      <w:pPr>
        <w:widowControl w:val="0"/>
        <w:spacing w:after="0"/>
        <w:ind w:firstLine="709" w:left="0"/>
        <w:jc w:val="both"/>
        <w:rPr>
          <w:sz w:val="28"/>
        </w:rPr>
      </w:pPr>
      <w:r>
        <w:rPr>
          <w:sz w:val="28"/>
        </w:rPr>
        <w:t>в)</w:t>
      </w:r>
      <w:r>
        <w:rPr>
          <w:sz w:val="28"/>
        </w:rPr>
        <w:tab/>
      </w:r>
      <w:r>
        <w:rPr>
          <w:sz w:val="28"/>
        </w:rPr>
        <w:t>территории, прилегающие к многоквартирным домам, с расположенными на них объектами, предназначенными для обслуживания и э</w:t>
      </w:r>
      <w:r>
        <w:rPr>
          <w:sz w:val="28"/>
        </w:rPr>
        <w:t>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w:t>
      </w:r>
    </w:p>
    <w:p w14:paraId="5E000000">
      <w:pPr>
        <w:widowControl w:val="0"/>
        <w:spacing w:after="0"/>
        <w:ind w:firstLine="709" w:left="0"/>
        <w:jc w:val="both"/>
        <w:rPr>
          <w:sz w:val="28"/>
        </w:rPr>
      </w:pPr>
      <w:r>
        <w:rPr>
          <w:sz w:val="28"/>
        </w:rPr>
        <w:t>г)</w:t>
      </w:r>
      <w:r>
        <w:rPr>
          <w:sz w:val="28"/>
        </w:rPr>
        <w:tab/>
      </w:r>
      <w:r>
        <w:rPr>
          <w:sz w:val="28"/>
        </w:rPr>
        <w:t>детские площадки, спортивные и другие площадки отдыха и досуга;</w:t>
      </w:r>
    </w:p>
    <w:p w14:paraId="5F000000">
      <w:pPr>
        <w:widowControl w:val="0"/>
        <w:spacing w:after="0"/>
        <w:ind w:firstLine="709" w:left="0"/>
        <w:jc w:val="both"/>
        <w:rPr>
          <w:sz w:val="28"/>
        </w:rPr>
      </w:pPr>
      <w:r>
        <w:rPr>
          <w:sz w:val="28"/>
        </w:rPr>
        <w:t>д)</w:t>
      </w:r>
      <w:r>
        <w:rPr>
          <w:sz w:val="28"/>
        </w:rPr>
        <w:tab/>
      </w:r>
      <w:r>
        <w:rPr>
          <w:sz w:val="28"/>
        </w:rPr>
        <w:t>пешеходные коммуникации (в том числе пешеходные тротуары, дорожки, аллеи, пешеходные зоны);</w:t>
      </w:r>
    </w:p>
    <w:p w14:paraId="60000000">
      <w:pPr>
        <w:widowControl w:val="0"/>
        <w:spacing w:after="0"/>
        <w:ind w:firstLine="709" w:left="0"/>
        <w:jc w:val="both"/>
        <w:rPr>
          <w:sz w:val="28"/>
        </w:rPr>
      </w:pPr>
      <w:r>
        <w:rPr>
          <w:sz w:val="28"/>
        </w:rPr>
        <w:t xml:space="preserve">е)    </w:t>
      </w:r>
      <w:r>
        <w:rPr>
          <w:sz w:val="28"/>
        </w:rPr>
        <w:t>кладбища и мемориальные зоны;</w:t>
      </w:r>
    </w:p>
    <w:p w14:paraId="61000000">
      <w:pPr>
        <w:widowControl w:val="0"/>
        <w:spacing w:after="0"/>
        <w:ind w:firstLine="709" w:left="0"/>
        <w:jc w:val="both"/>
        <w:rPr>
          <w:sz w:val="28"/>
        </w:rPr>
      </w:pPr>
      <w:r>
        <w:rPr>
          <w:sz w:val="28"/>
        </w:rPr>
        <w:t xml:space="preserve">ж)   </w:t>
      </w:r>
      <w:r>
        <w:rPr>
          <w:sz w:val="28"/>
        </w:rPr>
        <w:t>зоны транспортных, инженерных коммуникаций;</w:t>
      </w:r>
    </w:p>
    <w:p w14:paraId="62000000">
      <w:pPr>
        <w:widowControl w:val="0"/>
        <w:spacing w:after="0"/>
        <w:ind w:firstLine="709" w:left="0"/>
        <w:jc w:val="both"/>
        <w:rPr>
          <w:sz w:val="28"/>
        </w:rPr>
      </w:pPr>
      <w:r>
        <w:rPr>
          <w:sz w:val="28"/>
        </w:rPr>
        <w:t xml:space="preserve">з)    </w:t>
      </w:r>
      <w:r>
        <w:rPr>
          <w:sz w:val="28"/>
        </w:rPr>
        <w:t>контейнерные площадки;</w:t>
      </w:r>
    </w:p>
    <w:p w14:paraId="63000000">
      <w:pPr>
        <w:widowControl w:val="0"/>
        <w:spacing w:after="0"/>
        <w:ind w:firstLine="709" w:left="0"/>
        <w:jc w:val="both"/>
        <w:rPr>
          <w:sz w:val="28"/>
        </w:rPr>
      </w:pPr>
      <w:r>
        <w:rPr>
          <w:sz w:val="28"/>
        </w:rPr>
        <w:t xml:space="preserve">и)   </w:t>
      </w:r>
      <w:r>
        <w:rPr>
          <w:sz w:val="28"/>
        </w:rPr>
        <w:t>другие территории округа.</w:t>
      </w:r>
    </w:p>
    <w:p w14:paraId="64000000">
      <w:pPr>
        <w:widowControl w:val="0"/>
        <w:spacing w:after="0"/>
        <w:ind w:firstLine="709" w:left="0"/>
        <w:jc w:val="both"/>
        <w:rPr>
          <w:sz w:val="28"/>
        </w:rPr>
      </w:pPr>
      <w:r>
        <w:rPr>
          <w:sz w:val="28"/>
        </w:rPr>
        <w:t>1.7.</w:t>
      </w:r>
      <w:r>
        <w:rPr>
          <w:sz w:val="28"/>
        </w:rPr>
        <w:tab/>
      </w:r>
      <w:r>
        <w:rPr>
          <w:sz w:val="28"/>
        </w:rPr>
        <w:t>К элементам благоустройства территории округа относятся декоративные, конструктивные устройства, элементы озеленения, различн</w:t>
      </w:r>
      <w:r>
        <w:rPr>
          <w:sz w:val="28"/>
        </w:rPr>
        <w:t>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14:paraId="65000000">
      <w:pPr>
        <w:widowControl w:val="0"/>
        <w:spacing w:after="0"/>
        <w:ind w:firstLine="709" w:left="0"/>
        <w:jc w:val="both"/>
        <w:rPr>
          <w:sz w:val="28"/>
        </w:rPr>
      </w:pPr>
      <w:r>
        <w:rPr>
          <w:sz w:val="28"/>
        </w:rPr>
        <w:t>1.8.</w:t>
      </w:r>
      <w:r>
        <w:rPr>
          <w:sz w:val="28"/>
        </w:rPr>
        <w:tab/>
      </w:r>
      <w:r>
        <w:rPr>
          <w:sz w:val="28"/>
        </w:rPr>
        <w:t>Под элементами объектов благоустройства (парков, скверов, городских садов и пр.) понимаются внутриплощадочные инженерные сети, в том числе:</w:t>
      </w:r>
    </w:p>
    <w:p w14:paraId="66000000">
      <w:pPr>
        <w:widowControl w:val="0"/>
        <w:spacing w:after="0"/>
        <w:ind w:firstLine="709" w:left="0"/>
        <w:jc w:val="both"/>
        <w:rPr>
          <w:sz w:val="28"/>
        </w:rPr>
      </w:pPr>
      <w:r>
        <w:rPr>
          <w:sz w:val="28"/>
        </w:rPr>
        <w:t>Электроснабжение, включающее в себя кабельные линии, опоры паркового освещения со светильниками, мачтовые опоры освещения, прожекторное освещение площадок, встроенная подсветка тротуарных покрытий, кабельные линии и электрические шкафы для подключения туалетов, санитарных блоков, сценического оборудования, арт-объектов и т.д.;</w:t>
      </w:r>
    </w:p>
    <w:p w14:paraId="67000000">
      <w:pPr>
        <w:widowControl w:val="0"/>
        <w:spacing w:after="0"/>
        <w:ind w:firstLine="709" w:left="0"/>
        <w:jc w:val="both"/>
        <w:rPr>
          <w:sz w:val="28"/>
        </w:rPr>
      </w:pPr>
      <w:r>
        <w:rPr>
          <w:sz w:val="28"/>
        </w:rPr>
        <w:t>водоснабжение, включающее в себя полив и автоматический полив, линии подключения фонтанов, арт-объектов, питьевых фонтанчиков, туалетов, санитарных блоков и других элементов благоустройства;</w:t>
      </w:r>
    </w:p>
    <w:p w14:paraId="68000000">
      <w:pPr>
        <w:widowControl w:val="0"/>
        <w:spacing w:after="0"/>
        <w:ind w:firstLine="709" w:left="0"/>
        <w:jc w:val="both"/>
        <w:rPr>
          <w:sz w:val="28"/>
        </w:rPr>
      </w:pPr>
      <w:r>
        <w:rPr>
          <w:sz w:val="28"/>
        </w:rPr>
        <w:t>хозяйственно-бытовая и ливневая канализация и дренажные системы, включающие в себя линии, обеспечивающие работу фонтанов, питьевых фонтанчиков, туалетов, санитарных блоков и т.д.;</w:t>
      </w:r>
    </w:p>
    <w:p w14:paraId="69000000">
      <w:pPr>
        <w:widowControl w:val="0"/>
        <w:spacing w:after="0"/>
        <w:ind w:firstLine="709" w:left="0"/>
        <w:jc w:val="both"/>
        <w:rPr>
          <w:sz w:val="28"/>
        </w:rPr>
      </w:pPr>
      <w:r>
        <w:rPr>
          <w:sz w:val="28"/>
        </w:rPr>
        <w:t>видеонаблюдение и оповещение;</w:t>
      </w:r>
    </w:p>
    <w:p w14:paraId="6A000000">
      <w:pPr>
        <w:widowControl w:val="0"/>
        <w:spacing w:after="0"/>
        <w:ind w:firstLine="709" w:left="0"/>
        <w:jc w:val="both"/>
        <w:rPr>
          <w:sz w:val="28"/>
        </w:rPr>
      </w:pPr>
      <w:r>
        <w:rPr>
          <w:sz w:val="28"/>
        </w:rPr>
        <w:t>точки доступа в телекоммуникационную сеть «Интернет».</w:t>
      </w:r>
    </w:p>
    <w:p w14:paraId="6B000000">
      <w:pPr>
        <w:widowControl w:val="0"/>
        <w:spacing w:after="0"/>
        <w:ind w:firstLine="709" w:left="0"/>
        <w:jc w:val="both"/>
        <w:rPr>
          <w:sz w:val="28"/>
        </w:rPr>
      </w:pPr>
      <w:r>
        <w:rPr>
          <w:sz w:val="28"/>
        </w:rPr>
        <w:t xml:space="preserve">1.9. </w:t>
      </w:r>
      <w:r>
        <w:rPr>
          <w:color w:val="000000"/>
          <w:sz w:val="28"/>
        </w:rPr>
        <w:t xml:space="preserve">Действие настоящих Правил распространяется на отношения в части охраны зелёных насаждений, расположенных </w:t>
      </w:r>
      <w:r>
        <w:rPr>
          <w:color w:val="00000A"/>
          <w:sz w:val="28"/>
        </w:rPr>
        <w:t>на территории Ле</w:t>
      </w:r>
      <w:r>
        <w:rPr>
          <w:color w:val="00000A"/>
          <w:sz w:val="28"/>
        </w:rPr>
        <w:t>нинградского</w:t>
      </w:r>
      <w:r>
        <w:rPr>
          <w:color w:val="00000A"/>
          <w:sz w:val="28"/>
        </w:rPr>
        <w:t xml:space="preserve"> муниципальн</w:t>
      </w:r>
      <w:r>
        <w:rPr>
          <w:color w:val="00000A"/>
          <w:sz w:val="28"/>
        </w:rPr>
        <w:t>ого</w:t>
      </w:r>
      <w:r>
        <w:rPr>
          <w:color w:val="00000A"/>
          <w:sz w:val="28"/>
        </w:rPr>
        <w:t xml:space="preserve"> округ</w:t>
      </w:r>
      <w:r>
        <w:rPr>
          <w:color w:val="00000A"/>
          <w:sz w:val="28"/>
        </w:rPr>
        <w:t>а</w:t>
      </w:r>
      <w:r>
        <w:rPr>
          <w:color w:val="000000"/>
          <w:sz w:val="28"/>
        </w:rPr>
        <w:t>, независимо от формы собственности (на все муниципальные и государственные земли, независимо от того, кто и на каких условиях их использует), за исключением земельных участков, отнесённых к территориальным зонам сельскохозяйственного использования, зонам специального назначения, зонам военных объектов, а также земельных участков, предоставленных гражданам для индивидуального жилищного строительства, ведения личного подсобного хозяйства, и участков, предоставленных садоводческим, дачным некоммерческим объединениям граждан, земельных участков, расположенных на особо охраняемых природных территориях и землях лесного фонда.</w:t>
      </w:r>
    </w:p>
    <w:p w14:paraId="6C000000">
      <w:pPr>
        <w:widowControl w:val="0"/>
        <w:spacing w:after="0"/>
        <w:ind w:firstLine="709" w:left="0"/>
        <w:jc w:val="both"/>
        <w:rPr>
          <w:sz w:val="28"/>
        </w:rPr>
      </w:pPr>
      <w:r>
        <w:rPr>
          <w:sz w:val="28"/>
        </w:rPr>
        <w:t xml:space="preserve"> </w:t>
      </w:r>
    </w:p>
    <w:p w14:paraId="6D000000">
      <w:pPr>
        <w:widowControl w:val="0"/>
        <w:spacing w:after="0"/>
        <w:ind w:firstLine="0" w:left="0"/>
        <w:jc w:val="center"/>
        <w:rPr>
          <w:b w:val="1"/>
          <w:sz w:val="28"/>
        </w:rPr>
      </w:pPr>
      <w:r>
        <w:rPr>
          <w:b w:val="1"/>
          <w:sz w:val="28"/>
        </w:rPr>
        <w:t>Глава 2. ТРЕБОВАНИЯ К БЛАГОУСТРОЙСTBУ</w:t>
      </w:r>
    </w:p>
    <w:p w14:paraId="6E000000">
      <w:pPr>
        <w:widowControl w:val="0"/>
        <w:spacing w:after="0"/>
        <w:ind w:firstLine="709" w:left="0"/>
        <w:jc w:val="both"/>
        <w:rPr>
          <w:sz w:val="28"/>
        </w:rPr>
      </w:pPr>
    </w:p>
    <w:p w14:paraId="6F000000">
      <w:pPr>
        <w:widowControl w:val="0"/>
        <w:spacing w:after="0"/>
        <w:ind w:firstLine="0" w:left="0"/>
        <w:jc w:val="center"/>
        <w:rPr>
          <w:b w:val="1"/>
          <w:sz w:val="28"/>
        </w:rPr>
      </w:pPr>
      <w:r>
        <w:rPr>
          <w:b w:val="1"/>
          <w:sz w:val="28"/>
        </w:rPr>
        <w:t>Статья 2. Деятельность по благоустройству территории</w:t>
      </w:r>
    </w:p>
    <w:p w14:paraId="70000000">
      <w:pPr>
        <w:widowControl w:val="0"/>
        <w:spacing w:after="0"/>
        <w:ind w:firstLine="709" w:left="0"/>
        <w:jc w:val="both"/>
        <w:rPr>
          <w:sz w:val="28"/>
        </w:rPr>
      </w:pPr>
    </w:p>
    <w:p w14:paraId="71000000">
      <w:pPr>
        <w:widowControl w:val="0"/>
        <w:spacing w:after="0"/>
        <w:ind w:firstLine="709" w:left="0"/>
        <w:jc w:val="both"/>
        <w:rPr>
          <w:sz w:val="28"/>
        </w:rPr>
      </w:pPr>
      <w:r>
        <w:rPr>
          <w:sz w:val="28"/>
        </w:rPr>
        <w:t>2.1.</w:t>
      </w:r>
      <w:r>
        <w:rPr>
          <w:sz w:val="28"/>
        </w:rPr>
        <w:tab/>
      </w:r>
      <w:r>
        <w:rPr>
          <w:sz w:val="28"/>
        </w:rPr>
        <w:t>К деятельности по благоустройству территории округа относится разработка проектной документации по благоустройству, выполнение мероприятий по благоустройству территорий и содержание объектов благоустройства.</w:t>
      </w:r>
    </w:p>
    <w:p w14:paraId="72000000">
      <w:pPr>
        <w:widowControl w:val="0"/>
        <w:spacing w:after="0"/>
        <w:ind w:firstLine="709" w:left="0"/>
        <w:jc w:val="both"/>
        <w:rPr>
          <w:sz w:val="28"/>
        </w:rPr>
      </w:pPr>
      <w:r>
        <w:rPr>
          <w:sz w:val="28"/>
        </w:rPr>
        <w:t>2.2.</w:t>
      </w:r>
      <w:r>
        <w:rPr>
          <w:sz w:val="28"/>
        </w:rPr>
        <w:tab/>
      </w:r>
      <w:r>
        <w:rPr>
          <w:sz w:val="28"/>
        </w:rPr>
        <w:t>Развитие среды населенных пунктов осуществляется путем улучшения, обновления, трансформации, использования лучших практик и технологий, в том числе путем развития инфраструктуры, системы управления, технологий</w:t>
      </w:r>
      <w:r>
        <w:rPr>
          <w:sz w:val="28"/>
        </w:rPr>
        <w:t>, коммуникаций. Реализация комплексных проектов по благоустройству предусматривает одновременное использование различных элементов благоустройства, обеспечивающих повышение удобства использования и визуальной привлекательности благоустраиваемой территории.</w:t>
      </w:r>
    </w:p>
    <w:p w14:paraId="73000000">
      <w:pPr>
        <w:widowControl w:val="0"/>
        <w:spacing w:after="0"/>
        <w:ind w:firstLine="709" w:left="0"/>
        <w:jc w:val="both"/>
        <w:rPr>
          <w:sz w:val="28"/>
        </w:rPr>
      </w:pPr>
      <w:r>
        <w:rPr>
          <w:sz w:val="28"/>
        </w:rPr>
        <w:t>2.3.</w:t>
      </w:r>
      <w:r>
        <w:rPr>
          <w:sz w:val="28"/>
        </w:rPr>
        <w:tab/>
      </w:r>
      <w:r>
        <w:rPr>
          <w:sz w:val="28"/>
        </w:rPr>
        <w:t>На территории округа при разработке проектных мероприятий по благоустройству необходимо обеспечивать:</w:t>
      </w:r>
    </w:p>
    <w:p w14:paraId="74000000">
      <w:pPr>
        <w:widowControl w:val="0"/>
        <w:spacing w:after="0"/>
        <w:ind w:firstLine="709" w:left="0"/>
        <w:jc w:val="both"/>
        <w:rPr>
          <w:sz w:val="28"/>
        </w:rPr>
      </w:pPr>
      <w:r>
        <w:rPr>
          <w:sz w:val="28"/>
        </w:rPr>
        <w:t>а)</w:t>
      </w:r>
      <w:r>
        <w:rPr>
          <w:sz w:val="28"/>
        </w:rPr>
        <w:tab/>
      </w:r>
      <w:r>
        <w:rPr>
          <w:sz w:val="28"/>
        </w:rPr>
        <w:t>открытость и проницаемость территорий для визуального восприятия;</w:t>
      </w:r>
    </w:p>
    <w:p w14:paraId="75000000">
      <w:pPr>
        <w:widowControl w:val="0"/>
        <w:spacing w:after="0"/>
        <w:ind w:firstLine="709" w:left="0"/>
        <w:jc w:val="both"/>
        <w:rPr>
          <w:sz w:val="28"/>
        </w:rPr>
      </w:pPr>
      <w:r>
        <w:rPr>
          <w:sz w:val="28"/>
        </w:rPr>
        <w:t>б)</w:t>
      </w:r>
      <w:r>
        <w:rPr>
          <w:sz w:val="28"/>
        </w:rPr>
        <w:tab/>
      </w:r>
      <w:r>
        <w:rPr>
          <w:sz w:val="28"/>
        </w:rPr>
        <w:t>условия беспрепятственного передвижения населения (включая маломобильные группы);</w:t>
      </w:r>
    </w:p>
    <w:p w14:paraId="76000000">
      <w:pPr>
        <w:widowControl w:val="0"/>
        <w:spacing w:after="0"/>
        <w:ind w:firstLine="709" w:left="0"/>
        <w:jc w:val="both"/>
        <w:rPr>
          <w:sz w:val="28"/>
        </w:rPr>
      </w:pPr>
      <w:r>
        <w:rPr>
          <w:sz w:val="28"/>
        </w:rPr>
        <w:t>в)</w:t>
      </w:r>
      <w:r>
        <w:rPr>
          <w:sz w:val="28"/>
        </w:rPr>
        <w:tab/>
      </w:r>
      <w:r>
        <w:rPr>
          <w:sz w:val="28"/>
        </w:rPr>
        <w:t>достижение стилевого единства элементов благоустройства с окружающей средой округа.</w:t>
      </w:r>
    </w:p>
    <w:p w14:paraId="77000000">
      <w:pPr>
        <w:widowControl w:val="0"/>
        <w:spacing w:after="0"/>
        <w:ind w:firstLine="709" w:left="0"/>
        <w:jc w:val="both"/>
        <w:rPr>
          <w:sz w:val="28"/>
        </w:rPr>
      </w:pPr>
    </w:p>
    <w:p w14:paraId="78000000">
      <w:pPr>
        <w:widowControl w:val="0"/>
        <w:spacing w:after="0"/>
        <w:ind w:firstLine="0" w:left="0"/>
        <w:jc w:val="center"/>
        <w:rPr>
          <w:b w:val="1"/>
          <w:sz w:val="28"/>
        </w:rPr>
      </w:pPr>
      <w:r>
        <w:rPr>
          <w:b w:val="1"/>
          <w:sz w:val="28"/>
        </w:rPr>
        <w:t>Статья 3. Участники деятельности по благоустройству территорий</w:t>
      </w:r>
    </w:p>
    <w:p w14:paraId="79000000">
      <w:pPr>
        <w:widowControl w:val="0"/>
        <w:spacing w:after="0"/>
        <w:ind w:firstLine="709" w:left="0"/>
        <w:jc w:val="both"/>
        <w:rPr>
          <w:b w:val="1"/>
          <w:sz w:val="28"/>
        </w:rPr>
      </w:pPr>
    </w:p>
    <w:p w14:paraId="7A000000">
      <w:pPr>
        <w:widowControl w:val="0"/>
        <w:spacing w:after="0"/>
        <w:ind w:firstLine="709" w:left="0"/>
        <w:jc w:val="both"/>
        <w:rPr>
          <w:sz w:val="28"/>
        </w:rPr>
      </w:pPr>
      <w:r>
        <w:rPr>
          <w:sz w:val="28"/>
        </w:rPr>
        <w:t>3.1.</w:t>
      </w:r>
      <w:r>
        <w:rPr>
          <w:sz w:val="28"/>
        </w:rPr>
        <w:tab/>
      </w:r>
      <w:r>
        <w:rPr>
          <w:sz w:val="28"/>
        </w:rPr>
        <w:t>Участниками деятельности по благоустройству выступают:</w:t>
      </w:r>
    </w:p>
    <w:p w14:paraId="7B000000">
      <w:pPr>
        <w:widowControl w:val="0"/>
        <w:spacing w:after="0"/>
        <w:ind w:firstLine="709" w:left="0"/>
        <w:jc w:val="both"/>
        <w:rPr>
          <w:sz w:val="28"/>
        </w:rPr>
      </w:pPr>
      <w:r>
        <w:rPr>
          <w:sz w:val="28"/>
        </w:rPr>
        <w:t>а)</w:t>
      </w:r>
      <w:r>
        <w:rPr>
          <w:sz w:val="28"/>
        </w:rPr>
        <w:tab/>
      </w:r>
      <w:r>
        <w:rPr>
          <w:sz w:val="28"/>
        </w:rPr>
        <w:t>население, которое может формировать запрос на благоустройство и принимать участие в оценке предлагаемых решений</w:t>
      </w:r>
      <w:r>
        <w:rPr>
          <w:sz w:val="28"/>
        </w:rPr>
        <w:t xml:space="preserve">; в </w:t>
      </w:r>
      <w:r>
        <w:rPr>
          <w:sz w:val="28"/>
        </w:rPr>
        <w:t>отд</w:t>
      </w:r>
      <w:r>
        <w:rPr>
          <w:sz w:val="28"/>
        </w:rPr>
        <w:t>ельных случаях жители участвуют в выполнении работ; жители могут быть представлены общественными организациями и объединениями;</w:t>
      </w:r>
    </w:p>
    <w:p w14:paraId="7C000000">
      <w:pPr>
        <w:widowControl w:val="0"/>
        <w:spacing w:after="0"/>
        <w:ind w:firstLine="709" w:left="0"/>
        <w:jc w:val="both"/>
        <w:rPr>
          <w:sz w:val="28"/>
          <w:shd w:fill="FFD821" w:val="clear"/>
        </w:rPr>
      </w:pPr>
      <w:r>
        <w:rPr>
          <w:sz w:val="28"/>
        </w:rPr>
        <w:t>б)</w:t>
      </w:r>
      <w:r>
        <w:rPr>
          <w:sz w:val="28"/>
        </w:rPr>
        <w:tab/>
      </w:r>
      <w:r>
        <w:rPr>
          <w:sz w:val="28"/>
        </w:rPr>
        <w:t>администрация округа, которая формирует техническое задание, выбирает исполнителей и обеспечивает финансирование работ по благоустройству в пределах своих полномочий в лице уполномоченного органа, назначенного на основании правового акта администрации;</w:t>
      </w:r>
    </w:p>
    <w:p w14:paraId="7D000000">
      <w:pPr>
        <w:widowControl w:val="0"/>
        <w:spacing w:after="0"/>
        <w:ind w:firstLine="709" w:left="0"/>
        <w:jc w:val="both"/>
        <w:rPr>
          <w:sz w:val="28"/>
        </w:rPr>
      </w:pPr>
      <w:r>
        <w:rPr>
          <w:sz w:val="28"/>
        </w:rPr>
        <w:t>в)</w:t>
      </w:r>
      <w:r>
        <w:rPr>
          <w:sz w:val="28"/>
        </w:rPr>
        <w:tab/>
      </w:r>
      <w:r>
        <w:rPr>
          <w:sz w:val="28"/>
        </w:rPr>
        <w:t>хозяйствующие субъекты, осуществляющие деятельность на территории округа, которые могут участвовать в формировании запроса на благоустройство, а также в финансировании мероприятий по благоустройству;</w:t>
      </w:r>
    </w:p>
    <w:p w14:paraId="7E000000">
      <w:pPr>
        <w:widowControl w:val="0"/>
        <w:spacing w:after="0"/>
        <w:ind w:firstLine="709" w:left="0"/>
        <w:jc w:val="both"/>
        <w:rPr>
          <w:sz w:val="28"/>
        </w:rPr>
      </w:pPr>
      <w:r>
        <w:rPr>
          <w:sz w:val="28"/>
        </w:rPr>
        <w:t>г)</w:t>
      </w:r>
      <w:r>
        <w:rPr>
          <w:sz w:val="28"/>
        </w:rPr>
        <w:tab/>
      </w:r>
      <w:r>
        <w:rPr>
          <w:sz w:val="28"/>
        </w:rPr>
        <w:t>специалисты по благоустройству и озеленению, архитекторы, разрабатывающие концепции и проекты благоустройства, рабочую документацию;</w:t>
      </w:r>
    </w:p>
    <w:p w14:paraId="7F000000">
      <w:pPr>
        <w:widowControl w:val="0"/>
        <w:spacing w:after="0"/>
        <w:ind w:firstLine="709" w:left="0"/>
        <w:jc w:val="both"/>
        <w:rPr>
          <w:sz w:val="28"/>
        </w:rPr>
      </w:pPr>
      <w:r>
        <w:rPr>
          <w:sz w:val="28"/>
        </w:rPr>
        <w:t>д)</w:t>
      </w:r>
      <w:r>
        <w:rPr>
          <w:sz w:val="28"/>
        </w:rPr>
        <w:tab/>
      </w:r>
      <w:r>
        <w:rPr>
          <w:sz w:val="28"/>
        </w:rPr>
        <w:t>исполнители работ, специалисты по благоустройству и озеленению, в том числе возведению малых архитектурных форм;</w:t>
      </w:r>
    </w:p>
    <w:p w14:paraId="80000000">
      <w:pPr>
        <w:widowControl w:val="0"/>
        <w:spacing w:after="0"/>
        <w:ind w:firstLine="709" w:left="0"/>
        <w:jc w:val="both"/>
        <w:rPr>
          <w:sz w:val="28"/>
        </w:rPr>
      </w:pPr>
      <w:r>
        <w:rPr>
          <w:sz w:val="28"/>
        </w:rPr>
        <w:t>е)</w:t>
      </w:r>
      <w:r>
        <w:rPr>
          <w:sz w:val="28"/>
        </w:rPr>
        <w:tab/>
      </w:r>
      <w:r>
        <w:rPr>
          <w:sz w:val="28"/>
        </w:rPr>
        <w:t>иные лица.</w:t>
      </w:r>
    </w:p>
    <w:p w14:paraId="81000000">
      <w:pPr>
        <w:widowControl w:val="0"/>
        <w:spacing w:after="0"/>
        <w:ind w:firstLine="709" w:left="0"/>
        <w:jc w:val="both"/>
        <w:rPr>
          <w:sz w:val="28"/>
        </w:rPr>
      </w:pPr>
      <w:r>
        <w:rPr>
          <w:sz w:val="28"/>
        </w:rPr>
        <w:t>3.2.</w:t>
      </w:r>
      <w:r>
        <w:rPr>
          <w:sz w:val="28"/>
        </w:rPr>
        <w:tab/>
      </w:r>
      <w:r>
        <w:rPr>
          <w:color w:val="000000"/>
          <w:sz w:val="28"/>
        </w:rPr>
        <w:t xml:space="preserve">Участие жителей </w:t>
      </w:r>
      <w:r>
        <w:rPr>
          <w:color w:val="000000"/>
          <w:sz w:val="28"/>
        </w:rPr>
        <w:t>Ленинградского</w:t>
      </w:r>
      <w:r>
        <w:rPr>
          <w:color w:val="00000A"/>
          <w:sz w:val="28"/>
        </w:rPr>
        <w:t xml:space="preserve"> муниципальн</w:t>
      </w:r>
      <w:r>
        <w:rPr>
          <w:color w:val="00000A"/>
          <w:sz w:val="28"/>
        </w:rPr>
        <w:t>ого</w:t>
      </w:r>
      <w:r>
        <w:rPr>
          <w:color w:val="00000A"/>
          <w:sz w:val="28"/>
        </w:rPr>
        <w:t xml:space="preserve"> округ</w:t>
      </w:r>
      <w:r>
        <w:rPr>
          <w:color w:val="00000A"/>
          <w:sz w:val="28"/>
        </w:rPr>
        <w:t>а</w:t>
      </w:r>
      <w:r>
        <w:rPr>
          <w:color w:val="00000A"/>
          <w:sz w:val="28"/>
        </w:rPr>
        <w:t xml:space="preserve"> </w:t>
      </w:r>
      <w:r>
        <w:rPr>
          <w:color w:val="000000"/>
          <w:sz w:val="28"/>
        </w:rPr>
        <w:t>(непосредственное или опосредованное) в деятельности по благоустройству является обязательным и осуществляется путем принятия решений, через вовлечение общественных организаций, общественное соучастие в реализации проектов. Форма участия определяется органами местного самоуправления Ленинградского</w:t>
      </w:r>
      <w:r>
        <w:rPr>
          <w:color w:val="00000A"/>
          <w:sz w:val="28"/>
        </w:rPr>
        <w:t xml:space="preserve"> муниципального округа </w:t>
      </w:r>
      <w:r>
        <w:rPr>
          <w:color w:val="000000"/>
          <w:sz w:val="28"/>
        </w:rPr>
        <w:t>в зависимости от особенностей проекта по благоустройству.</w:t>
      </w:r>
    </w:p>
    <w:p w14:paraId="82000000">
      <w:pPr>
        <w:widowControl w:val="0"/>
        <w:spacing w:after="0"/>
        <w:ind w:firstLine="709" w:left="0"/>
        <w:jc w:val="both"/>
        <w:rPr>
          <w:sz w:val="28"/>
        </w:rPr>
      </w:pPr>
    </w:p>
    <w:p w14:paraId="83000000">
      <w:pPr>
        <w:widowControl w:val="0"/>
        <w:spacing w:after="0"/>
        <w:ind w:firstLine="0" w:left="0"/>
        <w:jc w:val="center"/>
        <w:rPr>
          <w:b w:val="1"/>
          <w:sz w:val="28"/>
        </w:rPr>
      </w:pPr>
      <w:r>
        <w:rPr>
          <w:b w:val="1"/>
          <w:sz w:val="28"/>
        </w:rPr>
        <w:t xml:space="preserve">Статья 4. Общие требования к благоустройству территорий общего </w:t>
      </w:r>
      <w:r>
        <w:rPr>
          <w:b w:val="1"/>
          <w:sz w:val="28"/>
        </w:rPr>
        <w:t>пользования округа и порядку пользования такими территориями</w:t>
      </w:r>
    </w:p>
    <w:p w14:paraId="84000000">
      <w:pPr>
        <w:widowControl w:val="0"/>
        <w:spacing w:after="0"/>
        <w:ind w:firstLine="709" w:left="0"/>
        <w:rPr>
          <w:sz w:val="28"/>
        </w:rPr>
      </w:pPr>
    </w:p>
    <w:p w14:paraId="85000000">
      <w:pPr>
        <w:widowControl w:val="0"/>
        <w:spacing w:after="0"/>
        <w:ind w:firstLine="709" w:left="0"/>
        <w:jc w:val="both"/>
        <w:rPr>
          <w:sz w:val="28"/>
        </w:rPr>
      </w:pPr>
      <w:r>
        <w:rPr>
          <w:sz w:val="28"/>
        </w:rPr>
        <w:t>4.1. Общие требования к благоустройству и порядку пользования территориями жилого назначения.</w:t>
      </w:r>
    </w:p>
    <w:p w14:paraId="86000000">
      <w:pPr>
        <w:widowControl w:val="0"/>
        <w:spacing w:after="0"/>
        <w:ind w:firstLine="709" w:left="0"/>
        <w:jc w:val="both"/>
        <w:rPr>
          <w:sz w:val="28"/>
        </w:rPr>
      </w:pPr>
      <w:r>
        <w:rPr>
          <w:sz w:val="28"/>
        </w:rPr>
        <w:t>О</w:t>
      </w:r>
      <w:r>
        <w:rPr>
          <w:sz w:val="28"/>
        </w:rPr>
        <w:t>бъектами благ</w:t>
      </w:r>
      <w:r>
        <w:rPr>
          <w:sz w:val="28"/>
        </w:rPr>
        <w:t>оустройства территорий жилого назначения являются: общественные пространства, участки жилой застройки, детских садов, школ, постоянного и временного хранения автотранспортных средств, которые в различных сочетаниях формируют жилые группы, жилые районы.</w:t>
      </w:r>
    </w:p>
    <w:p w14:paraId="87000000">
      <w:pPr>
        <w:widowControl w:val="0"/>
        <w:spacing w:after="0"/>
        <w:ind w:firstLine="709" w:left="0"/>
        <w:jc w:val="both"/>
        <w:rPr>
          <w:sz w:val="28"/>
        </w:rPr>
      </w:pPr>
      <w:r>
        <w:rPr>
          <w:sz w:val="28"/>
        </w:rPr>
        <w:t>О</w:t>
      </w:r>
      <w:r>
        <w:rPr>
          <w:sz w:val="28"/>
        </w:rPr>
        <w:t>бщественные пространства на территориях жилого назначения округа формируются системой пешеходных коммуникаций, участков учреждений обслуживания жилых групп, микрорайонов, жилых районов и озелененных территорий общего пользования.</w:t>
      </w:r>
    </w:p>
    <w:p w14:paraId="88000000">
      <w:pPr>
        <w:widowControl w:val="0"/>
        <w:spacing w:after="0"/>
        <w:ind w:firstLine="709" w:left="0"/>
        <w:jc w:val="both"/>
        <w:rPr>
          <w:sz w:val="28"/>
        </w:rPr>
      </w:pPr>
      <w:r>
        <w:rPr>
          <w:sz w:val="28"/>
        </w:rPr>
        <w:t>П</w:t>
      </w:r>
      <w:r>
        <w:rPr>
          <w:sz w:val="28"/>
        </w:rPr>
        <w:t>е</w:t>
      </w:r>
      <w:r>
        <w:rPr>
          <w:sz w:val="28"/>
        </w:rPr>
        <w:t>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14:paraId="89000000">
      <w:pPr>
        <w:widowControl w:val="0"/>
        <w:spacing w:after="0"/>
        <w:ind w:firstLine="709" w:left="0"/>
        <w:jc w:val="both"/>
        <w:rPr>
          <w:sz w:val="28"/>
        </w:rPr>
      </w:pPr>
      <w:bookmarkStart w:id="2" w:name="_Hlk191631886"/>
      <w:r>
        <w:rPr>
          <w:sz w:val="28"/>
        </w:rPr>
        <w:t xml:space="preserve">Территория общественных пространств жилого назначения подразделяется на зоны, предназначенные для выполнения определенных функций: рекреационная, транспортная, хозяйственная </w:t>
      </w:r>
      <w:bookmarkEnd w:id="2"/>
      <w:r>
        <w:rPr>
          <w:sz w:val="28"/>
        </w:rPr>
        <w:t>и т.д.</w:t>
      </w:r>
    </w:p>
    <w:p w14:paraId="8A000000">
      <w:pPr>
        <w:widowControl w:val="0"/>
        <w:spacing w:after="0"/>
        <w:ind w:firstLine="709" w:left="0"/>
        <w:jc w:val="both"/>
        <w:rPr>
          <w:sz w:val="28"/>
        </w:rPr>
      </w:pPr>
      <w:r>
        <w:rPr>
          <w:sz w:val="28"/>
        </w:rPr>
        <w:t>П</w:t>
      </w:r>
      <w:r>
        <w:rPr>
          <w:sz w:val="28"/>
        </w:rPr>
        <w:t>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отдается рекреационной функции.</w:t>
      </w:r>
    </w:p>
    <w:p w14:paraId="8B000000">
      <w:pPr>
        <w:widowControl w:val="0"/>
        <w:spacing w:after="0"/>
        <w:ind w:firstLine="709" w:left="0"/>
        <w:jc w:val="both"/>
        <w:rPr>
          <w:sz w:val="28"/>
        </w:rPr>
      </w:pPr>
      <w:r>
        <w:rPr>
          <w:sz w:val="28"/>
        </w:rPr>
        <w:t>Н</w:t>
      </w:r>
      <w:r>
        <w:rPr>
          <w:sz w:val="28"/>
        </w:rPr>
        <w:t>а территории земельного участка многоквартирных домов с коллективным пользованием придомовой территорией (многоквартирная застройка) предусматривается: транспортный проезд (проезды), пешеходные коммуникации, площ</w:t>
      </w:r>
      <w:r>
        <w:rPr>
          <w:sz w:val="28"/>
        </w:rPr>
        <w:t>адки (для игр детей дошкольного возраста, отдыха взрослых), установка мусорных контейнеров, озелененные территории. Если размеры территории участка позволяют, то в границах участка размещаются спортивные площадки и площадки для игр детей школьного возраста.</w:t>
      </w:r>
    </w:p>
    <w:p w14:paraId="8C000000">
      <w:pPr>
        <w:widowControl w:val="0"/>
        <w:spacing w:after="0"/>
        <w:ind w:firstLine="709" w:left="0"/>
        <w:jc w:val="both"/>
        <w:rPr>
          <w:sz w:val="28"/>
        </w:rPr>
      </w:pPr>
      <w:r>
        <w:rPr>
          <w:sz w:val="28"/>
        </w:rPr>
        <w:t>В</w:t>
      </w:r>
      <w:r>
        <w:rPr>
          <w:sz w:val="28"/>
        </w:rPr>
        <w:t xml:space="preserve"> перечень элемен</w:t>
      </w:r>
      <w:r>
        <w:rPr>
          <w:sz w:val="28"/>
        </w:rPr>
        <w:t>тов благоустройства на территории участка жилой застройки коллективного пользования включаются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14:paraId="8D000000">
      <w:pPr>
        <w:widowControl w:val="0"/>
        <w:spacing w:after="0"/>
        <w:ind w:firstLine="709" w:left="0"/>
        <w:jc w:val="both"/>
        <w:rPr>
          <w:sz w:val="28"/>
        </w:rPr>
      </w:pPr>
      <w:r>
        <w:rPr>
          <w:sz w:val="28"/>
        </w:rPr>
        <w:t>В</w:t>
      </w:r>
      <w:r>
        <w:rPr>
          <w:sz w:val="28"/>
        </w:rPr>
        <w:t xml:space="preserve"> перечень элементов благоустройства на уча</w:t>
      </w:r>
      <w:r>
        <w:rPr>
          <w:sz w:val="28"/>
        </w:rPr>
        <w:t>стке длительного и кратковременного хранения автотранспортных средств включаются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14:paraId="8E000000">
      <w:pPr>
        <w:widowControl w:val="1"/>
        <w:ind w:firstLine="709" w:left="0"/>
        <w:jc w:val="both"/>
        <w:rPr>
          <w:color w:val="00000A"/>
          <w:sz w:val="28"/>
        </w:rPr>
      </w:pPr>
      <w:r>
        <w:rPr>
          <w:color w:val="000000"/>
          <w:sz w:val="28"/>
        </w:rPr>
        <w:t xml:space="preserve"> Установка ограждающих устройств на территории многоквартирного дома осуществляется по решению собственников помещений в многоквартирном доме. Ограждающим устройством не должны создаваться препятствия или ограничения проходу пешеходов и (или) проезду транспортных средств на территории общего пользования, определяемые в соответствии с законодательством Российской Федерации. Установка и содержание ограждающих устройств осуществляется за счет средств собственников помещений в многоквартирном доме. Собственники помещений в многоквартирном доме при установке и последующей эксплуатации ограждающих устройств на придомовых территориях обеспечивают круглосуточный и беспрепятственный проезд на придомовую территорию пожарной техники, транспортных средств правоохранительных органов, скорой медицинской помощи, служб Министерства Российской Федерации по делам гражданской обороны, чрезвычайным ситуациям и ликвидации последствий стихийных бедствий, организаций газового хозяйства и коммунальных служб. В случае нарушения вышеуказанных требований при установке ограждающих устройств ограждающие устройства подлежат демонтажу за счет собственников многоквартирного дома, на территории которого расположено ограждающее устройство.</w:t>
      </w:r>
    </w:p>
    <w:p w14:paraId="8F000000">
      <w:pPr>
        <w:widowControl w:val="1"/>
        <w:ind w:firstLine="709" w:left="0"/>
        <w:jc w:val="both"/>
        <w:rPr>
          <w:color w:val="00000A"/>
          <w:sz w:val="28"/>
        </w:rPr>
      </w:pPr>
      <w:r>
        <w:rPr>
          <w:sz w:val="28"/>
        </w:rPr>
        <w:t>4.2.</w:t>
      </w:r>
      <w:r>
        <w:rPr>
          <w:sz w:val="28"/>
        </w:rPr>
        <w:tab/>
      </w:r>
      <w:r>
        <w:rPr>
          <w:sz w:val="28"/>
        </w:rPr>
        <w:t>С</w:t>
      </w:r>
      <w:r>
        <w:rPr>
          <w:sz w:val="28"/>
        </w:rPr>
        <w:t>одержание придомовых и дворовых территорий многоквартирных домов:</w:t>
      </w:r>
    </w:p>
    <w:p w14:paraId="90000000">
      <w:pPr>
        <w:widowControl w:val="0"/>
        <w:spacing w:after="0"/>
        <w:ind w:firstLine="709" w:left="0"/>
        <w:jc w:val="both"/>
        <w:rPr>
          <w:sz w:val="28"/>
        </w:rPr>
      </w:pPr>
      <w:r>
        <w:rPr>
          <w:sz w:val="28"/>
        </w:rPr>
        <w:t>а) собственники помещений в многоквартирных домах или лица, осуществляющие по договору управление/эксплуатацию многоквартирными домами, осуществляют содержание придомовых и дворовых территорий в установленных границах;</w:t>
      </w:r>
    </w:p>
    <w:p w14:paraId="91000000">
      <w:pPr>
        <w:widowControl w:val="0"/>
        <w:spacing w:after="0"/>
        <w:ind w:firstLine="709" w:left="0"/>
        <w:jc w:val="both"/>
        <w:rPr>
          <w:sz w:val="28"/>
        </w:rPr>
      </w:pPr>
      <w:r>
        <w:rPr>
          <w:sz w:val="28"/>
        </w:rPr>
        <w:t>б) организация работ по содержанию и благоустройству придомовой и дворовой территории производится собственниками помещений в многоквартирных домах либо лицами, осуществляющими по договору управление/эксплуатацию многоквартирными домами;</w:t>
      </w:r>
    </w:p>
    <w:p w14:paraId="92000000">
      <w:pPr>
        <w:widowControl w:val="0"/>
        <w:spacing w:after="0"/>
        <w:ind w:firstLine="709" w:left="0"/>
        <w:jc w:val="both"/>
        <w:rPr>
          <w:sz w:val="28"/>
        </w:rPr>
      </w:pPr>
      <w:r>
        <w:rPr>
          <w:sz w:val="28"/>
        </w:rPr>
        <w:t>в) хранение и стоянка личного автотранспорта на пр</w:t>
      </w:r>
      <w:r>
        <w:rPr>
          <w:sz w:val="28"/>
        </w:rPr>
        <w:t>идомовых, дворовых территориях допускается в один ряд и должна обеспечивать беспрепятственное продвижение уборочной и специальной техники. Х</w:t>
      </w:r>
      <w:r>
        <w:rPr>
          <w:sz w:val="28"/>
        </w:rPr>
        <w:t xml:space="preserve">ранение и отстой </w:t>
      </w:r>
      <w:r>
        <w:rPr>
          <w:sz w:val="28"/>
        </w:rPr>
        <w:t xml:space="preserve">частного, </w:t>
      </w:r>
      <w:r>
        <w:rPr>
          <w:sz w:val="28"/>
        </w:rPr>
        <w:t>грузового и коммерческого автотранспорта вблизи 5 метров к подъездным путям к контейнерным площадкам не допускается;</w:t>
      </w:r>
    </w:p>
    <w:p w14:paraId="93000000">
      <w:pPr>
        <w:widowControl w:val="0"/>
        <w:spacing w:after="0"/>
        <w:ind w:firstLine="709" w:left="0"/>
        <w:jc w:val="both"/>
        <w:rPr>
          <w:sz w:val="28"/>
        </w:rPr>
      </w:pPr>
      <w:r>
        <w:rPr>
          <w:sz w:val="28"/>
        </w:rPr>
        <w:t>г) собственники помещений в многоквартирны</w:t>
      </w:r>
      <w:r>
        <w:rPr>
          <w:sz w:val="28"/>
        </w:rPr>
        <w:t>х домах или лица, осуществляющие по договору управление/эксплуатацию многоквартирными домами, обеспечивают в темное время суток наружное освещение фасадов, подъездов, строений;</w:t>
      </w:r>
    </w:p>
    <w:p w14:paraId="94000000">
      <w:pPr>
        <w:widowControl w:val="0"/>
        <w:spacing w:after="0"/>
        <w:ind w:firstLine="709" w:left="0"/>
        <w:jc w:val="both"/>
        <w:rPr>
          <w:sz w:val="28"/>
        </w:rPr>
      </w:pPr>
      <w:r>
        <w:rPr>
          <w:sz w:val="28"/>
        </w:rPr>
        <w:t xml:space="preserve">д) </w:t>
      </w:r>
      <w:r>
        <w:rPr>
          <w:sz w:val="28"/>
        </w:rPr>
        <w:t xml:space="preserve">многоквартирные </w:t>
      </w:r>
      <w:r>
        <w:rPr>
          <w:sz w:val="28"/>
        </w:rPr>
        <w:t xml:space="preserve">жилые дома, </w:t>
      </w:r>
      <w:r>
        <w:rPr>
          <w:sz w:val="28"/>
        </w:rPr>
        <w:t xml:space="preserve">не </w:t>
      </w:r>
      <w:r>
        <w:rPr>
          <w:sz w:val="28"/>
        </w:rPr>
        <w:t xml:space="preserve">имеющие </w:t>
      </w:r>
      <w:r>
        <w:rPr>
          <w:sz w:val="28"/>
        </w:rPr>
        <w:t xml:space="preserve">канализации, </w:t>
      </w:r>
      <w:r>
        <w:rPr>
          <w:sz w:val="28"/>
        </w:rPr>
        <w:t>должны быть оборудованы выгребными ямами (септиками), не допускать переполнение септиков и сброс неочищенных сточных вод на рельеф местности;</w:t>
      </w:r>
    </w:p>
    <w:p w14:paraId="95000000">
      <w:pPr>
        <w:widowControl w:val="0"/>
        <w:spacing w:after="0"/>
        <w:ind w:firstLine="709" w:left="0"/>
        <w:jc w:val="both"/>
        <w:rPr>
          <w:sz w:val="28"/>
        </w:rPr>
      </w:pPr>
      <w:r>
        <w:rPr>
          <w:sz w:val="28"/>
        </w:rPr>
        <w:t xml:space="preserve">е) в соответствии с санитарными нормами и правилами </w:t>
      </w:r>
      <w:r>
        <w:rPr>
          <w:sz w:val="28"/>
        </w:rPr>
        <w:t xml:space="preserve">лица, указанные в подпункте </w:t>
      </w:r>
      <w:r>
        <w:rPr>
          <w:sz w:val="28"/>
        </w:rPr>
        <w:t>«а</w:t>
      </w:r>
      <w:r>
        <w:rPr>
          <w:sz w:val="28"/>
        </w:rPr>
        <w:t>»</w:t>
      </w:r>
      <w:r>
        <w:rPr>
          <w:sz w:val="28"/>
        </w:rPr>
        <w:t xml:space="preserve"> </w:t>
      </w:r>
      <w:r>
        <w:rPr>
          <w:sz w:val="28"/>
        </w:rPr>
        <w:t xml:space="preserve">настоящего пункта </w:t>
      </w:r>
      <w:r>
        <w:rPr>
          <w:sz w:val="28"/>
        </w:rPr>
        <w:t>должны</w:t>
      </w:r>
      <w:r>
        <w:rPr>
          <w:sz w:val="28"/>
        </w:rPr>
        <w:t xml:space="preserve"> </w:t>
      </w:r>
      <w:r>
        <w:rPr>
          <w:sz w:val="28"/>
        </w:rPr>
        <w:t>проводить дератизацию, дезинсекцию и дезинфекцию в установленных границах многоквартирных домов.</w:t>
      </w:r>
    </w:p>
    <w:p w14:paraId="96000000">
      <w:pPr>
        <w:widowControl w:val="0"/>
        <w:spacing w:after="0"/>
        <w:ind w:firstLine="709" w:left="0"/>
        <w:jc w:val="both"/>
        <w:rPr>
          <w:sz w:val="28"/>
        </w:rPr>
      </w:pPr>
      <w:r>
        <w:rPr>
          <w:sz w:val="28"/>
        </w:rPr>
        <w:t>4.2.1. На</w:t>
      </w:r>
      <w:r>
        <w:rPr>
          <w:sz w:val="28"/>
        </w:rPr>
        <w:t xml:space="preserve"> дворовых территориях многоквартирных домов</w:t>
      </w:r>
      <w:r>
        <w:rPr>
          <w:b w:val="0"/>
          <w:sz w:val="28"/>
        </w:rPr>
        <w:t xml:space="preserve"> округа</w:t>
      </w:r>
      <w:r>
        <w:rPr>
          <w:b w:val="0"/>
          <w:sz w:val="28"/>
        </w:rPr>
        <w:t xml:space="preserve"> </w:t>
      </w:r>
      <w:r>
        <w:rPr>
          <w:sz w:val="28"/>
        </w:rPr>
        <w:t>запрещается:</w:t>
      </w:r>
    </w:p>
    <w:p w14:paraId="97000000">
      <w:pPr>
        <w:widowControl w:val="0"/>
        <w:numPr>
          <w:numId w:val="2"/>
        </w:numPr>
        <w:spacing w:after="0"/>
        <w:ind w:firstLine="709" w:left="0"/>
        <w:jc w:val="both"/>
        <w:rPr>
          <w:sz w:val="28"/>
        </w:rPr>
      </w:pPr>
      <w:r>
        <w:rPr>
          <w:sz w:val="28"/>
        </w:rPr>
        <w:t>хранение сыпучих материалов (грунта, песка, угля, камней, щебня, гальки, гравия, зерна, удобрений, мусора, навоза и др.), а также веток и спила деревьев, порубочных древесных остатков, легкой тары, листвы;</w:t>
      </w:r>
    </w:p>
    <w:p w14:paraId="98000000">
      <w:pPr>
        <w:widowControl w:val="0"/>
        <w:numPr>
          <w:numId w:val="2"/>
        </w:numPr>
        <w:spacing w:after="0"/>
        <w:ind w:firstLine="709" w:left="0"/>
        <w:jc w:val="both"/>
        <w:rPr>
          <w:sz w:val="28"/>
        </w:rPr>
      </w:pPr>
      <w:r>
        <w:rPr>
          <w:sz w:val="28"/>
        </w:rPr>
        <w:t>хранение разукомплектованных транспортных средств и их частей;</w:t>
      </w:r>
    </w:p>
    <w:p w14:paraId="99000000">
      <w:pPr>
        <w:widowControl w:val="0"/>
        <w:numPr>
          <w:numId w:val="2"/>
        </w:numPr>
        <w:spacing w:after="0"/>
        <w:ind w:firstLine="709" w:left="0"/>
        <w:jc w:val="both"/>
        <w:rPr>
          <w:sz w:val="28"/>
        </w:rPr>
      </w:pPr>
      <w:r>
        <w:rPr>
          <w:sz w:val="28"/>
        </w:rPr>
        <w:t>размещение автобусов, грузового автотранспорта грузоподъемностью свыше 3,5 тонны и иной сельскохозяйственной техники (их агрегатов);</w:t>
      </w:r>
      <w:r>
        <w:rPr>
          <w:sz w:val="28"/>
        </w:rPr>
        <w:t xml:space="preserve"> </w:t>
      </w:r>
    </w:p>
    <w:p w14:paraId="9A000000">
      <w:pPr>
        <w:widowControl w:val="0"/>
        <w:numPr>
          <w:numId w:val="2"/>
        </w:numPr>
        <w:spacing w:after="0"/>
        <w:ind w:firstLine="709" w:left="0"/>
        <w:jc w:val="both"/>
        <w:rPr>
          <w:sz w:val="28"/>
        </w:rPr>
      </w:pPr>
      <w:r>
        <w:rPr>
          <w:sz w:val="28"/>
        </w:rPr>
        <w:t>размещение всех видов автотранспорта на детских, спортивных и бытовых площадках, газонах и озелененных территориях;</w:t>
      </w:r>
    </w:p>
    <w:p w14:paraId="9B000000">
      <w:pPr>
        <w:widowControl w:val="0"/>
        <w:numPr>
          <w:numId w:val="2"/>
        </w:numPr>
        <w:spacing w:after="0"/>
        <w:ind w:firstLine="709" w:left="0"/>
        <w:jc w:val="both"/>
        <w:rPr>
          <w:sz w:val="28"/>
        </w:rPr>
      </w:pPr>
      <w:r>
        <w:rPr>
          <w:sz w:val="28"/>
        </w:rPr>
        <w:t>мойка транспортных средств, слив топлива, масел, технических жидкостей;</w:t>
      </w:r>
    </w:p>
    <w:p w14:paraId="9C000000">
      <w:pPr>
        <w:widowControl w:val="0"/>
        <w:numPr>
          <w:numId w:val="2"/>
        </w:numPr>
        <w:spacing w:after="0"/>
        <w:ind w:firstLine="709" w:left="0"/>
        <w:jc w:val="both"/>
        <w:rPr>
          <w:sz w:val="28"/>
        </w:rPr>
      </w:pPr>
      <w:r>
        <w:rPr>
          <w:sz w:val="28"/>
        </w:rPr>
        <w:t>производство работ по ремонту транспортных средств, механизмов, а также любых ремонтных работ, сопряженных с шумом, выделением и сбросом вредных веществ, превышающих уст</w:t>
      </w:r>
      <w:r>
        <w:rPr>
          <w:sz w:val="28"/>
        </w:rPr>
        <w:t>ановленные нормы (отработанные газы, горюче-смазочные материалы и разлив (слив) различных жидкостей (нефтепродуктов, химических веществ и т.п.) на рельеф местности, в сети ливневой канализации, а также в сети фекальной канализации в неустановленных местах;</w:t>
      </w:r>
    </w:p>
    <w:p w14:paraId="9D000000">
      <w:pPr>
        <w:widowControl w:val="0"/>
        <w:numPr>
          <w:numId w:val="2"/>
        </w:numPr>
        <w:spacing w:after="0"/>
        <w:ind w:firstLine="709" w:left="0"/>
        <w:jc w:val="both"/>
        <w:rPr>
          <w:sz w:val="28"/>
        </w:rPr>
      </w:pPr>
      <w:r>
        <w:rPr>
          <w:sz w:val="28"/>
        </w:rPr>
        <w:t xml:space="preserve">сброс грязи, загрязненного снега в смотровые и </w:t>
      </w:r>
      <w:r>
        <w:rPr>
          <w:sz w:val="28"/>
        </w:rPr>
        <w:t>дождеприемные</w:t>
      </w:r>
      <w:r>
        <w:rPr>
          <w:sz w:val="28"/>
        </w:rPr>
        <w:t xml:space="preserve"> колодцы, на газоны, под деревья и кустарники, на проезжую часть дорог, тротуары и другие прилегающие территории;</w:t>
      </w:r>
    </w:p>
    <w:p w14:paraId="9E000000">
      <w:pPr>
        <w:widowControl w:val="0"/>
        <w:numPr>
          <w:numId w:val="2"/>
        </w:numPr>
        <w:spacing w:after="0"/>
        <w:ind w:firstLine="709" w:left="0"/>
        <w:jc w:val="both"/>
        <w:rPr>
          <w:sz w:val="28"/>
        </w:rPr>
      </w:pPr>
      <w:r>
        <w:rPr>
          <w:sz w:val="28"/>
        </w:rPr>
        <w:t>самовольное возведение препятствий, установка блоков и иных ограждений территорий, мешающих проезду транспорта, на землях общего пользования, за исключением случаев проведения аварийно-восстановительных, ремонтных и строительных работ;</w:t>
      </w:r>
    </w:p>
    <w:p w14:paraId="9F000000">
      <w:pPr>
        <w:widowControl w:val="0"/>
        <w:numPr>
          <w:numId w:val="2"/>
        </w:numPr>
        <w:spacing w:after="0"/>
        <w:ind w:firstLine="709" w:left="0"/>
        <w:jc w:val="both"/>
        <w:rPr>
          <w:sz w:val="28"/>
        </w:rPr>
      </w:pPr>
      <w:r>
        <w:rPr>
          <w:sz w:val="28"/>
        </w:rPr>
        <w:t>повреждение, самовольный спил или сруб деревьев и кустарников;</w:t>
      </w:r>
    </w:p>
    <w:p w14:paraId="A0000000">
      <w:pPr>
        <w:widowControl w:val="0"/>
        <w:numPr>
          <w:numId w:val="2"/>
        </w:numPr>
        <w:spacing w:after="0"/>
        <w:ind w:firstLine="709" w:left="0"/>
        <w:jc w:val="both"/>
        <w:rPr>
          <w:rFonts w:ascii="Times New Roman" w:hAnsi="Times New Roman"/>
          <w:b w:val="0"/>
          <w:i w:val="0"/>
          <w:caps w:val="0"/>
          <w:color w:val="000000"/>
          <w:spacing w:val="0"/>
          <w:sz w:val="28"/>
        </w:rPr>
      </w:pPr>
      <w:r>
        <w:rPr>
          <w:sz w:val="28"/>
        </w:rPr>
        <w:t xml:space="preserve">размещение объявлений, листовок, различных информационных материалов, наклеек, графических изображений, </w:t>
      </w:r>
      <w:r>
        <w:rPr>
          <w:rFonts w:ascii="Times New Roman" w:hAnsi="Times New Roman"/>
          <w:b w:val="0"/>
          <w:i w:val="0"/>
          <w:caps w:val="0"/>
          <w:color w:val="000000"/>
          <w:spacing w:val="0"/>
          <w:sz w:val="28"/>
        </w:rPr>
        <w:t>на дверях подъездов многоквартирных домов, н</w:t>
      </w:r>
      <w:r>
        <w:rPr>
          <w:rFonts w:ascii="Times New Roman" w:hAnsi="Times New Roman"/>
          <w:b w:val="0"/>
          <w:i w:val="0"/>
          <w:caps w:val="0"/>
          <w:color w:val="000000"/>
          <w:spacing w:val="0"/>
          <w:sz w:val="28"/>
        </w:rPr>
        <w:t>а внешней панели дверей квартир;</w:t>
      </w:r>
    </w:p>
    <w:p w14:paraId="A1000000">
      <w:pPr>
        <w:widowControl w:val="0"/>
        <w:numPr>
          <w:numId w:val="2"/>
        </w:numPr>
        <w:spacing w:after="0"/>
        <w:ind w:firstLine="709" w:left="0"/>
        <w:jc w:val="both"/>
        <w:rPr>
          <w:sz w:val="28"/>
        </w:rPr>
      </w:pPr>
      <w:r>
        <w:rPr>
          <w:sz w:val="28"/>
        </w:rPr>
        <w:t>установка и эксплуатация ограждений земельных участков в нарушение настоящих Правил;</w:t>
      </w:r>
    </w:p>
    <w:p w14:paraId="A2000000">
      <w:pPr>
        <w:widowControl w:val="0"/>
        <w:numPr>
          <w:numId w:val="2"/>
        </w:numPr>
        <w:spacing w:after="0"/>
        <w:ind w:firstLine="709" w:left="0"/>
        <w:jc w:val="both"/>
        <w:rPr>
          <w:sz w:val="28"/>
        </w:rPr>
      </w:pPr>
      <w:r>
        <w:rPr>
          <w:sz w:val="28"/>
        </w:rPr>
        <w:t>самовольная установка объектов (шлагбаумы, «лежачие полицейские» и иные объекты), препятствующих передвижению пешеходов, автотранспорта, в том числе машин скорой помощи, пожарных, аварийных служб, специализированной техники;</w:t>
      </w:r>
    </w:p>
    <w:p w14:paraId="A3000000">
      <w:pPr>
        <w:widowControl w:val="0"/>
        <w:numPr>
          <w:numId w:val="2"/>
        </w:numPr>
        <w:spacing w:after="0"/>
        <w:ind w:firstLine="709" w:left="0"/>
        <w:jc w:val="both"/>
        <w:rPr>
          <w:sz w:val="28"/>
        </w:rPr>
      </w:pPr>
      <w:r>
        <w:rPr>
          <w:sz w:val="28"/>
        </w:rPr>
        <w:t>вынос грунта и грязи машинами, механизмами, иной техникой на дороги, пешеходные зоны, площади, площадки.</w:t>
      </w:r>
    </w:p>
    <w:p w14:paraId="A4000000">
      <w:pPr>
        <w:widowControl w:val="0"/>
        <w:spacing w:after="0"/>
        <w:ind w:firstLine="709" w:left="0"/>
        <w:jc w:val="both"/>
        <w:rPr>
          <w:b w:val="0"/>
          <w:sz w:val="28"/>
        </w:rPr>
      </w:pPr>
      <w:r>
        <w:rPr>
          <w:b w:val="0"/>
          <w:sz w:val="28"/>
        </w:rPr>
        <w:t>4.3.</w:t>
      </w:r>
      <w:r>
        <w:rPr>
          <w:b w:val="0"/>
          <w:sz w:val="28"/>
        </w:rPr>
        <w:tab/>
      </w:r>
      <w:r>
        <w:rPr>
          <w:b w:val="0"/>
          <w:sz w:val="28"/>
        </w:rPr>
        <w:t>Общие требования к благоустройству и порядку пользования территориями индивидуальной жилой застройки.</w:t>
      </w:r>
    </w:p>
    <w:p w14:paraId="A5000000">
      <w:pPr>
        <w:widowControl w:val="0"/>
        <w:spacing w:after="0"/>
        <w:ind w:firstLine="709" w:left="0"/>
        <w:jc w:val="both"/>
        <w:rPr>
          <w:b w:val="0"/>
          <w:sz w:val="28"/>
        </w:rPr>
      </w:pPr>
      <w:r>
        <w:rPr>
          <w:b w:val="0"/>
          <w:sz w:val="28"/>
        </w:rPr>
        <w:t xml:space="preserve">4.3.1. Собственники жилых домов на территориях </w:t>
      </w:r>
      <w:r>
        <w:rPr>
          <w:b w:val="0"/>
          <w:sz w:val="28"/>
        </w:rPr>
        <w:t>индивидуальной застройки</w:t>
      </w:r>
      <w:r>
        <w:rPr>
          <w:b w:val="0"/>
          <w:sz w:val="28"/>
        </w:rPr>
        <w:t xml:space="preserve"> обязаны:</w:t>
      </w:r>
    </w:p>
    <w:p w14:paraId="A6000000">
      <w:pPr>
        <w:widowControl w:val="0"/>
        <w:spacing w:after="0"/>
        <w:ind w:firstLine="709" w:left="0"/>
        <w:jc w:val="both"/>
        <w:rPr>
          <w:b w:val="0"/>
          <w:sz w:val="28"/>
        </w:rPr>
      </w:pPr>
      <w:r>
        <w:rPr>
          <w:b w:val="0"/>
          <w:sz w:val="28"/>
        </w:rPr>
        <w:t>а) поддерживать в исправном состоянии и производить своевременный ремонт фасадов и других отдельных элементов (входных дверей и козырьков, крылец и лестниц) индивидуальных жилых домов и иных построек, а также ограждения домовладения;</w:t>
      </w:r>
    </w:p>
    <w:p w14:paraId="A7000000">
      <w:pPr>
        <w:widowControl w:val="0"/>
        <w:spacing w:after="0"/>
        <w:ind w:firstLine="709" w:left="0"/>
        <w:jc w:val="both"/>
        <w:rPr>
          <w:b w:val="0"/>
          <w:sz w:val="28"/>
        </w:rPr>
      </w:pPr>
      <w:r>
        <w:rPr>
          <w:b w:val="0"/>
          <w:sz w:val="28"/>
        </w:rPr>
        <w:t>б) обеспечивать сохранность и надлежащий уход за зелеными насаждениями</w:t>
      </w:r>
      <w:r>
        <w:rPr>
          <w:sz w:val="28"/>
        </w:rPr>
        <w:t>, о</w:t>
      </w:r>
      <w:r>
        <w:rPr>
          <w:sz w:val="28"/>
        </w:rPr>
        <w:t>существлять формовку, обрезку и спил аварийных деревьев на прилегающей к домовладению территории при получении порубочного билета, выдаваемого администрацией Ленинградского муниципального о</w:t>
      </w:r>
      <w:r>
        <w:rPr>
          <w:b w:val="0"/>
          <w:sz w:val="28"/>
        </w:rPr>
        <w:t xml:space="preserve">круга; </w:t>
      </w:r>
    </w:p>
    <w:p w14:paraId="A8000000">
      <w:pPr>
        <w:widowControl w:val="0"/>
        <w:spacing w:after="0"/>
        <w:ind w:firstLine="709" w:left="0"/>
        <w:jc w:val="both"/>
        <w:rPr>
          <w:b w:val="0"/>
          <w:sz w:val="28"/>
        </w:rPr>
      </w:pPr>
      <w:r>
        <w:rPr>
          <w:b w:val="0"/>
          <w:sz w:val="28"/>
        </w:rPr>
        <w:t xml:space="preserve">в) не допускать посадок деревьев на территории общего пользования без согласования с территориальными органами администрации </w:t>
      </w:r>
      <w:r>
        <w:rPr>
          <w:sz w:val="28"/>
        </w:rPr>
        <w:t>Ленинградского муниципального о</w:t>
      </w:r>
      <w:r>
        <w:rPr>
          <w:b w:val="0"/>
          <w:sz w:val="28"/>
        </w:rPr>
        <w:t>круга</w:t>
      </w:r>
      <w:r>
        <w:rPr>
          <w:b w:val="0"/>
          <w:sz w:val="28"/>
        </w:rPr>
        <w:t>, в том числе в охранной зоне газопроводов, кабельных и воздушных линий электропередачи и других инженерных сетей;</w:t>
      </w:r>
    </w:p>
    <w:p w14:paraId="A9000000">
      <w:pPr>
        <w:widowControl w:val="0"/>
        <w:spacing w:after="0"/>
        <w:ind w:firstLine="709" w:left="0"/>
        <w:jc w:val="both"/>
        <w:rPr>
          <w:b w:val="0"/>
          <w:sz w:val="28"/>
        </w:rPr>
      </w:pPr>
      <w:r>
        <w:rPr>
          <w:b w:val="0"/>
          <w:sz w:val="28"/>
        </w:rPr>
        <w:t>г) размещать на фасадах либо на ограждениях домов указатели наименования улицы, площади и иной территории проживания граждан, номера дома;</w:t>
      </w:r>
    </w:p>
    <w:p w14:paraId="AA000000">
      <w:pPr>
        <w:widowControl w:val="0"/>
        <w:spacing w:after="0"/>
        <w:ind w:firstLine="709" w:left="0"/>
        <w:jc w:val="both"/>
        <w:rPr>
          <w:b w:val="0"/>
          <w:sz w:val="28"/>
        </w:rPr>
      </w:pPr>
      <w:r>
        <w:rPr>
          <w:b w:val="0"/>
          <w:sz w:val="28"/>
        </w:rPr>
        <w:t>д) складировать отходы производства и потребления только в специально отведенных местах;</w:t>
      </w:r>
    </w:p>
    <w:p w14:paraId="AB000000">
      <w:pPr>
        <w:widowControl w:val="0"/>
        <w:spacing w:after="0"/>
        <w:ind w:firstLine="709" w:left="0"/>
        <w:jc w:val="both"/>
        <w:rPr>
          <w:b w:val="0"/>
          <w:sz w:val="28"/>
        </w:rPr>
      </w:pPr>
      <w:r>
        <w:rPr>
          <w:b w:val="0"/>
          <w:sz w:val="28"/>
        </w:rPr>
        <w:t xml:space="preserve">е) обустраивать подъезды (подходы) к домовладениям в щебне, асфальтобетонном или ином твердом покрытии, либо в тротуарной плитке, осуществлять очистку от льда, наледи </w:t>
      </w:r>
      <w:r>
        <w:rPr>
          <w:b w:val="0"/>
          <w:sz w:val="28"/>
        </w:rPr>
        <w:t>в границах прилегающей территории</w:t>
      </w:r>
      <w:r>
        <w:rPr>
          <w:b w:val="0"/>
          <w:sz w:val="28"/>
        </w:rPr>
        <w:t>;</w:t>
      </w:r>
    </w:p>
    <w:p w14:paraId="AC000000">
      <w:pPr>
        <w:widowControl w:val="0"/>
        <w:spacing w:after="0"/>
        <w:ind w:firstLine="709" w:left="0"/>
        <w:jc w:val="both"/>
        <w:rPr>
          <w:b w:val="0"/>
          <w:sz w:val="28"/>
        </w:rPr>
      </w:pPr>
      <w:r>
        <w:rPr>
          <w:b w:val="0"/>
          <w:sz w:val="28"/>
        </w:rPr>
        <w:t>ж) выполнять иные требования по содержанию территорий индивидуальной жилой застройки, установленные нормативными правовыми актами Российской Федерации, Краснодарского края, настоящими Правилами, иными муниципальными правовыми актами</w:t>
      </w:r>
      <w:r>
        <w:rPr>
          <w:sz w:val="28"/>
        </w:rPr>
        <w:t>.</w:t>
      </w:r>
    </w:p>
    <w:p w14:paraId="AD000000">
      <w:pPr>
        <w:widowControl w:val="0"/>
        <w:spacing w:after="0"/>
        <w:ind w:firstLine="709" w:left="0"/>
        <w:jc w:val="both"/>
        <w:rPr>
          <w:b w:val="0"/>
          <w:sz w:val="28"/>
        </w:rPr>
      </w:pPr>
      <w:r>
        <w:rPr>
          <w:sz w:val="28"/>
        </w:rPr>
        <w:t>4.3.2. Собственникам жилых домов на территориях индивидуальной застройки запрещается:</w:t>
      </w:r>
    </w:p>
    <w:p w14:paraId="AE000000">
      <w:pPr>
        <w:widowControl w:val="0"/>
        <w:spacing w:after="0"/>
        <w:ind w:firstLine="709" w:left="0"/>
        <w:jc w:val="both"/>
        <w:rPr>
          <w:sz w:val="28"/>
        </w:rPr>
      </w:pPr>
      <w:r>
        <w:rPr>
          <w:sz w:val="28"/>
        </w:rPr>
        <w:t>а) осуществлять сброс, накопление отходов и мусора в местах, не отведенных для этих целей;</w:t>
      </w:r>
    </w:p>
    <w:p w14:paraId="AF000000">
      <w:pPr>
        <w:widowControl w:val="0"/>
        <w:spacing w:after="0"/>
        <w:ind w:firstLine="709" w:left="0"/>
        <w:jc w:val="both"/>
        <w:rPr>
          <w:sz w:val="28"/>
        </w:rPr>
      </w:pPr>
      <w:r>
        <w:rPr>
          <w:sz w:val="28"/>
        </w:rPr>
        <w:t>б) выбрасывать, размещать и складировать металлический лом, строительный и бытовой мусор, уголь, дрова, навоз, пустую тару и другие материалы на территории общего пользования;</w:t>
      </w:r>
    </w:p>
    <w:p w14:paraId="B0000000">
      <w:pPr>
        <w:widowControl w:val="0"/>
        <w:spacing w:after="0"/>
        <w:ind w:firstLine="709" w:left="0"/>
        <w:jc w:val="both"/>
        <w:rPr>
          <w:sz w:val="28"/>
        </w:rPr>
      </w:pPr>
      <w:r>
        <w:rPr>
          <w:sz w:val="28"/>
        </w:rPr>
        <w:t xml:space="preserve">в) </w:t>
      </w:r>
      <w:r>
        <w:rPr>
          <w:sz w:val="28"/>
        </w:rPr>
        <w:t>выставлять на земли общего пользования контейнеры для сбора ТКО, пакеты и мешки с мусором и отходами;</w:t>
      </w:r>
    </w:p>
    <w:p w14:paraId="B1000000">
      <w:pPr>
        <w:widowControl w:val="0"/>
        <w:spacing w:after="0"/>
        <w:ind w:firstLine="709" w:left="0"/>
        <w:jc w:val="both"/>
        <w:rPr>
          <w:sz w:val="28"/>
        </w:rPr>
      </w:pPr>
      <w:r>
        <w:rPr>
          <w:sz w:val="28"/>
        </w:rPr>
        <w:t xml:space="preserve">г) разводить костры на </w:t>
      </w:r>
      <w:r>
        <w:rPr>
          <w:rStyle w:val="Style_3_ch"/>
          <w:i w:val="0"/>
          <w:sz w:val="28"/>
        </w:rPr>
        <w:t>прилегающей территории</w:t>
      </w:r>
      <w:r>
        <w:rPr>
          <w:sz w:val="28"/>
        </w:rPr>
        <w:t xml:space="preserve"> без соблюдения требований, предусмотренных действующим законодательством при введении особого противопожарного режима;</w:t>
      </w:r>
    </w:p>
    <w:p w14:paraId="B2000000">
      <w:pPr>
        <w:widowControl w:val="0"/>
        <w:spacing w:after="0"/>
        <w:ind w:firstLine="709" w:left="0"/>
        <w:jc w:val="both"/>
        <w:rPr>
          <w:sz w:val="28"/>
        </w:rPr>
      </w:pPr>
      <w:r>
        <w:rPr>
          <w:sz w:val="28"/>
        </w:rPr>
        <w:t>д) сбрасывать, складировать снег, сколы льда за пределы границ прилегающей для благоустройства территории;</w:t>
      </w:r>
    </w:p>
    <w:p w14:paraId="B3000000">
      <w:pPr>
        <w:widowControl w:val="0"/>
        <w:spacing w:after="0"/>
        <w:ind w:firstLine="709" w:left="0"/>
        <w:jc w:val="both"/>
        <w:rPr>
          <w:sz w:val="28"/>
        </w:rPr>
      </w:pPr>
      <w:r>
        <w:rPr>
          <w:sz w:val="28"/>
        </w:rPr>
        <w:t xml:space="preserve">е) самовольно использовать земли за пределами отведенных собственнику жилого дома </w:t>
      </w:r>
      <w:r>
        <w:rPr>
          <w:sz w:val="28"/>
        </w:rPr>
        <w:t xml:space="preserve">территорий </w:t>
      </w:r>
      <w:r>
        <w:rPr>
          <w:sz w:val="28"/>
        </w:rPr>
        <w:t xml:space="preserve">под </w:t>
      </w:r>
      <w:r>
        <w:rPr>
          <w:sz w:val="28"/>
        </w:rPr>
        <w:t xml:space="preserve">личные </w:t>
      </w:r>
      <w:r>
        <w:rPr>
          <w:sz w:val="28"/>
        </w:rPr>
        <w:t xml:space="preserve">хозяйственные и </w:t>
      </w:r>
      <w:r>
        <w:rPr>
          <w:sz w:val="28"/>
        </w:rPr>
        <w:t xml:space="preserve">иные </w:t>
      </w:r>
      <w:r>
        <w:rPr>
          <w:sz w:val="28"/>
        </w:rPr>
        <w:t>нужды (складирование мусора, горючих материалов, удобрений, возведение построек, пристроек, гаражей, погребов);</w:t>
      </w:r>
    </w:p>
    <w:p w14:paraId="B4000000">
      <w:pPr>
        <w:widowControl w:val="0"/>
        <w:spacing w:after="0"/>
        <w:ind w:firstLine="709" w:left="0"/>
        <w:jc w:val="both"/>
        <w:rPr>
          <w:sz w:val="28"/>
        </w:rPr>
      </w:pPr>
      <w:r>
        <w:rPr>
          <w:sz w:val="28"/>
        </w:rPr>
        <w:t>ж) размещать ограждение за границами домовладения;</w:t>
      </w:r>
    </w:p>
    <w:p w14:paraId="B5000000">
      <w:pPr>
        <w:widowControl w:val="0"/>
        <w:spacing w:after="0"/>
        <w:ind w:firstLine="709" w:left="0"/>
        <w:jc w:val="both"/>
        <w:rPr>
          <w:sz w:val="28"/>
        </w:rPr>
      </w:pPr>
      <w:r>
        <w:rPr>
          <w:sz w:val="28"/>
        </w:rPr>
        <w:t>з) устанавливать объе</w:t>
      </w:r>
      <w:r>
        <w:rPr>
          <w:sz w:val="28"/>
        </w:rPr>
        <w:t>кты (шлагбаумы, блоки, «лежачие полицейские» и др.) на дорогах и территориях общего пользования, препятствующие передвижению пешеходов, автотранспорта, в том числе машин скорой помощи, пожарных, аварийных служб, специализированной техники по вывозу отходов и др.;</w:t>
      </w:r>
    </w:p>
    <w:p w14:paraId="B6000000">
      <w:pPr>
        <w:widowControl w:val="0"/>
        <w:spacing w:after="0"/>
        <w:ind w:firstLine="709" w:left="0"/>
        <w:jc w:val="both"/>
        <w:rPr>
          <w:sz w:val="28"/>
        </w:rPr>
      </w:pPr>
      <w:r>
        <w:rPr>
          <w:sz w:val="28"/>
        </w:rPr>
        <w:t>и) изменять уровень рельефа, в том числе прилегающей территории, создавать условия для подтопления соседних территорий;</w:t>
      </w:r>
    </w:p>
    <w:p w14:paraId="B7000000">
      <w:pPr>
        <w:widowControl w:val="0"/>
        <w:spacing w:after="0"/>
        <w:ind w:firstLine="709" w:left="0"/>
        <w:jc w:val="both"/>
        <w:rPr>
          <w:sz w:val="28"/>
        </w:rPr>
      </w:pPr>
      <w:r>
        <w:rPr>
          <w:sz w:val="28"/>
        </w:rPr>
        <w:t>к) размещение автобусов, грузового автотранспорта грузоподъемностью свыше 3,5 тонны, а также</w:t>
      </w:r>
      <w:r>
        <w:rPr>
          <w:sz w:val="28"/>
        </w:rPr>
        <w:t xml:space="preserve"> хранение </w:t>
      </w:r>
      <w:r>
        <w:rPr>
          <w:sz w:val="28"/>
        </w:rPr>
        <w:t>разукомплектованных транспортных средств и их частей, допускать разлив масел, технических жидкостей</w:t>
      </w:r>
      <w:r>
        <w:rPr>
          <w:sz w:val="28"/>
        </w:rPr>
        <w:t xml:space="preserve"> на</w:t>
      </w:r>
      <w:r>
        <w:rPr>
          <w:sz w:val="28"/>
        </w:rPr>
        <w:t xml:space="preserve"> </w:t>
      </w:r>
      <w:r>
        <w:rPr>
          <w:sz w:val="28"/>
        </w:rPr>
        <w:t>территории общего пользования;</w:t>
      </w:r>
    </w:p>
    <w:p w14:paraId="B8000000">
      <w:pPr>
        <w:widowControl w:val="0"/>
        <w:spacing w:after="0"/>
        <w:ind w:firstLine="709" w:left="0"/>
        <w:jc w:val="both"/>
        <w:rPr>
          <w:sz w:val="28"/>
        </w:rPr>
      </w:pPr>
      <w:r>
        <w:rPr>
          <w:sz w:val="28"/>
        </w:rPr>
        <w:t>л) самовольное строительство выгребной ямы (септика) для сбора жидких бытовых отходов вне придомовой территории;</w:t>
      </w:r>
    </w:p>
    <w:p w14:paraId="B9000000">
      <w:pPr>
        <w:widowControl w:val="0"/>
        <w:spacing w:after="0"/>
        <w:ind w:firstLine="709" w:left="0"/>
        <w:jc w:val="both"/>
        <w:rPr>
          <w:sz w:val="28"/>
        </w:rPr>
      </w:pPr>
      <w:r>
        <w:rPr>
          <w:sz w:val="28"/>
        </w:rPr>
        <w:t>м) выпускать домашнюю птицу, домашних животных и скот за пределы принадлежащего собственнику земельного участка;</w:t>
      </w:r>
    </w:p>
    <w:p w14:paraId="BA000000">
      <w:pPr>
        <w:widowControl w:val="0"/>
        <w:spacing w:after="0"/>
        <w:ind w:firstLine="709" w:left="0"/>
        <w:jc w:val="both"/>
        <w:rPr>
          <w:sz w:val="28"/>
        </w:rPr>
      </w:pPr>
      <w:r>
        <w:rPr>
          <w:sz w:val="28"/>
        </w:rPr>
        <w:t>н) мыть транспортные средства за территорией домовладения;</w:t>
      </w:r>
    </w:p>
    <w:p w14:paraId="BB000000">
      <w:pPr>
        <w:widowControl w:val="0"/>
        <w:spacing w:after="0"/>
        <w:ind w:firstLine="709" w:left="0"/>
        <w:jc w:val="both"/>
        <w:rPr>
          <w:sz w:val="28"/>
        </w:rPr>
      </w:pPr>
      <w:r>
        <w:rPr>
          <w:sz w:val="28"/>
        </w:rPr>
        <w:t xml:space="preserve">о) осуществлять </w:t>
      </w:r>
      <w:r>
        <w:rPr>
          <w:sz w:val="28"/>
        </w:rPr>
        <w:t>работы по рем</w:t>
      </w:r>
      <w:r>
        <w:rPr>
          <w:sz w:val="28"/>
        </w:rPr>
        <w:t>онту транспортных средств, механизмов, а также любых ремонтных работ, сопряженных с шумом, выделением и сбросом вредных веществ, превышающих установленные нормы (отработанные газы, горюче-смазочные материалы и прочее);</w:t>
      </w:r>
    </w:p>
    <w:p w14:paraId="BC000000">
      <w:pPr>
        <w:widowControl w:val="0"/>
        <w:spacing w:after="0"/>
        <w:ind w:firstLine="709" w:left="0"/>
        <w:jc w:val="both"/>
        <w:rPr>
          <w:sz w:val="28"/>
        </w:rPr>
      </w:pPr>
      <w:r>
        <w:rPr>
          <w:sz w:val="28"/>
        </w:rPr>
        <w:t xml:space="preserve">п) </w:t>
      </w:r>
      <w:r>
        <w:rPr>
          <w:sz w:val="28"/>
        </w:rPr>
        <w:t>сброс неочищенных сточных вод на рельеф местности, в ливневую канализацию, а также в сети централизованных систем канализации;</w:t>
      </w:r>
    </w:p>
    <w:p w14:paraId="BD000000">
      <w:pPr>
        <w:widowControl w:val="0"/>
        <w:spacing w:after="0"/>
        <w:ind w:firstLine="709" w:left="0"/>
        <w:jc w:val="both"/>
        <w:rPr>
          <w:sz w:val="28"/>
        </w:rPr>
      </w:pPr>
      <w:r>
        <w:rPr>
          <w:sz w:val="28"/>
        </w:rPr>
        <w:t xml:space="preserve">р) </w:t>
      </w:r>
      <w:r>
        <w:rPr>
          <w:sz w:val="28"/>
        </w:rPr>
        <w:t xml:space="preserve"> разлив (слив) различных жидкостей (нефтепродуктов, химических веществ) на рельеф местности, в сети ливневой канализации, а также в сети фекальной канализации в неустановленных местах;</w:t>
      </w:r>
    </w:p>
    <w:p w14:paraId="BE000000">
      <w:pPr>
        <w:widowControl w:val="0"/>
        <w:spacing w:after="0"/>
        <w:ind w:firstLine="709" w:left="0"/>
        <w:jc w:val="both"/>
        <w:rPr>
          <w:sz w:val="28"/>
        </w:rPr>
      </w:pPr>
      <w:r>
        <w:rPr>
          <w:sz w:val="28"/>
        </w:rPr>
        <w:t xml:space="preserve">с) </w:t>
      </w:r>
      <w:r>
        <w:rPr>
          <w:sz w:val="28"/>
        </w:rPr>
        <w:t xml:space="preserve"> повреждение, самовольный спил или сруб деревьев и кустарников, за исключением зеленых насаждений, расположенных на территории участков, находящихся в частной собственности;</w:t>
      </w:r>
    </w:p>
    <w:p w14:paraId="BF000000">
      <w:pPr>
        <w:widowControl w:val="0"/>
        <w:spacing w:after="0"/>
        <w:ind w:firstLine="709" w:left="0"/>
        <w:jc w:val="both"/>
        <w:rPr>
          <w:sz w:val="28"/>
        </w:rPr>
      </w:pPr>
      <w:r>
        <w:rPr>
          <w:sz w:val="28"/>
        </w:rPr>
        <w:t>т) для обеспечения видимости на нерегулируемых пересечениях и примыканиях дорог в одном уровне, а также на пешеходных переходах не допускается устройство земляных валов, посадка деревьев и кустарников, установка наружной рекламы и других сооружений высотой не более 0,5 метров;</w:t>
      </w:r>
    </w:p>
    <w:p w14:paraId="C0000000">
      <w:pPr>
        <w:widowControl w:val="0"/>
        <w:spacing w:after="0"/>
        <w:ind w:firstLine="709" w:left="0"/>
        <w:jc w:val="both"/>
        <w:rPr>
          <w:sz w:val="28"/>
        </w:rPr>
      </w:pPr>
      <w:r>
        <w:rPr>
          <w:sz w:val="28"/>
        </w:rPr>
        <w:t>у) укладка тротуарной плитки и иного покрытия на прилегающей территории к домовладению без согласования с территориальными органами администрации Ленинградского муниципального округа.</w:t>
      </w:r>
    </w:p>
    <w:p w14:paraId="C1000000">
      <w:pPr>
        <w:widowControl w:val="0"/>
        <w:spacing w:after="0"/>
        <w:ind w:firstLine="709" w:left="0"/>
        <w:jc w:val="both"/>
        <w:rPr>
          <w:sz w:val="28"/>
        </w:rPr>
      </w:pPr>
      <w:r>
        <w:rPr>
          <w:sz w:val="28"/>
        </w:rPr>
        <w:t>4.4.</w:t>
      </w:r>
      <w:r>
        <w:rPr>
          <w:sz w:val="28"/>
        </w:rPr>
        <w:tab/>
      </w:r>
      <w:r>
        <w:rPr>
          <w:sz w:val="28"/>
        </w:rPr>
        <w:t>Общие требования к благоустройству и порядку пользования территориями рекреационного назначения.</w:t>
      </w:r>
    </w:p>
    <w:p w14:paraId="C2000000">
      <w:pPr>
        <w:widowControl w:val="0"/>
        <w:spacing w:after="0"/>
        <w:ind w:firstLine="709" w:left="0"/>
        <w:jc w:val="both"/>
        <w:rPr>
          <w:sz w:val="28"/>
        </w:rPr>
      </w:pPr>
      <w:r>
        <w:rPr>
          <w:sz w:val="28"/>
        </w:rPr>
        <w:t>Объектами благоустройства на территориях рекреационного назначения являются зоны отдыха, парки, сады, скверы, площади.</w:t>
      </w:r>
    </w:p>
    <w:p w14:paraId="C3000000">
      <w:pPr>
        <w:widowControl w:val="0"/>
        <w:spacing w:after="0"/>
        <w:ind w:firstLine="709" w:left="0"/>
        <w:jc w:val="both"/>
        <w:rPr>
          <w:sz w:val="28"/>
        </w:rPr>
      </w:pPr>
      <w:r>
        <w:rPr>
          <w:color w:val="000000"/>
          <w:sz w:val="28"/>
        </w:rPr>
        <w:t>Парк предназначен для периодического массового отдыха, развлечения, активного и тихого отдыха, устройства аттракционов для взрослых и детей. На территории парка необходимо предусматривать: систему аллей, дорожек и площадок, парковые сооружения (аттракционы, беседки, павильоны). Мероприятия благоустройства и плотность дорожек в различных зонах парка должны соответствовать допустимой рекреационной нагрузке. Обязательный перечень элементов благоустройства на территории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 прикладного оформления, водные устройства (фонтаны), скамьи, урны и малые контейнеры для мусора, ограждение (зон аттракционов, отдельных площадок или насаждений), оборудование площадок, осветительное оборудование, оборудование архитектурно-декоративного освещения.</w:t>
      </w:r>
    </w:p>
    <w:p w14:paraId="C4000000">
      <w:pPr>
        <w:widowControl w:val="1"/>
        <w:ind w:firstLine="709" w:left="0"/>
        <w:jc w:val="both"/>
        <w:rPr>
          <w:color w:val="000000"/>
          <w:sz w:val="28"/>
        </w:rPr>
      </w:pPr>
      <w:r>
        <w:rPr>
          <w:color w:val="000000"/>
          <w:sz w:val="28"/>
        </w:rPr>
        <w:t>Скверы - объекты пространственной городской среды и структурные элементы системы озеленения</w:t>
      </w:r>
      <w:r>
        <w:rPr>
          <w:color w:val="000000"/>
          <w:sz w:val="28"/>
        </w:rPr>
        <w:t xml:space="preserve">, предназначены для организации кратковременного отдыха, прогулок, транзитных пешеходных передвижений. Обязательный перечень элементов благоустройства на территории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 Покрытие дорожек преимущественно в виде плиточного мощения. </w:t>
      </w:r>
    </w:p>
    <w:p w14:paraId="C5000000">
      <w:pPr>
        <w:widowControl w:val="0"/>
        <w:spacing w:after="0"/>
        <w:ind w:firstLine="709" w:left="0"/>
        <w:jc w:val="both"/>
        <w:rPr>
          <w:sz w:val="28"/>
        </w:rPr>
      </w:pPr>
      <w:r>
        <w:rPr>
          <w:sz w:val="28"/>
        </w:rPr>
        <w:t>При планировке и обустройстве зон отдыха должны быть оборудованы приспособления для беспрепятственного доступа к ним и использования их инвалидами и другими маломобильными группами населения.</w:t>
      </w:r>
    </w:p>
    <w:p w14:paraId="C6000000">
      <w:pPr>
        <w:widowControl w:val="0"/>
        <w:spacing w:after="0"/>
        <w:ind w:firstLine="709" w:left="0"/>
        <w:jc w:val="both"/>
        <w:rPr>
          <w:sz w:val="28"/>
        </w:rPr>
      </w:pPr>
      <w:r>
        <w:rPr>
          <w:sz w:val="28"/>
        </w:rPr>
        <w:t>В состав зон рекреа</w:t>
      </w:r>
      <w:r>
        <w:rPr>
          <w:sz w:val="28"/>
        </w:rPr>
        <w:t>ционного назначения могут включаться зоны в границах территорий, занятых прудами, береговыми полосами водных объектов общего пользования, а также в границах иных территорий, используемых и предназначенных для отдыха, занятий физической культурой и спортом.</w:t>
      </w:r>
    </w:p>
    <w:p w14:paraId="C7000000">
      <w:pPr>
        <w:widowControl w:val="0"/>
        <w:spacing w:after="0"/>
        <w:ind w:firstLine="709" w:left="0"/>
        <w:jc w:val="both"/>
        <w:rPr>
          <w:sz w:val="28"/>
        </w:rPr>
      </w:pPr>
      <w:r>
        <w:rPr>
          <w:sz w:val="28"/>
        </w:rPr>
        <w:t>4.4.1. При проектировании озеленения территории рекреационного назначения необходимо:</w:t>
      </w:r>
    </w:p>
    <w:p w14:paraId="C8000000">
      <w:pPr>
        <w:widowControl w:val="0"/>
        <w:spacing w:after="0"/>
        <w:ind w:firstLine="709" w:left="0"/>
        <w:jc w:val="both"/>
        <w:rPr>
          <w:sz w:val="28"/>
        </w:rPr>
      </w:pPr>
      <w:r>
        <w:rPr>
          <w:sz w:val="28"/>
        </w:rPr>
        <w:t>а) произвести оценку существующей растительности, состояния древесных растений и травянистого покрова;</w:t>
      </w:r>
    </w:p>
    <w:p w14:paraId="C9000000">
      <w:pPr>
        <w:widowControl w:val="0"/>
        <w:spacing w:after="0"/>
        <w:ind w:firstLine="709" w:left="0"/>
        <w:jc w:val="both"/>
        <w:rPr>
          <w:sz w:val="28"/>
        </w:rPr>
      </w:pPr>
      <w:r>
        <w:rPr>
          <w:sz w:val="28"/>
        </w:rPr>
        <w:t>б) произвести выявление сухих поврежденных вредителями древесных растений, разрабатываются мероприятия по их удалению с объектов;</w:t>
      </w:r>
    </w:p>
    <w:p w14:paraId="CA000000">
      <w:pPr>
        <w:widowControl w:val="0"/>
        <w:spacing w:after="0"/>
        <w:ind w:firstLine="709" w:left="0"/>
        <w:jc w:val="both"/>
        <w:rPr>
          <w:sz w:val="28"/>
        </w:rPr>
      </w:pPr>
      <w:r>
        <w:rPr>
          <w:sz w:val="28"/>
        </w:rPr>
        <w:t xml:space="preserve">в) обеспечить сохранение травяного покрова, древесно-кустарниковой растительности, озеленение и формирование берегов водоема. </w:t>
      </w:r>
    </w:p>
    <w:p w14:paraId="CB000000">
      <w:pPr>
        <w:widowControl w:val="0"/>
        <w:spacing w:after="0"/>
        <w:ind w:firstLine="709" w:left="0"/>
        <w:jc w:val="both"/>
        <w:rPr>
          <w:sz w:val="28"/>
        </w:rPr>
      </w:pPr>
      <w:r>
        <w:rPr>
          <w:sz w:val="28"/>
        </w:rPr>
        <w:t>г) обеспечить недопущение использования территории зоны отдыха для иных целей.</w:t>
      </w:r>
    </w:p>
    <w:p w14:paraId="CC000000">
      <w:pPr>
        <w:widowControl w:val="0"/>
        <w:spacing w:after="0"/>
        <w:ind w:firstLine="709" w:left="0"/>
        <w:jc w:val="both"/>
        <w:rPr>
          <w:sz w:val="28"/>
        </w:rPr>
      </w:pPr>
      <w:r>
        <w:rPr>
          <w:sz w:val="28"/>
        </w:rPr>
        <w:t>Содержание  зеленых  насаждений  осуществляется</w:t>
      </w:r>
      <w:r>
        <w:rPr>
          <w:color w:val="FFFFFF"/>
          <w:sz w:val="28"/>
        </w:rPr>
        <w:t>. .</w:t>
      </w:r>
      <w:r>
        <w:rPr>
          <w:sz w:val="28"/>
        </w:rPr>
        <w:t xml:space="preserve">собственниками, арендаторами (владельцами) </w:t>
      </w:r>
      <w:r>
        <w:rPr>
          <w:sz w:val="28"/>
          <w:highlight w:val="white"/>
        </w:rPr>
        <w:t>земельных участков, на которых они расположены.</w:t>
      </w:r>
    </w:p>
    <w:p w14:paraId="CD000000">
      <w:pPr>
        <w:widowControl w:val="0"/>
        <w:spacing w:after="0"/>
        <w:ind w:firstLine="709" w:left="0"/>
        <w:jc w:val="both"/>
        <w:rPr>
          <w:sz w:val="28"/>
        </w:rPr>
      </w:pPr>
      <w:r>
        <w:rPr>
          <w:sz w:val="28"/>
        </w:rPr>
        <w:t xml:space="preserve">4.4.2. В соответствии с настоящими правилами </w:t>
      </w:r>
      <w:r>
        <w:rPr>
          <w:color w:val="000000"/>
          <w:sz w:val="28"/>
        </w:rPr>
        <w:t>владельцы</w:t>
      </w:r>
      <w:r>
        <w:rPr>
          <w:sz w:val="28"/>
        </w:rPr>
        <w:t xml:space="preserve"> обязаны:</w:t>
      </w:r>
    </w:p>
    <w:p w14:paraId="CE000000">
      <w:pPr>
        <w:widowControl w:val="0"/>
        <w:spacing w:after="0"/>
        <w:ind w:firstLine="709" w:left="0"/>
        <w:jc w:val="both"/>
        <w:rPr>
          <w:sz w:val="28"/>
        </w:rPr>
      </w:pPr>
      <w:r>
        <w:rPr>
          <w:sz w:val="28"/>
        </w:rPr>
        <w:t xml:space="preserve">а) обеспечить полную сохранность и квалифицированный уход за существующими зелеными насаждениями; </w:t>
      </w:r>
    </w:p>
    <w:p w14:paraId="CF000000">
      <w:pPr>
        <w:widowControl w:val="0"/>
        <w:spacing w:after="0"/>
        <w:ind w:firstLine="709" w:left="0"/>
        <w:jc w:val="both"/>
        <w:rPr>
          <w:sz w:val="28"/>
        </w:rPr>
      </w:pPr>
      <w:r>
        <w:rPr>
          <w:sz w:val="28"/>
        </w:rPr>
        <w:t>б</w:t>
      </w:r>
      <w:r>
        <w:rPr>
          <w:sz w:val="28"/>
        </w:rPr>
        <w:t>) проводить как профилактические, так и текущие работы по борьбе с вредителями и болезнями зеленых насаждений, в том числе удаление сухостойных, потерявших декоративный вид деревьев и кустарников; вырезку сучьев, формовочную обрезку деревьев и кустарников;</w:t>
      </w:r>
    </w:p>
    <w:p w14:paraId="D0000000">
      <w:pPr>
        <w:widowControl w:val="0"/>
        <w:spacing w:after="0"/>
        <w:ind w:firstLine="709" w:left="0"/>
        <w:jc w:val="both"/>
        <w:rPr>
          <w:sz w:val="28"/>
        </w:rPr>
      </w:pPr>
      <w:r>
        <w:rPr>
          <w:sz w:val="28"/>
        </w:rPr>
        <w:t xml:space="preserve">в) не допускать </w:t>
      </w:r>
      <w:r>
        <w:rPr>
          <w:sz w:val="28"/>
        </w:rPr>
        <w:t>вытаптывания</w:t>
      </w:r>
      <w:r>
        <w:rPr>
          <w:sz w:val="28"/>
        </w:rPr>
        <w:t xml:space="preserve"> газонов и складирования на них различных материалов, мусора, грязного снега и т.д.;</w:t>
      </w:r>
    </w:p>
    <w:p w14:paraId="D1000000">
      <w:pPr>
        <w:widowControl w:val="0"/>
        <w:spacing w:after="0"/>
        <w:ind w:firstLine="709" w:left="0"/>
        <w:jc w:val="both"/>
        <w:rPr>
          <w:sz w:val="28"/>
        </w:rPr>
      </w:pPr>
      <w:r>
        <w:rPr>
          <w:sz w:val="28"/>
        </w:rPr>
        <w:t xml:space="preserve">г) поливать зеленые насаждения  </w:t>
      </w:r>
      <w:r>
        <w:rPr>
          <w:sz w:val="28"/>
        </w:rPr>
        <w:t>летом.</w:t>
      </w:r>
    </w:p>
    <w:p w14:paraId="D2000000">
      <w:pPr>
        <w:widowControl w:val="0"/>
        <w:spacing w:after="0"/>
        <w:ind w:firstLine="709" w:left="0"/>
        <w:jc w:val="both"/>
        <w:rPr>
          <w:sz w:val="28"/>
        </w:rPr>
      </w:pPr>
      <w:r>
        <w:rPr>
          <w:sz w:val="28"/>
        </w:rPr>
        <w:t>4.4.3. На территории рекреационного назначения запрещается:</w:t>
      </w:r>
    </w:p>
    <w:p w14:paraId="D3000000">
      <w:pPr>
        <w:widowControl w:val="0"/>
        <w:spacing w:after="0"/>
        <w:ind w:firstLine="709" w:left="0"/>
        <w:jc w:val="both"/>
        <w:rPr>
          <w:sz w:val="28"/>
        </w:rPr>
      </w:pPr>
      <w:r>
        <w:rPr>
          <w:sz w:val="28"/>
        </w:rPr>
        <w:t xml:space="preserve">а) </w:t>
      </w:r>
      <w:r>
        <w:rPr>
          <w:sz w:val="28"/>
        </w:rPr>
        <w:t>размещение всех видов автотранспорта на детских, спортивных и бытовых площадках, газонах и озелененные территориях;</w:t>
      </w:r>
    </w:p>
    <w:p w14:paraId="D4000000">
      <w:pPr>
        <w:widowControl w:val="0"/>
        <w:spacing w:after="0"/>
        <w:ind w:firstLine="709" w:left="0"/>
        <w:jc w:val="both"/>
        <w:rPr>
          <w:sz w:val="28"/>
        </w:rPr>
      </w:pPr>
      <w:r>
        <w:rPr>
          <w:sz w:val="28"/>
        </w:rPr>
        <w:t>б) мойка транспортных средств, слив топлива, масел, технических жидкостей;</w:t>
      </w:r>
    </w:p>
    <w:p w14:paraId="D5000000">
      <w:pPr>
        <w:widowControl w:val="0"/>
        <w:spacing w:after="0"/>
        <w:ind w:firstLine="709" w:left="0"/>
        <w:jc w:val="both"/>
        <w:rPr>
          <w:sz w:val="28"/>
        </w:rPr>
      </w:pPr>
      <w:r>
        <w:rPr>
          <w:sz w:val="28"/>
        </w:rPr>
        <w:t>в) производство работ по рем</w:t>
      </w:r>
      <w:r>
        <w:rPr>
          <w:sz w:val="28"/>
        </w:rPr>
        <w:t>онту транспортных средств, механизмов, а также любых ремонтных работ, сопряженных с шумом, выделением и сбросом вредных веществ, превышающих установленные нормы (отработанные газы, горюче-смазочные материалы и пр.);</w:t>
      </w:r>
    </w:p>
    <w:p w14:paraId="D6000000">
      <w:pPr>
        <w:widowControl w:val="0"/>
        <w:spacing w:after="0"/>
        <w:ind w:firstLine="709" w:left="0"/>
        <w:jc w:val="both"/>
        <w:rPr>
          <w:sz w:val="28"/>
        </w:rPr>
      </w:pPr>
      <w:r>
        <w:rPr>
          <w:sz w:val="28"/>
        </w:rPr>
        <w:t>г) разлив (слив) различных жидкостей (неф</w:t>
      </w:r>
      <w:r>
        <w:rPr>
          <w:sz w:val="28"/>
        </w:rPr>
        <w:t>тепродуктов, химических веществ) в водные объекты, на рельеф местности, в сети ливневой канализации, а также в сети канализации в неустановленных местах;</w:t>
      </w:r>
    </w:p>
    <w:p w14:paraId="D7000000">
      <w:pPr>
        <w:widowControl w:val="0"/>
        <w:spacing w:after="0"/>
        <w:ind w:firstLine="709" w:left="0"/>
        <w:jc w:val="both"/>
        <w:rPr>
          <w:rFonts w:ascii="Times New Roman" w:hAnsi="Times New Roman"/>
          <w:b w:val="0"/>
          <w:i w:val="0"/>
          <w:caps w:val="0"/>
          <w:color w:val="000000"/>
          <w:spacing w:val="0"/>
          <w:sz w:val="28"/>
          <w:highlight w:val="white"/>
        </w:rPr>
      </w:pPr>
      <w:r>
        <w:rPr>
          <w:sz w:val="28"/>
        </w:rPr>
        <w:t>д) выгул домашних животных на детских и спортивных площадках, на газонах, в местах отдыха населения, за исключением мест, специально отведенных для этого согласно</w:t>
      </w:r>
      <w:r>
        <w:rPr>
          <w:rFonts w:ascii="Times New Roman" w:hAnsi="Times New Roman"/>
          <w:b w:val="0"/>
          <w:color w:val="000000"/>
          <w:sz w:val="28"/>
        </w:rPr>
        <w:t xml:space="preserve"> </w:t>
      </w:r>
      <w:r>
        <w:rPr>
          <w:rFonts w:ascii="Times New Roman" w:hAnsi="Times New Roman"/>
          <w:b w:val="0"/>
          <w:i w:val="0"/>
          <w:caps w:val="0"/>
          <w:color w:val="000000"/>
          <w:spacing w:val="0"/>
          <w:sz w:val="28"/>
          <w:highlight w:val="white"/>
        </w:rPr>
        <w:t>Постановления администрации муниципального образования Ленинградский муниципальный округ Краснодарского края 19 сентября 2025 г. № 1318 «Об определении мест, предназначенных для выгула домашних животных на территории муниципального образования Ленинградский муниципальный округ Краснодарского края»</w:t>
      </w:r>
      <w:r>
        <w:rPr>
          <w:sz w:val="28"/>
        </w:rPr>
        <w:t xml:space="preserve">; </w:t>
      </w:r>
    </w:p>
    <w:p w14:paraId="D8000000">
      <w:pPr>
        <w:widowControl w:val="0"/>
        <w:spacing w:after="0"/>
        <w:ind w:firstLine="709" w:left="0"/>
        <w:jc w:val="both"/>
        <w:rPr>
          <w:sz w:val="28"/>
        </w:rPr>
      </w:pPr>
      <w:r>
        <w:rPr>
          <w:sz w:val="28"/>
        </w:rPr>
        <w:t>е) повреждение, самовольный спил или сруб деревьев и кустарников;</w:t>
      </w:r>
    </w:p>
    <w:p w14:paraId="D9000000">
      <w:pPr>
        <w:widowControl w:val="0"/>
        <w:spacing w:after="0"/>
        <w:ind w:firstLine="709" w:left="0"/>
        <w:jc w:val="both"/>
        <w:rPr>
          <w:sz w:val="28"/>
        </w:rPr>
      </w:pPr>
      <w:r>
        <w:rPr>
          <w:sz w:val="28"/>
        </w:rPr>
        <w:t>ж) размещение объявлений, листовок, различных и информационных материалов, наклеек, графических изображений, установка средств размещения информации;</w:t>
      </w:r>
    </w:p>
    <w:p w14:paraId="DA000000">
      <w:pPr>
        <w:widowControl w:val="0"/>
        <w:spacing w:after="0"/>
        <w:ind w:firstLine="709" w:left="0"/>
        <w:jc w:val="both"/>
        <w:rPr>
          <w:sz w:val="28"/>
        </w:rPr>
      </w:pPr>
      <w:r>
        <w:rPr>
          <w:sz w:val="28"/>
        </w:rPr>
        <w:t>з) демонстрация товаров, продукции, литературы, продажа по каталогам и образцам.</w:t>
      </w:r>
    </w:p>
    <w:p w14:paraId="DB000000">
      <w:pPr>
        <w:widowControl w:val="0"/>
        <w:spacing w:after="0"/>
        <w:ind w:firstLine="709" w:left="0"/>
        <w:jc w:val="both"/>
        <w:rPr>
          <w:sz w:val="28"/>
        </w:rPr>
      </w:pPr>
      <w:r>
        <w:rPr>
          <w:sz w:val="28"/>
        </w:rPr>
        <w:t>4.5.</w:t>
      </w:r>
      <w:r>
        <w:rPr>
          <w:sz w:val="28"/>
        </w:rPr>
        <w:tab/>
      </w:r>
      <w:r>
        <w:rPr>
          <w:sz w:val="28"/>
        </w:rPr>
        <w:t>Общие требования к благоустройству и порядку пользования территориями транспортной инфраструктуры.</w:t>
      </w:r>
    </w:p>
    <w:p w14:paraId="DC000000">
      <w:pPr>
        <w:widowControl w:val="0"/>
        <w:spacing w:after="0"/>
        <w:ind w:firstLine="709" w:left="0"/>
        <w:jc w:val="both"/>
        <w:rPr>
          <w:sz w:val="28"/>
        </w:rPr>
      </w:pPr>
      <w:r>
        <w:rPr>
          <w:sz w:val="28"/>
        </w:rPr>
        <w:t>О</w:t>
      </w:r>
      <w:r>
        <w:rPr>
          <w:sz w:val="28"/>
        </w:rPr>
        <w:t xml:space="preserve">бъектами благоустройства на территориях транспортных коммуникаций населенных пунктов является улично-дорожная сеть населенного пункта, площади, пешеходные  переходы. </w:t>
      </w:r>
    </w:p>
    <w:p w14:paraId="DD000000">
      <w:pPr>
        <w:widowControl w:val="0"/>
        <w:spacing w:after="0"/>
        <w:ind w:firstLine="709" w:left="0"/>
        <w:jc w:val="both"/>
        <w:rPr>
          <w:sz w:val="28"/>
        </w:rPr>
      </w:pPr>
      <w:r>
        <w:rPr>
          <w:sz w:val="28"/>
        </w:rPr>
        <w:t>4.5.1. К объектам транспортной инфраструктуры относятся:</w:t>
      </w:r>
    </w:p>
    <w:p w14:paraId="DE000000">
      <w:pPr>
        <w:widowControl w:val="0"/>
        <w:spacing w:after="0"/>
        <w:ind w:firstLine="709" w:left="0"/>
        <w:jc w:val="both"/>
        <w:rPr>
          <w:sz w:val="28"/>
        </w:rPr>
      </w:pPr>
      <w:r>
        <w:rPr>
          <w:sz w:val="28"/>
        </w:rPr>
        <w:t>а) дороги и прилегающие к ним площадки, тротуары, пешеходные дорожки, газоны, разделительные полосы, временные проезды и объезды;</w:t>
      </w:r>
    </w:p>
    <w:p w14:paraId="DF000000">
      <w:pPr>
        <w:widowControl w:val="0"/>
        <w:spacing w:after="0"/>
        <w:ind w:firstLine="709" w:left="0"/>
        <w:jc w:val="both"/>
        <w:rPr>
          <w:sz w:val="28"/>
        </w:rPr>
      </w:pPr>
      <w:r>
        <w:rPr>
          <w:sz w:val="28"/>
        </w:rPr>
        <w:t>б) места для стоянки (парковочные места) транспортных средств;</w:t>
      </w:r>
    </w:p>
    <w:p w14:paraId="E0000000">
      <w:pPr>
        <w:widowControl w:val="0"/>
        <w:spacing w:after="0"/>
        <w:ind w:firstLine="709" w:left="0"/>
        <w:jc w:val="both"/>
        <w:rPr>
          <w:sz w:val="28"/>
        </w:rPr>
      </w:pPr>
      <w:r>
        <w:rPr>
          <w:sz w:val="28"/>
        </w:rPr>
        <w:t>в) искусственные сооружения (мосты) и их охранные зоны;</w:t>
      </w:r>
    </w:p>
    <w:p w14:paraId="E1000000">
      <w:pPr>
        <w:widowControl w:val="0"/>
        <w:spacing w:after="0"/>
        <w:ind w:firstLine="709" w:left="0"/>
        <w:jc w:val="both"/>
        <w:rPr>
          <w:sz w:val="28"/>
        </w:rPr>
      </w:pPr>
      <w:r>
        <w:rPr>
          <w:sz w:val="28"/>
        </w:rPr>
        <w:t>г) трубопроводы и другие наземные транспортные сооружения;</w:t>
      </w:r>
    </w:p>
    <w:p w14:paraId="E2000000">
      <w:pPr>
        <w:widowControl w:val="0"/>
        <w:spacing w:after="0"/>
        <w:ind w:firstLine="709" w:left="0"/>
        <w:jc w:val="both"/>
        <w:rPr>
          <w:sz w:val="28"/>
        </w:rPr>
      </w:pPr>
      <w:r>
        <w:rPr>
          <w:sz w:val="28"/>
        </w:rPr>
        <w:t xml:space="preserve">д) автостанции, </w:t>
      </w:r>
      <w:r>
        <w:rPr>
          <w:sz w:val="28"/>
        </w:rPr>
        <w:t xml:space="preserve"> остановки.</w:t>
      </w:r>
    </w:p>
    <w:p w14:paraId="E3000000">
      <w:pPr>
        <w:widowControl w:val="0"/>
        <w:spacing w:after="0"/>
        <w:ind w:firstLine="709" w:left="0"/>
        <w:jc w:val="both"/>
        <w:rPr>
          <w:sz w:val="28"/>
        </w:rPr>
      </w:pPr>
      <w:r>
        <w:rPr>
          <w:sz w:val="28"/>
        </w:rPr>
        <w:t>Перечень элементов благоустройства на территории улиц и дорог включает: тверд</w:t>
      </w:r>
      <w:r>
        <w:rPr>
          <w:sz w:val="28"/>
        </w:rPr>
        <w:t>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14:paraId="E4000000">
      <w:pPr>
        <w:widowControl w:val="0"/>
        <w:spacing w:after="0"/>
        <w:ind w:firstLine="709" w:left="0"/>
        <w:jc w:val="both"/>
        <w:rPr>
          <w:sz w:val="28"/>
        </w:rPr>
      </w:pPr>
      <w:r>
        <w:rPr>
          <w:sz w:val="28"/>
        </w:rPr>
        <w:t xml:space="preserve">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 </w:t>
      </w:r>
    </w:p>
    <w:p w14:paraId="E5000000">
      <w:pPr>
        <w:widowControl w:val="0"/>
        <w:spacing w:after="0"/>
        <w:ind w:firstLine="709" w:left="0"/>
        <w:jc w:val="both"/>
        <w:rPr>
          <w:sz w:val="28"/>
        </w:rPr>
      </w:pPr>
      <w:r>
        <w:rPr>
          <w:sz w:val="28"/>
        </w:rPr>
        <w:t>Разработка проекта благоустройства на территориях транспортной и инженерной инфраструктуры округа проводится с учетом архитектурно – художественного облика.</w:t>
      </w:r>
    </w:p>
    <w:p w14:paraId="E6000000">
      <w:pPr>
        <w:widowControl w:val="0"/>
        <w:spacing w:after="0"/>
        <w:ind w:firstLine="709" w:left="0"/>
        <w:jc w:val="both"/>
        <w:rPr>
          <w:sz w:val="28"/>
        </w:rPr>
      </w:pPr>
      <w:r>
        <w:rPr>
          <w:sz w:val="28"/>
        </w:rPr>
        <w:t>Виды и конструкции дорожного покрытия проектируются с учетом категории улицы и обеспечением безопасности движения.</w:t>
      </w:r>
    </w:p>
    <w:p w14:paraId="E7000000">
      <w:pPr>
        <w:widowControl w:val="0"/>
        <w:spacing w:after="0"/>
        <w:ind w:firstLine="709" w:left="0"/>
        <w:jc w:val="both"/>
        <w:rPr>
          <w:sz w:val="28"/>
        </w:rPr>
      </w:pPr>
      <w:r>
        <w:rPr>
          <w:sz w:val="28"/>
        </w:rPr>
        <w:t>При разработке проекта озеленения улиц и дорог допускаются минимальные расстояния от зеленых насаждений до сетей подземных коммуникаций и прочих сооружений улично-дорожной сети в соответствии со строительными нормами и правилами.</w:t>
      </w:r>
    </w:p>
    <w:p w14:paraId="E8000000">
      <w:pPr>
        <w:widowControl w:val="0"/>
        <w:spacing w:after="0"/>
        <w:ind w:firstLine="709" w:left="0"/>
        <w:jc w:val="both"/>
        <w:rPr>
          <w:sz w:val="28"/>
        </w:rPr>
      </w:pPr>
      <w:r>
        <w:rPr>
          <w:sz w:val="28"/>
        </w:rPr>
        <w:t>Пешеходные переходы размещаются в местах пересечения основных пешеходных коммуникаций с улицами и дорогами.</w:t>
      </w:r>
    </w:p>
    <w:p w14:paraId="E9000000">
      <w:pPr>
        <w:widowControl w:val="0"/>
        <w:spacing w:after="0"/>
        <w:ind w:firstLine="709" w:left="0"/>
        <w:jc w:val="both"/>
        <w:rPr>
          <w:sz w:val="28"/>
        </w:rPr>
      </w:pPr>
      <w:r>
        <w:rPr>
          <w:sz w:val="28"/>
        </w:rPr>
        <w:t>4.5.2. Содержание объектов транспортной инфраструктуры предусматривает:</w:t>
      </w:r>
    </w:p>
    <w:p w14:paraId="EA000000">
      <w:pPr>
        <w:widowControl w:val="0"/>
        <w:spacing w:after="0"/>
        <w:ind w:firstLine="709" w:left="0"/>
        <w:jc w:val="both"/>
        <w:rPr>
          <w:sz w:val="28"/>
        </w:rPr>
      </w:pPr>
      <w:r>
        <w:rPr>
          <w:sz w:val="28"/>
        </w:rPr>
        <w:t>а)  текущий и капитальный ремонт;</w:t>
      </w:r>
    </w:p>
    <w:p w14:paraId="EB000000">
      <w:pPr>
        <w:widowControl w:val="0"/>
        <w:spacing w:after="0"/>
        <w:ind w:firstLine="709" w:left="0"/>
        <w:jc w:val="both"/>
        <w:rPr>
          <w:sz w:val="28"/>
        </w:rPr>
      </w:pPr>
      <w:r>
        <w:rPr>
          <w:sz w:val="28"/>
        </w:rPr>
        <w:t>б)  регулярную уборку;</w:t>
      </w:r>
    </w:p>
    <w:p w14:paraId="EC000000">
      <w:pPr>
        <w:widowControl w:val="0"/>
        <w:spacing w:after="0"/>
        <w:ind w:firstLine="709" w:left="0"/>
        <w:jc w:val="both"/>
        <w:rPr>
          <w:sz w:val="28"/>
        </w:rPr>
      </w:pPr>
      <w:r>
        <w:rPr>
          <w:sz w:val="28"/>
        </w:rPr>
        <w:t>в) проведение мероприятий, направленных на обеспечение безопасности и улучшение организации дорожного движения.</w:t>
      </w:r>
    </w:p>
    <w:p w14:paraId="ED000000">
      <w:pPr>
        <w:widowControl w:val="0"/>
        <w:spacing w:after="0"/>
        <w:ind w:firstLine="709" w:left="0"/>
        <w:jc w:val="both"/>
        <w:rPr>
          <w:sz w:val="28"/>
        </w:rPr>
      </w:pPr>
      <w:r>
        <w:rPr>
          <w:sz w:val="28"/>
        </w:rPr>
        <w:t>4.5.3. Владельцы объектов транспортной инфраструктуры обязаны:</w:t>
      </w:r>
    </w:p>
    <w:p w14:paraId="EE000000">
      <w:pPr>
        <w:widowControl w:val="0"/>
        <w:spacing w:after="0"/>
        <w:ind w:firstLine="709" w:left="0"/>
        <w:jc w:val="both"/>
        <w:rPr>
          <w:sz w:val="28"/>
        </w:rPr>
      </w:pPr>
      <w:r>
        <w:rPr>
          <w:sz w:val="28"/>
        </w:rPr>
        <w:t>а) проводить работы по содержанию объектов транспортной инфраструктуры;</w:t>
      </w:r>
    </w:p>
    <w:p w14:paraId="EF000000">
      <w:pPr>
        <w:widowControl w:val="0"/>
        <w:spacing w:after="0"/>
        <w:ind w:firstLine="709" w:left="0"/>
        <w:jc w:val="both"/>
        <w:rPr>
          <w:sz w:val="28"/>
        </w:rPr>
      </w:pPr>
      <w:r>
        <w:rPr>
          <w:sz w:val="28"/>
        </w:rPr>
        <w:t>б) осуществлять мероприятия, направленные на обеспечение безопасности и улучшение организации дорожного движения в пределах компетенции;</w:t>
      </w:r>
    </w:p>
    <w:p w14:paraId="F0000000">
      <w:pPr>
        <w:widowControl w:val="0"/>
        <w:spacing w:after="0"/>
        <w:ind w:firstLine="709" w:left="0"/>
        <w:jc w:val="both"/>
        <w:rPr>
          <w:sz w:val="28"/>
        </w:rPr>
      </w:pPr>
      <w:r>
        <w:rPr>
          <w:sz w:val="28"/>
        </w:rPr>
        <w:t>в) осуществлять мероприятия по уходу за улично-дорожной сетью, дорожными сооружениями в целях поддержания их в надлежащем транспортно-эксплуатационном состоянии;</w:t>
      </w:r>
    </w:p>
    <w:p w14:paraId="F1000000">
      <w:pPr>
        <w:widowControl w:val="0"/>
        <w:spacing w:after="0"/>
        <w:ind w:firstLine="709" w:left="0"/>
        <w:jc w:val="both"/>
        <w:rPr>
          <w:sz w:val="28"/>
        </w:rPr>
      </w:pPr>
      <w:r>
        <w:rPr>
          <w:sz w:val="28"/>
        </w:rPr>
        <w:t>г) осуществлять мероприятия по оценке состояния дорог;</w:t>
      </w:r>
    </w:p>
    <w:p w14:paraId="F2000000">
      <w:pPr>
        <w:widowControl w:val="0"/>
        <w:spacing w:after="0"/>
        <w:ind w:firstLine="709" w:left="0"/>
        <w:jc w:val="both"/>
        <w:rPr>
          <w:sz w:val="28"/>
        </w:rPr>
      </w:pPr>
      <w:r>
        <w:rPr>
          <w:sz w:val="28"/>
        </w:rPr>
        <w:t>д) осуществлять обустройство мест для стоянки (парковки) транспортных средств твердым покрытием в соответствии с нормативными требованиями;</w:t>
      </w:r>
    </w:p>
    <w:p w14:paraId="F3000000">
      <w:pPr>
        <w:widowControl w:val="0"/>
        <w:spacing w:after="0"/>
        <w:ind w:firstLine="709" w:left="0"/>
        <w:jc w:val="both"/>
        <w:rPr>
          <w:sz w:val="28"/>
        </w:rPr>
      </w:pPr>
      <w:r>
        <w:rPr>
          <w:sz w:val="28"/>
        </w:rPr>
        <w:t>е) наносить на вновь созданных и существующих стоянках (парковках) транспортных средств горизонтальную разметку;</w:t>
      </w:r>
    </w:p>
    <w:p w14:paraId="F4000000">
      <w:pPr>
        <w:widowControl w:val="0"/>
        <w:spacing w:after="0"/>
        <w:ind w:firstLine="709" w:left="0"/>
        <w:jc w:val="both"/>
        <w:rPr>
          <w:sz w:val="28"/>
        </w:rPr>
      </w:pPr>
      <w:r>
        <w:rPr>
          <w:sz w:val="28"/>
        </w:rPr>
        <w:t>ж) выполнять иные требования по содержанию объектов транспортной инфраструктуры, установленные нормативными правовыми актами Российской Федерации, Краснодарского края, настоящими Правилами, иными муниципальными правовыми актами.</w:t>
      </w:r>
    </w:p>
    <w:p w14:paraId="F5000000">
      <w:pPr>
        <w:widowControl w:val="0"/>
        <w:spacing w:after="0"/>
        <w:ind w:firstLine="709" w:left="0"/>
        <w:jc w:val="both"/>
        <w:rPr>
          <w:sz w:val="28"/>
        </w:rPr>
      </w:pPr>
      <w:r>
        <w:rPr>
          <w:sz w:val="28"/>
        </w:rPr>
        <w:t>4.5.4. На территории транспортной инфраструктуры запрещается:</w:t>
      </w:r>
    </w:p>
    <w:p w14:paraId="F6000000">
      <w:pPr>
        <w:widowControl w:val="0"/>
        <w:spacing w:after="0"/>
        <w:ind w:firstLine="709" w:left="0"/>
        <w:jc w:val="both"/>
        <w:rPr>
          <w:sz w:val="28"/>
        </w:rPr>
      </w:pPr>
      <w:r>
        <w:rPr>
          <w:sz w:val="28"/>
        </w:rPr>
        <w:t>а) осуществлять загрязнение территорий общего пользования, объектов благоустройства, связанное с ремонтом и мойкой транспортных средств, самоходных машин и иной специальной техники, их деталей и агрегатов</w:t>
      </w:r>
      <w:r>
        <w:rPr>
          <w:sz w:val="28"/>
        </w:rPr>
        <w:t>;</w:t>
      </w:r>
    </w:p>
    <w:p w14:paraId="F7000000">
      <w:pPr>
        <w:widowControl w:val="0"/>
        <w:spacing w:after="0"/>
        <w:ind w:firstLine="709" w:left="0"/>
        <w:jc w:val="both"/>
        <w:rPr>
          <w:sz w:val="28"/>
        </w:rPr>
      </w:pPr>
      <w:r>
        <w:rPr>
          <w:sz w:val="28"/>
        </w:rPr>
        <w:t xml:space="preserve">б) </w:t>
      </w:r>
      <w:r>
        <w:rPr>
          <w:sz w:val="28"/>
        </w:rPr>
        <w:t xml:space="preserve"> размещение и хранение транспортных средств, самоходных машин и иной специальной</w:t>
      </w:r>
      <w:r>
        <w:rPr>
          <w:sz w:val="28"/>
        </w:rPr>
        <w:t xml:space="preserve"> техники</w:t>
      </w:r>
      <w:r>
        <w:rPr>
          <w:sz w:val="28"/>
        </w:rPr>
        <w:t>, механизмов, автомобилей (нагрузка на ось 3,5 т и более), в т.ч. разукомплектованных, на обочинах дорог, улиц, проездов;</w:t>
      </w:r>
    </w:p>
    <w:p w14:paraId="F8000000">
      <w:pPr>
        <w:widowControl w:val="0"/>
        <w:spacing w:after="0"/>
        <w:ind w:firstLine="709" w:left="0"/>
        <w:jc w:val="both"/>
        <w:rPr>
          <w:sz w:val="28"/>
        </w:rPr>
      </w:pPr>
      <w:r>
        <w:rPr>
          <w:sz w:val="28"/>
        </w:rPr>
        <w:t xml:space="preserve">К разукомплектованному транспортному средству относится транспортное средство, у которого отсутствует одна или несколько кузовных деталей или элементов ходовой части, предусмотренных конструкцией. </w:t>
      </w:r>
    </w:p>
    <w:p w14:paraId="F9000000">
      <w:pPr>
        <w:widowControl w:val="0"/>
        <w:spacing w:after="0"/>
        <w:ind w:firstLine="709" w:left="0"/>
        <w:jc w:val="both"/>
        <w:rPr>
          <w:sz w:val="28"/>
        </w:rPr>
      </w:pPr>
      <w:r>
        <w:rPr>
          <w:sz w:val="28"/>
        </w:rPr>
        <w:t>в) осуществлять движение своим ходом машин и механизмов на гусеничном ходу по дорогам с асфальтовым покрытием;</w:t>
      </w:r>
    </w:p>
    <w:p w14:paraId="FA000000">
      <w:pPr>
        <w:widowControl w:val="0"/>
        <w:spacing w:after="0"/>
        <w:ind w:firstLine="709" w:left="0"/>
        <w:jc w:val="both"/>
        <w:rPr>
          <w:sz w:val="28"/>
        </w:rPr>
      </w:pPr>
      <w:r>
        <w:rPr>
          <w:sz w:val="28"/>
        </w:rPr>
        <w:t>г) выливать жидкие продукты (топливо, масла, технические жидкости), воду на тротуары, газоны и дороги населенных пунктов;</w:t>
      </w:r>
    </w:p>
    <w:p w14:paraId="FB000000">
      <w:pPr>
        <w:widowControl w:val="0"/>
        <w:spacing w:after="0"/>
        <w:ind w:firstLine="709" w:left="0"/>
        <w:jc w:val="both"/>
        <w:rPr>
          <w:sz w:val="28"/>
        </w:rPr>
      </w:pPr>
      <w:r>
        <w:rPr>
          <w:sz w:val="28"/>
        </w:rPr>
        <w:t>д) сбрасывать снег, грязь, отходы производства и потребления на проезжую часть дорог;</w:t>
      </w:r>
    </w:p>
    <w:p w14:paraId="FC000000">
      <w:pPr>
        <w:widowControl w:val="0"/>
        <w:spacing w:after="0"/>
        <w:ind w:firstLine="709" w:left="0"/>
        <w:jc w:val="both"/>
        <w:rPr>
          <w:sz w:val="28"/>
        </w:rPr>
      </w:pPr>
      <w:r>
        <w:rPr>
          <w:sz w:val="28"/>
        </w:rPr>
        <w:t>е) смывать грязь и мусор на газоны, тротуары и другие объекты транспортной инфраструктуры при мытье проезжей части дорог;</w:t>
      </w:r>
    </w:p>
    <w:p w14:paraId="FD000000">
      <w:pPr>
        <w:widowControl w:val="0"/>
        <w:spacing w:after="0"/>
        <w:ind w:firstLine="709" w:left="0"/>
        <w:jc w:val="both"/>
        <w:rPr>
          <w:sz w:val="28"/>
          <w:shd w:fill="FFD821" w:val="clear"/>
        </w:rPr>
      </w:pPr>
      <w:r>
        <w:rPr>
          <w:sz w:val="28"/>
        </w:rPr>
        <w:t xml:space="preserve">ж) </w:t>
      </w:r>
      <w:r>
        <w:rPr>
          <w:sz w:val="28"/>
        </w:rPr>
        <w:t>самовольное возведение препятствий, установка блоков и иных ограждений территорий, мешающих проезду транспорта, на землях общего пользования, за исключением случаев проведения аварийно-восстановительных, ремонтных и строительных работ;</w:t>
      </w:r>
    </w:p>
    <w:p w14:paraId="FE000000">
      <w:pPr>
        <w:widowControl w:val="0"/>
        <w:spacing w:after="0"/>
        <w:ind w:firstLine="709" w:left="0"/>
        <w:jc w:val="both"/>
        <w:rPr>
          <w:sz w:val="28"/>
        </w:rPr>
      </w:pPr>
      <w:r>
        <w:rPr>
          <w:sz w:val="28"/>
        </w:rPr>
        <w:t xml:space="preserve">з) самовольная установка шлагбаумов, цепей, столбов, бетонных блоков и плит, других сооружений, устройств и объектов, создающих препятствия или ограничения проходу (движению) пешеходов или стоянке, проезду автотранспорта, без согласования с администрацией </w:t>
      </w:r>
      <w:r>
        <w:rPr>
          <w:sz w:val="28"/>
        </w:rPr>
        <w:t>округа.</w:t>
      </w:r>
    </w:p>
    <w:p w14:paraId="FF000000">
      <w:pPr>
        <w:widowControl w:val="0"/>
        <w:spacing w:after="0"/>
        <w:ind w:firstLine="709" w:left="0"/>
        <w:jc w:val="both"/>
        <w:rPr>
          <w:sz w:val="28"/>
        </w:rPr>
      </w:pPr>
      <w:r>
        <w:rPr>
          <w:sz w:val="28"/>
        </w:rPr>
        <w:t>4.6.</w:t>
      </w:r>
      <w:r>
        <w:rPr>
          <w:sz w:val="28"/>
        </w:rPr>
        <w:tab/>
      </w:r>
      <w:r>
        <w:rPr>
          <w:sz w:val="28"/>
        </w:rPr>
        <w:t>Общие требования к порядку пользования территориями контейнерных площадок и площадок для складирования отдельных групп коммунальных отходов, а также обращению отходов и мусора.</w:t>
      </w:r>
    </w:p>
    <w:p w14:paraId="00010000">
      <w:pPr>
        <w:widowControl w:val="0"/>
        <w:spacing w:after="0"/>
        <w:ind w:firstLine="709" w:left="0"/>
        <w:jc w:val="both"/>
        <w:rPr>
          <w:sz w:val="28"/>
        </w:rPr>
      </w:pPr>
      <w:r>
        <w:rPr>
          <w:sz w:val="28"/>
        </w:rPr>
        <w:t>О</w:t>
      </w:r>
      <w:r>
        <w:rPr>
          <w:sz w:val="28"/>
        </w:rPr>
        <w:t>рганизация сбора отходов: п</w:t>
      </w:r>
      <w:r>
        <w:rPr>
          <w:sz w:val="28"/>
        </w:rPr>
        <w:t>лощадки для установки конте</w:t>
      </w:r>
      <w:r>
        <w:rPr>
          <w:sz w:val="28"/>
        </w:rPr>
        <w:t>йнерных баков - специально оборудованные места, предназначенные для сбора твердых коммунальных отходов (ТКО). Наличие таких площадок необходимо предусматривать в составе территорий и участков любого функционального назначения, где могут накапливаться ТКО.</w:t>
      </w:r>
    </w:p>
    <w:p w14:paraId="01010000">
      <w:pPr>
        <w:widowControl w:val="0"/>
        <w:spacing w:after="0"/>
        <w:ind w:firstLine="709" w:left="0"/>
        <w:jc w:val="both"/>
        <w:rPr>
          <w:sz w:val="28"/>
        </w:rPr>
      </w:pPr>
      <w:r>
        <w:rPr>
          <w:sz w:val="28"/>
        </w:rPr>
        <w:t>В соответствии с п</w:t>
      </w:r>
      <w:r>
        <w:rPr>
          <w:sz w:val="28"/>
        </w:rPr>
        <w:t>остановление</w:t>
      </w:r>
      <w:r>
        <w:rPr>
          <w:sz w:val="28"/>
        </w:rPr>
        <w:t>м</w:t>
      </w:r>
      <w:r>
        <w:rPr>
          <w:sz w:val="28"/>
        </w:rPr>
        <w:t xml:space="preserve"> Главного государственного санитарного  врача  РФ  от  28  января  2021 г. № 3 «Об утверждении санитарных правил и норм СанПиН 2.1.3684-21 «</w:t>
      </w:r>
      <w:r>
        <w:rPr>
          <w:sz w:val="28"/>
        </w:rPr>
        <w:t>Санитарноэпидемиологические</w:t>
      </w:r>
      <w:r>
        <w:rPr>
          <w:sz w:val="28"/>
        </w:rPr>
        <w:t xml:space="preserve"> требования к содержанию территорий городских и сельских поселе</w:t>
      </w:r>
      <w:r>
        <w:rPr>
          <w:sz w:val="28"/>
        </w:rPr>
        <w:t>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02010000">
      <w:pPr>
        <w:widowControl w:val="0"/>
        <w:spacing w:after="0"/>
        <w:ind w:firstLine="709" w:left="0"/>
        <w:jc w:val="both"/>
        <w:rPr>
          <w:sz w:val="28"/>
        </w:rPr>
      </w:pPr>
      <w:r>
        <w:rPr>
          <w:sz w:val="28"/>
        </w:rPr>
        <w:t>4.6.1. Р</w:t>
      </w:r>
      <w:r>
        <w:rPr>
          <w:sz w:val="28"/>
        </w:rPr>
        <w:t>асстояние от контейнерных и (или) специальных площадок до многоквартирных жилых домов, индивидуальных жилых домов, детских игровых и спор</w:t>
      </w:r>
      <w:r>
        <w:rPr>
          <w:sz w:val="28"/>
        </w:rPr>
        <w:t>тивных площадок, зданий и игровых, прогулочных и спортивных площадок организаций воспитания и обучения, отдыха и оздоровления детей и молодежи должно быть не менее 20 метров, но не более 100 метров; до территорий медицинских организаций не менее 15 метров.</w:t>
      </w:r>
    </w:p>
    <w:p w14:paraId="03010000">
      <w:pPr>
        <w:widowControl w:val="0"/>
        <w:spacing w:after="0"/>
        <w:ind w:firstLine="709" w:left="0"/>
        <w:jc w:val="both"/>
        <w:rPr>
          <w:sz w:val="28"/>
        </w:rPr>
      </w:pPr>
      <w:r>
        <w:rPr>
          <w:sz w:val="28"/>
        </w:rPr>
        <w:t>Допускается уменьшение не более чем на 25% указанных в настоящем пункте расстояний на основании результатов оценки заявки на создание места (площадки) накопления ТКО на предмет ее соответствия санитарно-эпидемиологическим требованиям</w:t>
      </w:r>
      <w:r>
        <w:rPr>
          <w:sz w:val="28"/>
        </w:rPr>
        <w:t>.</w:t>
      </w:r>
    </w:p>
    <w:p w14:paraId="04010000">
      <w:pPr>
        <w:widowControl w:val="0"/>
        <w:spacing w:after="0"/>
        <w:ind w:firstLine="709" w:left="0"/>
        <w:jc w:val="both"/>
        <w:rPr>
          <w:sz w:val="28"/>
        </w:rPr>
      </w:pPr>
      <w:r>
        <w:rPr>
          <w:sz w:val="28"/>
        </w:rPr>
        <w:t xml:space="preserve">4.6.2. </w:t>
      </w:r>
      <w:r>
        <w:rPr>
          <w:sz w:val="28"/>
        </w:rPr>
        <w:t>В</w:t>
      </w:r>
      <w:r>
        <w:rPr>
          <w:sz w:val="28"/>
        </w:rPr>
        <w:t xml:space="preserve"> случае раздельного накопления отходов расстояние от контейнерных и (или) специальных площадок до многоквартирных жилых домов, индивидуальных жилых домов, детских игровых и спор</w:t>
      </w:r>
      <w:r>
        <w:rPr>
          <w:sz w:val="28"/>
        </w:rPr>
        <w:t>тивных площадок, зданий и игровых, прогулочных и спортивных площадок, организаций воспитания и обучения, отдыха и оздоровления детей и молодежи должно быть не менее 8 метров, но не более 100 метров; до территорий медицинских организаций не менее 15 метров.</w:t>
      </w:r>
    </w:p>
    <w:p w14:paraId="05010000">
      <w:pPr>
        <w:widowControl w:val="0"/>
        <w:spacing w:after="0"/>
        <w:ind w:firstLine="709" w:left="0"/>
        <w:jc w:val="both"/>
        <w:rPr>
          <w:sz w:val="28"/>
        </w:rPr>
      </w:pPr>
      <w:r>
        <w:rPr>
          <w:sz w:val="28"/>
        </w:rPr>
        <w:t>Контейнерные площадки, независимо от видов мусоросборников (</w:t>
      </w:r>
      <w:r>
        <w:rPr>
          <w:sz w:val="28"/>
        </w:rPr>
        <w:t>контейнеров и бункеров) должны иметь подъездной путь, твердое (асфальтовое, бетонное) покрытие с уклоном для отведения талых и дождевых сточных вод, а также ограждение, обеспечивающее предупреждение распространения отходов за пределы контейнерной площадки.</w:t>
      </w:r>
    </w:p>
    <w:p w14:paraId="06010000">
      <w:pPr>
        <w:widowControl w:val="0"/>
        <w:spacing w:after="0"/>
        <w:ind w:firstLine="709" w:left="0"/>
        <w:jc w:val="both"/>
        <w:rPr>
          <w:sz w:val="28"/>
        </w:rPr>
      </w:pPr>
      <w:r>
        <w:rPr>
          <w:sz w:val="28"/>
        </w:rPr>
        <w:t>4.6.3. При обособленном размещении площадки (вдали от проездов) необходимо предусматривать возможность удобного подъезда транспорта для очистки контейнеров. Необходимо прое</w:t>
      </w:r>
      <w:r>
        <w:rPr>
          <w:sz w:val="28"/>
        </w:rPr>
        <w:t>ктировать размещение площадок вне зоны видимости с транзитных транспортных и пешеходных коммуникаций, в стороне от уличных фасадов зданий. Территорию площадки располагать в зоне затенения (прилегающей застройкой, навесами или посадками зеленых насаждений).</w:t>
      </w:r>
    </w:p>
    <w:p w14:paraId="07010000">
      <w:pPr>
        <w:widowControl w:val="0"/>
        <w:spacing w:after="0"/>
        <w:ind w:firstLine="709" w:left="0"/>
        <w:jc w:val="both"/>
        <w:rPr>
          <w:sz w:val="28"/>
        </w:rPr>
      </w:pPr>
      <w:r>
        <w:rPr>
          <w:sz w:val="28"/>
        </w:rPr>
        <w:t>Размер площадки на один контейнер необходимо принимать 1,5 - 2 кв. м. Между контейнером и краем площадки размер прохода устанавливается не менее 0,5 м, между конте</w:t>
      </w:r>
      <w:r>
        <w:rPr>
          <w:sz w:val="28"/>
        </w:rPr>
        <w:t>йнерами - не менее 0,35 м. Обязательный перечень элементов благоустройства территории на площадке для установки мусоросборников включает: твердые виды покрытия, элементы сопряжения поверхности площадки с прилегающими территориями, контейнеры для сбора ТКО.</w:t>
      </w:r>
    </w:p>
    <w:p w14:paraId="08010000">
      <w:pPr>
        <w:widowControl w:val="0"/>
        <w:spacing w:after="0"/>
        <w:ind w:firstLine="709" w:left="0"/>
        <w:jc w:val="both"/>
        <w:rPr>
          <w:sz w:val="28"/>
        </w:rPr>
      </w:pPr>
      <w:r>
        <w:rPr>
          <w:sz w:val="28"/>
        </w:rPr>
        <w:t>Уклон покрытия площадки необходимо устанавливать составляющим 5 - 10% в сторону проезжей части, чтобы не допускать застаивания воды и скатывания контейнера.</w:t>
      </w:r>
    </w:p>
    <w:p w14:paraId="09010000">
      <w:pPr>
        <w:widowControl w:val="0"/>
        <w:spacing w:after="0"/>
        <w:ind w:firstLine="709" w:left="0"/>
        <w:jc w:val="both"/>
        <w:rPr>
          <w:sz w:val="28"/>
        </w:rPr>
      </w:pPr>
      <w:r>
        <w:rPr>
          <w:sz w:val="28"/>
        </w:rPr>
        <w:t>Сопряжение площадки с прилегающим проездом, как правило, осуществляется в одном уровне, без укладки бордюрного камня, с газоном - садовым бортом или декоративной стенкой высотой 1 - 1,2 м.</w:t>
      </w:r>
    </w:p>
    <w:p w14:paraId="0A010000">
      <w:pPr>
        <w:widowControl w:val="0"/>
        <w:spacing w:after="0"/>
        <w:ind w:firstLine="709" w:left="0"/>
        <w:jc w:val="both"/>
        <w:rPr>
          <w:sz w:val="28"/>
        </w:rPr>
      </w:pPr>
      <w:r>
        <w:rPr>
          <w:sz w:val="28"/>
        </w:rPr>
        <w:t>4.6.4. Количество мусорных баков, устанавливаемых на контейнерных площадках, определяется хозяйствующими субъектами в соответствии с установленными нормативами накопления ТКО.</w:t>
      </w:r>
    </w:p>
    <w:p w14:paraId="0B010000">
      <w:pPr>
        <w:widowControl w:val="0"/>
        <w:spacing w:after="0"/>
        <w:ind w:firstLine="709" w:left="0"/>
        <w:jc w:val="both"/>
        <w:rPr>
          <w:sz w:val="28"/>
        </w:rPr>
      </w:pPr>
      <w:r>
        <w:rPr>
          <w:sz w:val="28"/>
        </w:rPr>
        <w:t>4.6.5.</w:t>
      </w:r>
      <w:r>
        <w:rPr>
          <w:color w:val="FFFFFF"/>
          <w:sz w:val="28"/>
        </w:rPr>
        <w:t>.</w:t>
      </w:r>
      <w:r>
        <w:rPr>
          <w:sz w:val="28"/>
        </w:rPr>
        <w:t xml:space="preserve"> Владелец конте</w:t>
      </w:r>
      <w:r>
        <w:rPr>
          <w:sz w:val="28"/>
        </w:rPr>
        <w:t>йнерной и (или) специальной площадки обеспечивает проведение уборки, дезинсекции и дератизации контейнерной и (или) специальной площадки в зависимости от температуры наружного воздуха, количества контейнеров на площадке, расстояния до нормируемых объектов.</w:t>
      </w:r>
    </w:p>
    <w:p w14:paraId="0C010000">
      <w:pPr>
        <w:widowControl w:val="0"/>
        <w:spacing w:after="0"/>
        <w:ind w:firstLine="709" w:left="0"/>
        <w:jc w:val="both"/>
        <w:rPr>
          <w:sz w:val="28"/>
        </w:rPr>
      </w:pPr>
      <w:r>
        <w:rPr>
          <w:sz w:val="28"/>
        </w:rPr>
        <w:t>4.6.6. Физические, юридические лица и иные хозяйствующие субъекты, независимо от их организационно-правовой формы и формы собственности обязаны поддерживать надлежащее санитарное состояние прилегающей территории.</w:t>
      </w:r>
    </w:p>
    <w:p w14:paraId="0D010000">
      <w:pPr>
        <w:widowControl w:val="0"/>
        <w:spacing w:after="0"/>
        <w:ind w:firstLine="709" w:left="0"/>
        <w:jc w:val="both"/>
        <w:rPr>
          <w:sz w:val="28"/>
        </w:rPr>
      </w:pPr>
      <w:r>
        <w:rPr>
          <w:color w:val="000000"/>
          <w:sz w:val="28"/>
        </w:rPr>
        <w:t xml:space="preserve"> </w:t>
      </w:r>
      <w:r>
        <w:rPr>
          <w:color w:val="000000"/>
          <w:sz w:val="28"/>
        </w:rPr>
        <w:t xml:space="preserve">На площадях, рынках, в парках, скверах, зонах отдыха, учреждениях образования, здравоохранения и других местах массового посещения населения, на входе в административные, служебные здания, объекты торговли, на остановках </w:t>
      </w:r>
      <w:r>
        <w:rPr>
          <w:color w:val="000000"/>
          <w:sz w:val="28"/>
        </w:rPr>
        <w:t xml:space="preserve">пассажирского транспорта </w:t>
      </w:r>
      <w:r>
        <w:rPr>
          <w:color w:val="000000"/>
          <w:sz w:val="28"/>
        </w:rPr>
        <w:t xml:space="preserve">на территории Ленинградского муниципального округа </w:t>
      </w:r>
      <w:r>
        <w:rPr>
          <w:color w:val="000000"/>
          <w:sz w:val="28"/>
        </w:rPr>
        <w:t>устанавливаются урны в соответствии с нормами действующего законодательства.</w:t>
      </w:r>
    </w:p>
    <w:p w14:paraId="0E010000">
      <w:pPr>
        <w:widowControl w:val="0"/>
        <w:spacing w:after="0"/>
        <w:ind w:firstLine="709" w:left="0"/>
        <w:jc w:val="both"/>
        <w:rPr>
          <w:sz w:val="28"/>
        </w:rPr>
      </w:pPr>
      <w:r>
        <w:rPr>
          <w:rFonts w:ascii="Times New Roman" w:hAnsi="Times New Roman"/>
          <w:b w:val="0"/>
          <w:i w:val="0"/>
          <w:caps w:val="0"/>
          <w:color w:val="000000"/>
          <w:spacing w:val="0"/>
          <w:sz w:val="28"/>
        </w:rPr>
        <w:t>Установка урн осуществляется юридическими и физическими лицами на закрепленных за ними прилегающих территориях.</w:t>
      </w:r>
    </w:p>
    <w:p w14:paraId="0F010000">
      <w:pPr>
        <w:widowControl w:val="1"/>
        <w:ind w:firstLine="709" w:left="0"/>
        <w:jc w:val="both"/>
        <w:rPr>
          <w:color w:val="00000A"/>
          <w:sz w:val="28"/>
        </w:rPr>
      </w:pPr>
      <w:r>
        <w:rPr>
          <w:color w:val="000000"/>
          <w:sz w:val="28"/>
        </w:rPr>
        <w:t xml:space="preserve">Урны, расположенные на остановках </w:t>
      </w:r>
      <w:r>
        <w:rPr>
          <w:color w:val="000000"/>
          <w:sz w:val="28"/>
        </w:rPr>
        <w:t>пассажирского транспорта, очищаются организациями, осуществляющими уборку и содержание остановок, а урны, установленные у объектов потребительской сферы – собственниками или арендаторами данных объектов.</w:t>
      </w:r>
      <w:r>
        <w:rPr>
          <w:rFonts w:ascii="Times New Roman" w:hAnsi="Times New Roman"/>
          <w:b w:val="0"/>
          <w:i w:val="0"/>
          <w:caps w:val="0"/>
          <w:color w:val="000000"/>
          <w:spacing w:val="0"/>
          <w:sz w:val="28"/>
        </w:rPr>
        <w:t xml:space="preserve"> Очистка урн, расположенных на территории общего пользования, производится организацией, осуществляющей уборку и содержание </w:t>
      </w:r>
      <w:r>
        <w:rPr>
          <w:rFonts w:ascii="Times New Roman" w:hAnsi="Times New Roman"/>
          <w:b w:val="0"/>
          <w:i w:val="0"/>
          <w:caps w:val="0"/>
          <w:color w:val="000000"/>
          <w:spacing w:val="0"/>
          <w:sz w:val="28"/>
        </w:rPr>
        <w:t>соответствующей территории, а на прилегающей территории - соответствующими юридическими и физическими лицами, по мере их заполнения</w:t>
      </w:r>
      <w:r>
        <w:rPr>
          <w:sz w:val="28"/>
        </w:rPr>
        <w:t>.</w:t>
      </w:r>
    </w:p>
    <w:p w14:paraId="10010000">
      <w:pPr>
        <w:widowControl w:val="0"/>
        <w:spacing w:after="0"/>
        <w:ind w:firstLine="709" w:left="0"/>
        <w:jc w:val="both"/>
        <w:rPr>
          <w:sz w:val="28"/>
        </w:rPr>
      </w:pPr>
      <w:r>
        <w:rPr>
          <w:sz w:val="28"/>
        </w:rPr>
        <w:t xml:space="preserve">4.6.7. Организация уборки иных территорий осуществляется </w:t>
      </w:r>
      <w:r>
        <w:rPr>
          <w:sz w:val="28"/>
        </w:rPr>
        <w:t>администрацией округа</w:t>
      </w:r>
      <w:r>
        <w:rPr>
          <w:sz w:val="28"/>
        </w:rPr>
        <w:t xml:space="preserve"> по соглашению со специализированной организацией в пределах средств, предусмотренных на эти цели в бюджете округа.</w:t>
      </w:r>
    </w:p>
    <w:p w14:paraId="11010000">
      <w:pPr>
        <w:widowControl w:val="0"/>
        <w:spacing w:after="0"/>
        <w:ind w:firstLine="709" w:left="0"/>
        <w:jc w:val="both"/>
        <w:rPr>
          <w:sz w:val="28"/>
        </w:rPr>
      </w:pPr>
      <w:r>
        <w:rPr>
          <w:sz w:val="28"/>
        </w:rPr>
        <w:t>4.6.8. У входов</w:t>
      </w:r>
      <w:r>
        <w:rPr>
          <w:color w:val="22272F"/>
          <w:sz w:val="28"/>
        </w:rPr>
        <w:t xml:space="preserve"> в </w:t>
      </w:r>
      <w:r>
        <w:rPr>
          <w:rStyle w:val="Style_3_ch"/>
          <w:i w:val="0"/>
          <w:color w:val="22272F"/>
          <w:sz w:val="28"/>
        </w:rPr>
        <w:t xml:space="preserve">объекты торговли, сферы услуг и бытового обслуживания собственниками и владельцами данных объектов устанавливаются урны (не менее одной). </w:t>
      </w:r>
    </w:p>
    <w:p w14:paraId="12010000">
      <w:pPr>
        <w:widowControl w:val="0"/>
        <w:spacing w:after="0"/>
        <w:ind w:firstLine="709" w:left="0"/>
        <w:jc w:val="both"/>
        <w:rPr>
          <w:sz w:val="28"/>
        </w:rPr>
      </w:pPr>
      <w:r>
        <w:rPr>
          <w:sz w:val="28"/>
        </w:rPr>
        <w:t>Организации, предприятия торговли и бытового обслуживания, владельцы киосков, торговых палаток обеспечивают вывоз и (или) утилизацию отходов путем заключения договора с предприятиями, осуществляющими их вывоз и утилизацию.</w:t>
      </w:r>
    </w:p>
    <w:p w14:paraId="13010000">
      <w:pPr>
        <w:widowControl w:val="0"/>
        <w:spacing w:after="0"/>
        <w:ind w:firstLine="709" w:left="0"/>
        <w:jc w:val="both"/>
        <w:rPr>
          <w:sz w:val="28"/>
        </w:rPr>
      </w:pPr>
      <w:r>
        <w:rPr>
          <w:sz w:val="28"/>
        </w:rPr>
        <w:t>4.6.9. Промышленные организации обязаны создавать защитные зеленые полосы, ограждать жилые кварталы от производственных сооружений, благоустраивать и содержать в исправности и чистоте выезды из организации и строек на улицы.</w:t>
      </w:r>
    </w:p>
    <w:p w14:paraId="14010000">
      <w:pPr>
        <w:widowControl w:val="0"/>
        <w:spacing w:after="0"/>
        <w:ind w:firstLine="709" w:left="0"/>
        <w:jc w:val="both"/>
        <w:rPr>
          <w:sz w:val="28"/>
        </w:rPr>
      </w:pPr>
      <w:r>
        <w:rPr>
          <w:sz w:val="28"/>
        </w:rPr>
        <w:t>4.6.10. Запрещается самовольно устраивать различные пандусы и насыпи для въезда во дворы частных домовладений, а также поднимать уровень поверхности тротуаров, препятствующий естественному стоку ливневых вод.</w:t>
      </w:r>
    </w:p>
    <w:p w14:paraId="15010000">
      <w:pPr>
        <w:widowControl w:val="0"/>
        <w:spacing w:after="0"/>
        <w:ind w:firstLine="709" w:left="0"/>
        <w:jc w:val="both"/>
        <w:rPr>
          <w:sz w:val="28"/>
        </w:rPr>
      </w:pPr>
      <w:r>
        <w:rPr>
          <w:sz w:val="28"/>
        </w:rPr>
        <w:t>На территории округа запрещается накапливать и размещать отходы производства и потребления в несанкционированных местах.</w:t>
      </w:r>
    </w:p>
    <w:p w14:paraId="16010000">
      <w:pPr>
        <w:widowControl w:val="0"/>
        <w:spacing w:after="0"/>
        <w:ind w:firstLine="709" w:left="0"/>
        <w:jc w:val="both"/>
        <w:rPr>
          <w:sz w:val="28"/>
        </w:rPr>
      </w:pPr>
      <w:r>
        <w:rPr>
          <w:sz w:val="28"/>
        </w:rPr>
        <w:t>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14:paraId="17010000">
      <w:pPr>
        <w:widowControl w:val="0"/>
        <w:spacing w:after="0"/>
        <w:ind w:firstLine="709" w:left="0"/>
        <w:jc w:val="both"/>
        <w:rPr>
          <w:sz w:val="28"/>
        </w:rPr>
      </w:pPr>
      <w:r>
        <w:rPr>
          <w:sz w:val="28"/>
        </w:rPr>
        <w:t>В случае невозм</w:t>
      </w:r>
      <w:r>
        <w:rPr>
          <w:sz w:val="28"/>
        </w:rPr>
        <w:t>ожности установления лиц, разместивших отходы производства и потребления на несанкционированных свалках, удаление отходов производства и потребления и рекультивацию территорий свалок производить за счет лиц, обязанных обеспечивать уборку данной территории.</w:t>
      </w:r>
    </w:p>
    <w:p w14:paraId="18010000">
      <w:pPr>
        <w:widowControl w:val="0"/>
        <w:spacing w:after="0"/>
        <w:ind w:firstLine="709" w:left="0"/>
        <w:jc w:val="both"/>
        <w:rPr>
          <w:sz w:val="28"/>
        </w:rPr>
      </w:pPr>
      <w:r>
        <w:rPr>
          <w:sz w:val="28"/>
        </w:rPr>
        <w:t>4.6.11. Сбор и вывоз отходов производства и потребления осуществляется по контейнерной системе. Организация уборки территорий округа осуществляется на основании использования показателей нормативных объемов образования отходов у их производителей.</w:t>
      </w:r>
    </w:p>
    <w:p w14:paraId="19010000">
      <w:pPr>
        <w:widowControl w:val="0"/>
        <w:spacing w:after="0"/>
        <w:ind w:firstLine="709" w:left="0"/>
        <w:jc w:val="both"/>
        <w:rPr>
          <w:sz w:val="28"/>
        </w:rPr>
      </w:pPr>
      <w:r>
        <w:rPr>
          <w:sz w:val="28"/>
        </w:rPr>
        <w:t>Вывоз ТКО производства и потребления из жилых домов, организаций торговли и о</w:t>
      </w:r>
      <w:r>
        <w:rPr>
          <w:sz w:val="28"/>
        </w:rPr>
        <w:t>бщественного питания, культуры, детских и лечебных заведений осуществляется указанными организациями и домовладельцами, а также иными производителями отходов производства и потребления на основании договоров с региональным оператором по сбору и вывозу ТКО.</w:t>
      </w:r>
    </w:p>
    <w:p w14:paraId="1A010000">
      <w:pPr>
        <w:widowControl w:val="0"/>
        <w:spacing w:after="0"/>
        <w:ind w:firstLine="709" w:left="0"/>
        <w:jc w:val="both"/>
        <w:rPr>
          <w:sz w:val="28"/>
        </w:rPr>
      </w:pPr>
      <w:r>
        <w:rPr>
          <w:sz w:val="28"/>
        </w:rPr>
        <w:t>Вывоз отходов, образовавшихся во время ремонта, осуществляется лицами, производившим этот ремонт, на основании договоров с региональным оператором по сбору и вывозу ТКО.</w:t>
      </w:r>
    </w:p>
    <w:p w14:paraId="1B010000">
      <w:pPr>
        <w:widowControl w:val="0"/>
        <w:spacing w:after="0"/>
        <w:ind w:firstLine="709" w:left="0"/>
        <w:jc w:val="both"/>
        <w:rPr>
          <w:sz w:val="28"/>
        </w:rPr>
      </w:pPr>
      <w:r>
        <w:rPr>
          <w:sz w:val="28"/>
        </w:rPr>
        <w:t>4.6.12. Запрещено складирование отходов, образовавшихся во время ремонта, в местах общего пользования, в контейнерные баки, на контейнерных площадках для сбора ТКО, на территории, прилегающей к контейнерным площадкам для сбора ТКО.</w:t>
      </w:r>
    </w:p>
    <w:p w14:paraId="1C010000">
      <w:pPr>
        <w:widowControl w:val="0"/>
        <w:spacing w:after="0"/>
        <w:ind w:firstLine="709" w:left="0"/>
        <w:jc w:val="both"/>
        <w:rPr>
          <w:sz w:val="28"/>
        </w:rPr>
      </w:pPr>
      <w:r>
        <w:rPr>
          <w:sz w:val="28"/>
        </w:rPr>
        <w:t xml:space="preserve">Запрещается выносить и складировать на контейнерных площадках, прилегающих к ним территориях, а также выбрасывать в контейнер для сбора твердых коммунальных отходов расходные материалы к бытовой технике (батарейки, аккумуляторы), автошины, автозапчасти, </w:t>
      </w:r>
      <w:r>
        <w:rPr>
          <w:sz w:val="28"/>
        </w:rPr>
        <w:t>горючесмазочные</w:t>
      </w:r>
      <w:r>
        <w:rPr>
          <w:sz w:val="28"/>
        </w:rPr>
        <w:t xml:space="preserve"> материалы, доски, строительный мусор, отходы, образующиеся от ухода за древесно-кустарниковой растительностью.</w:t>
      </w:r>
    </w:p>
    <w:p w14:paraId="1D010000">
      <w:pPr>
        <w:widowControl w:val="0"/>
        <w:spacing w:after="0"/>
        <w:ind w:firstLine="709" w:left="0"/>
        <w:jc w:val="both"/>
        <w:rPr>
          <w:sz w:val="28"/>
        </w:rPr>
      </w:pPr>
      <w:r>
        <w:rPr>
          <w:sz w:val="28"/>
        </w:rPr>
        <w:t>Крупногабаритный мусор (мебель, бытовая</w:t>
      </w:r>
      <w:r>
        <w:rPr>
          <w:sz w:val="28"/>
        </w:rPr>
        <w:tab/>
      </w:r>
      <w:r>
        <w:rPr>
          <w:sz w:val="28"/>
        </w:rPr>
        <w:t>техника, сантехника) необходимо складировать на специально отведенных местах контейнерной площадки (в бункеры-</w:t>
      </w:r>
      <w:r>
        <w:rPr>
          <w:sz w:val="28"/>
        </w:rPr>
        <w:t>лодочки). Для предотвращения засорения улиц, площадей, скверов и других общественных мест отходами производства и потребления устанавливается специально предназначенные для временного хранения отходов емкости малого размера (урны, баки).</w:t>
      </w:r>
    </w:p>
    <w:p w14:paraId="1E010000">
      <w:pPr>
        <w:widowControl w:val="0"/>
        <w:spacing w:after="0"/>
        <w:ind w:firstLine="709" w:left="0"/>
        <w:jc w:val="both"/>
        <w:rPr>
          <w:sz w:val="28"/>
        </w:rPr>
      </w:pPr>
      <w:r>
        <w:rPr>
          <w:sz w:val="28"/>
        </w:rPr>
        <w:t>Урны (баки) следует содержать в исправном и опрятном состоянии, очищать по мере накопления мусора и не реже одного раза в месяц промывать и дезинфицировать.</w:t>
      </w:r>
    </w:p>
    <w:p w14:paraId="1F010000">
      <w:pPr>
        <w:widowControl w:val="0"/>
        <w:spacing w:after="0"/>
        <w:ind w:firstLine="709" w:left="0"/>
        <w:jc w:val="both"/>
        <w:rPr>
          <w:sz w:val="28"/>
        </w:rPr>
      </w:pPr>
      <w:r>
        <w:rPr>
          <w:sz w:val="28"/>
        </w:rPr>
        <w:t>Установка контейнеров для сбора твердых коммунальных отходов, размещение контейнерных площадок для сбора твердых коммунальных отходов должны осуществляться в соответствии с требованиями санитарных норм и правил.</w:t>
      </w:r>
    </w:p>
    <w:p w14:paraId="20010000">
      <w:pPr>
        <w:widowControl w:val="0"/>
        <w:spacing w:after="0"/>
        <w:ind w:firstLine="709" w:left="0"/>
        <w:jc w:val="both"/>
        <w:rPr>
          <w:sz w:val="28"/>
        </w:rPr>
      </w:pPr>
      <w:r>
        <w:rPr>
          <w:sz w:val="28"/>
        </w:rPr>
        <w:t>Вывоз отходов следует осуществлять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14:paraId="21010000">
      <w:pPr>
        <w:widowControl w:val="0"/>
        <w:spacing w:after="0"/>
        <w:ind w:firstLine="709" w:left="0"/>
        <w:jc w:val="both"/>
        <w:rPr>
          <w:sz w:val="28"/>
        </w:rPr>
      </w:pPr>
      <w:r>
        <w:rPr>
          <w:sz w:val="28"/>
        </w:rPr>
        <w:t>Вывоз опасных отходов следует осуществлять организациям, имеющим лицензию, в соответствии с требованиями законодательства Российской Федерации.</w:t>
      </w:r>
    </w:p>
    <w:p w14:paraId="22010000">
      <w:pPr>
        <w:widowControl w:val="0"/>
        <w:spacing w:after="0"/>
        <w:ind w:firstLine="709" w:left="0"/>
        <w:jc w:val="both"/>
        <w:rPr>
          <w:sz w:val="28"/>
        </w:rPr>
      </w:pPr>
      <w:r>
        <w:rPr>
          <w:sz w:val="28"/>
        </w:rPr>
        <w:t>При уборке в ночное время следует принимать меры, предупреждающие шум.</w:t>
      </w:r>
    </w:p>
    <w:p w14:paraId="23010000">
      <w:pPr>
        <w:widowControl w:val="0"/>
        <w:spacing w:after="0"/>
        <w:ind w:firstLine="709" w:left="0"/>
        <w:jc w:val="both"/>
        <w:rPr>
          <w:sz w:val="28"/>
        </w:rPr>
      </w:pPr>
      <w:r>
        <w:rPr>
          <w:sz w:val="28"/>
        </w:rPr>
        <w:t>Уборка и очистка автобусных остановок производится организациями, в обязанность которых входит уборка территорий улиц, на которых расположены эти остановки.</w:t>
      </w:r>
    </w:p>
    <w:p w14:paraId="24010000">
      <w:pPr>
        <w:widowControl w:val="0"/>
        <w:spacing w:after="0"/>
        <w:ind w:firstLine="709" w:left="0"/>
        <w:jc w:val="both"/>
        <w:rPr>
          <w:sz w:val="28"/>
        </w:rPr>
      </w:pPr>
      <w:r>
        <w:rPr>
          <w:sz w:val="28"/>
        </w:rPr>
        <w:t xml:space="preserve">Уборка и очистка остановок, на которых расположены некапитальные объекты торговли, осуществляется владельцами некапитальных объектов торговли в границах прилегающих территорий. </w:t>
      </w:r>
    </w:p>
    <w:p w14:paraId="25010000">
      <w:pPr>
        <w:widowControl w:val="0"/>
        <w:spacing w:after="0"/>
        <w:ind w:firstLine="709" w:left="0"/>
        <w:jc w:val="both"/>
        <w:rPr>
          <w:sz w:val="28"/>
        </w:rPr>
      </w:pPr>
      <w:r>
        <w:rPr>
          <w:sz w:val="28"/>
        </w:rPr>
        <w:t>4.6.13. Организация работы по очистке и уборке территории рынков и прилегающих к ним территорий возлагается на администрации рынков в соответствии с действующими санитарными нормами и правилами торговли на рынках и настоящими Правилами.</w:t>
      </w:r>
    </w:p>
    <w:p w14:paraId="26010000">
      <w:pPr>
        <w:widowControl w:val="0"/>
        <w:spacing w:after="0"/>
        <w:ind w:firstLine="709" w:left="0"/>
        <w:jc w:val="both"/>
        <w:rPr>
          <w:sz w:val="28"/>
        </w:rPr>
      </w:pPr>
      <w:r>
        <w:rPr>
          <w:sz w:val="28"/>
        </w:rPr>
        <w:t>Содержание и уборка скверов и прилегающих к ним тротуаров, проездов и газонов осуществляет</w:t>
      </w:r>
      <w:r>
        <w:rPr>
          <w:sz w:val="28"/>
        </w:rPr>
        <w:t>ся организацией, осуществляющей деятельность</w:t>
      </w:r>
      <w:r>
        <w:rPr>
          <w:sz w:val="28"/>
        </w:rPr>
        <w:t xml:space="preserve"> по данному направлению.</w:t>
      </w:r>
    </w:p>
    <w:p w14:paraId="27010000">
      <w:pPr>
        <w:widowControl w:val="0"/>
        <w:spacing w:after="0"/>
        <w:ind w:firstLine="709" w:left="0"/>
        <w:jc w:val="both"/>
        <w:rPr>
          <w:sz w:val="28"/>
        </w:rPr>
      </w:pPr>
      <w:r>
        <w:rPr>
          <w:sz w:val="28"/>
        </w:rPr>
        <w:t>Администрация Ленинградского муниципального округа на добровольной основе может привлекать граждан для выполнения работ по уборке, благоустройству и озеленению территории округа.</w:t>
      </w:r>
    </w:p>
    <w:p w14:paraId="28010000">
      <w:pPr>
        <w:widowControl w:val="0"/>
        <w:spacing w:after="0"/>
        <w:ind w:firstLine="709" w:left="0"/>
        <w:jc w:val="both"/>
        <w:rPr>
          <w:sz w:val="28"/>
        </w:rPr>
      </w:pPr>
      <w:r>
        <w:rPr>
          <w:sz w:val="28"/>
        </w:rPr>
        <w:t>Запрещено устанавливать устройства наливных помоек, разлив помоев и нечистот за территорией домов и улиц, вынос отходов производства и потребления на уличные проезды.</w:t>
      </w:r>
    </w:p>
    <w:p w14:paraId="29010000">
      <w:pPr>
        <w:widowControl w:val="0"/>
        <w:spacing w:after="0"/>
        <w:ind w:firstLine="709" w:left="0"/>
        <w:jc w:val="both"/>
        <w:rPr>
          <w:sz w:val="28"/>
        </w:rPr>
      </w:pPr>
      <w:r>
        <w:rPr>
          <w:sz w:val="28"/>
        </w:rPr>
        <w:t>Жидкие нечистоты следует вывозить по договорам или разовым заявкам с организациями, имеющими специальный транспорт.</w:t>
      </w:r>
    </w:p>
    <w:p w14:paraId="2A010000">
      <w:pPr>
        <w:widowControl w:val="0"/>
        <w:spacing w:after="0"/>
        <w:ind w:firstLine="709" w:left="0"/>
        <w:jc w:val="both"/>
        <w:rPr>
          <w:sz w:val="28"/>
        </w:rPr>
      </w:pPr>
      <w:r>
        <w:rPr>
          <w:sz w:val="28"/>
        </w:rPr>
        <w:t>Собственники помещений обязаны обеспечивать подъезды непосредственно к мусоросборникам и выгребным ямам.</w:t>
      </w:r>
    </w:p>
    <w:p w14:paraId="2B010000">
      <w:pPr>
        <w:widowControl w:val="0"/>
        <w:spacing w:after="0"/>
        <w:ind w:firstLine="709" w:left="0"/>
        <w:jc w:val="both"/>
        <w:rPr>
          <w:sz w:val="28"/>
        </w:rPr>
      </w:pPr>
      <w:r>
        <w:rPr>
          <w:sz w:val="28"/>
        </w:rPr>
        <w:t xml:space="preserve">4.6.14. Очистку и уборку водосточных канав, лотков, труб, дренажей, предназначенных для отвода поверхностных и грунтовых вод из дворов, необходимо производить лицам, указанным в </w:t>
      </w:r>
      <w:r>
        <w:rPr>
          <w:sz w:val="28"/>
        </w:rPr>
        <w:t>подпункте 4.6.6</w:t>
      </w:r>
      <w:r>
        <w:rPr>
          <w:sz w:val="28"/>
        </w:rPr>
        <w:t xml:space="preserve"> настоящей статьи.</w:t>
      </w:r>
    </w:p>
    <w:p w14:paraId="2C010000">
      <w:pPr>
        <w:widowControl w:val="0"/>
        <w:spacing w:after="0"/>
        <w:ind w:firstLine="709" w:left="0"/>
        <w:jc w:val="both"/>
        <w:rPr>
          <w:sz w:val="28"/>
        </w:rPr>
      </w:pPr>
      <w:r>
        <w:rPr>
          <w:sz w:val="28"/>
        </w:rPr>
        <w:t>Слив воды на тротуары, газоны, проезжую часть дороги не допустим, а при произ</w:t>
      </w:r>
      <w:r>
        <w:rPr>
          <w:sz w:val="28"/>
        </w:rPr>
        <w:t>водстве аварийных работ слив воды 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 и с возмещением затрат на работы по водоотведению сброшенных стоков.</w:t>
      </w:r>
    </w:p>
    <w:p w14:paraId="2D010000">
      <w:pPr>
        <w:widowControl w:val="0"/>
        <w:spacing w:after="0"/>
        <w:ind w:firstLine="709" w:left="0"/>
        <w:jc w:val="both"/>
        <w:rPr>
          <w:sz w:val="28"/>
        </w:rPr>
      </w:pPr>
      <w:r>
        <w:rPr>
          <w:sz w:val="28"/>
        </w:rPr>
        <w:t xml:space="preserve">4.6.15. Вывоз пищевых отходов следует осуществлять с территории ежедневно. Остальной мусор вывозится систематически. Срок временного накопления несортированных ТКО </w:t>
      </w:r>
      <w:r>
        <w:rPr>
          <w:sz w:val="28"/>
        </w:rPr>
        <w:t>определяется исходя из среднесуточной температуры наружного воздуха в течение 3-х суток: плюс 5°С и выше - не более 1 суток; плюс 4°С и ниже - не более 3 суток.</w:t>
      </w:r>
    </w:p>
    <w:p w14:paraId="2E010000">
      <w:pPr>
        <w:widowControl w:val="0"/>
        <w:spacing w:after="0"/>
        <w:ind w:firstLine="709" w:left="0"/>
        <w:jc w:val="both"/>
        <w:rPr>
          <w:sz w:val="28"/>
        </w:rPr>
      </w:pPr>
      <w:r>
        <w:rPr>
          <w:sz w:val="28"/>
        </w:rPr>
        <w:t xml:space="preserve">Содержание и эксплуатация санкционированных мест хранения и утилизации отходов производства и потребления осуществляется в соответствии с Постановлением Главного государственного санитарного врача </w:t>
      </w:r>
      <w:r>
        <w:rPr>
          <w:sz w:val="28"/>
        </w:rPr>
        <w:t xml:space="preserve">РФ от </w:t>
      </w:r>
      <w:r>
        <w:rPr>
          <w:sz w:val="28"/>
        </w:rPr>
        <w:t>28 января 2021 г. № 3 «Об утверждении санитарных правил и норм СанПиН 2.1.3684-21 «</w:t>
      </w:r>
      <w:r>
        <w:rPr>
          <w:sz w:val="28"/>
        </w:rPr>
        <w:t>Санитарноэпидемиологические</w:t>
      </w:r>
      <w:r>
        <w:rPr>
          <w:sz w:val="28"/>
        </w:rPr>
        <w:t xml:space="preserve"> требования к сод</w:t>
      </w:r>
      <w:r>
        <w:rPr>
          <w:sz w:val="28"/>
        </w:rPr>
        <w:t>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w:t>
      </w:r>
      <w:r>
        <w:rPr>
          <w:sz w:val="28"/>
        </w:rPr>
        <w:t>эпидемических (профилактических) мероприятий» и Постановлением Правительства РФ от 12 ноября 2016 г. № 1156 «Об обращении с твердыми коммунальными отходами и внесении изменения в постановление Правительства Российской Федерации от 25 августа 2008 г. № 641».</w:t>
      </w:r>
    </w:p>
    <w:p w14:paraId="2F010000">
      <w:pPr>
        <w:widowControl w:val="0"/>
        <w:spacing w:after="0"/>
        <w:ind w:firstLine="709" w:left="0"/>
        <w:jc w:val="both"/>
        <w:rPr>
          <w:sz w:val="28"/>
        </w:rPr>
      </w:pPr>
      <w:r>
        <w:rPr>
          <w:sz w:val="28"/>
        </w:rPr>
        <w:t>4.6.16. Желе</w:t>
      </w:r>
      <w:r>
        <w:rPr>
          <w:sz w:val="28"/>
        </w:rPr>
        <w:t>знодорожные пути, проходящие в черте населенных пунктов округа в пределах полосы отчуждения (откосы выемок и насыпей, переезды, переходы через пути), убираются и содержатся силами и средствами железнодорожных организаций, эксплуатирующих данные сооружения.</w:t>
      </w:r>
    </w:p>
    <w:p w14:paraId="30010000">
      <w:pPr>
        <w:widowControl w:val="0"/>
        <w:spacing w:after="0"/>
        <w:ind w:firstLine="709" w:left="0"/>
        <w:jc w:val="both"/>
        <w:rPr>
          <w:sz w:val="28"/>
        </w:rPr>
      </w:pPr>
      <w:r>
        <w:rPr>
          <w:sz w:val="28"/>
        </w:rPr>
        <w:t xml:space="preserve">4.6.17. Уборка и очистка территорий, отведенных для размещения и эксплуатации линий электропередач, газовых, водопроводных и тепловых сетей, осуществляется силами и средствами организаций, эксплуатирующих указанные сети и линии электропередач. </w:t>
      </w:r>
      <w:r>
        <w:rPr>
          <w:sz w:val="28"/>
        </w:rPr>
        <w:tab/>
      </w:r>
      <w:r>
        <w:rPr>
          <w:sz w:val="28"/>
        </w:rPr>
        <w:t>Организации, указанные в настоящем пункте, при проведении работ по уничтожению и (или) обрезке зеленых насаждений в охранных зонах наружных инженер</w:t>
      </w:r>
      <w:r>
        <w:rPr>
          <w:sz w:val="28"/>
        </w:rPr>
        <w:t>ных сетей (линии электропередач, газопроводов, водопроводов, бытовой канализации, кабелей и сетей связи) должны проводить своевременные работы по уборке и утилизации древесных остатков, образующиеся в результате проведения работ по соблюдению охранных зон.</w:t>
      </w:r>
    </w:p>
    <w:p w14:paraId="31010000">
      <w:pPr>
        <w:widowControl w:val="0"/>
        <w:spacing w:after="0"/>
        <w:ind w:firstLine="709" w:left="0"/>
        <w:jc w:val="both"/>
        <w:rPr>
          <w:sz w:val="28"/>
        </w:rPr>
      </w:pPr>
      <w:r>
        <w:rPr>
          <w:sz w:val="28"/>
        </w:rPr>
        <w:t>4.6.18. При очистке смотровых колодцев, подземных коммуникаций грунт, мусор, нечистоты необходимо складировать в специальную тару с немедленной вывозкой силами организаций, занимающихся очистными работами.</w:t>
      </w:r>
    </w:p>
    <w:p w14:paraId="32010000">
      <w:pPr>
        <w:widowControl w:val="0"/>
        <w:spacing w:after="0"/>
        <w:ind w:firstLine="709" w:left="0"/>
        <w:jc w:val="both"/>
        <w:rPr>
          <w:sz w:val="28"/>
        </w:rPr>
      </w:pPr>
      <w:r>
        <w:rPr>
          <w:sz w:val="28"/>
        </w:rPr>
        <w:t>Складирование нечистот на проезжую часть улиц, тротуары и газоны запрещается.</w:t>
      </w:r>
    </w:p>
    <w:p w14:paraId="33010000">
      <w:pPr>
        <w:widowControl w:val="0"/>
        <w:spacing w:after="0"/>
        <w:ind w:firstLine="709" w:left="0"/>
        <w:jc w:val="both"/>
        <w:rPr>
          <w:sz w:val="28"/>
        </w:rPr>
      </w:pPr>
      <w:r>
        <w:rPr>
          <w:sz w:val="28"/>
        </w:rPr>
        <w:t>Сбор брошенных на улицах предметов, создающих помехи дорожному движению, возлагается на организации, обслуживающие данные объекты.</w:t>
      </w:r>
    </w:p>
    <w:p w14:paraId="34010000">
      <w:pPr>
        <w:widowControl w:val="0"/>
        <w:spacing w:after="0"/>
        <w:ind w:firstLine="709" w:left="0"/>
        <w:jc w:val="both"/>
        <w:rPr>
          <w:sz w:val="28"/>
        </w:rPr>
      </w:pPr>
      <w:r>
        <w:rPr>
          <w:sz w:val="28"/>
        </w:rPr>
        <w:t>4.6.19. За уборку и содержание территории многоквартирных домов — ответственность возлагается на организации, осуществляющие управление/эксплуатацию многоквартирными домами, либо собственников помещений в многоквартирных домах.</w:t>
      </w:r>
    </w:p>
    <w:p w14:paraId="35010000">
      <w:pPr>
        <w:widowControl w:val="0"/>
        <w:spacing w:after="0"/>
        <w:ind w:firstLine="709" w:left="0"/>
        <w:jc w:val="both"/>
        <w:rPr>
          <w:sz w:val="28"/>
        </w:rPr>
      </w:pPr>
      <w:r>
        <w:rPr>
          <w:sz w:val="28"/>
        </w:rPr>
        <w:t>4.6.20. За санитарное содержание прилегающей территории в случае, если в одном здании располагаются несколько пользовател</w:t>
      </w:r>
      <w:r>
        <w:rPr>
          <w:sz w:val="28"/>
        </w:rPr>
        <w:t>ей (арендаторов), ответственность возлагается на собственника здания либо его уполномоченного представителя. Разграничение зон ответственности в данном случае может определяться также договором аренды или договором, подписанным всеми пользователями здания.</w:t>
      </w:r>
    </w:p>
    <w:p w14:paraId="36010000">
      <w:pPr>
        <w:widowControl w:val="0"/>
        <w:spacing w:after="0"/>
        <w:ind w:firstLine="709" w:left="0"/>
        <w:jc w:val="both"/>
        <w:rPr>
          <w:sz w:val="28"/>
        </w:rPr>
      </w:pPr>
      <w:r>
        <w:rPr>
          <w:sz w:val="28"/>
        </w:rPr>
        <w:t>4.6.21. Собс</w:t>
      </w:r>
      <w:r>
        <w:rPr>
          <w:sz w:val="28"/>
        </w:rPr>
        <w:t>твенники твердых коммунальных отходов обязаны заключить договор на оказание услуг по обращению с твердыми коммунальными отходами с региональным оператором, в зоне деятельности которого образуются твердые коммунальные отходы и находятся места их накопления.</w:t>
      </w:r>
    </w:p>
    <w:p w14:paraId="37010000">
      <w:pPr>
        <w:widowControl w:val="0"/>
        <w:spacing w:after="0"/>
        <w:ind w:firstLine="709" w:left="0"/>
        <w:jc w:val="both"/>
        <w:rPr>
          <w:sz w:val="28"/>
        </w:rPr>
      </w:pPr>
      <w:r>
        <w:rPr>
          <w:sz w:val="28"/>
        </w:rPr>
        <w:t>4.7.</w:t>
      </w:r>
      <w:r>
        <w:rPr>
          <w:sz w:val="28"/>
        </w:rPr>
        <w:tab/>
      </w:r>
      <w:r>
        <w:rPr>
          <w:sz w:val="28"/>
        </w:rPr>
        <w:t>Общие требования к благоустройству и порядку пользования территориями производственного и сельскохозяйственного назначения.</w:t>
      </w:r>
    </w:p>
    <w:p w14:paraId="38010000">
      <w:pPr>
        <w:widowControl w:val="0"/>
        <w:spacing w:after="0"/>
        <w:ind w:firstLine="709" w:left="0"/>
        <w:jc w:val="both"/>
        <w:rPr>
          <w:sz w:val="28"/>
        </w:rPr>
      </w:pPr>
      <w:r>
        <w:rPr>
          <w:sz w:val="28"/>
        </w:rPr>
        <w:t>Требования к проектированию благоустройства на территориях производственного назначения определяются ведомственными нормативами.</w:t>
      </w:r>
    </w:p>
    <w:p w14:paraId="39010000">
      <w:pPr>
        <w:widowControl w:val="0"/>
        <w:spacing w:after="0"/>
        <w:ind w:firstLine="709" w:left="0"/>
        <w:jc w:val="both"/>
        <w:rPr>
          <w:sz w:val="28"/>
        </w:rPr>
      </w:pPr>
      <w:r>
        <w:rPr>
          <w:sz w:val="28"/>
        </w:rPr>
        <w:t>Объектами благо</w:t>
      </w:r>
      <w:r>
        <w:rPr>
          <w:sz w:val="28"/>
        </w:rPr>
        <w:t xml:space="preserve">устройства на территориях производственного и сельскохозяйственного назначения являются общественные пространства, в зонах производственной застройки и озелененные территории санитарно-защитных зон. </w:t>
      </w:r>
    </w:p>
    <w:p w14:paraId="3A010000">
      <w:pPr>
        <w:widowControl w:val="0"/>
        <w:spacing w:after="0"/>
        <w:ind w:firstLine="709" w:left="0"/>
        <w:jc w:val="both"/>
        <w:rPr>
          <w:sz w:val="28"/>
        </w:rPr>
      </w:pPr>
      <w:r>
        <w:rPr>
          <w:color w:val="000000"/>
          <w:sz w:val="28"/>
        </w:rPr>
        <w:t>Площадь озеленения санитарно-защитных зон территорий производственного назначения должна определяться проектным решением в соответствии с требованиями СанПиН 2.2.1/2.1.1.1200-03.</w:t>
      </w:r>
    </w:p>
    <w:p w14:paraId="3B010000">
      <w:pPr>
        <w:widowControl w:val="0"/>
        <w:spacing w:after="0"/>
        <w:ind w:firstLine="709" w:left="0"/>
        <w:jc w:val="both"/>
        <w:rPr>
          <w:sz w:val="28"/>
        </w:rPr>
      </w:pPr>
      <w:r>
        <w:rPr>
          <w:sz w:val="28"/>
        </w:rPr>
        <w:t>Территория производственного назначе</w:t>
      </w:r>
      <w:r>
        <w:rPr>
          <w:sz w:val="28"/>
        </w:rPr>
        <w:t>ния должна включать: железобетонное, бетонное, асфальтобетонное или щебеночное покрытие, озеленение, скамьи, урны и малые контейнеры для мусора, осветительное оборудование, носители информационного оформления. Подъездные пути должны иметь твердое покрытие.</w:t>
      </w:r>
    </w:p>
    <w:p w14:paraId="3C010000">
      <w:pPr>
        <w:widowControl w:val="0"/>
        <w:spacing w:after="0"/>
        <w:ind w:firstLine="709" w:left="0"/>
        <w:jc w:val="both"/>
        <w:rPr>
          <w:sz w:val="28"/>
        </w:rPr>
      </w:pPr>
      <w:r>
        <w:rPr>
          <w:sz w:val="28"/>
        </w:rPr>
        <w:t>4.7.1. Перечень элементов благоустройства озелененных территорий общественных пространств на территории производственного назначения включает:</w:t>
      </w:r>
    </w:p>
    <w:p w14:paraId="3D010000">
      <w:pPr>
        <w:widowControl w:val="0"/>
        <w:spacing w:after="0"/>
        <w:ind w:firstLine="709" w:left="0"/>
        <w:jc w:val="both"/>
        <w:rPr>
          <w:sz w:val="28"/>
        </w:rPr>
      </w:pPr>
      <w:r>
        <w:rPr>
          <w:sz w:val="28"/>
        </w:rPr>
        <w:t>а) элементы сопряжения озелененного участка с прилегающими территориями (бортовой камень, подпорные стенки и др.);</w:t>
      </w:r>
    </w:p>
    <w:p w14:paraId="3E010000">
      <w:pPr>
        <w:widowControl w:val="0"/>
        <w:spacing w:after="0"/>
        <w:ind w:firstLine="709" w:left="0"/>
        <w:jc w:val="both"/>
        <w:rPr>
          <w:sz w:val="28"/>
        </w:rPr>
      </w:pPr>
      <w:r>
        <w:rPr>
          <w:sz w:val="28"/>
        </w:rPr>
        <w:t>б)  элементы защиты насаждений и участков озеленения.</w:t>
      </w:r>
    </w:p>
    <w:p w14:paraId="3F010000">
      <w:pPr>
        <w:widowControl w:val="0"/>
        <w:spacing w:after="0"/>
        <w:ind w:firstLine="709" w:left="0"/>
        <w:jc w:val="both"/>
        <w:rPr>
          <w:sz w:val="28"/>
        </w:rPr>
      </w:pPr>
      <w:r>
        <w:rPr>
          <w:sz w:val="28"/>
        </w:rPr>
        <w:t>4.7.2. В</w:t>
      </w:r>
      <w:r>
        <w:rPr>
          <w:sz w:val="28"/>
        </w:rPr>
        <w:t xml:space="preserve"> состав производственных, сельскохозяйственных зон, зон инженерной и транспортной инфраструктур могут включаться:</w:t>
      </w:r>
    </w:p>
    <w:p w14:paraId="40010000">
      <w:pPr>
        <w:widowControl w:val="0"/>
        <w:spacing w:after="0"/>
        <w:ind w:firstLine="709" w:left="0"/>
        <w:jc w:val="both"/>
        <w:rPr>
          <w:sz w:val="28"/>
        </w:rPr>
      </w:pPr>
      <w:r>
        <w:rPr>
          <w:sz w:val="28"/>
        </w:rPr>
        <w:t xml:space="preserve">а) коммунальные зоны - зоны размещения коммунальных и складских объектов, объектов </w:t>
      </w:r>
      <w:r>
        <w:rPr>
          <w:sz w:val="28"/>
        </w:rPr>
        <w:t xml:space="preserve">жилищно-коммунального </w:t>
      </w:r>
      <w:r>
        <w:rPr>
          <w:sz w:val="28"/>
        </w:rPr>
        <w:t xml:space="preserve">хозяйства, </w:t>
      </w:r>
      <w:r>
        <w:rPr>
          <w:sz w:val="28"/>
        </w:rPr>
        <w:t>объектов транспорта, объектов торговли;</w:t>
      </w:r>
    </w:p>
    <w:p w14:paraId="41010000">
      <w:pPr>
        <w:widowControl w:val="0"/>
        <w:spacing w:after="0"/>
        <w:ind w:firstLine="709" w:left="0"/>
        <w:jc w:val="both"/>
        <w:rPr>
          <w:sz w:val="28"/>
        </w:rPr>
      </w:pPr>
      <w:r>
        <w:rPr>
          <w:sz w:val="28"/>
        </w:rPr>
        <w:t>б) производственные зоны - зоны размещения производственных объектов с различными нормативами воздействия на окружающую среду;</w:t>
      </w:r>
    </w:p>
    <w:p w14:paraId="42010000">
      <w:pPr>
        <w:widowControl w:val="0"/>
        <w:spacing w:after="0"/>
        <w:ind w:firstLine="709" w:left="0"/>
        <w:jc w:val="both"/>
        <w:rPr>
          <w:sz w:val="28"/>
        </w:rPr>
      </w:pPr>
      <w:r>
        <w:rPr>
          <w:sz w:val="28"/>
        </w:rPr>
        <w:t>в) сельскохозяйственные зоны - зоны размещения сельскохозяйственных объектов с различными нормативами воздействия на окружающую среду.</w:t>
      </w:r>
    </w:p>
    <w:p w14:paraId="43010000">
      <w:pPr>
        <w:widowControl w:val="0"/>
        <w:spacing w:after="0"/>
        <w:ind w:firstLine="709" w:left="0"/>
        <w:jc w:val="both"/>
        <w:rPr>
          <w:sz w:val="28"/>
        </w:rPr>
      </w:pPr>
      <w:r>
        <w:rPr>
          <w:sz w:val="28"/>
        </w:rPr>
        <w:t>Производственные, сельскохозяйственные зоны, зоны инженерной и транспортной инфраструктур предназначены для размещения промышленных, коммунальных и складских объектов, объектов для содержания жив</w:t>
      </w:r>
      <w:r>
        <w:rPr>
          <w:sz w:val="28"/>
        </w:rPr>
        <w:t>отных, крупного рогатого скота, объектов инженерной и транспортной инфраструктур, в том числе сооружений и коммуникаций железнодорожного, автомобильного, и трубопроводного транспорта, связи, а также для установления санитарно - защитных зон таких объектов.</w:t>
      </w:r>
    </w:p>
    <w:p w14:paraId="44010000">
      <w:pPr>
        <w:widowControl w:val="0"/>
        <w:spacing w:after="0"/>
        <w:ind w:firstLine="709" w:left="0"/>
        <w:jc w:val="both"/>
        <w:rPr>
          <w:sz w:val="28"/>
        </w:rPr>
      </w:pPr>
      <w:r>
        <w:rPr>
          <w:sz w:val="28"/>
        </w:rPr>
        <w:t xml:space="preserve">Территория общественных пространств на территориях производственного и сельскохозяйственного назначения должна содержаться в чистоте. Проезды и проходы должны быть свободными для движения, выровнены, не иметь рытвин, ям и достаточно освещены: </w:t>
      </w:r>
      <w:r>
        <w:rPr>
          <w:sz w:val="28"/>
        </w:rPr>
        <w:t xml:space="preserve">ямы, устраиваемые для технических целей, должны быть ограждены, </w:t>
      </w:r>
      <w:r>
        <w:rPr>
          <w:sz w:val="28"/>
        </w:rPr>
        <w:t>в летнее время проезды и проходы, примыкающие к производственным, административным и санитарно-бытовым помещениям, складам, необходимо поливать, а в зимнее время - очищать от снега, а в случае обледенения посыпать песком.</w:t>
      </w:r>
    </w:p>
    <w:p w14:paraId="45010000">
      <w:pPr>
        <w:widowControl w:val="0"/>
        <w:spacing w:after="0"/>
        <w:ind w:firstLine="709" w:left="0"/>
        <w:jc w:val="both"/>
        <w:rPr>
          <w:sz w:val="28"/>
        </w:rPr>
      </w:pPr>
      <w:r>
        <w:rPr>
          <w:sz w:val="28"/>
        </w:rPr>
        <w:t>Водостоки (канавы) для отвода атмосферных вод надлежит регулярно прочищать и ремонтировать.</w:t>
      </w:r>
    </w:p>
    <w:p w14:paraId="46010000">
      <w:pPr>
        <w:widowControl w:val="0"/>
        <w:spacing w:after="0"/>
        <w:ind w:firstLine="709" w:left="0"/>
        <w:jc w:val="both"/>
        <w:rPr>
          <w:sz w:val="28"/>
        </w:rPr>
      </w:pPr>
      <w:r>
        <w:rPr>
          <w:sz w:val="28"/>
        </w:rPr>
        <w:t>Мосты, переходы, а также ограждения (перила, обшивка, борта) должны содержаться в исправности.</w:t>
      </w:r>
    </w:p>
    <w:p w14:paraId="47010000">
      <w:pPr>
        <w:widowControl w:val="0"/>
        <w:spacing w:after="0"/>
        <w:ind w:firstLine="709" w:left="0"/>
        <w:jc w:val="both"/>
        <w:rPr>
          <w:sz w:val="28"/>
        </w:rPr>
      </w:pPr>
      <w:r>
        <w:rPr>
          <w:sz w:val="28"/>
        </w:rPr>
        <w:t xml:space="preserve">4.7.3. На </w:t>
      </w:r>
      <w:r>
        <w:rPr>
          <w:sz w:val="28"/>
        </w:rPr>
        <w:t xml:space="preserve">территории </w:t>
      </w:r>
      <w:r>
        <w:rPr>
          <w:sz w:val="28"/>
        </w:rPr>
        <w:t xml:space="preserve">общественных пространств </w:t>
      </w:r>
      <w:r>
        <w:rPr>
          <w:sz w:val="28"/>
        </w:rPr>
        <w:t>в зонах производственного и сельскохозяйственного назначения запрещается:</w:t>
      </w:r>
    </w:p>
    <w:p w14:paraId="48010000">
      <w:pPr>
        <w:widowControl w:val="0"/>
        <w:spacing w:after="0"/>
        <w:ind w:firstLine="709" w:left="0"/>
        <w:jc w:val="both"/>
        <w:rPr>
          <w:sz w:val="28"/>
        </w:rPr>
      </w:pPr>
      <w:r>
        <w:rPr>
          <w:sz w:val="28"/>
        </w:rPr>
        <w:t>а) сбор и хранение отходов производства, содержащих сильнодействующие химические или радиоактивные вещества;</w:t>
      </w:r>
    </w:p>
    <w:p w14:paraId="49010000">
      <w:pPr>
        <w:widowControl w:val="0"/>
        <w:spacing w:after="0"/>
        <w:ind w:firstLine="709" w:left="0"/>
        <w:jc w:val="both"/>
        <w:rPr>
          <w:sz w:val="28"/>
        </w:rPr>
      </w:pPr>
      <w:r>
        <w:rPr>
          <w:sz w:val="28"/>
        </w:rPr>
        <w:t xml:space="preserve">б)  </w:t>
      </w:r>
      <w:r>
        <w:rPr>
          <w:sz w:val="28"/>
        </w:rPr>
        <w:t>сброс  неочищенных  сточных  вод  на  рельеф  местности, в ливневую канализацию, а также в сети централизованных систем канализации в неустановленных местах;</w:t>
      </w:r>
    </w:p>
    <w:p w14:paraId="4A010000">
      <w:pPr>
        <w:widowControl w:val="0"/>
        <w:spacing w:after="0"/>
        <w:ind w:firstLine="709" w:left="0"/>
        <w:jc w:val="both"/>
        <w:rPr>
          <w:sz w:val="28"/>
        </w:rPr>
      </w:pPr>
      <w:r>
        <w:rPr>
          <w:sz w:val="28"/>
        </w:rPr>
        <w:t>в) разлив (слив) различных жидкостей (</w:t>
      </w:r>
      <w:r>
        <w:rPr>
          <w:sz w:val="28"/>
        </w:rPr>
        <w:t xml:space="preserve">топлива, масел, технических жидкостей, </w:t>
      </w:r>
      <w:r>
        <w:rPr>
          <w:sz w:val="28"/>
        </w:rPr>
        <w:t>нефтепродуктов, химических веществ) в водные объекты, на рельеф местности, в сети ливневой канализации;</w:t>
      </w:r>
    </w:p>
    <w:p w14:paraId="4B010000">
      <w:pPr>
        <w:widowControl w:val="0"/>
        <w:spacing w:after="0"/>
        <w:ind w:firstLine="709" w:left="0"/>
        <w:jc w:val="both"/>
        <w:rPr>
          <w:sz w:val="28"/>
        </w:rPr>
      </w:pPr>
      <w:r>
        <w:rPr>
          <w:sz w:val="28"/>
        </w:rPr>
        <w:t xml:space="preserve">г) повреждение, самовольный спил </w:t>
      </w:r>
      <w:r>
        <w:rPr>
          <w:sz w:val="28"/>
        </w:rPr>
        <w:t>или сруб деревьев и кустарников без получения порубочного билета;</w:t>
      </w:r>
    </w:p>
    <w:p w14:paraId="4C010000">
      <w:pPr>
        <w:widowControl w:val="0"/>
        <w:spacing w:after="0"/>
        <w:ind w:firstLine="709" w:left="0"/>
        <w:jc w:val="both"/>
        <w:rPr>
          <w:sz w:val="28"/>
        </w:rPr>
      </w:pPr>
      <w:r>
        <w:rPr>
          <w:sz w:val="28"/>
        </w:rPr>
        <w:t xml:space="preserve">д) </w:t>
      </w:r>
      <w:r>
        <w:rPr>
          <w:sz w:val="28"/>
        </w:rPr>
        <w:t>установка элементов, препятствующих  передвижению  пешеходов,  автотранспорта,  в  том числе машин  скорой  помощи,  пожарных,  аварийных  служб,  специализированной техники.</w:t>
      </w:r>
    </w:p>
    <w:p w14:paraId="4D010000">
      <w:pPr>
        <w:widowControl w:val="0"/>
        <w:spacing w:after="0"/>
        <w:ind w:firstLine="709" w:left="0"/>
        <w:jc w:val="both"/>
        <w:rPr>
          <w:sz w:val="28"/>
        </w:rPr>
      </w:pPr>
      <w:r>
        <w:rPr>
          <w:sz w:val="28"/>
        </w:rPr>
        <w:t>4.8.</w:t>
      </w:r>
      <w:r>
        <w:rPr>
          <w:sz w:val="28"/>
        </w:rPr>
        <w:tab/>
      </w:r>
      <w:r>
        <w:rPr>
          <w:sz w:val="28"/>
        </w:rPr>
        <w:t>Общие требования к содержанию и уборке кладбищ, мест захоронения:</w:t>
      </w:r>
    </w:p>
    <w:p w14:paraId="4E010000">
      <w:pPr>
        <w:widowControl w:val="1"/>
        <w:tabs>
          <w:tab w:leader="none" w:pos="709" w:val="left"/>
          <w:tab w:leader="none" w:pos="1470" w:val="left"/>
        </w:tabs>
        <w:spacing w:after="0" w:line="240" w:lineRule="auto"/>
        <w:ind w:firstLine="709" w:right="4"/>
        <w:jc w:val="both"/>
        <w:rPr>
          <w:rFonts w:ascii="PT Astra Serif" w:hAnsi="PT Astra Serif"/>
          <w:color w:themeColor="text1" w:val="000000"/>
          <w:sz w:val="28"/>
        </w:rPr>
      </w:pPr>
      <w:r>
        <w:rPr>
          <w:rFonts w:ascii="PT Astra Serif" w:hAnsi="PT Astra Serif"/>
          <w:color w:themeColor="text1" w:val="000000"/>
          <w:spacing w:val="-15"/>
          <w:sz w:val="28"/>
        </w:rPr>
        <w:t xml:space="preserve"> </w:t>
      </w:r>
      <w:r>
        <w:rPr>
          <w:rFonts w:ascii="PT Astra Serif" w:hAnsi="PT Astra Serif"/>
          <w:color w:themeColor="text1" w:val="000000"/>
          <w:spacing w:val="-2"/>
          <w:sz w:val="28"/>
        </w:rPr>
        <w:t>К</w:t>
      </w:r>
      <w:r>
        <w:rPr>
          <w:rFonts w:ascii="PT Astra Serif" w:hAnsi="PT Astra Serif"/>
          <w:color w:themeColor="text1" w:val="000000"/>
          <w:sz w:val="28"/>
        </w:rPr>
        <w:t xml:space="preserve">ладбища, расположенные на территории </w:t>
      </w:r>
      <w:r>
        <w:rPr>
          <w:rFonts w:ascii="PT Astra Serif" w:hAnsi="PT Astra Serif"/>
          <w:color w:themeColor="text1" w:val="000000"/>
          <w:sz w:val="28"/>
        </w:rPr>
        <w:t>Ленинградского муниципального округа</w:t>
      </w:r>
      <w:r>
        <w:rPr>
          <w:rFonts w:ascii="PT Astra Serif" w:hAnsi="PT Astra Serif"/>
          <w:color w:themeColor="text1" w:val="000000"/>
          <w:sz w:val="28"/>
        </w:rPr>
        <w:t xml:space="preserve"> находятся в ведении </w:t>
      </w:r>
      <w:r>
        <w:rPr>
          <w:rFonts w:ascii="PT Astra Serif" w:hAnsi="PT Astra Serif"/>
          <w:color w:themeColor="text1" w:val="000000"/>
          <w:spacing w:val="-2"/>
          <w:sz w:val="28"/>
        </w:rPr>
        <w:t>администрации Ленинградского муниципального округа</w:t>
      </w:r>
      <w:r>
        <w:rPr>
          <w:rFonts w:ascii="PT Astra Serif" w:hAnsi="PT Astra Serif"/>
          <w:color w:themeColor="text1" w:val="000000"/>
          <w:spacing w:val="-17"/>
          <w:sz w:val="28"/>
        </w:rPr>
        <w:t xml:space="preserve"> </w:t>
      </w:r>
      <w:r>
        <w:rPr>
          <w:rFonts w:ascii="PT Astra Serif" w:hAnsi="PT Astra Serif"/>
          <w:color w:themeColor="text1" w:val="000000"/>
          <w:spacing w:val="-2"/>
          <w:sz w:val="28"/>
        </w:rPr>
        <w:t>и</w:t>
      </w:r>
      <w:r>
        <w:rPr>
          <w:rFonts w:ascii="PT Astra Serif" w:hAnsi="PT Astra Serif"/>
          <w:color w:themeColor="text1" w:val="000000"/>
          <w:spacing w:val="-16"/>
          <w:sz w:val="28"/>
        </w:rPr>
        <w:t xml:space="preserve"> </w:t>
      </w:r>
      <w:r>
        <w:rPr>
          <w:rFonts w:ascii="PT Astra Serif" w:hAnsi="PT Astra Serif"/>
          <w:color w:themeColor="text1" w:val="000000"/>
          <w:spacing w:val="-2"/>
          <w:sz w:val="28"/>
        </w:rPr>
        <w:t>содержатся</w:t>
      </w:r>
      <w:r>
        <w:rPr>
          <w:rFonts w:ascii="PT Astra Serif" w:hAnsi="PT Astra Serif"/>
          <w:color w:themeColor="text1" w:val="000000"/>
          <w:spacing w:val="-9"/>
          <w:sz w:val="28"/>
        </w:rPr>
        <w:t xml:space="preserve"> </w:t>
      </w:r>
      <w:r>
        <w:rPr>
          <w:rFonts w:ascii="PT Astra Serif" w:hAnsi="PT Astra Serif"/>
          <w:color w:themeColor="text1" w:val="000000"/>
          <w:spacing w:val="-2"/>
          <w:sz w:val="28"/>
        </w:rPr>
        <w:t>за</w:t>
      </w:r>
      <w:r>
        <w:rPr>
          <w:rFonts w:ascii="PT Astra Serif" w:hAnsi="PT Astra Serif"/>
          <w:color w:themeColor="text1" w:val="000000"/>
          <w:spacing w:val="-14"/>
          <w:sz w:val="28"/>
        </w:rPr>
        <w:t xml:space="preserve"> </w:t>
      </w:r>
      <w:r>
        <w:rPr>
          <w:rFonts w:ascii="PT Astra Serif" w:hAnsi="PT Astra Serif"/>
          <w:color w:themeColor="text1" w:val="000000"/>
          <w:spacing w:val="-2"/>
          <w:sz w:val="28"/>
        </w:rPr>
        <w:t xml:space="preserve">счет </w:t>
      </w:r>
      <w:r>
        <w:rPr>
          <w:rFonts w:ascii="PT Astra Serif" w:hAnsi="PT Astra Serif"/>
          <w:color w:themeColor="text1" w:val="000000"/>
          <w:sz w:val="28"/>
        </w:rPr>
        <w:t>средств</w:t>
      </w:r>
      <w:r>
        <w:rPr>
          <w:rFonts w:ascii="PT Astra Serif" w:hAnsi="PT Astra Serif"/>
          <w:color w:themeColor="text1" w:val="000000"/>
          <w:spacing w:val="-2"/>
          <w:sz w:val="28"/>
        </w:rPr>
        <w:t xml:space="preserve"> </w:t>
      </w:r>
      <w:r>
        <w:rPr>
          <w:rFonts w:ascii="PT Astra Serif" w:hAnsi="PT Astra Serif"/>
          <w:color w:themeColor="text1" w:val="000000"/>
          <w:sz w:val="28"/>
        </w:rPr>
        <w:t xml:space="preserve">бюджета </w:t>
      </w:r>
      <w:r>
        <w:rPr>
          <w:rFonts w:ascii="PT Astra Serif" w:hAnsi="PT Astra Serif"/>
          <w:color w:themeColor="text1" w:val="000000"/>
          <w:spacing w:val="-2"/>
          <w:sz w:val="28"/>
        </w:rPr>
        <w:t>Ленинградского муниципального округа</w:t>
      </w:r>
      <w:r>
        <w:rPr>
          <w:rFonts w:ascii="PT Astra Serif" w:hAnsi="PT Astra Serif"/>
          <w:color w:themeColor="text1" w:val="000000"/>
          <w:sz w:val="28"/>
        </w:rPr>
        <w:t>.</w:t>
      </w:r>
    </w:p>
    <w:p w14:paraId="4F010000">
      <w:pPr>
        <w:widowControl w:val="1"/>
        <w:tabs>
          <w:tab w:leader="none" w:pos="709" w:val="left"/>
          <w:tab w:leader="none" w:pos="1470" w:val="left"/>
        </w:tabs>
        <w:spacing w:after="0" w:line="240" w:lineRule="auto"/>
        <w:ind w:firstLine="709" w:right="4"/>
        <w:jc w:val="both"/>
        <w:rPr>
          <w:rFonts w:ascii="PT Astra Serif" w:hAnsi="PT Astra Serif"/>
          <w:color w:themeColor="text1" w:val="000000"/>
          <w:sz w:val="28"/>
        </w:rPr>
      </w:pPr>
      <w:r>
        <w:rPr>
          <w:rFonts w:ascii="PT Astra Serif" w:hAnsi="PT Astra Serif"/>
          <w:color w:themeColor="text1" w:val="000000"/>
          <w:sz w:val="28"/>
        </w:rPr>
        <w:t>Реестр кладбищ утверждае</w:t>
      </w:r>
      <w:r>
        <w:rPr>
          <w:rFonts w:ascii="PT Astra Serif" w:hAnsi="PT Astra Serif"/>
          <w:color w:themeColor="text1" w:val="000000"/>
          <w:sz w:val="28"/>
        </w:rPr>
        <w:t>тся муниципальным правовым актом администрации Ленинградского муниципального округа, является открытым и размещается в информационно – телекоммуникационной сети «Интернет» на официальном сайте администрации Ленинградского муниципал</w:t>
      </w:r>
      <w:r>
        <w:rPr>
          <w:rFonts w:ascii="PT Astra Serif" w:hAnsi="PT Astra Serif"/>
          <w:color w:themeColor="text1" w:val="000000"/>
          <w:sz w:val="28"/>
        </w:rPr>
        <w:t>ьного округа. Сведения обновляются не позднее пяти рабочих дней с момента внесения в</w:t>
      </w:r>
      <w:r>
        <w:rPr>
          <w:rFonts w:ascii="PT Astra Serif" w:hAnsi="PT Astra Serif"/>
          <w:color w:themeColor="text1" w:val="000000"/>
          <w:sz w:val="28"/>
        </w:rPr>
        <w:t xml:space="preserve"> реестр соответствующих изменений.</w:t>
      </w:r>
    </w:p>
    <w:p w14:paraId="50010000">
      <w:pPr>
        <w:widowControl w:val="1"/>
        <w:tabs>
          <w:tab w:leader="none" w:pos="709" w:val="left"/>
        </w:tabs>
        <w:spacing w:after="0" w:line="240" w:lineRule="auto"/>
        <w:ind w:firstLine="709" w:right="142"/>
        <w:jc w:val="both"/>
        <w:rPr>
          <w:rFonts w:ascii="PT Astra Serif" w:hAnsi="PT Astra Serif"/>
          <w:color w:themeColor="text1" w:val="000000"/>
          <w:sz w:val="28"/>
        </w:rPr>
      </w:pPr>
      <w:r>
        <w:rPr>
          <w:rFonts w:ascii="PT Astra Serif" w:hAnsi="PT Astra Serif"/>
          <w:color w:themeColor="text1" w:val="000000"/>
          <w:sz w:val="28"/>
        </w:rPr>
        <w:t>У главного входа на кладбище устанавливается стенд с названием кладбища, режимом работы, планом кладбища.</w:t>
      </w:r>
    </w:p>
    <w:p w14:paraId="51010000">
      <w:pPr>
        <w:widowControl w:val="1"/>
        <w:tabs>
          <w:tab w:leader="none" w:pos="709" w:val="left"/>
          <w:tab w:leader="none" w:pos="1470" w:val="left"/>
        </w:tabs>
        <w:spacing w:after="0" w:line="240" w:lineRule="auto"/>
        <w:ind w:firstLine="709" w:right="4"/>
        <w:jc w:val="both"/>
        <w:rPr>
          <w:rFonts w:ascii="PT Astra Serif" w:hAnsi="PT Astra Serif"/>
          <w:color w:themeColor="text1" w:val="000000"/>
          <w:sz w:val="28"/>
        </w:rPr>
      </w:pPr>
      <w:r>
        <w:rPr>
          <w:rFonts w:ascii="PT Astra Serif" w:hAnsi="PT Astra Serif"/>
          <w:color w:themeColor="text1" w:val="000000"/>
          <w:sz w:val="28"/>
        </w:rPr>
        <w:t>Территория мест пог</w:t>
      </w:r>
      <w:r>
        <w:rPr>
          <w:rFonts w:ascii="PT Astra Serif" w:hAnsi="PT Astra Serif"/>
          <w:color w:themeColor="text1" w:val="000000"/>
          <w:sz w:val="28"/>
        </w:rPr>
        <w:t>ребения разделяется дорогами на участки (кварталы). По углам участков (кварталов) устанавливаются указатели их номеров.</w:t>
      </w:r>
    </w:p>
    <w:p w14:paraId="52010000">
      <w:pPr>
        <w:widowControl w:val="1"/>
        <w:tabs>
          <w:tab w:leader="none" w:pos="709" w:val="left"/>
          <w:tab w:leader="none" w:pos="1470" w:val="left"/>
        </w:tabs>
        <w:spacing w:after="0" w:line="240" w:lineRule="auto"/>
        <w:ind w:firstLine="709" w:right="4"/>
        <w:jc w:val="both"/>
        <w:rPr>
          <w:rFonts w:ascii="PT Astra Serif" w:hAnsi="PT Astra Serif"/>
          <w:color w:themeColor="text1" w:val="000000"/>
          <w:sz w:val="28"/>
        </w:rPr>
      </w:pPr>
      <w:r>
        <w:rPr>
          <w:rFonts w:ascii="PT Astra Serif" w:hAnsi="PT Astra Serif"/>
          <w:color w:themeColor="text1" w:val="000000"/>
          <w:sz w:val="28"/>
        </w:rPr>
        <w:t>При погребении на каждом могильном холме устанавливается мемориальная табличка, которая изготавливается заранее с указанием фамили</w:t>
      </w:r>
      <w:r>
        <w:rPr>
          <w:rFonts w:ascii="PT Astra Serif" w:hAnsi="PT Astra Serif"/>
          <w:color w:themeColor="text1" w:val="000000"/>
          <w:sz w:val="28"/>
        </w:rPr>
        <w:t>и, имени, отчества, даты рождения и даты смерти умершего.</w:t>
      </w:r>
    </w:p>
    <w:p w14:paraId="53010000">
      <w:pPr>
        <w:widowControl w:val="1"/>
        <w:tabs>
          <w:tab w:leader="none" w:pos="709" w:val="left"/>
        </w:tabs>
        <w:spacing w:after="0" w:before="4" w:line="240" w:lineRule="auto"/>
        <w:ind w:firstLine="706" w:right="4"/>
        <w:jc w:val="both"/>
        <w:rPr>
          <w:rFonts w:ascii="PT Astra Serif" w:hAnsi="PT Astra Serif"/>
          <w:sz w:val="28"/>
        </w:rPr>
      </w:pPr>
      <w:r>
        <w:rPr>
          <w:rFonts w:ascii="PT Astra Serif" w:hAnsi="PT Astra Serif"/>
          <w:color w:themeColor="text1" w:val="000000"/>
          <w:sz w:val="28"/>
        </w:rPr>
        <w:t xml:space="preserve">На местах </w:t>
      </w:r>
      <w:r>
        <w:rPr>
          <w:rFonts w:ascii="PT Astra Serif" w:hAnsi="PT Astra Serif"/>
          <w:color w:themeColor="text1" w:val="000000"/>
          <w:sz w:val="28"/>
        </w:rPr>
        <w:t>пог</w:t>
      </w:r>
      <w:r>
        <w:rPr>
          <w:rFonts w:ascii="PT Astra Serif" w:hAnsi="PT Astra Serif"/>
          <w:color w:themeColor="text1" w:val="000000"/>
          <w:sz w:val="28"/>
        </w:rPr>
        <w:t>ребения</w:t>
      </w:r>
      <w:r>
        <w:rPr>
          <w:rFonts w:ascii="PT Astra Serif" w:hAnsi="PT Astra Serif"/>
          <w:color w:themeColor="text1" w:val="000000"/>
          <w:sz w:val="28"/>
        </w:rPr>
        <w:t xml:space="preserve"> </w:t>
      </w:r>
      <w:r>
        <w:rPr>
          <w:rFonts w:ascii="PT Astra Serif" w:hAnsi="PT Astra Serif"/>
          <w:color w:themeColor="text1" w:val="000000"/>
          <w:sz w:val="28"/>
        </w:rPr>
        <w:t>у</w:t>
      </w:r>
      <w:r>
        <w:rPr>
          <w:rFonts w:ascii="PT Astra Serif" w:hAnsi="PT Astra Serif"/>
          <w:color w:themeColor="text1" w:val="000000"/>
          <w:sz w:val="28"/>
        </w:rPr>
        <w:t>с</w:t>
      </w:r>
      <w:r>
        <w:rPr>
          <w:rFonts w:ascii="PT Astra Serif" w:hAnsi="PT Astra Serif"/>
          <w:color w:themeColor="text1" w:val="000000"/>
          <w:sz w:val="28"/>
        </w:rPr>
        <w:t>т</w:t>
      </w:r>
      <w:r>
        <w:rPr>
          <w:rFonts w:ascii="PT Astra Serif" w:hAnsi="PT Astra Serif"/>
          <w:color w:themeColor="text1" w:val="000000"/>
          <w:sz w:val="28"/>
        </w:rPr>
        <w:t>а</w:t>
      </w:r>
      <w:r>
        <w:rPr>
          <w:rFonts w:ascii="PT Astra Serif" w:hAnsi="PT Astra Serif"/>
          <w:color w:themeColor="text1" w:val="000000"/>
          <w:sz w:val="28"/>
        </w:rPr>
        <w:t>на</w:t>
      </w:r>
      <w:r>
        <w:rPr>
          <w:rFonts w:ascii="PT Astra Serif" w:hAnsi="PT Astra Serif"/>
          <w:color w:themeColor="text1" w:val="000000"/>
          <w:sz w:val="28"/>
        </w:rPr>
        <w:t>в</w:t>
      </w:r>
      <w:r>
        <w:rPr>
          <w:rFonts w:ascii="PT Astra Serif" w:hAnsi="PT Astra Serif"/>
          <w:color w:themeColor="text1" w:val="000000"/>
          <w:sz w:val="28"/>
        </w:rPr>
        <w:t>л</w:t>
      </w:r>
      <w:r>
        <w:rPr>
          <w:rFonts w:ascii="PT Astra Serif" w:hAnsi="PT Astra Serif"/>
          <w:color w:themeColor="text1" w:val="000000"/>
          <w:sz w:val="28"/>
        </w:rPr>
        <w:t>и</w:t>
      </w:r>
      <w:r>
        <w:rPr>
          <w:rFonts w:ascii="PT Astra Serif" w:hAnsi="PT Astra Serif"/>
          <w:color w:themeColor="text1" w:val="000000"/>
          <w:sz w:val="28"/>
        </w:rPr>
        <w:t>в</w:t>
      </w:r>
      <w:r>
        <w:rPr>
          <w:rFonts w:ascii="PT Astra Serif" w:hAnsi="PT Astra Serif"/>
          <w:color w:themeColor="text1" w:val="000000"/>
          <w:sz w:val="28"/>
        </w:rPr>
        <w:t>аю</w:t>
      </w:r>
      <w:r>
        <w:rPr>
          <w:rFonts w:ascii="PT Astra Serif" w:hAnsi="PT Astra Serif"/>
          <w:color w:themeColor="text1" w:val="000000"/>
          <w:sz w:val="28"/>
        </w:rPr>
        <w:t>т</w:t>
      </w:r>
      <w:r>
        <w:rPr>
          <w:rFonts w:ascii="PT Astra Serif" w:hAnsi="PT Astra Serif"/>
          <w:color w:themeColor="text1" w:val="000000"/>
          <w:sz w:val="28"/>
        </w:rPr>
        <w:t>с</w:t>
      </w:r>
      <w:r>
        <w:rPr>
          <w:rFonts w:ascii="PT Astra Serif" w:hAnsi="PT Astra Serif"/>
          <w:color w:themeColor="text1" w:val="000000"/>
          <w:sz w:val="28"/>
        </w:rPr>
        <w:t>я</w:t>
      </w:r>
      <w:r>
        <w:rPr>
          <w:rFonts w:ascii="PT Astra Serif" w:hAnsi="PT Astra Serif"/>
          <w:color w:themeColor="text1" w:val="000000"/>
          <w:sz w:val="28"/>
        </w:rPr>
        <w:t xml:space="preserve"> </w:t>
      </w:r>
      <w:r>
        <w:rPr>
          <w:rFonts w:ascii="PT Astra Serif" w:hAnsi="PT Astra Serif"/>
          <w:sz w:val="28"/>
        </w:rPr>
        <w:t>надмогильные сооружения (надгробия). Порядок у</w:t>
      </w:r>
      <w:r>
        <w:rPr>
          <w:rFonts w:ascii="PT Astra Serif" w:hAnsi="PT Astra Serif"/>
          <w:sz w:val="28"/>
        </w:rPr>
        <w:t>становки, монтаж, демонтаж, ремонт и замена каждого надмогильного сооружения (надгробия), а также регистрации данных действий, осуществляемый территориальным органом администрации регулируется муниципальным правовым актом администрации муниципального образования Ленинградский муниципальный округ Краснодарского края.</w:t>
      </w:r>
      <w:r>
        <w:rPr>
          <w:rFonts w:ascii="PT Astra Serif" w:hAnsi="PT Astra Serif"/>
          <w:sz w:val="28"/>
        </w:rPr>
        <w:t xml:space="preserve"> </w:t>
      </w:r>
    </w:p>
    <w:p w14:paraId="54010000">
      <w:pPr>
        <w:widowControl w:val="1"/>
        <w:tabs>
          <w:tab w:leader="none" w:pos="709" w:val="left"/>
          <w:tab w:leader="none" w:pos="1470" w:val="left"/>
        </w:tabs>
        <w:spacing w:after="0" w:line="240" w:lineRule="auto"/>
        <w:ind w:firstLine="709" w:right="4"/>
        <w:jc w:val="both"/>
        <w:rPr>
          <w:rFonts w:ascii="PT Astra Serif" w:hAnsi="PT Astra Serif"/>
          <w:color w:themeColor="text1" w:val="000000"/>
          <w:sz w:val="28"/>
        </w:rPr>
      </w:pPr>
      <w:r>
        <w:rPr>
          <w:rFonts w:ascii="PT Astra Serif" w:hAnsi="PT Astra Serif"/>
          <w:color w:themeColor="text1" w:val="000000"/>
          <w:sz w:val="28"/>
        </w:rPr>
        <w:t>Обязанность по содержанию и благоустройству мест, предусмотренных для воинских захоронений, а также по содержанию неблагоустроенных (брошенных) могил, возлагается на специализированную службу по вопросам похоронного дела и территориальные органы адми</w:t>
      </w:r>
      <w:r>
        <w:rPr>
          <w:rFonts w:ascii="PT Astra Serif" w:hAnsi="PT Astra Serif"/>
          <w:color w:themeColor="text1" w:val="000000"/>
          <w:sz w:val="28"/>
        </w:rPr>
        <w:t>нистрации.</w:t>
      </w:r>
    </w:p>
    <w:p w14:paraId="55010000">
      <w:pPr>
        <w:widowControl w:val="1"/>
        <w:tabs>
          <w:tab w:leader="none" w:pos="709" w:val="left"/>
          <w:tab w:leader="none" w:pos="1470" w:val="left"/>
        </w:tabs>
        <w:spacing w:after="0" w:line="240" w:lineRule="auto"/>
        <w:ind w:firstLine="709" w:right="4"/>
        <w:jc w:val="both"/>
        <w:rPr>
          <w:rFonts w:ascii="PT Astra Serif" w:hAnsi="PT Astra Serif"/>
          <w:color w:themeColor="text1" w:val="000000"/>
          <w:sz w:val="28"/>
        </w:rPr>
      </w:pPr>
      <w:r>
        <w:rPr>
          <w:rFonts w:ascii="PT Astra Serif" w:hAnsi="PT Astra Serif"/>
          <w:color w:themeColor="text1" w:val="000000"/>
          <w:sz w:val="28"/>
        </w:rPr>
        <w:t>Обязанность по установке информационных надписей и обозначений на воинские захоронения возлагается на</w:t>
      </w:r>
      <w:r>
        <w:rPr>
          <w:rFonts w:ascii="PT Astra Serif" w:hAnsi="PT Astra Serif"/>
          <w:color w:themeColor="text1" w:val="000000"/>
          <w:sz w:val="28"/>
        </w:rPr>
        <w:t xml:space="preserve"> территориальные органы администрации</w:t>
      </w:r>
      <w:r>
        <w:rPr>
          <w:rFonts w:ascii="PT Astra Serif" w:hAnsi="PT Astra Serif"/>
          <w:i w:val="1"/>
          <w:color w:themeColor="text1" w:val="000000"/>
          <w:sz w:val="28"/>
        </w:rPr>
        <w:t>.</w:t>
      </w:r>
    </w:p>
    <w:p w14:paraId="56010000">
      <w:pPr>
        <w:widowControl w:val="1"/>
        <w:spacing w:after="0" w:line="240" w:lineRule="auto"/>
        <w:ind w:firstLine="709"/>
        <w:jc w:val="both"/>
        <w:rPr>
          <w:rFonts w:ascii="PT Astra Serif" w:hAnsi="PT Astra Serif"/>
          <w:color w:themeColor="text1" w:val="000000"/>
          <w:sz w:val="28"/>
        </w:rPr>
      </w:pPr>
      <w:r>
        <w:rPr>
          <w:rFonts w:ascii="PT Astra Serif" w:hAnsi="PT Astra Serif"/>
          <w:color w:themeColor="text1" w:val="000000"/>
          <w:sz w:val="28"/>
        </w:rPr>
        <w:t>Захоронение гроба в родственную могилу разрешается на основании письменного заявления родстве</w:t>
      </w:r>
      <w:r>
        <w:rPr>
          <w:rFonts w:ascii="PT Astra Serif" w:hAnsi="PT Astra Serif"/>
          <w:color w:themeColor="text1" w:val="000000"/>
          <w:sz w:val="28"/>
        </w:rPr>
        <w:t>нников при предъявлении ими паспорта, свидетельства о смерти и документов, подтверждающих родство, при условии полного истечения периода минерализации (не менее 15 лет), если не предусмотрена эксгумация.</w:t>
      </w:r>
    </w:p>
    <w:p w14:paraId="57010000">
      <w:pPr>
        <w:widowControl w:val="1"/>
        <w:spacing w:after="0" w:line="240" w:lineRule="auto"/>
        <w:ind w:firstLine="709"/>
        <w:jc w:val="both"/>
        <w:rPr>
          <w:rFonts w:ascii="PT Astra Serif" w:hAnsi="PT Astra Serif"/>
          <w:color w:themeColor="text1" w:val="000000"/>
          <w:sz w:val="28"/>
        </w:rPr>
      </w:pPr>
      <w:r>
        <w:rPr>
          <w:rFonts w:ascii="PT Astra Serif" w:hAnsi="PT Astra Serif"/>
          <w:color w:themeColor="text1" w:val="000000"/>
          <w:sz w:val="28"/>
        </w:rPr>
        <w:t>Не допускается захоронение в одном гробу, капс</w:t>
      </w:r>
      <w:r>
        <w:rPr>
          <w:rFonts w:ascii="PT Astra Serif" w:hAnsi="PT Astra Serif"/>
          <w:color w:themeColor="text1" w:val="000000"/>
          <w:sz w:val="28"/>
        </w:rPr>
        <w:t xml:space="preserve">уле или урне </w:t>
      </w:r>
      <w:r>
        <w:rPr>
          <w:rFonts w:ascii="PT Astra Serif" w:hAnsi="PT Astra Serif"/>
          <w:color w:themeColor="text1" w:val="000000"/>
          <w:sz w:val="28"/>
        </w:rPr>
        <w:t>останков</w:t>
      </w:r>
      <w:r>
        <w:rPr>
          <w:rFonts w:ascii="PT Astra Serif" w:hAnsi="PT Astra Serif"/>
          <w:color w:themeColor="text1" w:val="000000"/>
          <w:sz w:val="28"/>
        </w:rPr>
        <w:t xml:space="preserve"> или праха нескольких умерших.</w:t>
      </w:r>
    </w:p>
    <w:p w14:paraId="58010000">
      <w:pPr>
        <w:widowControl w:val="1"/>
        <w:tabs>
          <w:tab w:leader="none" w:pos="709" w:val="left"/>
          <w:tab w:leader="none" w:pos="1797" w:val="left"/>
        </w:tabs>
        <w:spacing w:after="0" w:before="8" w:line="240" w:lineRule="auto"/>
        <w:ind w:firstLine="709" w:right="4"/>
        <w:jc w:val="both"/>
        <w:rPr>
          <w:rFonts w:ascii="PT Astra Serif" w:hAnsi="PT Astra Serif"/>
          <w:color w:themeColor="text1" w:val="000000"/>
          <w:sz w:val="28"/>
        </w:rPr>
      </w:pPr>
      <w:r>
        <w:rPr>
          <w:rFonts w:ascii="PT Astra Serif" w:hAnsi="PT Astra Serif"/>
          <w:color w:themeColor="text1" w:val="000000"/>
          <w:sz w:val="28"/>
        </w:rPr>
        <w:t>Осквернение и уничтожение мест погребения влекут ответственность, предусмотренную действующим законодательством Российской Федерации.</w:t>
      </w:r>
    </w:p>
    <w:p w14:paraId="59010000">
      <w:pPr>
        <w:widowControl w:val="1"/>
        <w:tabs>
          <w:tab w:leader="none" w:pos="709" w:val="left"/>
          <w:tab w:leader="none" w:pos="1580" w:val="left"/>
        </w:tabs>
        <w:spacing w:after="0" w:before="7" w:line="240" w:lineRule="auto"/>
        <w:ind w:right="4"/>
        <w:jc w:val="both"/>
        <w:rPr>
          <w:rFonts w:ascii="PT Astra Serif" w:hAnsi="PT Astra Serif"/>
          <w:color w:themeColor="text1" w:val="000000"/>
          <w:sz w:val="28"/>
        </w:rPr>
      </w:pPr>
      <w:r>
        <w:rPr>
          <w:rFonts w:ascii="PT Astra Serif" w:hAnsi="PT Astra Serif"/>
          <w:color w:themeColor="text1" w:val="000000"/>
          <w:sz w:val="28"/>
        </w:rPr>
        <w:tab/>
      </w:r>
      <w:r>
        <w:rPr>
          <w:rFonts w:ascii="PT Astra Serif" w:hAnsi="PT Astra Serif"/>
          <w:color w:themeColor="text1" w:val="000000"/>
          <w:sz w:val="28"/>
        </w:rPr>
        <w:t>Самовольное погребение в не отведенных для этого местах</w:t>
      </w:r>
      <w:r>
        <w:rPr>
          <w:rFonts w:ascii="PT Astra Serif" w:hAnsi="PT Astra Serif"/>
          <w:color w:themeColor="text1" w:val="000000"/>
          <w:sz w:val="28"/>
        </w:rPr>
        <w:t xml:space="preserve"> не допускается. К лицам, совершившим такие действия, применяются меры ответственности, установленные действующим законодательством Российской Федерации.</w:t>
      </w:r>
    </w:p>
    <w:p w14:paraId="5A010000">
      <w:pPr>
        <w:widowControl w:val="1"/>
        <w:tabs>
          <w:tab w:leader="none" w:pos="426" w:val="left"/>
          <w:tab w:leader="none" w:pos="709" w:val="left"/>
          <w:tab w:leader="none" w:pos="1500" w:val="left"/>
        </w:tabs>
        <w:spacing w:after="0" w:line="240" w:lineRule="auto"/>
        <w:ind w:firstLine="709" w:left="0"/>
        <w:jc w:val="both"/>
        <w:rPr>
          <w:rFonts w:ascii="PT Astra Serif" w:hAnsi="PT Astra Serif"/>
          <w:color w:themeColor="text1" w:val="000000"/>
          <w:sz w:val="28"/>
        </w:rPr>
      </w:pPr>
      <w:r>
        <w:rPr>
          <w:rFonts w:ascii="PT Astra Serif" w:hAnsi="PT Astra Serif"/>
          <w:color w:themeColor="text1" w:val="000000"/>
          <w:spacing w:val="-6"/>
          <w:sz w:val="28"/>
        </w:rPr>
        <w:t>Кладбища</w:t>
      </w:r>
      <w:r>
        <w:rPr>
          <w:rFonts w:ascii="PT Astra Serif" w:hAnsi="PT Astra Serif"/>
          <w:color w:themeColor="text1" w:val="000000"/>
          <w:spacing w:val="-5"/>
          <w:sz w:val="28"/>
        </w:rPr>
        <w:t xml:space="preserve"> </w:t>
      </w:r>
      <w:r>
        <w:rPr>
          <w:rFonts w:ascii="PT Astra Serif" w:hAnsi="PT Astra Serif"/>
          <w:color w:themeColor="text1" w:val="000000"/>
          <w:spacing w:val="-6"/>
          <w:sz w:val="28"/>
        </w:rPr>
        <w:t>открыты</w:t>
      </w:r>
      <w:r>
        <w:rPr>
          <w:rFonts w:ascii="PT Astra Serif" w:hAnsi="PT Astra Serif"/>
          <w:color w:themeColor="text1" w:val="000000"/>
          <w:spacing w:val="-5"/>
          <w:sz w:val="28"/>
        </w:rPr>
        <w:t xml:space="preserve"> </w:t>
      </w:r>
      <w:r>
        <w:rPr>
          <w:rFonts w:ascii="PT Astra Serif" w:hAnsi="PT Astra Serif"/>
          <w:color w:themeColor="text1" w:val="000000"/>
          <w:spacing w:val="-6"/>
          <w:sz w:val="28"/>
        </w:rPr>
        <w:t>для</w:t>
      </w:r>
      <w:r>
        <w:rPr>
          <w:rFonts w:ascii="PT Astra Serif" w:hAnsi="PT Astra Serif"/>
          <w:color w:themeColor="text1" w:val="000000"/>
          <w:spacing w:val="-3"/>
          <w:sz w:val="28"/>
        </w:rPr>
        <w:t xml:space="preserve"> </w:t>
      </w:r>
      <w:r>
        <w:rPr>
          <w:rFonts w:ascii="PT Astra Serif" w:hAnsi="PT Astra Serif"/>
          <w:color w:themeColor="text1" w:val="000000"/>
          <w:spacing w:val="-6"/>
          <w:sz w:val="28"/>
        </w:rPr>
        <w:t>посещений</w:t>
      </w:r>
      <w:r>
        <w:rPr>
          <w:rFonts w:ascii="PT Astra Serif" w:hAnsi="PT Astra Serif"/>
          <w:color w:themeColor="text1" w:val="000000"/>
          <w:spacing w:val="8"/>
          <w:sz w:val="28"/>
        </w:rPr>
        <w:t xml:space="preserve"> </w:t>
      </w:r>
      <w:r>
        <w:rPr>
          <w:rFonts w:ascii="PT Astra Serif" w:hAnsi="PT Astra Serif"/>
          <w:color w:themeColor="text1" w:val="000000"/>
          <w:spacing w:val="-6"/>
          <w:sz w:val="28"/>
        </w:rPr>
        <w:t>ежедневно</w:t>
      </w:r>
      <w:r>
        <w:rPr>
          <w:rFonts w:ascii="PT Astra Serif" w:hAnsi="PT Astra Serif"/>
          <w:color w:themeColor="text1" w:val="000000"/>
          <w:sz w:val="28"/>
        </w:rPr>
        <w:t xml:space="preserve"> в соответствии с графиком работы кладбища, указанного на стенде при входе в кладбище.</w:t>
      </w:r>
    </w:p>
    <w:p w14:paraId="5B010000">
      <w:pPr>
        <w:widowControl w:val="1"/>
        <w:tabs>
          <w:tab w:leader="none" w:pos="709" w:val="left"/>
          <w:tab w:leader="none" w:pos="1183" w:val="left"/>
        </w:tabs>
        <w:spacing w:after="0" w:line="240" w:lineRule="auto"/>
        <w:ind w:firstLine="709"/>
        <w:jc w:val="both"/>
        <w:rPr>
          <w:rFonts w:ascii="PT Astra Serif" w:hAnsi="PT Astra Serif"/>
          <w:color w:themeColor="text1" w:val="000000"/>
          <w:sz w:val="28"/>
        </w:rPr>
      </w:pPr>
      <w:r>
        <w:rPr>
          <w:rFonts w:ascii="PT Astra Serif" w:hAnsi="PT Astra Serif"/>
          <w:color w:themeColor="text1" w:val="000000"/>
          <w:sz w:val="28"/>
        </w:rPr>
        <w:t>Погребение</w:t>
      </w:r>
      <w:r>
        <w:rPr>
          <w:rFonts w:ascii="PT Astra Serif" w:hAnsi="PT Astra Serif"/>
          <w:color w:themeColor="text1" w:val="000000"/>
          <w:spacing w:val="28"/>
          <w:sz w:val="28"/>
        </w:rPr>
        <w:t xml:space="preserve"> </w:t>
      </w:r>
      <w:r>
        <w:rPr>
          <w:rFonts w:ascii="PT Astra Serif" w:hAnsi="PT Astra Serif"/>
          <w:color w:themeColor="text1" w:val="000000"/>
          <w:sz w:val="28"/>
        </w:rPr>
        <w:t>на</w:t>
      </w:r>
      <w:r>
        <w:rPr>
          <w:rFonts w:ascii="PT Astra Serif" w:hAnsi="PT Astra Serif"/>
          <w:color w:themeColor="text1" w:val="000000"/>
          <w:spacing w:val="8"/>
          <w:sz w:val="28"/>
        </w:rPr>
        <w:t xml:space="preserve"> </w:t>
      </w:r>
      <w:r>
        <w:rPr>
          <w:rFonts w:ascii="PT Astra Serif" w:hAnsi="PT Astra Serif"/>
          <w:color w:themeColor="text1" w:val="000000"/>
          <w:sz w:val="28"/>
        </w:rPr>
        <w:t>кладбищах</w:t>
      </w:r>
      <w:r>
        <w:rPr>
          <w:rFonts w:ascii="PT Astra Serif" w:hAnsi="PT Astra Serif"/>
          <w:color w:themeColor="text1" w:val="000000"/>
          <w:spacing w:val="30"/>
          <w:sz w:val="28"/>
        </w:rPr>
        <w:t xml:space="preserve"> </w:t>
      </w:r>
      <w:r>
        <w:rPr>
          <w:rFonts w:ascii="PT Astra Serif" w:hAnsi="PT Astra Serif"/>
          <w:color w:themeColor="text1" w:val="000000"/>
          <w:sz w:val="28"/>
        </w:rPr>
        <w:t>производится</w:t>
      </w:r>
      <w:r>
        <w:rPr>
          <w:rFonts w:ascii="PT Astra Serif" w:hAnsi="PT Astra Serif"/>
          <w:color w:themeColor="text1" w:val="000000"/>
          <w:spacing w:val="26"/>
          <w:sz w:val="28"/>
        </w:rPr>
        <w:t xml:space="preserve"> </w:t>
      </w:r>
      <w:r>
        <w:rPr>
          <w:rFonts w:ascii="PT Astra Serif" w:hAnsi="PT Astra Serif"/>
          <w:color w:themeColor="text1" w:val="000000"/>
          <w:sz w:val="28"/>
        </w:rPr>
        <w:t>ежедневно</w:t>
      </w:r>
      <w:r>
        <w:rPr>
          <w:rFonts w:ascii="PT Astra Serif" w:hAnsi="PT Astra Serif"/>
          <w:color w:themeColor="text1" w:val="000000"/>
          <w:spacing w:val="22"/>
          <w:sz w:val="28"/>
        </w:rPr>
        <w:t xml:space="preserve"> </w:t>
      </w:r>
      <w:r>
        <w:rPr>
          <w:rFonts w:ascii="PT Astra Serif" w:hAnsi="PT Astra Serif"/>
          <w:color w:themeColor="text1" w:val="000000"/>
          <w:sz w:val="28"/>
        </w:rPr>
        <w:t>с</w:t>
      </w:r>
      <w:r>
        <w:rPr>
          <w:rFonts w:ascii="PT Astra Serif" w:hAnsi="PT Astra Serif"/>
          <w:color w:themeColor="text1" w:val="000000"/>
          <w:spacing w:val="4"/>
          <w:sz w:val="28"/>
        </w:rPr>
        <w:t xml:space="preserve"> </w:t>
      </w:r>
      <w:r>
        <w:rPr>
          <w:rFonts w:ascii="PT Astra Serif" w:hAnsi="PT Astra Serif"/>
          <w:color w:themeColor="text1" w:val="000000"/>
          <w:sz w:val="28"/>
        </w:rPr>
        <w:t>10-00</w:t>
      </w:r>
      <w:r>
        <w:rPr>
          <w:rFonts w:ascii="PT Astra Serif" w:hAnsi="PT Astra Serif"/>
          <w:color w:themeColor="text1" w:val="000000"/>
          <w:spacing w:val="14"/>
          <w:sz w:val="28"/>
        </w:rPr>
        <w:t xml:space="preserve"> часов </w:t>
      </w:r>
      <w:r>
        <w:rPr>
          <w:rFonts w:ascii="PT Astra Serif" w:hAnsi="PT Astra Serif"/>
          <w:color w:themeColor="text1" w:val="000000"/>
          <w:sz w:val="28"/>
        </w:rPr>
        <w:t>до</w:t>
      </w:r>
      <w:r>
        <w:rPr>
          <w:rFonts w:ascii="PT Astra Serif" w:hAnsi="PT Astra Serif"/>
          <w:color w:themeColor="text1" w:val="000000"/>
          <w:spacing w:val="6"/>
          <w:sz w:val="28"/>
        </w:rPr>
        <w:t xml:space="preserve"> </w:t>
      </w:r>
      <w:r>
        <w:rPr>
          <w:rFonts w:ascii="PT Astra Serif" w:hAnsi="PT Astra Serif"/>
          <w:color w:themeColor="text1" w:val="000000"/>
          <w:spacing w:val="-2"/>
          <w:sz w:val="28"/>
        </w:rPr>
        <w:t>15-00 часов.</w:t>
      </w:r>
    </w:p>
    <w:p w14:paraId="5C010000">
      <w:pPr>
        <w:widowControl w:val="1"/>
        <w:tabs>
          <w:tab w:leader="none" w:pos="709" w:val="left"/>
          <w:tab w:leader="none" w:pos="1601" w:val="left"/>
        </w:tabs>
        <w:spacing w:after="0" w:line="240" w:lineRule="auto"/>
        <w:ind w:right="165"/>
        <w:jc w:val="both"/>
        <w:rPr>
          <w:rFonts w:ascii="PT Astra Serif" w:hAnsi="PT Astra Serif"/>
          <w:color w:themeColor="text1" w:val="000000"/>
          <w:sz w:val="28"/>
        </w:rPr>
      </w:pPr>
      <w:r>
        <w:rPr>
          <w:rFonts w:ascii="PT Astra Serif" w:hAnsi="PT Astra Serif"/>
          <w:color w:themeColor="text1" w:val="000000"/>
          <w:sz w:val="28"/>
        </w:rPr>
        <w:tab/>
      </w:r>
      <w:r>
        <w:rPr>
          <w:rFonts w:ascii="PT Astra Serif" w:hAnsi="PT Astra Serif"/>
          <w:color w:themeColor="text1" w:val="000000"/>
          <w:sz w:val="28"/>
        </w:rPr>
        <w:t xml:space="preserve">4.8.1. </w:t>
      </w:r>
      <w:r>
        <w:rPr>
          <w:rFonts w:ascii="PT Astra Serif" w:hAnsi="PT Astra Serif"/>
          <w:color w:themeColor="text1" w:val="000000"/>
          <w:sz w:val="28"/>
        </w:rPr>
        <w:t>На территории кладбищ посетители обязаны обеспечить:</w:t>
      </w:r>
    </w:p>
    <w:p w14:paraId="5D010000">
      <w:pPr>
        <w:widowControl w:val="1"/>
        <w:tabs>
          <w:tab w:leader="none" w:pos="709" w:val="left"/>
          <w:tab w:leader="none" w:pos="1601" w:val="left"/>
        </w:tabs>
        <w:spacing w:after="0" w:line="240" w:lineRule="auto"/>
        <w:ind w:left="709" w:right="165"/>
        <w:jc w:val="both"/>
        <w:rPr>
          <w:rFonts w:ascii="PT Astra Serif" w:hAnsi="PT Astra Serif"/>
          <w:color w:themeColor="text1" w:val="000000"/>
          <w:sz w:val="28"/>
        </w:rPr>
      </w:pPr>
      <w:r>
        <w:rPr>
          <w:rFonts w:ascii="PT Astra Serif" w:hAnsi="PT Astra Serif"/>
          <w:color w:themeColor="text1" w:val="000000"/>
          <w:sz w:val="28"/>
        </w:rPr>
        <w:t>1) общественный</w:t>
      </w:r>
      <w:r>
        <w:rPr>
          <w:rFonts w:ascii="PT Astra Serif" w:hAnsi="PT Astra Serif"/>
          <w:color w:themeColor="text1" w:val="000000"/>
          <w:spacing w:val="40"/>
          <w:sz w:val="28"/>
        </w:rPr>
        <w:t xml:space="preserve"> </w:t>
      </w:r>
      <w:r>
        <w:rPr>
          <w:rFonts w:ascii="PT Astra Serif" w:hAnsi="PT Astra Serif"/>
          <w:color w:themeColor="text1" w:val="000000"/>
          <w:sz w:val="28"/>
        </w:rPr>
        <w:t>порядок и</w:t>
      </w:r>
      <w:r>
        <w:rPr>
          <w:rFonts w:ascii="PT Astra Serif" w:hAnsi="PT Astra Serif"/>
          <w:color w:themeColor="text1" w:val="000000"/>
          <w:sz w:val="28"/>
        </w:rPr>
        <w:t xml:space="preserve"> тишину;</w:t>
      </w:r>
    </w:p>
    <w:p w14:paraId="5E010000">
      <w:pPr>
        <w:widowControl w:val="1"/>
        <w:tabs>
          <w:tab w:leader="none" w:pos="709" w:val="left"/>
          <w:tab w:leader="none" w:pos="1601" w:val="left"/>
        </w:tabs>
        <w:spacing w:after="0" w:line="240" w:lineRule="auto"/>
        <w:ind w:left="709" w:right="165"/>
        <w:jc w:val="both"/>
        <w:rPr>
          <w:rFonts w:ascii="PT Astra Serif" w:hAnsi="PT Astra Serif"/>
          <w:color w:themeColor="text1" w:val="000000"/>
          <w:sz w:val="28"/>
        </w:rPr>
      </w:pPr>
      <w:r>
        <w:rPr>
          <w:rFonts w:ascii="PT Astra Serif" w:hAnsi="PT Astra Serif"/>
          <w:color w:themeColor="text1" w:val="000000"/>
          <w:sz w:val="28"/>
        </w:rPr>
        <w:t>2) соблюдение требований настоящего Порядка;</w:t>
      </w:r>
    </w:p>
    <w:p w14:paraId="5F010000">
      <w:pPr>
        <w:widowControl w:val="1"/>
        <w:tabs>
          <w:tab w:leader="none" w:pos="709" w:val="left"/>
          <w:tab w:leader="none" w:pos="1601" w:val="left"/>
        </w:tabs>
        <w:spacing w:after="0" w:line="240" w:lineRule="auto"/>
        <w:ind w:left="709" w:right="165"/>
        <w:jc w:val="both"/>
        <w:rPr>
          <w:rFonts w:ascii="PT Astra Serif" w:hAnsi="PT Astra Serif"/>
          <w:color w:themeColor="text1" w:val="000000"/>
          <w:sz w:val="28"/>
        </w:rPr>
      </w:pPr>
      <w:r>
        <w:rPr>
          <w:rFonts w:ascii="PT Astra Serif" w:hAnsi="PT Astra Serif"/>
          <w:color w:themeColor="text1" w:val="000000"/>
          <w:sz w:val="28"/>
        </w:rPr>
        <w:t>3) соблюдение Правил пожарной безопасности;</w:t>
      </w:r>
    </w:p>
    <w:p w14:paraId="60010000">
      <w:pPr>
        <w:widowControl w:val="1"/>
        <w:tabs>
          <w:tab w:leader="none" w:pos="709" w:val="left"/>
          <w:tab w:leader="none" w:pos="1601" w:val="left"/>
        </w:tabs>
        <w:spacing w:after="0" w:line="240" w:lineRule="auto"/>
        <w:ind w:firstLine="709" w:right="165"/>
        <w:jc w:val="both"/>
        <w:rPr>
          <w:rFonts w:ascii="PT Astra Serif" w:hAnsi="PT Astra Serif"/>
          <w:color w:themeColor="text1" w:val="000000"/>
          <w:sz w:val="28"/>
        </w:rPr>
      </w:pPr>
      <w:r>
        <w:rPr>
          <w:rFonts w:ascii="PT Astra Serif" w:hAnsi="PT Astra Serif"/>
          <w:color w:themeColor="text1" w:val="000000"/>
          <w:sz w:val="28"/>
        </w:rPr>
        <w:t>4) соблюдение установленных санитарных норм и правил захоронения;</w:t>
      </w:r>
    </w:p>
    <w:p w14:paraId="61010000">
      <w:pPr>
        <w:widowControl w:val="1"/>
        <w:tabs>
          <w:tab w:leader="none" w:pos="709" w:val="left"/>
          <w:tab w:leader="none" w:pos="1601" w:val="left"/>
        </w:tabs>
        <w:spacing w:after="0" w:line="240" w:lineRule="auto"/>
        <w:ind w:firstLine="709" w:right="165"/>
        <w:jc w:val="both"/>
        <w:rPr>
          <w:rFonts w:ascii="PT Astra Serif" w:hAnsi="PT Astra Serif"/>
          <w:color w:themeColor="text1" w:val="000000"/>
          <w:sz w:val="28"/>
        </w:rPr>
      </w:pPr>
      <w:r>
        <w:rPr>
          <w:rFonts w:ascii="PT Astra Serif" w:hAnsi="PT Astra Serif"/>
          <w:color w:themeColor="text1" w:val="000000"/>
          <w:sz w:val="28"/>
        </w:rPr>
        <w:t xml:space="preserve">5) содержание сооружений (оформленный могильный холм, памятник, цоколь) и раннее высаженных </w:t>
      </w:r>
      <w:r>
        <w:rPr>
          <w:rFonts w:ascii="PT Astra Serif" w:hAnsi="PT Astra Serif"/>
          <w:color w:themeColor="text1" w:val="000000"/>
          <w:sz w:val="28"/>
        </w:rPr>
        <w:t>зеленых насаждений, расположенных в границах земельного участка, предоставленного для погребения, в надлежащем состоянии;</w:t>
      </w:r>
    </w:p>
    <w:p w14:paraId="62010000">
      <w:pPr>
        <w:widowControl w:val="1"/>
        <w:tabs>
          <w:tab w:leader="none" w:pos="709" w:val="left"/>
          <w:tab w:leader="none" w:pos="1601" w:val="left"/>
        </w:tabs>
        <w:spacing w:after="0" w:line="240" w:lineRule="auto"/>
        <w:ind w:firstLine="709" w:right="165"/>
        <w:jc w:val="both"/>
        <w:rPr>
          <w:rFonts w:ascii="PT Astra Serif" w:hAnsi="PT Astra Serif"/>
          <w:color w:themeColor="text1" w:val="000000"/>
          <w:sz w:val="28"/>
        </w:rPr>
      </w:pPr>
      <w:r>
        <w:rPr>
          <w:rFonts w:ascii="PT Astra Serif" w:hAnsi="PT Astra Serif"/>
          <w:color w:themeColor="text1" w:val="000000"/>
          <w:sz w:val="28"/>
        </w:rPr>
        <w:t>6) формовку, обрезку и спил аварийных деревьев при получении порубочного билета, выдаваемого территориальными органами администрации.</w:t>
      </w:r>
    </w:p>
    <w:p w14:paraId="63010000">
      <w:pPr>
        <w:widowControl w:val="1"/>
        <w:tabs>
          <w:tab w:leader="none" w:pos="709" w:val="left"/>
          <w:tab w:leader="none" w:pos="1581" w:val="left"/>
        </w:tabs>
        <w:spacing w:after="0" w:line="240" w:lineRule="auto"/>
        <w:ind w:firstLine="709"/>
        <w:jc w:val="both"/>
        <w:rPr>
          <w:rFonts w:ascii="PT Astra Serif" w:hAnsi="PT Astra Serif"/>
          <w:color w:themeColor="text1" w:val="000000"/>
          <w:sz w:val="28"/>
        </w:rPr>
      </w:pPr>
      <w:r>
        <w:rPr>
          <w:rFonts w:ascii="PT Astra Serif" w:hAnsi="PT Astra Serif"/>
          <w:color w:themeColor="text1" w:val="000000"/>
          <w:sz w:val="28"/>
        </w:rPr>
        <w:t>4.8.2.</w:t>
      </w:r>
      <w:r>
        <w:rPr>
          <w:rFonts w:ascii="PT Astra Serif" w:hAnsi="PT Astra Serif"/>
          <w:color w:themeColor="text1" w:val="000000"/>
          <w:sz w:val="28"/>
        </w:rPr>
        <w:t xml:space="preserve"> Посетители</w:t>
      </w:r>
      <w:r>
        <w:rPr>
          <w:rFonts w:ascii="PT Astra Serif" w:hAnsi="PT Astra Serif"/>
          <w:color w:themeColor="text1" w:val="000000"/>
          <w:spacing w:val="65"/>
          <w:sz w:val="28"/>
        </w:rPr>
        <w:t xml:space="preserve"> </w:t>
      </w:r>
      <w:r>
        <w:rPr>
          <w:rFonts w:ascii="PT Astra Serif" w:hAnsi="PT Astra Serif"/>
          <w:color w:themeColor="text1" w:val="000000"/>
          <w:sz w:val="28"/>
        </w:rPr>
        <w:t>кладбищ</w:t>
      </w:r>
      <w:r>
        <w:rPr>
          <w:rFonts w:ascii="PT Astra Serif" w:hAnsi="PT Astra Serif"/>
          <w:color w:themeColor="text1" w:val="000000"/>
          <w:spacing w:val="45"/>
          <w:sz w:val="28"/>
        </w:rPr>
        <w:t xml:space="preserve"> </w:t>
      </w:r>
      <w:r>
        <w:rPr>
          <w:rFonts w:ascii="PT Astra Serif" w:hAnsi="PT Astra Serif"/>
          <w:color w:themeColor="text1" w:val="000000"/>
          <w:sz w:val="28"/>
        </w:rPr>
        <w:t>имеют</w:t>
      </w:r>
      <w:r>
        <w:rPr>
          <w:rFonts w:ascii="PT Astra Serif" w:hAnsi="PT Astra Serif"/>
          <w:color w:themeColor="text1" w:val="000000"/>
          <w:spacing w:val="39"/>
          <w:sz w:val="28"/>
        </w:rPr>
        <w:t xml:space="preserve"> </w:t>
      </w:r>
      <w:r>
        <w:rPr>
          <w:rFonts w:ascii="PT Astra Serif" w:hAnsi="PT Astra Serif"/>
          <w:color w:themeColor="text1" w:val="000000"/>
          <w:spacing w:val="-2"/>
          <w:sz w:val="28"/>
        </w:rPr>
        <w:t>право:</w:t>
      </w:r>
    </w:p>
    <w:p w14:paraId="64010000">
      <w:pPr>
        <w:widowControl w:val="1"/>
        <w:tabs>
          <w:tab w:leader="none" w:pos="709" w:val="left"/>
          <w:tab w:leader="none" w:pos="1359" w:val="left"/>
        </w:tabs>
        <w:spacing w:after="0" w:before="6" w:line="240" w:lineRule="auto"/>
        <w:ind w:right="127"/>
        <w:jc w:val="both"/>
        <w:rPr>
          <w:rFonts w:ascii="PT Astra Serif" w:hAnsi="PT Astra Serif"/>
          <w:color w:themeColor="text1" w:val="000000"/>
          <w:sz w:val="28"/>
        </w:rPr>
      </w:pPr>
      <w:r>
        <w:rPr>
          <w:rFonts w:ascii="PT Astra Serif" w:hAnsi="PT Astra Serif"/>
          <w:color w:themeColor="text1" w:val="000000"/>
          <w:sz w:val="28"/>
        </w:rPr>
        <w:tab/>
      </w:r>
      <w:r>
        <w:rPr>
          <w:rFonts w:ascii="PT Astra Serif" w:hAnsi="PT Astra Serif"/>
          <w:color w:themeColor="text1" w:val="000000"/>
          <w:sz w:val="28"/>
        </w:rPr>
        <w:t>1) устанавливать надмогильные сооружения в соответствии с требованиями настоящего Порядка;</w:t>
      </w:r>
    </w:p>
    <w:p w14:paraId="65010000">
      <w:pPr>
        <w:widowControl w:val="1"/>
        <w:tabs>
          <w:tab w:leader="none" w:pos="709" w:val="left"/>
          <w:tab w:leader="none" w:pos="1131" w:val="left"/>
        </w:tabs>
        <w:spacing w:after="0" w:before="1" w:line="240" w:lineRule="auto"/>
        <w:ind/>
        <w:jc w:val="both"/>
        <w:rPr>
          <w:rFonts w:ascii="PT Astra Serif" w:hAnsi="PT Astra Serif"/>
          <w:color w:themeColor="text1" w:val="000000"/>
          <w:sz w:val="28"/>
        </w:rPr>
      </w:pPr>
      <w:r>
        <w:rPr>
          <w:rFonts w:ascii="PT Astra Serif" w:hAnsi="PT Astra Serif"/>
          <w:color w:themeColor="text1" w:val="000000"/>
          <w:sz w:val="28"/>
        </w:rPr>
        <w:tab/>
      </w:r>
      <w:r>
        <w:rPr>
          <w:rFonts w:ascii="PT Astra Serif" w:hAnsi="PT Astra Serif"/>
          <w:color w:themeColor="text1" w:val="000000"/>
          <w:sz w:val="28"/>
        </w:rPr>
        <w:t>2) сажать</w:t>
      </w:r>
      <w:r>
        <w:rPr>
          <w:rFonts w:ascii="PT Astra Serif" w:hAnsi="PT Astra Serif"/>
          <w:color w:themeColor="text1" w:val="000000"/>
          <w:spacing w:val="24"/>
          <w:sz w:val="28"/>
        </w:rPr>
        <w:t xml:space="preserve"> </w:t>
      </w:r>
      <w:r>
        <w:rPr>
          <w:rFonts w:ascii="PT Astra Serif" w:hAnsi="PT Astra Serif"/>
          <w:color w:themeColor="text1" w:val="000000"/>
          <w:sz w:val="28"/>
        </w:rPr>
        <w:t>цветы</w:t>
      </w:r>
      <w:r>
        <w:rPr>
          <w:rFonts w:ascii="PT Astra Serif" w:hAnsi="PT Astra Serif"/>
          <w:color w:themeColor="text1" w:val="000000"/>
          <w:spacing w:val="14"/>
          <w:sz w:val="28"/>
        </w:rPr>
        <w:t xml:space="preserve">, зеленые насаждения на </w:t>
      </w:r>
      <w:r>
        <w:rPr>
          <w:rFonts w:ascii="PT Astra Serif" w:hAnsi="PT Astra Serif"/>
          <w:color w:themeColor="text1" w:val="000000"/>
          <w:sz w:val="28"/>
        </w:rPr>
        <w:t>могильном</w:t>
      </w:r>
      <w:r>
        <w:rPr>
          <w:rFonts w:ascii="PT Astra Serif" w:hAnsi="PT Astra Serif"/>
          <w:color w:themeColor="text1" w:val="000000"/>
          <w:spacing w:val="47"/>
          <w:sz w:val="28"/>
        </w:rPr>
        <w:t xml:space="preserve"> </w:t>
      </w:r>
      <w:r>
        <w:rPr>
          <w:rFonts w:ascii="PT Astra Serif" w:hAnsi="PT Astra Serif"/>
          <w:color w:themeColor="text1" w:val="000000"/>
          <w:spacing w:val="-2"/>
          <w:sz w:val="28"/>
        </w:rPr>
        <w:t>участке, устанавливать ограду;</w:t>
      </w:r>
    </w:p>
    <w:p w14:paraId="66010000">
      <w:pPr>
        <w:widowControl w:val="1"/>
        <w:tabs>
          <w:tab w:leader="none" w:pos="709" w:val="left"/>
          <w:tab w:leader="none" w:pos="1414" w:val="left"/>
        </w:tabs>
        <w:spacing w:after="0" w:before="16" w:line="240" w:lineRule="auto"/>
        <w:ind w:right="146"/>
        <w:jc w:val="both"/>
        <w:rPr>
          <w:rFonts w:ascii="PT Astra Serif" w:hAnsi="PT Astra Serif"/>
          <w:color w:themeColor="text1" w:val="000000"/>
          <w:sz w:val="28"/>
        </w:rPr>
      </w:pPr>
      <w:r>
        <w:rPr>
          <w:rFonts w:ascii="PT Astra Serif" w:hAnsi="PT Astra Serif"/>
          <w:color w:themeColor="text1" w:val="000000"/>
          <w:sz w:val="28"/>
        </w:rPr>
        <w:tab/>
      </w:r>
      <w:r>
        <w:rPr>
          <w:rFonts w:ascii="PT Astra Serif" w:hAnsi="PT Astra Serif"/>
          <w:color w:themeColor="text1" w:val="000000"/>
          <w:sz w:val="28"/>
        </w:rPr>
        <w:t xml:space="preserve">3) осуществлять иные права, </w:t>
      </w:r>
      <w:r>
        <w:rPr>
          <w:rFonts w:ascii="PT Astra Serif" w:hAnsi="PT Astra Serif"/>
          <w:color w:themeColor="text1" w:val="000000"/>
          <w:sz w:val="28"/>
        </w:rPr>
        <w:t>предусмотренные действующим законодательством Российской</w:t>
      </w:r>
      <w:r>
        <w:rPr>
          <w:rFonts w:ascii="PT Astra Serif" w:hAnsi="PT Astra Serif"/>
          <w:color w:themeColor="text1" w:val="000000"/>
          <w:spacing w:val="40"/>
          <w:sz w:val="28"/>
        </w:rPr>
        <w:t xml:space="preserve"> </w:t>
      </w:r>
      <w:r>
        <w:rPr>
          <w:rFonts w:ascii="PT Astra Serif" w:hAnsi="PT Astra Serif"/>
          <w:color w:themeColor="text1" w:val="000000"/>
          <w:sz w:val="28"/>
        </w:rPr>
        <w:t>Федерации.</w:t>
      </w:r>
    </w:p>
    <w:p w14:paraId="67010000">
      <w:pPr>
        <w:widowControl w:val="1"/>
        <w:tabs>
          <w:tab w:leader="none" w:pos="709" w:val="left"/>
          <w:tab w:leader="none" w:pos="1611" w:val="left"/>
        </w:tabs>
        <w:spacing w:after="0" w:line="240" w:lineRule="auto"/>
        <w:ind/>
        <w:jc w:val="both"/>
        <w:rPr>
          <w:rFonts w:ascii="PT Astra Serif" w:hAnsi="PT Astra Serif"/>
          <w:color w:themeColor="text1" w:val="000000"/>
          <w:sz w:val="28"/>
        </w:rPr>
      </w:pPr>
      <w:r>
        <w:rPr>
          <w:rFonts w:ascii="PT Astra Serif" w:hAnsi="PT Astra Serif"/>
          <w:color w:themeColor="text1" w:val="000000"/>
          <w:spacing w:val="-2"/>
          <w:sz w:val="28"/>
        </w:rPr>
        <w:tab/>
      </w:r>
      <w:r>
        <w:rPr>
          <w:rFonts w:ascii="PT Astra Serif" w:hAnsi="PT Astra Serif"/>
          <w:color w:themeColor="text1" w:val="000000"/>
          <w:spacing w:val="-2"/>
          <w:sz w:val="28"/>
        </w:rPr>
        <w:t>4.8.3</w:t>
      </w:r>
      <w:r>
        <w:rPr>
          <w:rFonts w:ascii="PT Astra Serif" w:hAnsi="PT Astra Serif"/>
          <w:color w:themeColor="text1" w:val="000000"/>
          <w:spacing w:val="-2"/>
          <w:sz w:val="28"/>
        </w:rPr>
        <w:t>. На</w:t>
      </w:r>
      <w:r>
        <w:rPr>
          <w:rFonts w:ascii="PT Astra Serif" w:hAnsi="PT Astra Serif"/>
          <w:color w:themeColor="text1" w:val="000000"/>
          <w:spacing w:val="-8"/>
          <w:sz w:val="28"/>
        </w:rPr>
        <w:t xml:space="preserve"> </w:t>
      </w:r>
      <w:r>
        <w:rPr>
          <w:rFonts w:ascii="PT Astra Serif" w:hAnsi="PT Astra Serif"/>
          <w:color w:themeColor="text1" w:val="000000"/>
          <w:spacing w:val="-2"/>
          <w:sz w:val="28"/>
        </w:rPr>
        <w:t>территории</w:t>
      </w:r>
      <w:r>
        <w:rPr>
          <w:rFonts w:ascii="PT Astra Serif" w:hAnsi="PT Astra Serif"/>
          <w:color w:themeColor="text1" w:val="000000"/>
          <w:spacing w:val="15"/>
          <w:sz w:val="28"/>
        </w:rPr>
        <w:t xml:space="preserve"> </w:t>
      </w:r>
      <w:r>
        <w:rPr>
          <w:rFonts w:ascii="PT Astra Serif" w:hAnsi="PT Astra Serif"/>
          <w:color w:themeColor="text1" w:val="000000"/>
          <w:spacing w:val="-2"/>
          <w:sz w:val="28"/>
        </w:rPr>
        <w:t>кладбищ</w:t>
      </w:r>
      <w:r>
        <w:rPr>
          <w:rFonts w:ascii="PT Astra Serif" w:hAnsi="PT Astra Serif"/>
          <w:color w:themeColor="text1" w:val="000000"/>
          <w:spacing w:val="1"/>
          <w:sz w:val="28"/>
        </w:rPr>
        <w:t xml:space="preserve"> </w:t>
      </w:r>
      <w:r>
        <w:rPr>
          <w:rFonts w:ascii="PT Astra Serif" w:hAnsi="PT Astra Serif"/>
          <w:color w:themeColor="text1" w:val="000000"/>
          <w:spacing w:val="-2"/>
          <w:sz w:val="28"/>
        </w:rPr>
        <w:t>запрещается:</w:t>
      </w:r>
    </w:p>
    <w:p w14:paraId="68010000">
      <w:pPr>
        <w:widowControl w:val="1"/>
        <w:tabs>
          <w:tab w:leader="none" w:pos="709" w:val="left"/>
        </w:tabs>
        <w:spacing w:after="0" w:before="16" w:line="240" w:lineRule="auto"/>
        <w:ind w:right="131"/>
        <w:jc w:val="both"/>
        <w:rPr>
          <w:rFonts w:ascii="PT Astra Serif" w:hAnsi="PT Astra Serif"/>
          <w:color w:themeColor="text1" w:val="000000"/>
          <w:sz w:val="28"/>
        </w:rPr>
      </w:pPr>
      <w:r>
        <w:rPr>
          <w:rFonts w:ascii="PT Astra Serif" w:hAnsi="PT Astra Serif"/>
          <w:color w:themeColor="text1" w:val="000000"/>
          <w:sz w:val="28"/>
        </w:rPr>
        <w:tab/>
      </w:r>
      <w:r>
        <w:rPr>
          <w:rFonts w:ascii="PT Astra Serif" w:hAnsi="PT Astra Serif"/>
          <w:color w:themeColor="text1" w:val="000000"/>
          <w:sz w:val="28"/>
        </w:rPr>
        <w:t>1) причинять ущерб надмогильным сооружениям, оборудованию кладбища,</w:t>
      </w:r>
      <w:r>
        <w:rPr>
          <w:rFonts w:ascii="PT Astra Serif" w:hAnsi="PT Astra Serif"/>
          <w:color w:themeColor="text1" w:val="000000"/>
          <w:spacing w:val="40"/>
          <w:sz w:val="28"/>
        </w:rPr>
        <w:t xml:space="preserve"> </w:t>
      </w:r>
      <w:r>
        <w:rPr>
          <w:rFonts w:ascii="PT Astra Serif" w:hAnsi="PT Astra Serif"/>
          <w:color w:themeColor="text1" w:val="000000"/>
          <w:sz w:val="28"/>
        </w:rPr>
        <w:t>зеленым</w:t>
      </w:r>
      <w:r>
        <w:rPr>
          <w:rFonts w:ascii="PT Astra Serif" w:hAnsi="PT Astra Serif"/>
          <w:color w:themeColor="text1" w:val="000000"/>
          <w:spacing w:val="40"/>
          <w:sz w:val="28"/>
        </w:rPr>
        <w:t xml:space="preserve"> </w:t>
      </w:r>
      <w:r>
        <w:rPr>
          <w:rFonts w:ascii="PT Astra Serif" w:hAnsi="PT Astra Serif"/>
          <w:color w:themeColor="text1" w:val="000000"/>
          <w:sz w:val="28"/>
        </w:rPr>
        <w:t>насаждениям,</w:t>
      </w:r>
      <w:r>
        <w:rPr>
          <w:rFonts w:ascii="PT Astra Serif" w:hAnsi="PT Astra Serif"/>
          <w:color w:themeColor="text1" w:val="000000"/>
          <w:spacing w:val="40"/>
          <w:sz w:val="28"/>
        </w:rPr>
        <w:t xml:space="preserve"> </w:t>
      </w:r>
      <w:r>
        <w:rPr>
          <w:rFonts w:ascii="PT Astra Serif" w:hAnsi="PT Astra Serif"/>
          <w:color w:themeColor="text1" w:val="000000"/>
          <w:sz w:val="28"/>
        </w:rPr>
        <w:t>объектам</w:t>
      </w:r>
      <w:r>
        <w:rPr>
          <w:rFonts w:ascii="PT Astra Serif" w:hAnsi="PT Astra Serif"/>
          <w:color w:themeColor="text1" w:val="000000"/>
          <w:spacing w:val="40"/>
          <w:sz w:val="28"/>
        </w:rPr>
        <w:t xml:space="preserve"> </w:t>
      </w:r>
      <w:r>
        <w:rPr>
          <w:rFonts w:ascii="PT Astra Serif" w:hAnsi="PT Astra Serif"/>
          <w:color w:themeColor="text1" w:val="000000"/>
          <w:sz w:val="28"/>
        </w:rPr>
        <w:t>благоустройства;</w:t>
      </w:r>
    </w:p>
    <w:p w14:paraId="69010000">
      <w:pPr>
        <w:widowControl w:val="1"/>
        <w:tabs>
          <w:tab w:leader="none" w:pos="709" w:val="left"/>
          <w:tab w:leader="none" w:pos="1295" w:val="left"/>
          <w:tab w:leader="none" w:pos="2906" w:val="left"/>
          <w:tab w:leader="none" w:pos="4442" w:val="left"/>
          <w:tab w:leader="none" w:pos="6499" w:val="left"/>
          <w:tab w:leader="none" w:pos="7533" w:val="left"/>
        </w:tabs>
        <w:spacing w:after="0" w:line="240" w:lineRule="auto"/>
        <w:ind w:right="78"/>
        <w:jc w:val="both"/>
        <w:rPr>
          <w:rFonts w:ascii="PT Astra Serif" w:hAnsi="PT Astra Serif"/>
          <w:color w:themeColor="text1" w:val="000000"/>
          <w:sz w:val="28"/>
        </w:rPr>
      </w:pPr>
      <w:r>
        <w:rPr>
          <w:rFonts w:ascii="PT Astra Serif" w:hAnsi="PT Astra Serif"/>
          <w:color w:themeColor="text1" w:val="000000"/>
          <w:spacing w:val="-2"/>
          <w:sz w:val="28"/>
        </w:rPr>
        <w:tab/>
      </w:r>
      <w:r>
        <w:rPr>
          <w:rFonts w:ascii="PT Astra Serif" w:hAnsi="PT Astra Serif"/>
          <w:color w:themeColor="text1" w:val="000000"/>
          <w:spacing w:val="-2"/>
          <w:sz w:val="28"/>
        </w:rPr>
        <w:t xml:space="preserve">2) самовольно превышать </w:t>
      </w:r>
      <w:r>
        <w:rPr>
          <w:rFonts w:ascii="PT Astra Serif" w:hAnsi="PT Astra Serif"/>
          <w:color w:themeColor="text1" w:val="000000"/>
          <w:spacing w:val="-2"/>
          <w:sz w:val="28"/>
        </w:rPr>
        <w:t xml:space="preserve">установленный размер предоставленного </w:t>
      </w:r>
      <w:r>
        <w:rPr>
          <w:rFonts w:ascii="PT Astra Serif" w:hAnsi="PT Astra Serif"/>
          <w:color w:themeColor="text1" w:val="000000"/>
          <w:sz w:val="28"/>
        </w:rPr>
        <w:t>места для погребения;</w:t>
      </w:r>
    </w:p>
    <w:p w14:paraId="6A010000">
      <w:pPr>
        <w:widowControl w:val="1"/>
        <w:tabs>
          <w:tab w:leader="none" w:pos="709" w:val="left"/>
          <w:tab w:leader="none" w:pos="1171" w:val="left"/>
        </w:tabs>
        <w:spacing w:after="0" w:line="240" w:lineRule="auto"/>
        <w:ind/>
        <w:jc w:val="both"/>
        <w:rPr>
          <w:rFonts w:ascii="PT Astra Serif" w:hAnsi="PT Astra Serif"/>
          <w:color w:themeColor="text1" w:val="000000"/>
          <w:sz w:val="28"/>
        </w:rPr>
      </w:pPr>
      <w:r>
        <w:rPr>
          <w:rFonts w:ascii="PT Astra Serif" w:hAnsi="PT Astra Serif"/>
          <w:color w:themeColor="text1" w:val="000000"/>
          <w:sz w:val="28"/>
        </w:rPr>
        <w:tab/>
      </w:r>
      <w:r>
        <w:rPr>
          <w:rFonts w:ascii="PT Astra Serif" w:hAnsi="PT Astra Serif"/>
          <w:color w:themeColor="text1" w:val="000000"/>
          <w:sz w:val="28"/>
        </w:rPr>
        <w:t>3) засорять</w:t>
      </w:r>
      <w:r>
        <w:rPr>
          <w:rFonts w:ascii="PT Astra Serif" w:hAnsi="PT Astra Serif"/>
          <w:color w:themeColor="text1" w:val="000000"/>
          <w:spacing w:val="41"/>
          <w:sz w:val="28"/>
        </w:rPr>
        <w:t xml:space="preserve"> </w:t>
      </w:r>
      <w:r>
        <w:rPr>
          <w:rFonts w:ascii="PT Astra Serif" w:hAnsi="PT Astra Serif"/>
          <w:color w:themeColor="text1" w:val="000000"/>
          <w:sz w:val="28"/>
        </w:rPr>
        <w:t>территорию</w:t>
      </w:r>
      <w:r>
        <w:rPr>
          <w:rFonts w:ascii="PT Astra Serif" w:hAnsi="PT Astra Serif"/>
          <w:color w:themeColor="text1" w:val="000000"/>
          <w:spacing w:val="59"/>
          <w:sz w:val="28"/>
        </w:rPr>
        <w:t xml:space="preserve"> </w:t>
      </w:r>
      <w:r>
        <w:rPr>
          <w:rFonts w:ascii="PT Astra Serif" w:hAnsi="PT Astra Serif"/>
          <w:color w:themeColor="text1" w:val="000000"/>
          <w:spacing w:val="-2"/>
          <w:sz w:val="28"/>
        </w:rPr>
        <w:t>кладбищ;</w:t>
      </w:r>
    </w:p>
    <w:p w14:paraId="6B010000">
      <w:pPr>
        <w:widowControl w:val="1"/>
        <w:tabs>
          <w:tab w:leader="none" w:pos="709" w:val="left"/>
          <w:tab w:leader="none" w:pos="1172" w:val="left"/>
        </w:tabs>
        <w:spacing w:after="0" w:before="14" w:line="240" w:lineRule="auto"/>
        <w:ind/>
        <w:jc w:val="both"/>
        <w:rPr>
          <w:rFonts w:ascii="PT Astra Serif" w:hAnsi="PT Astra Serif"/>
          <w:color w:themeColor="text1" w:val="000000"/>
          <w:sz w:val="28"/>
        </w:rPr>
      </w:pPr>
      <w:r>
        <w:rPr>
          <w:rFonts w:ascii="PT Astra Serif" w:hAnsi="PT Astra Serif"/>
          <w:color w:themeColor="text1" w:val="000000"/>
          <w:sz w:val="28"/>
        </w:rPr>
        <w:tab/>
      </w:r>
      <w:r>
        <w:rPr>
          <w:rFonts w:ascii="PT Astra Serif" w:hAnsi="PT Astra Serif"/>
          <w:color w:themeColor="text1" w:val="000000"/>
          <w:sz w:val="28"/>
        </w:rPr>
        <w:t>4) водить</w:t>
      </w:r>
      <w:r>
        <w:rPr>
          <w:rFonts w:ascii="PT Astra Serif" w:hAnsi="PT Astra Serif"/>
          <w:color w:themeColor="text1" w:val="000000"/>
          <w:spacing w:val="25"/>
          <w:sz w:val="28"/>
        </w:rPr>
        <w:t xml:space="preserve"> </w:t>
      </w:r>
      <w:r>
        <w:rPr>
          <w:rFonts w:ascii="PT Astra Serif" w:hAnsi="PT Astra Serif"/>
          <w:color w:themeColor="text1" w:val="000000"/>
          <w:sz w:val="28"/>
        </w:rPr>
        <w:t>собак,</w:t>
      </w:r>
      <w:r>
        <w:rPr>
          <w:rFonts w:ascii="PT Astra Serif" w:hAnsi="PT Astra Serif"/>
          <w:color w:themeColor="text1" w:val="000000"/>
          <w:spacing w:val="25"/>
          <w:sz w:val="28"/>
        </w:rPr>
        <w:t xml:space="preserve"> </w:t>
      </w:r>
      <w:r>
        <w:rPr>
          <w:rFonts w:ascii="PT Astra Serif" w:hAnsi="PT Astra Serif"/>
          <w:color w:themeColor="text1" w:val="000000"/>
          <w:sz w:val="28"/>
        </w:rPr>
        <w:t>пасти</w:t>
      </w:r>
      <w:r>
        <w:rPr>
          <w:rFonts w:ascii="PT Astra Serif" w:hAnsi="PT Astra Serif"/>
          <w:color w:themeColor="text1" w:val="000000"/>
          <w:spacing w:val="45"/>
          <w:sz w:val="28"/>
        </w:rPr>
        <w:t xml:space="preserve"> </w:t>
      </w:r>
      <w:r>
        <w:rPr>
          <w:rFonts w:ascii="PT Astra Serif" w:hAnsi="PT Astra Serif"/>
          <w:color w:themeColor="text1" w:val="000000"/>
          <w:sz w:val="28"/>
        </w:rPr>
        <w:t>домашних</w:t>
      </w:r>
      <w:r>
        <w:rPr>
          <w:rFonts w:ascii="PT Astra Serif" w:hAnsi="PT Astra Serif"/>
          <w:color w:themeColor="text1" w:val="000000"/>
          <w:spacing w:val="46"/>
          <w:sz w:val="28"/>
        </w:rPr>
        <w:t xml:space="preserve"> </w:t>
      </w:r>
      <w:r>
        <w:rPr>
          <w:rFonts w:ascii="PT Astra Serif" w:hAnsi="PT Astra Serif"/>
          <w:color w:themeColor="text1" w:val="000000"/>
          <w:sz w:val="28"/>
        </w:rPr>
        <w:t>животных,</w:t>
      </w:r>
      <w:r>
        <w:rPr>
          <w:rFonts w:ascii="PT Astra Serif" w:hAnsi="PT Astra Serif"/>
          <w:color w:themeColor="text1" w:val="000000"/>
          <w:spacing w:val="60"/>
          <w:sz w:val="28"/>
        </w:rPr>
        <w:t xml:space="preserve"> </w:t>
      </w:r>
      <w:r>
        <w:rPr>
          <w:rFonts w:ascii="PT Astra Serif" w:hAnsi="PT Astra Serif"/>
          <w:color w:themeColor="text1" w:val="000000"/>
          <w:sz w:val="28"/>
        </w:rPr>
        <w:t>ловить</w:t>
      </w:r>
      <w:r>
        <w:rPr>
          <w:rFonts w:ascii="PT Astra Serif" w:hAnsi="PT Astra Serif"/>
          <w:color w:themeColor="text1" w:val="000000"/>
          <w:spacing w:val="40"/>
          <w:sz w:val="28"/>
        </w:rPr>
        <w:t xml:space="preserve"> </w:t>
      </w:r>
      <w:r>
        <w:rPr>
          <w:rFonts w:ascii="PT Astra Serif" w:hAnsi="PT Astra Serif"/>
          <w:color w:themeColor="text1" w:val="000000"/>
          <w:spacing w:val="-2"/>
          <w:sz w:val="28"/>
        </w:rPr>
        <w:t>птиц;</w:t>
      </w:r>
    </w:p>
    <w:p w14:paraId="6C010000">
      <w:pPr>
        <w:widowControl w:val="1"/>
        <w:tabs>
          <w:tab w:leader="none" w:pos="709" w:val="left"/>
          <w:tab w:leader="none" w:pos="1180" w:val="left"/>
        </w:tabs>
        <w:spacing w:after="0" w:before="11" w:line="240" w:lineRule="auto"/>
        <w:ind/>
        <w:jc w:val="both"/>
        <w:rPr>
          <w:rFonts w:ascii="PT Astra Serif" w:hAnsi="PT Astra Serif"/>
          <w:color w:themeColor="text1" w:val="000000"/>
          <w:sz w:val="28"/>
        </w:rPr>
      </w:pPr>
      <w:r>
        <w:rPr>
          <w:rFonts w:ascii="PT Astra Serif" w:hAnsi="PT Astra Serif"/>
          <w:color w:themeColor="text1" w:val="000000"/>
          <w:sz w:val="28"/>
        </w:rPr>
        <w:tab/>
      </w:r>
      <w:r>
        <w:rPr>
          <w:rFonts w:ascii="PT Astra Serif" w:hAnsi="PT Astra Serif"/>
          <w:color w:themeColor="text1" w:val="000000"/>
          <w:sz w:val="28"/>
        </w:rPr>
        <w:t>5) разводить</w:t>
      </w:r>
      <w:r>
        <w:rPr>
          <w:rFonts w:ascii="PT Astra Serif" w:hAnsi="PT Astra Serif"/>
          <w:color w:themeColor="text1" w:val="000000"/>
          <w:spacing w:val="33"/>
          <w:sz w:val="28"/>
        </w:rPr>
        <w:t xml:space="preserve"> </w:t>
      </w:r>
      <w:r>
        <w:rPr>
          <w:rFonts w:ascii="PT Astra Serif" w:hAnsi="PT Astra Serif"/>
          <w:color w:themeColor="text1" w:val="000000"/>
          <w:sz w:val="28"/>
        </w:rPr>
        <w:t>костры,</w:t>
      </w:r>
      <w:r>
        <w:rPr>
          <w:rFonts w:ascii="PT Astra Serif" w:hAnsi="PT Astra Serif"/>
          <w:color w:themeColor="text1" w:val="000000"/>
          <w:spacing w:val="29"/>
          <w:sz w:val="28"/>
        </w:rPr>
        <w:t xml:space="preserve"> </w:t>
      </w:r>
      <w:r>
        <w:rPr>
          <w:rFonts w:ascii="PT Astra Serif" w:hAnsi="PT Astra Serif"/>
          <w:color w:themeColor="text1" w:val="000000"/>
          <w:sz w:val="28"/>
        </w:rPr>
        <w:t>добывать</w:t>
      </w:r>
      <w:r>
        <w:rPr>
          <w:rFonts w:ascii="PT Astra Serif" w:hAnsi="PT Astra Serif"/>
          <w:color w:themeColor="text1" w:val="000000"/>
          <w:spacing w:val="35"/>
          <w:sz w:val="28"/>
        </w:rPr>
        <w:t xml:space="preserve"> </w:t>
      </w:r>
      <w:r>
        <w:rPr>
          <w:rFonts w:ascii="PT Astra Serif" w:hAnsi="PT Astra Serif"/>
          <w:color w:themeColor="text1" w:val="000000"/>
          <w:sz w:val="28"/>
        </w:rPr>
        <w:t>песок</w:t>
      </w:r>
      <w:r>
        <w:rPr>
          <w:rFonts w:ascii="PT Astra Serif" w:hAnsi="PT Astra Serif"/>
          <w:color w:themeColor="text1" w:val="000000"/>
          <w:spacing w:val="34"/>
          <w:sz w:val="28"/>
        </w:rPr>
        <w:t xml:space="preserve"> </w:t>
      </w:r>
      <w:r>
        <w:rPr>
          <w:rFonts w:ascii="PT Astra Serif" w:hAnsi="PT Astra Serif"/>
          <w:color w:themeColor="text1" w:val="000000"/>
          <w:sz w:val="28"/>
        </w:rPr>
        <w:t>и</w:t>
      </w:r>
      <w:r>
        <w:rPr>
          <w:rFonts w:ascii="PT Astra Serif" w:hAnsi="PT Astra Serif"/>
          <w:color w:themeColor="text1" w:val="000000"/>
          <w:spacing w:val="15"/>
          <w:sz w:val="28"/>
        </w:rPr>
        <w:t xml:space="preserve"> </w:t>
      </w:r>
      <w:r>
        <w:rPr>
          <w:rFonts w:ascii="PT Astra Serif" w:hAnsi="PT Astra Serif"/>
          <w:color w:themeColor="text1" w:val="000000"/>
          <w:sz w:val="28"/>
        </w:rPr>
        <w:t>глину</w:t>
      </w:r>
      <w:r>
        <w:rPr>
          <w:rFonts w:ascii="PT Astra Serif" w:hAnsi="PT Astra Serif"/>
          <w:color w:themeColor="text1" w:val="000000"/>
          <w:spacing w:val="38"/>
          <w:sz w:val="28"/>
        </w:rPr>
        <w:t xml:space="preserve"> </w:t>
      </w:r>
      <w:r>
        <w:rPr>
          <w:rFonts w:ascii="PT Astra Serif" w:hAnsi="PT Astra Serif"/>
          <w:color w:themeColor="text1" w:val="000000"/>
          <w:sz w:val="28"/>
        </w:rPr>
        <w:t>и</w:t>
      </w:r>
      <w:r>
        <w:rPr>
          <w:rFonts w:ascii="PT Astra Serif" w:hAnsi="PT Astra Serif"/>
          <w:color w:themeColor="text1" w:val="000000"/>
          <w:spacing w:val="20"/>
          <w:sz w:val="28"/>
        </w:rPr>
        <w:t xml:space="preserve"> </w:t>
      </w:r>
      <w:r>
        <w:rPr>
          <w:rFonts w:ascii="PT Astra Serif" w:hAnsi="PT Astra Serif"/>
          <w:color w:themeColor="text1" w:val="000000"/>
          <w:spacing w:val="-2"/>
          <w:sz w:val="28"/>
        </w:rPr>
        <w:t>т.д.;</w:t>
      </w:r>
    </w:p>
    <w:p w14:paraId="6D010000">
      <w:pPr>
        <w:widowControl w:val="1"/>
        <w:tabs>
          <w:tab w:leader="none" w:pos="709" w:val="left"/>
          <w:tab w:leader="none" w:pos="1327" w:val="left"/>
          <w:tab w:leader="none" w:pos="2901" w:val="left"/>
          <w:tab w:leader="none" w:pos="3391" w:val="left"/>
          <w:tab w:leader="none" w:pos="4991" w:val="left"/>
          <w:tab w:leader="none" w:pos="7049" w:val="left"/>
          <w:tab w:leader="none" w:pos="8450" w:val="left"/>
          <w:tab w:leader="none" w:pos="9334" w:val="left"/>
        </w:tabs>
        <w:spacing w:after="0" w:before="16" w:line="240" w:lineRule="auto"/>
        <w:ind w:right="69"/>
        <w:jc w:val="both"/>
        <w:rPr>
          <w:rFonts w:ascii="PT Astra Serif" w:hAnsi="PT Astra Serif"/>
          <w:color w:themeColor="text1" w:val="000000"/>
          <w:sz w:val="28"/>
        </w:rPr>
      </w:pPr>
      <w:r>
        <w:rPr>
          <w:rFonts w:ascii="PT Astra Serif" w:hAnsi="PT Astra Serif"/>
          <w:color w:themeColor="text1" w:val="000000"/>
          <w:spacing w:val="-2"/>
          <w:sz w:val="28"/>
        </w:rPr>
        <w:tab/>
      </w:r>
      <w:r>
        <w:rPr>
          <w:rFonts w:ascii="PT Astra Serif" w:hAnsi="PT Astra Serif"/>
          <w:color w:themeColor="text1" w:val="000000"/>
          <w:spacing w:val="-2"/>
          <w:sz w:val="28"/>
        </w:rPr>
        <w:t>6) находиться</w:t>
      </w:r>
      <w:r>
        <w:rPr>
          <w:rFonts w:ascii="PT Astra Serif" w:hAnsi="PT Astra Serif"/>
          <w:color w:themeColor="text1" w:val="000000"/>
          <w:spacing w:val="-6"/>
          <w:sz w:val="28"/>
        </w:rPr>
        <w:t xml:space="preserve"> на</w:t>
      </w:r>
      <w:r>
        <w:rPr>
          <w:rFonts w:ascii="PT Astra Serif" w:hAnsi="PT Astra Serif"/>
          <w:color w:themeColor="text1" w:val="000000"/>
          <w:spacing w:val="-2"/>
          <w:sz w:val="28"/>
        </w:rPr>
        <w:t xml:space="preserve"> территории кладбища после</w:t>
      </w:r>
      <w:r>
        <w:rPr>
          <w:rFonts w:ascii="PT Astra Serif" w:hAnsi="PT Astra Serif"/>
          <w:color w:themeColor="text1" w:val="000000"/>
          <w:spacing w:val="-4"/>
          <w:sz w:val="28"/>
        </w:rPr>
        <w:t xml:space="preserve"> его </w:t>
      </w:r>
      <w:r>
        <w:rPr>
          <w:rFonts w:ascii="PT Astra Serif" w:hAnsi="PT Astra Serif"/>
          <w:color w:themeColor="text1" w:val="000000"/>
          <w:spacing w:val="-2"/>
          <w:sz w:val="28"/>
        </w:rPr>
        <w:t>закрытия;</w:t>
      </w:r>
    </w:p>
    <w:p w14:paraId="6E010000">
      <w:pPr>
        <w:widowControl w:val="0"/>
        <w:spacing w:after="0" w:line="240" w:lineRule="auto"/>
        <w:ind w:firstLine="709" w:left="0"/>
        <w:jc w:val="both"/>
        <w:rPr>
          <w:rFonts w:ascii="PT Astra Serif" w:hAnsi="PT Astra Serif"/>
          <w:color w:themeColor="text1" w:val="000000"/>
          <w:sz w:val="28"/>
        </w:rPr>
      </w:pPr>
      <w:r>
        <w:rPr>
          <w:rFonts w:ascii="PT Astra Serif" w:hAnsi="PT Astra Serif"/>
          <w:color w:themeColor="text1" w:val="000000"/>
          <w:spacing w:val="-2"/>
          <w:sz w:val="28"/>
        </w:rPr>
        <w:t>7) производить раскопку</w:t>
      </w:r>
      <w:r>
        <w:rPr>
          <w:rFonts w:ascii="PT Astra Serif" w:hAnsi="PT Astra Serif"/>
          <w:color w:themeColor="text1" w:val="000000"/>
          <w:sz w:val="28"/>
        </w:rPr>
        <w:t xml:space="preserve"> грунта,</w:t>
      </w:r>
      <w:r>
        <w:rPr>
          <w:rFonts w:ascii="PT Astra Serif" w:hAnsi="PT Astra Serif"/>
          <w:color w:themeColor="text1" w:val="000000"/>
          <w:spacing w:val="80"/>
          <w:sz w:val="28"/>
        </w:rPr>
        <w:t xml:space="preserve"> </w:t>
      </w:r>
      <w:r>
        <w:rPr>
          <w:rFonts w:ascii="PT Astra Serif" w:hAnsi="PT Astra Serif"/>
          <w:color w:themeColor="text1" w:val="000000"/>
          <w:sz w:val="28"/>
        </w:rPr>
        <w:t>оставлять</w:t>
      </w:r>
      <w:r>
        <w:rPr>
          <w:rFonts w:ascii="PT Astra Serif" w:hAnsi="PT Astra Serif"/>
          <w:color w:themeColor="text1" w:val="000000"/>
          <w:spacing w:val="-2"/>
          <w:sz w:val="28"/>
        </w:rPr>
        <w:t xml:space="preserve"> запасы</w:t>
      </w:r>
      <w:r>
        <w:rPr>
          <w:rFonts w:ascii="PT Astra Serif" w:hAnsi="PT Astra Serif"/>
          <w:color w:themeColor="text1" w:val="000000"/>
          <w:sz w:val="28"/>
        </w:rPr>
        <w:t xml:space="preserve"> строительных</w:t>
      </w:r>
      <w:r>
        <w:rPr>
          <w:rFonts w:ascii="PT Astra Serif" w:hAnsi="PT Astra Serif"/>
          <w:color w:themeColor="text1" w:val="000000"/>
          <w:spacing w:val="80"/>
          <w:sz w:val="28"/>
        </w:rPr>
        <w:t xml:space="preserve"> </w:t>
      </w:r>
      <w:r>
        <w:rPr>
          <w:rFonts w:ascii="PT Astra Serif" w:hAnsi="PT Astra Serif"/>
          <w:color w:themeColor="text1" w:val="000000"/>
          <w:sz w:val="28"/>
        </w:rPr>
        <w:t>и других материалов;</w:t>
      </w:r>
    </w:p>
    <w:p w14:paraId="6F010000">
      <w:pPr>
        <w:widowControl w:val="0"/>
        <w:spacing w:after="0" w:line="240" w:lineRule="auto"/>
        <w:ind w:firstLine="709" w:left="0"/>
        <w:jc w:val="both"/>
        <w:rPr>
          <w:rFonts w:ascii="PT Astra Serif" w:hAnsi="PT Astra Serif"/>
          <w:color w:themeColor="text1" w:val="000000"/>
          <w:sz w:val="28"/>
        </w:rPr>
      </w:pPr>
      <w:r>
        <w:rPr>
          <w:rFonts w:ascii="PT Astra Serif" w:hAnsi="PT Astra Serif"/>
          <w:color w:themeColor="text1" w:val="000000"/>
          <w:sz w:val="28"/>
        </w:rPr>
        <w:t xml:space="preserve">8) осуществлять высадку зеленых насаждений, кустарников и деревьев, в том числе плодовых, в границах земельного участка, предоставленного для захоронения без согласования с территориальными органами администрации округа.  </w:t>
      </w:r>
    </w:p>
    <w:p w14:paraId="70010000">
      <w:pPr>
        <w:widowControl w:val="0"/>
        <w:spacing w:after="0"/>
        <w:ind w:firstLine="709" w:left="0"/>
        <w:jc w:val="both"/>
        <w:rPr>
          <w:sz w:val="28"/>
        </w:rPr>
      </w:pPr>
      <w:r>
        <w:rPr>
          <w:sz w:val="28"/>
        </w:rPr>
        <w:t>4.9.</w:t>
      </w:r>
      <w:r>
        <w:rPr>
          <w:sz w:val="28"/>
        </w:rPr>
        <w:tab/>
      </w:r>
      <w:r>
        <w:rPr>
          <w:sz w:val="28"/>
        </w:rPr>
        <w:t>В</w:t>
      </w:r>
      <w:r>
        <w:rPr>
          <w:sz w:val="28"/>
        </w:rPr>
        <w:t xml:space="preserve"> целях поддержания благоустройства на территории </w:t>
      </w:r>
      <w:r>
        <w:rPr>
          <w:sz w:val="28"/>
        </w:rPr>
        <w:t>округа не допускается:</w:t>
      </w:r>
    </w:p>
    <w:p w14:paraId="71010000">
      <w:pPr>
        <w:widowControl w:val="0"/>
        <w:spacing w:after="0"/>
        <w:ind w:firstLine="709" w:left="0"/>
        <w:jc w:val="both"/>
        <w:rPr>
          <w:sz w:val="28"/>
        </w:rPr>
      </w:pPr>
      <w:r>
        <w:rPr>
          <w:sz w:val="28"/>
        </w:rPr>
        <w:t>1)</w:t>
      </w:r>
      <w:r>
        <w:rPr>
          <w:sz w:val="28"/>
        </w:rPr>
        <w:tab/>
      </w:r>
      <w:r>
        <w:rPr>
          <w:sz w:val="28"/>
        </w:rPr>
        <w:t>перемещение, снос, ненадлежащее содержание (содержание в неисправном состоянии) ограждений, скамей, контейнеров, урн, игрового и спортивного оборудования, иных элементов благоустройства;</w:t>
      </w:r>
    </w:p>
    <w:p w14:paraId="72010000">
      <w:pPr>
        <w:widowControl w:val="0"/>
        <w:spacing w:after="0"/>
        <w:ind w:firstLine="709" w:left="0"/>
        <w:jc w:val="both"/>
        <w:rPr>
          <w:sz w:val="28"/>
        </w:rPr>
      </w:pPr>
      <w:r>
        <w:rPr>
          <w:sz w:val="28"/>
        </w:rPr>
        <w:t>2)</w:t>
      </w:r>
      <w:r>
        <w:rPr>
          <w:sz w:val="28"/>
        </w:rPr>
        <w:tab/>
      </w:r>
      <w:r>
        <w:rPr>
          <w:sz w:val="28"/>
        </w:rPr>
        <w:t xml:space="preserve">нарушение требований по содержанию и ремонту фасадов, </w:t>
      </w:r>
      <w:r>
        <w:rPr>
          <w:sz w:val="28"/>
        </w:rPr>
        <w:t>отмосток</w:t>
      </w:r>
      <w:r>
        <w:rPr>
          <w:sz w:val="28"/>
        </w:rPr>
        <w:t>, водостоков, навесных металлических конструкций, окон и витрин, вывесок, иных архитектурных элементов нежилых зданий, строений и сооружений;</w:t>
      </w:r>
    </w:p>
    <w:p w14:paraId="73010000">
      <w:pPr>
        <w:widowControl w:val="0"/>
        <w:spacing w:after="0"/>
        <w:ind w:firstLine="709" w:left="0"/>
        <w:jc w:val="both"/>
        <w:rPr>
          <w:sz w:val="28"/>
        </w:rPr>
      </w:pPr>
      <w:r>
        <w:rPr>
          <w:sz w:val="28"/>
        </w:rPr>
        <w:t>3)</w:t>
      </w:r>
      <w:r>
        <w:rPr>
          <w:sz w:val="28"/>
        </w:rPr>
        <w:tab/>
      </w:r>
      <w:r>
        <w:rPr>
          <w:sz w:val="28"/>
        </w:rPr>
        <w:t xml:space="preserve">непринятие собственниками, и иными законными владельцами нежилых зданий, сооружений или уполномоченными ими лицами мер по очистке кровель, карнизов, водостоков, навесов (козырьков) от снега, наледи, сосулек; </w:t>
      </w:r>
    </w:p>
    <w:p w14:paraId="74010000">
      <w:pPr>
        <w:widowControl w:val="0"/>
        <w:spacing w:after="0"/>
        <w:ind w:firstLine="709" w:left="0"/>
        <w:jc w:val="both"/>
        <w:rPr>
          <w:sz w:val="28"/>
        </w:rPr>
      </w:pPr>
      <w:r>
        <w:rPr>
          <w:sz w:val="28"/>
        </w:rPr>
        <w:t>4)</w:t>
      </w:r>
      <w:r>
        <w:rPr>
          <w:sz w:val="28"/>
        </w:rPr>
        <w:tab/>
      </w:r>
      <w:r>
        <w:rPr>
          <w:sz w:val="28"/>
        </w:rPr>
        <w:t>нарушение требований по содержанию и эксплуатации объектов (средств) наружного освещения территорий округа;</w:t>
      </w:r>
    </w:p>
    <w:p w14:paraId="75010000">
      <w:pPr>
        <w:widowControl w:val="0"/>
        <w:spacing w:after="0"/>
        <w:ind w:firstLine="709" w:left="0"/>
        <w:jc w:val="both"/>
        <w:rPr>
          <w:sz w:val="28"/>
        </w:rPr>
      </w:pPr>
      <w:r>
        <w:rPr>
          <w:sz w:val="28"/>
        </w:rPr>
        <w:t>5)</w:t>
      </w:r>
      <w:r>
        <w:rPr>
          <w:sz w:val="28"/>
        </w:rPr>
        <w:tab/>
      </w:r>
      <w:r>
        <w:rPr>
          <w:sz w:val="28"/>
        </w:rPr>
        <w:t>размещение объявлений, рекламы и иной информации</w:t>
      </w:r>
      <w:r>
        <w:rPr>
          <w:sz w:val="28"/>
        </w:rPr>
        <w:t xml:space="preserve"> в неустановленных местах, а также самовольное нанесение рисунков и надписей на здания, строения, сооружения, в подъездах жилых здании, на инженерные коммуникации, тротуары, дорожные и иные информационные знаки, на другие элементы благоустройства;</w:t>
      </w:r>
    </w:p>
    <w:p w14:paraId="76010000">
      <w:pPr>
        <w:widowControl w:val="0"/>
        <w:spacing w:after="0"/>
        <w:ind w:firstLine="709" w:left="0"/>
        <w:jc w:val="both"/>
        <w:rPr>
          <w:sz w:val="28"/>
        </w:rPr>
      </w:pPr>
      <w:r>
        <w:rPr>
          <w:sz w:val="28"/>
        </w:rPr>
        <w:t>6)</w:t>
      </w:r>
      <w:r>
        <w:rPr>
          <w:sz w:val="28"/>
        </w:rPr>
        <w:tab/>
      </w:r>
      <w:r>
        <w:rPr>
          <w:sz w:val="28"/>
        </w:rPr>
        <w:t>сброс (выброс), складирование и (или) временное хранение мусора, отходов спила деревьев, кустарников, листвы и других растительных остатков;</w:t>
      </w:r>
    </w:p>
    <w:p w14:paraId="77010000">
      <w:pPr>
        <w:pStyle w:val="Style_4"/>
        <w:widowControl w:val="1"/>
        <w:spacing w:line="240" w:lineRule="auto"/>
        <w:ind w:firstLine="709"/>
        <w:jc w:val="both"/>
      </w:pPr>
      <w:r>
        <w:t>7)  выбрасывать бытовые и промышленные отходы потребления в урны для мусора,</w:t>
      </w:r>
      <w:r>
        <w:t xml:space="preserve"> оставлять отходы за территорией контейнерной площадки;</w:t>
      </w:r>
      <w:r>
        <w:t xml:space="preserve">                    </w:t>
      </w:r>
      <w:r>
        <w:tab/>
      </w:r>
      <w:r>
        <w:t>8)</w:t>
      </w:r>
      <w:r>
        <w:tab/>
      </w:r>
      <w:r>
        <w:t>хране</w:t>
      </w:r>
      <w:r>
        <w:t>ние строительных материалов за пределами земельных участков, принадлежащих на праве собственности или ином праве гражданам и (или) юридическим лицам;</w:t>
      </w:r>
    </w:p>
    <w:p w14:paraId="78010000">
      <w:pPr>
        <w:pStyle w:val="Style_4"/>
        <w:widowControl w:val="1"/>
        <w:spacing w:line="240" w:lineRule="atLeast"/>
        <w:ind w:firstLine="709"/>
        <w:jc w:val="both"/>
      </w:pPr>
      <w:r>
        <w:t>9)</w:t>
      </w:r>
      <w:r>
        <w:tab/>
      </w:r>
      <w:r>
        <w:t xml:space="preserve">установка шлагбаумов, цепей, бетонных блоков и плит, других сооружений, устройств и объектов, создающих препятствия или ограничения проходу (движению) пешеходов, и (или) стоянке, проезду автотранспорта;       </w:t>
      </w:r>
      <w:r>
        <w:tab/>
      </w:r>
      <w:r>
        <w:t>10)</w:t>
      </w:r>
      <w:r>
        <w:tab/>
      </w:r>
      <w:r>
        <w:t xml:space="preserve">размещение транспортных средств, в том числе </w:t>
      </w:r>
      <w:r>
        <w:t>массой более 3,5 тонн,</w:t>
      </w:r>
      <w:r>
        <w:t xml:space="preserve"> самоходных машин и иной специальной техники, разукомплектованных транспортных средств, </w:t>
      </w:r>
      <w:r>
        <w:t>на озелененных территориях общего и ограниченного пользования, на земельных участках, имеющих ограждения в виде бордюра и (или) иного искусственного ограждения, предназначенных для озеленения, и иных</w:t>
      </w:r>
      <w:r>
        <w:rPr>
          <w:color w:val="FFFFFF"/>
        </w:rPr>
        <w:t>..</w:t>
      </w:r>
      <w:r>
        <w:t>объектах</w:t>
      </w:r>
      <w:r>
        <w:rPr>
          <w:color w:val="FFFFFF"/>
        </w:rPr>
        <w:t>..</w:t>
      </w:r>
      <w:r>
        <w:t>благоустройства;</w:t>
      </w:r>
    </w:p>
    <w:p w14:paraId="79010000">
      <w:pPr>
        <w:pStyle w:val="Style_4"/>
        <w:widowControl w:val="1"/>
        <w:spacing w:line="240" w:lineRule="atLeast"/>
        <w:ind w:firstLine="709"/>
        <w:jc w:val="both"/>
      </w:pPr>
      <w:r>
        <w:t xml:space="preserve">11) </w:t>
      </w:r>
      <w:r>
        <w:t>загрязнение территорий общего пользования, объектов благоустройства, связанное с ремонтом и мойкой транспортных средств, самоходных машин и иной специальной техники, их деталей и агрегатов вне специально отведенных мест (автомойки, автосервисы);</w:t>
      </w:r>
    </w:p>
    <w:p w14:paraId="7A010000">
      <w:pPr>
        <w:widowControl w:val="1"/>
        <w:spacing w:line="240" w:lineRule="atLeast"/>
        <w:ind w:firstLine="706" w:left="0"/>
        <w:jc w:val="both"/>
        <w:rPr>
          <w:color w:val="00000A"/>
          <w:sz w:val="28"/>
        </w:rPr>
      </w:pPr>
      <w:r>
        <w:rPr>
          <w:sz w:val="28"/>
        </w:rPr>
        <w:t xml:space="preserve">12) </w:t>
      </w:r>
      <w:r>
        <w:rPr>
          <w:sz w:val="28"/>
        </w:rPr>
        <w:t xml:space="preserve">проведение земляных работ в целях благоустройства при отсутствии разрешения на проведение указанных работ, выданного в соответствии с правовым актом </w:t>
      </w:r>
      <w:r>
        <w:rPr>
          <w:sz w:val="28"/>
        </w:rPr>
        <w:t>администрации округа</w:t>
      </w:r>
      <w:r>
        <w:rPr>
          <w:sz w:val="28"/>
        </w:rPr>
        <w:t>, несвоевременное восстановление благоустройства территории после их завершения, непринятие мер по восстан</w:t>
      </w:r>
      <w:r>
        <w:rPr>
          <w:sz w:val="28"/>
        </w:rPr>
        <w:t xml:space="preserve">овлению дорожного покрытия, нарушенного в связи с производством земляных работ, а также несоблюдение требований к обустройству и содержанию строительных площадок и (или) площадок для проведения земляных работ, при проведении указанных работ, установленных </w:t>
      </w:r>
      <w:r>
        <w:rPr>
          <w:sz w:val="28"/>
        </w:rPr>
        <w:t>настоящими Правилами</w:t>
      </w:r>
      <w:r>
        <w:rPr>
          <w:sz w:val="28"/>
        </w:rPr>
        <w:t>;</w:t>
      </w:r>
    </w:p>
    <w:p w14:paraId="7B010000">
      <w:pPr>
        <w:widowControl w:val="0"/>
        <w:spacing w:after="0"/>
        <w:ind w:firstLine="709" w:left="0"/>
        <w:jc w:val="both"/>
        <w:rPr>
          <w:sz w:val="28"/>
        </w:rPr>
      </w:pPr>
      <w:r>
        <w:rPr>
          <w:sz w:val="28"/>
        </w:rPr>
        <w:t xml:space="preserve">13) </w:t>
      </w:r>
      <w:r>
        <w:rPr>
          <w:sz w:val="28"/>
        </w:rPr>
        <w:t>размещение продуктов жизнедеятельности домашнего скота за пределами земельных участков, принадлежащих на праве собственности или ином праве гражданам и (или) юридическим лицам;</w:t>
      </w:r>
    </w:p>
    <w:p w14:paraId="7C010000">
      <w:pPr>
        <w:widowControl w:val="0"/>
        <w:spacing w:after="0"/>
        <w:ind w:firstLine="709" w:left="0"/>
        <w:jc w:val="both"/>
        <w:rPr>
          <w:sz w:val="28"/>
        </w:rPr>
      </w:pPr>
      <w:r>
        <w:rPr>
          <w:sz w:val="28"/>
        </w:rPr>
        <w:t xml:space="preserve">14) </w:t>
      </w:r>
      <w:r>
        <w:rPr>
          <w:sz w:val="28"/>
        </w:rPr>
        <w:t xml:space="preserve">нарушение покрытия дорог, пешеходных коммуникаций и других элементов благоустройства при установке и эксплуатации временных объектов, информационных элементов; </w:t>
      </w:r>
    </w:p>
    <w:p w14:paraId="7D010000">
      <w:pPr>
        <w:widowControl w:val="0"/>
        <w:spacing w:after="0"/>
        <w:ind w:firstLine="709" w:left="0"/>
        <w:jc w:val="both"/>
        <w:rPr>
          <w:sz w:val="28"/>
        </w:rPr>
      </w:pPr>
      <w:r>
        <w:rPr>
          <w:sz w:val="28"/>
        </w:rPr>
        <w:t xml:space="preserve">15) </w:t>
      </w:r>
      <w:r>
        <w:rPr>
          <w:sz w:val="28"/>
        </w:rPr>
        <w:t xml:space="preserve">вывоз или перемещение на проезжую часть улиц, за исключением случаев, согласованных с обслуживающими (эксплуатирующими) организациями, снега, убираемого с </w:t>
      </w:r>
      <w:r>
        <w:rPr>
          <w:sz w:val="28"/>
        </w:rPr>
        <w:t>внутридворовых</w:t>
      </w:r>
      <w:r>
        <w:rPr>
          <w:sz w:val="28"/>
        </w:rPr>
        <w:t xml:space="preserve"> проездов, придомовых территорий, территорий предприятий, организаций, строительных площадок, иных земельных участков, имеющих собственников (правообладателей);</w:t>
      </w:r>
    </w:p>
    <w:p w14:paraId="7E010000">
      <w:pPr>
        <w:widowControl w:val="0"/>
        <w:spacing w:after="0"/>
        <w:ind w:firstLine="709" w:left="0"/>
        <w:jc w:val="both"/>
        <w:rPr>
          <w:sz w:val="28"/>
        </w:rPr>
      </w:pPr>
      <w:r>
        <w:rPr>
          <w:sz w:val="28"/>
        </w:rPr>
        <w:t xml:space="preserve">16) </w:t>
      </w:r>
      <w:r>
        <w:rPr>
          <w:rFonts w:ascii="Times New Roman" w:hAnsi="Times New Roman"/>
          <w:b w:val="0"/>
          <w:sz w:val="28"/>
        </w:rPr>
        <w:t xml:space="preserve">размещение на </w:t>
      </w:r>
      <w:r>
        <w:rPr>
          <w:rFonts w:ascii="Times New Roman" w:hAnsi="Times New Roman"/>
          <w:b w:val="0"/>
          <w:sz w:val="28"/>
        </w:rPr>
        <w:t xml:space="preserve">территории общего </w:t>
      </w:r>
      <w:r>
        <w:rPr>
          <w:rFonts w:ascii="Times New Roman" w:hAnsi="Times New Roman"/>
          <w:b w:val="0"/>
          <w:sz w:val="28"/>
        </w:rPr>
        <w:t>пользования</w:t>
      </w:r>
      <w:r>
        <w:rPr>
          <w:rFonts w:ascii="Times New Roman" w:hAnsi="Times New Roman"/>
          <w:b w:val="0"/>
          <w:sz w:val="28"/>
        </w:rPr>
        <w:t xml:space="preserve"> нестационарных торговых объектов без заключения договора на размещение нестационарных торговых объектов с администрацией </w:t>
      </w:r>
      <w:r>
        <w:rPr>
          <w:rFonts w:ascii="Times New Roman" w:hAnsi="Times New Roman"/>
          <w:b w:val="0"/>
          <w:sz w:val="28"/>
        </w:rPr>
        <w:t>Ленинградского муниципального округа;</w:t>
      </w:r>
    </w:p>
    <w:p w14:paraId="7F010000">
      <w:pPr>
        <w:widowControl w:val="0"/>
        <w:spacing w:after="0"/>
        <w:ind w:firstLine="709" w:left="0"/>
        <w:jc w:val="both"/>
        <w:rPr>
          <w:sz w:val="28"/>
        </w:rPr>
      </w:pPr>
      <w:r>
        <w:rPr>
          <w:sz w:val="28"/>
        </w:rPr>
        <w:t xml:space="preserve">17) </w:t>
      </w:r>
      <w:r>
        <w:rPr>
          <w:sz w:val="28"/>
        </w:rPr>
        <w:t>осуществление на территориях общего пользования посадки, сноса и обрезки зеленых насаждений с нарушением порядка, установленного статьей 8 настоящих Правил;</w:t>
      </w:r>
    </w:p>
    <w:p w14:paraId="80010000">
      <w:pPr>
        <w:widowControl w:val="0"/>
        <w:spacing w:after="0"/>
        <w:ind w:firstLine="709" w:left="0"/>
        <w:jc w:val="both"/>
        <w:rPr>
          <w:sz w:val="28"/>
        </w:rPr>
      </w:pPr>
      <w:r>
        <w:rPr>
          <w:sz w:val="28"/>
        </w:rPr>
        <w:t>18) изменение рельефа путем отсыпки площадей, засыпки водоотводных каналов, засыпки и засорения дождевой канализации, ливнестоков, дренажных стоков;</w:t>
      </w:r>
    </w:p>
    <w:p w14:paraId="81010000">
      <w:pPr>
        <w:widowControl w:val="0"/>
        <w:spacing w:after="0"/>
        <w:ind w:firstLine="709" w:left="0"/>
        <w:jc w:val="both"/>
        <w:rPr>
          <w:sz w:val="28"/>
        </w:rPr>
      </w:pPr>
      <w:r>
        <w:rPr>
          <w:sz w:val="28"/>
        </w:rPr>
        <w:t xml:space="preserve">19) сброс смёта на озелененные территории, в смотровые, </w:t>
      </w:r>
      <w:r>
        <w:rPr>
          <w:sz w:val="28"/>
        </w:rPr>
        <w:t>дождеприемные</w:t>
      </w:r>
      <w:r>
        <w:rPr>
          <w:sz w:val="28"/>
        </w:rPr>
        <w:t xml:space="preserve"> колодцы, канализационную сеть;</w:t>
      </w:r>
    </w:p>
    <w:p w14:paraId="82010000">
      <w:pPr>
        <w:widowControl w:val="0"/>
        <w:spacing w:after="0"/>
        <w:ind w:firstLine="709" w:left="0"/>
        <w:jc w:val="both"/>
        <w:rPr>
          <w:sz w:val="28"/>
        </w:rPr>
      </w:pPr>
      <w:r>
        <w:rPr>
          <w:sz w:val="28"/>
        </w:rPr>
        <w:t>20)  использование отходов шин, покрышек, камер автомобильных в качестве декоративного ограждения или малых архитектурных форм на территории, прилегающей к домовладению индивидуальной застройки;</w:t>
      </w:r>
    </w:p>
    <w:p w14:paraId="83010000">
      <w:pPr>
        <w:widowControl w:val="0"/>
        <w:spacing w:after="0"/>
        <w:ind w:firstLine="709" w:left="0"/>
        <w:jc w:val="both"/>
        <w:rPr>
          <w:sz w:val="28"/>
        </w:rPr>
      </w:pPr>
      <w:r>
        <w:rPr>
          <w:sz w:val="28"/>
        </w:rPr>
        <w:t>21)  размещение средств индивидуальной мобильности на клумбах, газонах, цветниках, территориях земельных насаждений, озелененных территориях; на те</w:t>
      </w:r>
      <w:r>
        <w:rPr>
          <w:sz w:val="28"/>
        </w:rPr>
        <w:t>рриториях скверов, парков, за исключением специально отведенных мест и (или) наличия гражданско-правовых отношений с правообладателями земельных участков; на проезжей части автомобильных дорог; в местах размещения памятников, объектов культурного наследия;</w:t>
      </w:r>
    </w:p>
    <w:p w14:paraId="84010000">
      <w:pPr>
        <w:widowControl w:val="0"/>
        <w:spacing w:after="0"/>
        <w:ind w:firstLine="709" w:left="0"/>
        <w:jc w:val="both"/>
        <w:rPr>
          <w:sz w:val="28"/>
        </w:rPr>
      </w:pPr>
      <w:r>
        <w:rPr>
          <w:sz w:val="28"/>
        </w:rPr>
        <w:t>22)  пристегивание средств индивидуальной мобильности</w:t>
      </w:r>
      <w:r>
        <w:rPr>
          <w:sz w:val="28"/>
        </w:rPr>
        <w:t xml:space="preserve"> к опорам линий электропередач, опорам дорожных знаков и светофорных объектов, опорам освещения и связи, уличной мебели, малым архитектурным формам, информационным конструкциям и иным, не предназначенным для этих целей объектам и элементам благоустройства;</w:t>
      </w:r>
    </w:p>
    <w:p w14:paraId="85010000">
      <w:pPr>
        <w:widowControl w:val="0"/>
        <w:spacing w:after="0"/>
        <w:ind w:firstLine="709" w:left="0"/>
        <w:jc w:val="both"/>
        <w:rPr>
          <w:sz w:val="28"/>
        </w:rPr>
      </w:pPr>
      <w:r>
        <w:rPr>
          <w:sz w:val="28"/>
        </w:rPr>
        <w:t>23)  самовыгул собак;</w:t>
      </w:r>
    </w:p>
    <w:p w14:paraId="86010000">
      <w:pPr>
        <w:widowControl w:val="0"/>
        <w:spacing w:after="0"/>
        <w:ind w:firstLine="709" w:left="0"/>
        <w:jc w:val="both"/>
        <w:rPr>
          <w:sz w:val="28"/>
        </w:rPr>
      </w:pPr>
      <w:r>
        <w:rPr>
          <w:sz w:val="28"/>
        </w:rPr>
        <w:t xml:space="preserve">24)  </w:t>
      </w:r>
      <w:r>
        <w:rPr>
          <w:sz w:val="28"/>
        </w:rPr>
        <w:t>загрязнение территории экскрементами домашних животных;</w:t>
      </w:r>
    </w:p>
    <w:p w14:paraId="87010000">
      <w:pPr>
        <w:widowControl w:val="0"/>
        <w:spacing w:after="0"/>
        <w:ind w:firstLine="709" w:left="0"/>
        <w:jc w:val="both"/>
        <w:rPr>
          <w:sz w:val="28"/>
        </w:rPr>
      </w:pPr>
      <w:r>
        <w:rPr>
          <w:sz w:val="28"/>
        </w:rPr>
        <w:t xml:space="preserve">25) выгул домашних животных на детских и спортивных площадках, на газонах, в местах отдыха населения, за исключением мест, специально отведенных для этого, </w:t>
      </w:r>
      <w:r>
        <w:rPr>
          <w:rFonts w:ascii="Times New Roman" w:hAnsi="Times New Roman"/>
          <w:sz w:val="28"/>
        </w:rPr>
        <w:t>утвержденных постановлением администрации Ленинградского муниципального округа.</w:t>
      </w:r>
    </w:p>
    <w:p w14:paraId="88010000">
      <w:pPr>
        <w:widowControl w:val="0"/>
        <w:spacing w:after="0"/>
        <w:ind w:firstLine="709" w:left="0"/>
        <w:jc w:val="both"/>
        <w:rPr>
          <w:sz w:val="28"/>
        </w:rPr>
      </w:pPr>
    </w:p>
    <w:p w14:paraId="89010000">
      <w:pPr>
        <w:widowControl w:val="0"/>
        <w:spacing w:after="0"/>
        <w:ind w:firstLine="0" w:left="0"/>
        <w:jc w:val="center"/>
        <w:rPr>
          <w:b w:val="1"/>
          <w:sz w:val="28"/>
        </w:rPr>
      </w:pPr>
      <w:r>
        <w:rPr>
          <w:b w:val="1"/>
          <w:sz w:val="28"/>
        </w:rPr>
        <w:t xml:space="preserve">Статья 5. Внешний вид фасадов и ограждающих конструкций </w:t>
      </w:r>
      <w:r>
        <w:rPr>
          <w:b w:val="1"/>
          <w:sz w:val="28"/>
        </w:rPr>
        <w:t xml:space="preserve">зданий, </w:t>
      </w:r>
      <w:r>
        <w:rPr>
          <w:b w:val="1"/>
          <w:sz w:val="28"/>
        </w:rPr>
        <w:t>строений, сооружений</w:t>
      </w:r>
    </w:p>
    <w:p w14:paraId="8A010000">
      <w:pPr>
        <w:widowControl w:val="0"/>
        <w:spacing w:after="0"/>
        <w:ind w:firstLine="0" w:left="0"/>
        <w:jc w:val="center"/>
        <w:rPr>
          <w:b w:val="1"/>
          <w:sz w:val="28"/>
        </w:rPr>
      </w:pPr>
    </w:p>
    <w:p w14:paraId="8B010000">
      <w:pPr>
        <w:widowControl w:val="0"/>
        <w:spacing w:after="0"/>
        <w:ind w:firstLine="709" w:left="0"/>
        <w:jc w:val="both"/>
        <w:rPr>
          <w:sz w:val="28"/>
        </w:rPr>
      </w:pPr>
      <w:r>
        <w:rPr>
          <w:sz w:val="28"/>
        </w:rPr>
        <w:t>5.1.</w:t>
      </w:r>
      <w:r>
        <w:rPr>
          <w:sz w:val="28"/>
        </w:rPr>
        <w:tab/>
      </w:r>
      <w:r>
        <w:rPr>
          <w:sz w:val="28"/>
        </w:rPr>
        <w:t>Общие требования к внешнему виду фасадов зданий, строений, сооружений различного назначения и разной формы собственности:</w:t>
      </w:r>
    </w:p>
    <w:p w14:paraId="8C010000">
      <w:pPr>
        <w:widowControl w:val="0"/>
        <w:spacing w:after="0"/>
        <w:ind w:firstLine="709" w:left="0"/>
        <w:jc w:val="both"/>
        <w:rPr>
          <w:sz w:val="28"/>
          <w:shd w:fill="FFD821" w:val="clear"/>
        </w:rPr>
      </w:pPr>
      <w:r>
        <w:rPr>
          <w:sz w:val="28"/>
        </w:rPr>
        <w:t>5.1.1.</w:t>
      </w:r>
      <w:r>
        <w:rPr>
          <w:sz w:val="28"/>
        </w:rPr>
        <w:tab/>
      </w:r>
      <w:r>
        <w:rPr>
          <w:sz w:val="28"/>
        </w:rPr>
        <w:t>А</w:t>
      </w:r>
      <w:r>
        <w:rPr>
          <w:sz w:val="28"/>
        </w:rPr>
        <w:t>рхитектурное решение фасадов объекта формируется с учетом:</w:t>
      </w:r>
    </w:p>
    <w:p w14:paraId="8D010000">
      <w:pPr>
        <w:widowControl w:val="0"/>
        <w:spacing w:after="0"/>
        <w:ind w:firstLine="709" w:left="0"/>
        <w:jc w:val="both"/>
        <w:rPr>
          <w:sz w:val="28"/>
        </w:rPr>
      </w:pPr>
      <w:r>
        <w:rPr>
          <w:sz w:val="28"/>
        </w:rPr>
        <w:t>а) функционального назначения объекта (жилое, промышленное, административное, культурно-просветительское, физкультурно-спортивное);</w:t>
      </w:r>
    </w:p>
    <w:p w14:paraId="8E010000">
      <w:pPr>
        <w:widowControl w:val="0"/>
        <w:spacing w:after="0"/>
        <w:ind w:firstLine="709" w:left="0"/>
        <w:jc w:val="both"/>
        <w:rPr>
          <w:sz w:val="28"/>
        </w:rPr>
      </w:pPr>
      <w:r>
        <w:rPr>
          <w:sz w:val="28"/>
        </w:rPr>
        <w:t>б) местоположение</w:t>
      </w:r>
      <w:r>
        <w:rPr>
          <w:sz w:val="28"/>
        </w:rPr>
        <w:t xml:space="preserve"> объекта в населенном пункте;</w:t>
      </w:r>
    </w:p>
    <w:p w14:paraId="8F010000">
      <w:pPr>
        <w:widowControl w:val="0"/>
        <w:spacing w:after="0"/>
        <w:ind w:firstLine="709" w:left="0"/>
        <w:jc w:val="both"/>
        <w:rPr>
          <w:sz w:val="28"/>
        </w:rPr>
      </w:pPr>
      <w:r>
        <w:rPr>
          <w:sz w:val="28"/>
        </w:rPr>
        <w:t>в)</w:t>
      </w:r>
      <w:r>
        <w:rPr>
          <w:sz w:val="28"/>
        </w:rPr>
        <w:t xml:space="preserve"> тип (стилистика), архитектурная </w:t>
      </w:r>
      <w:r>
        <w:rPr>
          <w:sz w:val="28"/>
        </w:rPr>
        <w:t>колористика</w:t>
      </w:r>
      <w:r>
        <w:rPr>
          <w:sz w:val="28"/>
        </w:rPr>
        <w:t xml:space="preserve"> окружающей застройки;</w:t>
      </w:r>
    </w:p>
    <w:p w14:paraId="90010000">
      <w:pPr>
        <w:widowControl w:val="0"/>
        <w:spacing w:after="0"/>
        <w:ind w:firstLine="709" w:left="0"/>
        <w:jc w:val="both"/>
        <w:rPr>
          <w:sz w:val="28"/>
        </w:rPr>
      </w:pPr>
      <w:r>
        <w:rPr>
          <w:sz w:val="28"/>
        </w:rPr>
        <w:t>г) материал</w:t>
      </w:r>
      <w:r>
        <w:rPr>
          <w:sz w:val="28"/>
        </w:rPr>
        <w:t xml:space="preserve"> существующих ограждающих конструкций.</w:t>
      </w:r>
    </w:p>
    <w:p w14:paraId="91010000">
      <w:pPr>
        <w:widowControl w:val="0"/>
        <w:spacing w:after="0"/>
        <w:ind w:firstLine="709" w:left="0"/>
        <w:jc w:val="both"/>
        <w:rPr>
          <w:sz w:val="28"/>
        </w:rPr>
      </w:pPr>
      <w:r>
        <w:rPr>
          <w:sz w:val="28"/>
        </w:rPr>
        <w:t>Ф</w:t>
      </w:r>
      <w:r>
        <w:rPr>
          <w:sz w:val="28"/>
        </w:rPr>
        <w:t>ормирование архитектурного решения фасадов зданий, строений, сооружений, являющихся объектами культурного наследия, осуществляется в соответствии с законодательством в области сохранения, использ</w:t>
      </w:r>
      <w:r>
        <w:rPr>
          <w:sz w:val="28"/>
        </w:rPr>
        <w:t>ования, популяризации и государственной охраны объектов культурного наследия. Оформление колористических решений фасадов зданий, строений, сооружений, являющихся объектами культурного наследия, производится в составе соответствующей проектной документации.</w:t>
      </w:r>
    </w:p>
    <w:p w14:paraId="92010000">
      <w:pPr>
        <w:widowControl w:val="0"/>
        <w:spacing w:after="0"/>
        <w:ind w:firstLine="709" w:left="0"/>
        <w:jc w:val="both"/>
        <w:rPr>
          <w:sz w:val="28"/>
        </w:rPr>
      </w:pPr>
      <w:r>
        <w:rPr>
          <w:sz w:val="28"/>
        </w:rPr>
        <w:t>5.1.2. Под изменением внешнего вида фасадов понимается:</w:t>
      </w:r>
    </w:p>
    <w:p w14:paraId="93010000">
      <w:pPr>
        <w:widowControl w:val="0"/>
        <w:spacing w:after="0"/>
        <w:ind w:firstLine="709" w:left="0"/>
        <w:jc w:val="both"/>
        <w:rPr>
          <w:sz w:val="28"/>
        </w:rPr>
      </w:pPr>
      <w:r>
        <w:rPr>
          <w:sz w:val="28"/>
        </w:rPr>
        <w:t>а) создание, изменение или ликвидация крылец, навесов, козырьков, балконов, лоджии, декоративных элементов, дверных, витринных, арочных и оконных проемов;</w:t>
      </w:r>
    </w:p>
    <w:p w14:paraId="94010000">
      <w:pPr>
        <w:widowControl w:val="0"/>
        <w:spacing w:after="0"/>
        <w:ind w:firstLine="709" w:left="0"/>
        <w:jc w:val="both"/>
        <w:rPr>
          <w:sz w:val="28"/>
        </w:rPr>
      </w:pPr>
      <w:r>
        <w:rPr>
          <w:sz w:val="28"/>
        </w:rPr>
        <w:t>б)  замена облицовочного материала;</w:t>
      </w:r>
    </w:p>
    <w:p w14:paraId="95010000">
      <w:pPr>
        <w:widowControl w:val="0"/>
        <w:spacing w:after="0"/>
        <w:ind w:firstLine="709" w:left="0"/>
        <w:jc w:val="both"/>
        <w:rPr>
          <w:sz w:val="28"/>
        </w:rPr>
      </w:pPr>
      <w:r>
        <w:rPr>
          <w:sz w:val="28"/>
        </w:rPr>
        <w:t>в)  покраска фасада, его частей в цвет, отличающийся от цвета здания;</w:t>
      </w:r>
    </w:p>
    <w:p w14:paraId="96010000">
      <w:pPr>
        <w:widowControl w:val="0"/>
        <w:spacing w:after="0"/>
        <w:ind w:firstLine="709" w:left="0"/>
        <w:jc w:val="both"/>
        <w:rPr>
          <w:sz w:val="28"/>
        </w:rPr>
      </w:pPr>
      <w:r>
        <w:rPr>
          <w:sz w:val="28"/>
        </w:rPr>
        <w:t xml:space="preserve">г) </w:t>
      </w:r>
      <w:r>
        <w:rPr>
          <w:sz w:val="28"/>
        </w:rPr>
        <w:t xml:space="preserve">изменение </w:t>
      </w:r>
      <w:r>
        <w:rPr>
          <w:sz w:val="28"/>
        </w:rPr>
        <w:t xml:space="preserve">конструкции </w:t>
      </w:r>
      <w:r>
        <w:rPr>
          <w:sz w:val="28"/>
        </w:rPr>
        <w:t xml:space="preserve">крыши, материала </w:t>
      </w:r>
      <w:r>
        <w:rPr>
          <w:sz w:val="28"/>
        </w:rPr>
        <w:t>кровли, элементов безопасности крыши, элементов организованного наружного водостока;</w:t>
      </w:r>
    </w:p>
    <w:p w14:paraId="97010000">
      <w:pPr>
        <w:widowControl w:val="0"/>
        <w:spacing w:after="0"/>
        <w:ind w:firstLine="709" w:left="0"/>
        <w:jc w:val="both"/>
        <w:rPr>
          <w:sz w:val="28"/>
        </w:rPr>
      </w:pPr>
      <w:r>
        <w:rPr>
          <w:sz w:val="28"/>
        </w:rPr>
        <w:t>д) установка (крепление) или демонтаж дополнительных элементов и устройств (флагштоки, указатели, системы кондиционирования, антенны);</w:t>
      </w:r>
    </w:p>
    <w:p w14:paraId="98010000">
      <w:pPr>
        <w:widowControl w:val="0"/>
        <w:spacing w:after="0"/>
        <w:ind w:firstLine="709" w:left="0"/>
        <w:jc w:val="both"/>
        <w:rPr>
          <w:sz w:val="28"/>
        </w:rPr>
      </w:pPr>
      <w:r>
        <w:rPr>
          <w:sz w:val="28"/>
        </w:rPr>
        <w:t xml:space="preserve">е) </w:t>
      </w:r>
      <w:r>
        <w:rPr>
          <w:sz w:val="28"/>
        </w:rPr>
        <w:t>остекление</w:t>
      </w:r>
      <w:r>
        <w:rPr>
          <w:sz w:val="28"/>
        </w:rPr>
        <w:tab/>
      </w:r>
      <w:r>
        <w:rPr>
          <w:sz w:val="28"/>
        </w:rPr>
        <w:t xml:space="preserve"> </w:t>
      </w:r>
      <w:r>
        <w:rPr>
          <w:sz w:val="28"/>
        </w:rPr>
        <w:t>либо</w:t>
      </w:r>
      <w:r>
        <w:rPr>
          <w:sz w:val="28"/>
        </w:rPr>
        <w:tab/>
      </w:r>
      <w:r>
        <w:rPr>
          <w:sz w:val="28"/>
        </w:rPr>
        <w:t>самовольное</w:t>
      </w:r>
      <w:r>
        <w:rPr>
          <w:sz w:val="28"/>
        </w:rPr>
        <w:tab/>
      </w:r>
      <w:r>
        <w:rPr>
          <w:sz w:val="28"/>
        </w:rPr>
        <w:t>изменение проектного решения остекления балконов, лоджий.</w:t>
      </w:r>
    </w:p>
    <w:p w14:paraId="99010000">
      <w:pPr>
        <w:widowControl w:val="0"/>
        <w:spacing w:after="0"/>
        <w:ind w:firstLine="709" w:left="0"/>
        <w:jc w:val="both"/>
        <w:rPr>
          <w:sz w:val="28"/>
        </w:rPr>
      </w:pPr>
      <w:r>
        <w:rPr>
          <w:sz w:val="28"/>
        </w:rPr>
        <w:t>5.1.3. При проектировании входных групп, обновлений, изменении фасадов зданий, сооружений не допускается:</w:t>
      </w:r>
    </w:p>
    <w:p w14:paraId="9A010000">
      <w:pPr>
        <w:widowControl w:val="0"/>
        <w:spacing w:after="0"/>
        <w:ind w:firstLine="709" w:left="0"/>
        <w:jc w:val="both"/>
        <w:rPr>
          <w:sz w:val="28"/>
        </w:rPr>
      </w:pPr>
      <w:r>
        <w:rPr>
          <w:sz w:val="28"/>
        </w:rPr>
        <w:t xml:space="preserve">а) закрытие </w:t>
      </w:r>
      <w:r>
        <w:rPr>
          <w:sz w:val="28"/>
        </w:rPr>
        <w:t>существующих декоративных, архитектурных и художественных элементов фасада элементами входной группы, новой отделкой и рекламой;</w:t>
      </w:r>
    </w:p>
    <w:p w14:paraId="9B010000">
      <w:pPr>
        <w:widowControl w:val="0"/>
        <w:spacing w:after="0"/>
        <w:ind w:firstLine="709" w:left="0"/>
        <w:jc w:val="both"/>
        <w:rPr>
          <w:sz w:val="28"/>
        </w:rPr>
      </w:pPr>
      <w:r>
        <w:rPr>
          <w:sz w:val="28"/>
        </w:rPr>
        <w:t>б)</w:t>
      </w:r>
      <w:r>
        <w:rPr>
          <w:sz w:val="28"/>
        </w:rPr>
        <w:tab/>
      </w:r>
      <w:r>
        <w:rPr>
          <w:sz w:val="28"/>
        </w:rPr>
        <w:t>устройство опорных элементов (в том числе колонн, стоек), препятствующих движению пешеходов;</w:t>
      </w:r>
    </w:p>
    <w:p w14:paraId="9C010000">
      <w:pPr>
        <w:widowControl w:val="0"/>
        <w:spacing w:after="0"/>
        <w:ind w:firstLine="709" w:left="0"/>
        <w:jc w:val="both"/>
        <w:rPr>
          <w:sz w:val="28"/>
        </w:rPr>
      </w:pPr>
      <w:r>
        <w:rPr>
          <w:sz w:val="28"/>
        </w:rPr>
        <w:t>в) прокладка сетей инженерно-технического обеспечения открытым способом по фасаду здания, выходящему на улицу.</w:t>
      </w:r>
    </w:p>
    <w:p w14:paraId="9D010000">
      <w:pPr>
        <w:widowControl w:val="0"/>
        <w:spacing w:after="0"/>
        <w:ind w:firstLine="709" w:left="0"/>
        <w:jc w:val="both"/>
        <w:rPr>
          <w:sz w:val="28"/>
        </w:rPr>
      </w:pPr>
      <w:r>
        <w:rPr>
          <w:sz w:val="28"/>
        </w:rPr>
        <w:t>На фаса</w:t>
      </w:r>
      <w:r>
        <w:rPr>
          <w:sz w:val="28"/>
        </w:rPr>
        <w:t>дах всех жилых, административных, производственных и общественных зданий должны быть размещены указатели наименования улицы, переулка, площади и т.д., номера дома, международный символ доступности объекта для инвалидов.</w:t>
      </w:r>
    </w:p>
    <w:p w14:paraId="9E010000">
      <w:pPr>
        <w:widowControl w:val="0"/>
        <w:spacing w:after="0"/>
        <w:ind w:firstLine="709" w:left="0"/>
        <w:jc w:val="both"/>
        <w:rPr>
          <w:sz w:val="28"/>
        </w:rPr>
      </w:pPr>
      <w:r>
        <w:rPr>
          <w:sz w:val="28"/>
        </w:rPr>
        <w:t>5.1.4. Дополнительно на фасадах зданий могут размещаться:</w:t>
      </w:r>
    </w:p>
    <w:p w14:paraId="9F010000">
      <w:pPr>
        <w:widowControl w:val="0"/>
        <w:spacing w:after="0"/>
        <w:ind w:firstLine="709" w:left="0"/>
        <w:jc w:val="both"/>
        <w:rPr>
          <w:sz w:val="28"/>
        </w:rPr>
      </w:pPr>
      <w:r>
        <w:rPr>
          <w:sz w:val="28"/>
        </w:rPr>
        <w:t>а)  памятная доска;</w:t>
      </w:r>
    </w:p>
    <w:p w14:paraId="A0010000">
      <w:pPr>
        <w:widowControl w:val="0"/>
        <w:spacing w:after="0"/>
        <w:ind w:firstLine="709" w:left="0"/>
        <w:jc w:val="both"/>
        <w:rPr>
          <w:sz w:val="28"/>
        </w:rPr>
      </w:pPr>
      <w:r>
        <w:rPr>
          <w:sz w:val="28"/>
        </w:rPr>
        <w:t xml:space="preserve">б)  </w:t>
      </w:r>
      <w:r>
        <w:rPr>
          <w:sz w:val="28"/>
        </w:rPr>
        <w:t>флагодержатель</w:t>
      </w:r>
      <w:r>
        <w:rPr>
          <w:sz w:val="28"/>
        </w:rPr>
        <w:t>;</w:t>
      </w:r>
    </w:p>
    <w:p w14:paraId="A1010000">
      <w:pPr>
        <w:widowControl w:val="0"/>
        <w:spacing w:after="0"/>
        <w:ind w:firstLine="709" w:left="0"/>
        <w:jc w:val="both"/>
        <w:rPr>
          <w:sz w:val="28"/>
        </w:rPr>
      </w:pPr>
      <w:r>
        <w:rPr>
          <w:sz w:val="28"/>
        </w:rPr>
        <w:t>в)  указатель пожарного гидранта;</w:t>
      </w:r>
    </w:p>
    <w:p w14:paraId="A2010000">
      <w:pPr>
        <w:widowControl w:val="0"/>
        <w:spacing w:after="0"/>
        <w:ind w:firstLine="709" w:left="0"/>
        <w:jc w:val="both"/>
        <w:rPr>
          <w:sz w:val="28"/>
        </w:rPr>
      </w:pPr>
      <w:r>
        <w:rPr>
          <w:sz w:val="28"/>
        </w:rPr>
        <w:t>г)  указатель прохождения инженерных коммуникаций.</w:t>
      </w:r>
    </w:p>
    <w:p w14:paraId="A3010000">
      <w:pPr>
        <w:widowControl w:val="0"/>
        <w:spacing w:after="0"/>
        <w:ind w:firstLine="709" w:left="0"/>
        <w:jc w:val="both"/>
        <w:rPr>
          <w:sz w:val="28"/>
        </w:rPr>
      </w:pPr>
      <w:r>
        <w:rPr>
          <w:sz w:val="28"/>
        </w:rPr>
        <w:t>5.1.5. При организации стока воды со скатных крыш через водосточные трубы должны соблюдаться следующие требования:</w:t>
      </w:r>
    </w:p>
    <w:p w14:paraId="A4010000">
      <w:pPr>
        <w:widowControl w:val="0"/>
        <w:spacing w:after="0"/>
        <w:ind w:firstLine="709" w:left="0"/>
        <w:jc w:val="both"/>
        <w:rPr>
          <w:sz w:val="28"/>
        </w:rPr>
      </w:pPr>
      <w:r>
        <w:rPr>
          <w:sz w:val="28"/>
        </w:rPr>
        <w:t xml:space="preserve">а) не </w:t>
      </w:r>
      <w:r>
        <w:rPr>
          <w:sz w:val="28"/>
        </w:rPr>
        <w:t xml:space="preserve">нарушать </w:t>
      </w:r>
      <w:r>
        <w:rPr>
          <w:sz w:val="28"/>
        </w:rPr>
        <w:t xml:space="preserve">пластику </w:t>
      </w:r>
      <w:r>
        <w:rPr>
          <w:sz w:val="28"/>
        </w:rPr>
        <w:t xml:space="preserve">фасадов </w:t>
      </w:r>
      <w:r>
        <w:rPr>
          <w:sz w:val="28"/>
        </w:rPr>
        <w:t xml:space="preserve">при </w:t>
      </w:r>
      <w:r>
        <w:rPr>
          <w:sz w:val="28"/>
        </w:rPr>
        <w:t xml:space="preserve">размещении </w:t>
      </w:r>
      <w:r>
        <w:rPr>
          <w:sz w:val="28"/>
        </w:rPr>
        <w:t>труб на стенах здания, обеспечивать герметичность стыковых соединений и требуемую пропускную способность;</w:t>
      </w:r>
    </w:p>
    <w:p w14:paraId="A5010000">
      <w:pPr>
        <w:widowControl w:val="0"/>
        <w:spacing w:after="0"/>
        <w:ind w:firstLine="709" w:left="0"/>
        <w:jc w:val="both"/>
        <w:rPr>
          <w:sz w:val="28"/>
        </w:rPr>
      </w:pPr>
      <w:r>
        <w:rPr>
          <w:sz w:val="28"/>
        </w:rPr>
        <w:t>б) не допускать высоты свободного падения воды из выходного отверстия трубы более 200 мм;</w:t>
      </w:r>
    </w:p>
    <w:p w14:paraId="A6010000">
      <w:pPr>
        <w:widowControl w:val="0"/>
        <w:spacing w:after="0"/>
        <w:ind w:firstLine="709" w:left="0"/>
        <w:jc w:val="both"/>
        <w:rPr>
          <w:sz w:val="28"/>
        </w:rPr>
      </w:pPr>
      <w:r>
        <w:rPr>
          <w:sz w:val="28"/>
        </w:rPr>
        <w:t xml:space="preserve">в) предусматривать </w:t>
      </w:r>
      <w:r>
        <w:rPr>
          <w:sz w:val="28"/>
        </w:rPr>
        <w:t xml:space="preserve">в </w:t>
      </w:r>
      <w:r>
        <w:rPr>
          <w:sz w:val="28"/>
        </w:rPr>
        <w:t xml:space="preserve">местах стока </w:t>
      </w:r>
      <w:r>
        <w:rPr>
          <w:sz w:val="28"/>
        </w:rPr>
        <w:t xml:space="preserve">воды </w:t>
      </w:r>
      <w:r>
        <w:rPr>
          <w:sz w:val="28"/>
        </w:rPr>
        <w:t>из трубы на основные пешеходные коммуникации наличие твердого покрытия с уклоном в направлении водоотводных лотков, либо - устройство лотков;</w:t>
      </w:r>
    </w:p>
    <w:p w14:paraId="A7010000">
      <w:pPr>
        <w:widowControl w:val="0"/>
        <w:spacing w:after="0"/>
        <w:ind w:firstLine="709" w:left="0"/>
        <w:jc w:val="both"/>
        <w:rPr>
          <w:sz w:val="28"/>
        </w:rPr>
      </w:pPr>
      <w:r>
        <w:rPr>
          <w:sz w:val="28"/>
        </w:rPr>
        <w:t>г) предусматривать устройство дренажа в местах стока воды из трубы на газон или иные мягкие виды покрытия;</w:t>
      </w:r>
    </w:p>
    <w:p w14:paraId="A8010000">
      <w:pPr>
        <w:widowControl w:val="0"/>
        <w:spacing w:after="0"/>
        <w:ind w:firstLine="709" w:left="0"/>
        <w:jc w:val="both"/>
        <w:rPr>
          <w:sz w:val="28"/>
        </w:rPr>
      </w:pPr>
      <w:r>
        <w:rPr>
          <w:sz w:val="28"/>
        </w:rPr>
        <w:t xml:space="preserve">д) </w:t>
      </w:r>
      <w:r>
        <w:rPr>
          <w:rFonts w:ascii="Times New Roman" w:hAnsi="Times New Roman"/>
          <w:b w:val="0"/>
          <w:i w:val="0"/>
          <w:caps w:val="0"/>
          <w:color w:val="000000"/>
          <w:spacing w:val="0"/>
          <w:sz w:val="28"/>
          <w:highlight w:val="white"/>
        </w:rPr>
        <w:t xml:space="preserve">запрещено </w:t>
      </w:r>
      <w:r>
        <w:rPr>
          <w:rFonts w:ascii="Times New Roman" w:hAnsi="Times New Roman"/>
          <w:b w:val="0"/>
          <w:i w:val="0"/>
          <w:caps w:val="0"/>
          <w:color w:val="000000"/>
          <w:spacing w:val="0"/>
          <w:sz w:val="28"/>
          <w:highlight w:val="white"/>
        </w:rPr>
        <w:t xml:space="preserve">размещать </w:t>
      </w:r>
      <w:r>
        <w:rPr>
          <w:rFonts w:ascii="Times New Roman" w:hAnsi="Times New Roman"/>
          <w:b w:val="0"/>
          <w:i w:val="0"/>
          <w:caps w:val="0"/>
          <w:color w:val="000000"/>
          <w:spacing w:val="0"/>
          <w:sz w:val="28"/>
          <w:highlight w:val="white"/>
        </w:rPr>
        <w:t xml:space="preserve">кондиционер </w:t>
      </w:r>
      <w:r>
        <w:rPr>
          <w:rFonts w:ascii="Times New Roman" w:hAnsi="Times New Roman"/>
          <w:b w:val="0"/>
          <w:i w:val="0"/>
          <w:caps w:val="0"/>
          <w:color w:val="000000"/>
          <w:spacing w:val="0"/>
          <w:sz w:val="28"/>
          <w:highlight w:val="white"/>
        </w:rPr>
        <w:t xml:space="preserve">на </w:t>
      </w:r>
      <w:r>
        <w:rPr>
          <w:rFonts w:ascii="Times New Roman" w:hAnsi="Times New Roman"/>
          <w:b w:val="0"/>
          <w:i w:val="0"/>
          <w:caps w:val="0"/>
          <w:color w:val="000000"/>
          <w:spacing w:val="0"/>
          <w:sz w:val="28"/>
          <w:highlight w:val="white"/>
        </w:rPr>
        <w:t xml:space="preserve">фасаде над </w:t>
      </w:r>
      <w:r>
        <w:rPr>
          <w:rFonts w:ascii="Times New Roman" w:hAnsi="Times New Roman"/>
          <w:b w:val="0"/>
          <w:i w:val="0"/>
          <w:caps w:val="0"/>
          <w:color w:val="000000"/>
          <w:spacing w:val="0"/>
          <w:sz w:val="28"/>
          <w:highlight w:val="white"/>
        </w:rPr>
        <w:t xml:space="preserve">тротуаром </w:t>
      </w:r>
      <w:r>
        <w:rPr>
          <w:rFonts w:ascii="Times New Roman" w:hAnsi="Times New Roman"/>
          <w:b w:val="0"/>
          <w:i w:val="0"/>
          <w:caps w:val="0"/>
          <w:color w:val="000000"/>
          <w:spacing w:val="0"/>
          <w:sz w:val="28"/>
          <w:highlight w:val="white"/>
        </w:rPr>
        <w:t>и на архитектурных деталях и элементах декора</w:t>
      </w:r>
      <w:r>
        <w:rPr>
          <w:sz w:val="28"/>
        </w:rPr>
        <w:t>;</w:t>
      </w:r>
    </w:p>
    <w:p w14:paraId="A9010000">
      <w:pPr>
        <w:widowControl w:val="0"/>
        <w:spacing w:after="0"/>
        <w:ind w:firstLine="709" w:left="0"/>
        <w:jc w:val="both"/>
        <w:rPr>
          <w:sz w:val="28"/>
        </w:rPr>
      </w:pPr>
      <w:r>
        <w:rPr>
          <w:sz w:val="28"/>
        </w:rPr>
        <w:t xml:space="preserve">е) не допускать </w:t>
      </w:r>
      <w:r>
        <w:rPr>
          <w:sz w:val="28"/>
        </w:rPr>
        <w:t>вывод дренажной трубки наружного блока кондиционера на</w:t>
      </w:r>
      <w:r>
        <w:rPr>
          <w:sz w:val="28"/>
        </w:rPr>
        <w:t xml:space="preserve"> тротуар и установку отливов дождевых стоков с крыши зданий на тротуары и проезжую часть дороги.    </w:t>
      </w:r>
    </w:p>
    <w:p w14:paraId="AA010000">
      <w:pPr>
        <w:widowControl w:val="0"/>
        <w:spacing w:after="0"/>
        <w:ind w:firstLine="709" w:left="0"/>
        <w:jc w:val="both"/>
        <w:rPr>
          <w:sz w:val="28"/>
        </w:rPr>
      </w:pPr>
      <w:r>
        <w:rPr>
          <w:sz w:val="28"/>
        </w:rPr>
        <w:t xml:space="preserve">Входные (участки входов в </w:t>
      </w:r>
      <w:r>
        <w:rPr>
          <w:sz w:val="28"/>
        </w:rPr>
        <w:t>здания) группы зданий жилого и общественного назначения должны быть оборудованы осветительным оборудованием, навесом (козырьком), элементами сопряжения поверхностей, устройствами и приспособлениями для перемещения инвалидов и маломобильных групп населения.</w:t>
      </w:r>
    </w:p>
    <w:p w14:paraId="AB010000">
      <w:pPr>
        <w:widowControl w:val="0"/>
        <w:spacing w:after="0"/>
        <w:ind w:firstLine="709" w:left="0"/>
        <w:jc w:val="both"/>
        <w:rPr>
          <w:sz w:val="28"/>
        </w:rPr>
      </w:pPr>
      <w:r>
        <w:rPr>
          <w:sz w:val="28"/>
        </w:rPr>
        <w:t>Не допускается размещение наружных блоков систем кондиционирования и вентиляции на поверхности главных и дворовых фасадов зданий, включенных в Единый государственный реестр объектов культурного наследия (памятников истории и культуры) народов Российской Федерации.</w:t>
      </w:r>
    </w:p>
    <w:p w14:paraId="AC010000">
      <w:pPr>
        <w:widowControl w:val="0"/>
        <w:spacing w:after="0"/>
        <w:ind w:firstLine="709" w:left="0"/>
        <w:jc w:val="both"/>
        <w:rPr>
          <w:sz w:val="28"/>
        </w:rPr>
      </w:pPr>
      <w:r>
        <w:rPr>
          <w:sz w:val="28"/>
        </w:rPr>
        <w:t>5.2.</w:t>
      </w:r>
      <w:r>
        <w:rPr>
          <w:sz w:val="28"/>
        </w:rPr>
        <w:tab/>
      </w:r>
      <w:r>
        <w:rPr>
          <w:sz w:val="28"/>
        </w:rPr>
        <w:t xml:space="preserve">Порядок содержания фасадов зданий (строений, сооружений), ограждений и других объектов благоустройства. </w:t>
      </w:r>
      <w:r>
        <w:rPr>
          <w:sz w:val="28"/>
        </w:rPr>
        <w:t>Собственники зданий (строений, сооружений), организации, обслуживающие жилищный фонд в установленном законом порядке, обеспечивают содержание зданий (строений, сооружений) и их конструктивных элементов в исправном состоянии.</w:t>
      </w:r>
    </w:p>
    <w:p w14:paraId="AD010000">
      <w:pPr>
        <w:widowControl w:val="0"/>
        <w:spacing w:after="0"/>
        <w:ind w:firstLine="709" w:left="0"/>
        <w:jc w:val="both"/>
        <w:rPr>
          <w:sz w:val="28"/>
        </w:rPr>
      </w:pPr>
      <w:r>
        <w:rPr>
          <w:sz w:val="28"/>
        </w:rPr>
        <w:t>5.2.1. В состав элементов фасадов зданий, подлежащих содержанию, входят:</w:t>
      </w:r>
    </w:p>
    <w:p w14:paraId="AE010000">
      <w:pPr>
        <w:widowControl w:val="0"/>
        <w:spacing w:after="0"/>
        <w:ind w:firstLine="709" w:left="0"/>
        <w:jc w:val="both"/>
        <w:rPr>
          <w:sz w:val="28"/>
        </w:rPr>
      </w:pPr>
      <w:r>
        <w:rPr>
          <w:sz w:val="28"/>
        </w:rPr>
        <w:t xml:space="preserve">а) </w:t>
      </w:r>
      <w:r>
        <w:rPr>
          <w:sz w:val="28"/>
        </w:rPr>
        <w:t>входные узлы (в том числе крыльцо, площадки, перила, козырьки над входом, ограждения, стены, двери);</w:t>
      </w:r>
    </w:p>
    <w:p w14:paraId="AF010000">
      <w:pPr>
        <w:widowControl w:val="0"/>
        <w:spacing w:after="0"/>
        <w:ind w:firstLine="709" w:left="0"/>
        <w:jc w:val="both"/>
        <w:rPr>
          <w:sz w:val="28"/>
        </w:rPr>
      </w:pPr>
      <w:r>
        <w:rPr>
          <w:sz w:val="28"/>
        </w:rPr>
        <w:t xml:space="preserve">б) </w:t>
      </w:r>
      <w:r>
        <w:rPr>
          <w:sz w:val="28"/>
        </w:rPr>
        <w:t>входы в подвальные помещения;</w:t>
      </w:r>
    </w:p>
    <w:p w14:paraId="B0010000">
      <w:pPr>
        <w:widowControl w:val="0"/>
        <w:spacing w:after="0"/>
        <w:ind w:firstLine="709" w:left="0"/>
        <w:jc w:val="both"/>
        <w:rPr>
          <w:sz w:val="28"/>
        </w:rPr>
      </w:pPr>
      <w:r>
        <w:rPr>
          <w:sz w:val="28"/>
        </w:rPr>
        <w:t xml:space="preserve">в) цоколь и </w:t>
      </w:r>
      <w:r>
        <w:rPr>
          <w:sz w:val="28"/>
        </w:rPr>
        <w:t>отмостка</w:t>
      </w:r>
      <w:r>
        <w:rPr>
          <w:sz w:val="28"/>
        </w:rPr>
        <w:t>;</w:t>
      </w:r>
    </w:p>
    <w:p w14:paraId="B1010000">
      <w:pPr>
        <w:widowControl w:val="0"/>
        <w:spacing w:after="0"/>
        <w:ind w:firstLine="709" w:left="0"/>
        <w:jc w:val="both"/>
        <w:rPr>
          <w:sz w:val="28"/>
        </w:rPr>
      </w:pPr>
      <w:r>
        <w:rPr>
          <w:sz w:val="28"/>
        </w:rPr>
        <w:t>г) плоскости стен;</w:t>
      </w:r>
    </w:p>
    <w:p w14:paraId="B2010000">
      <w:pPr>
        <w:widowControl w:val="0"/>
        <w:spacing w:after="0"/>
        <w:ind w:firstLine="709" w:left="0"/>
        <w:jc w:val="both"/>
        <w:rPr>
          <w:sz w:val="28"/>
        </w:rPr>
      </w:pPr>
      <w:r>
        <w:rPr>
          <w:sz w:val="28"/>
        </w:rPr>
        <w:t>д) выступающие элементы фасадов (в том числе балконы, лоджии);</w:t>
      </w:r>
    </w:p>
    <w:p w14:paraId="B3010000">
      <w:pPr>
        <w:widowControl w:val="0"/>
        <w:spacing w:after="0"/>
        <w:ind w:firstLine="709" w:left="0"/>
        <w:jc w:val="both"/>
        <w:rPr>
          <w:sz w:val="28"/>
        </w:rPr>
      </w:pPr>
      <w:r>
        <w:rPr>
          <w:sz w:val="28"/>
        </w:rPr>
        <w:t>е) кровли, включая вентиляционные и дымовые трубы, в том числе ограждающие решетки, выходы на кровлю;</w:t>
      </w:r>
    </w:p>
    <w:p w14:paraId="B4010000">
      <w:pPr>
        <w:widowControl w:val="0"/>
        <w:spacing w:after="0"/>
        <w:ind w:firstLine="709" w:left="0"/>
        <w:jc w:val="both"/>
        <w:rPr>
          <w:sz w:val="28"/>
        </w:rPr>
      </w:pPr>
      <w:r>
        <w:rPr>
          <w:sz w:val="28"/>
        </w:rPr>
        <w:t>ж) архитектурные детали и облицовка (в том числе колонны, фризы);</w:t>
      </w:r>
    </w:p>
    <w:p w14:paraId="B5010000">
      <w:pPr>
        <w:widowControl w:val="0"/>
        <w:spacing w:after="0"/>
        <w:ind/>
        <w:jc w:val="both"/>
        <w:rPr>
          <w:sz w:val="28"/>
        </w:rPr>
      </w:pPr>
      <w:r>
        <w:rPr>
          <w:sz w:val="28"/>
        </w:rPr>
        <w:t xml:space="preserve">          з) водосточные трубы;</w:t>
      </w:r>
    </w:p>
    <w:p w14:paraId="B6010000">
      <w:pPr>
        <w:widowControl w:val="0"/>
        <w:spacing w:after="0"/>
        <w:ind w:firstLine="709" w:left="0"/>
        <w:jc w:val="both"/>
        <w:rPr>
          <w:sz w:val="28"/>
        </w:rPr>
      </w:pPr>
      <w:r>
        <w:rPr>
          <w:sz w:val="28"/>
        </w:rPr>
        <w:t>и) ограждения балконов, лоджий;</w:t>
      </w:r>
    </w:p>
    <w:p w14:paraId="B7010000">
      <w:pPr>
        <w:widowControl w:val="0"/>
        <w:spacing w:after="0"/>
        <w:ind w:firstLine="709" w:left="0"/>
        <w:jc w:val="both"/>
        <w:rPr>
          <w:sz w:val="28"/>
        </w:rPr>
      </w:pPr>
      <w:r>
        <w:rPr>
          <w:sz w:val="28"/>
        </w:rPr>
        <w:t>к) оконные ограждения, решетки;</w:t>
      </w:r>
    </w:p>
    <w:p w14:paraId="B8010000">
      <w:pPr>
        <w:widowControl w:val="0"/>
        <w:spacing w:after="0"/>
        <w:ind w:firstLine="709" w:left="0"/>
        <w:jc w:val="both"/>
        <w:rPr>
          <w:sz w:val="28"/>
        </w:rPr>
      </w:pPr>
      <w:r>
        <w:rPr>
          <w:sz w:val="28"/>
        </w:rPr>
        <w:t>л) металлическая отделка окон, балконов, поясков, выступов цоколя;</w:t>
      </w:r>
    </w:p>
    <w:p w14:paraId="B9010000">
      <w:pPr>
        <w:widowControl w:val="0"/>
        <w:spacing w:after="0"/>
        <w:ind w:firstLine="709" w:left="0"/>
        <w:jc w:val="both"/>
        <w:rPr>
          <w:sz w:val="28"/>
        </w:rPr>
      </w:pPr>
      <w:r>
        <w:rPr>
          <w:sz w:val="28"/>
        </w:rPr>
        <w:t xml:space="preserve">м) навесные металлические конструкции (в том числе </w:t>
      </w:r>
      <w:r>
        <w:rPr>
          <w:sz w:val="28"/>
        </w:rPr>
        <w:t>флагодержатели</w:t>
      </w:r>
      <w:r>
        <w:rPr>
          <w:sz w:val="28"/>
        </w:rPr>
        <w:t>, анкеры, пожарные лестницы, вентиляционное оборудование);</w:t>
      </w:r>
    </w:p>
    <w:p w14:paraId="BA010000">
      <w:pPr>
        <w:widowControl w:val="0"/>
        <w:spacing w:after="0"/>
        <w:ind w:firstLine="709" w:left="0"/>
        <w:jc w:val="both"/>
        <w:rPr>
          <w:sz w:val="28"/>
        </w:rPr>
      </w:pPr>
      <w:r>
        <w:rPr>
          <w:sz w:val="28"/>
        </w:rPr>
        <w:t>н) стекла, рамы, балконные двери;</w:t>
      </w:r>
    </w:p>
    <w:p w14:paraId="BB010000">
      <w:pPr>
        <w:widowControl w:val="0"/>
        <w:spacing w:after="0"/>
        <w:ind w:firstLine="709" w:left="0"/>
        <w:jc w:val="both"/>
        <w:rPr>
          <w:sz w:val="28"/>
        </w:rPr>
      </w:pPr>
      <w:r>
        <w:rPr>
          <w:sz w:val="28"/>
        </w:rPr>
        <w:t>о) стационарные ограждения, прилегающие к зданиям.</w:t>
      </w:r>
    </w:p>
    <w:p w14:paraId="BC010000">
      <w:pPr>
        <w:widowControl w:val="0"/>
        <w:spacing w:after="0"/>
        <w:ind w:firstLine="709" w:left="0"/>
        <w:jc w:val="both"/>
        <w:rPr>
          <w:sz w:val="28"/>
        </w:rPr>
      </w:pPr>
      <w:r>
        <w:rPr>
          <w:sz w:val="28"/>
        </w:rPr>
        <w:t>5.2.2. Содержание фасадов зданий, строений и сооружений включает:</w:t>
      </w:r>
    </w:p>
    <w:p w14:paraId="BD010000">
      <w:pPr>
        <w:widowControl w:val="0"/>
        <w:spacing w:after="0"/>
        <w:ind w:firstLine="709" w:left="0"/>
        <w:jc w:val="both"/>
        <w:rPr>
          <w:sz w:val="28"/>
        </w:rPr>
      </w:pPr>
      <w:r>
        <w:rPr>
          <w:sz w:val="28"/>
        </w:rPr>
        <w:t>а) проведение поддерживающего текущего ремонта и вос</w:t>
      </w:r>
      <w:r>
        <w:rPr>
          <w:sz w:val="28"/>
        </w:rPr>
        <w:t>становление конструктивных элементов и отделки фасадов, в том числе входных дверей и козырьков, ограждений балконов и лоджий, карнизов, крылец и отдельных ступеней, ограждений спусков и лестниц, витрин, декоративных деталей и иных конструктивных элементов;</w:t>
      </w:r>
    </w:p>
    <w:p w14:paraId="BE010000">
      <w:pPr>
        <w:widowControl w:val="0"/>
        <w:spacing w:after="0"/>
        <w:ind w:firstLine="709" w:left="0"/>
        <w:jc w:val="both"/>
        <w:rPr>
          <w:sz w:val="28"/>
        </w:rPr>
      </w:pPr>
      <w:r>
        <w:rPr>
          <w:sz w:val="28"/>
        </w:rPr>
        <w:t>б) герметизацию, заделку и расшивку швов, трещин и выбоин;</w:t>
      </w:r>
    </w:p>
    <w:p w14:paraId="BF010000">
      <w:pPr>
        <w:widowControl w:val="0"/>
        <w:spacing w:after="0"/>
        <w:ind w:firstLine="709" w:left="0"/>
        <w:jc w:val="both"/>
        <w:rPr>
          <w:sz w:val="28"/>
        </w:rPr>
      </w:pPr>
      <w:r>
        <w:rPr>
          <w:sz w:val="28"/>
        </w:rPr>
        <w:t xml:space="preserve">в) восстановление, ремонт и своевременную очистку </w:t>
      </w:r>
      <w:r>
        <w:rPr>
          <w:sz w:val="28"/>
        </w:rPr>
        <w:t>отмосток</w:t>
      </w:r>
      <w:r>
        <w:rPr>
          <w:sz w:val="28"/>
        </w:rPr>
        <w:t>, цокольных окон и входов в подвалы;</w:t>
      </w:r>
    </w:p>
    <w:p w14:paraId="C0010000">
      <w:pPr>
        <w:widowControl w:val="0"/>
        <w:spacing w:after="0"/>
        <w:ind w:firstLine="709" w:left="0"/>
        <w:jc w:val="both"/>
        <w:rPr>
          <w:sz w:val="28"/>
        </w:rPr>
      </w:pPr>
      <w:r>
        <w:rPr>
          <w:sz w:val="28"/>
        </w:rPr>
        <w:t>г) поддержание в исправном состоянии размещенных на фасаде объектов (средств) наружного освещения;</w:t>
      </w:r>
    </w:p>
    <w:p w14:paraId="C1010000">
      <w:pPr>
        <w:widowControl w:val="0"/>
        <w:spacing w:after="0"/>
        <w:ind w:firstLine="709" w:left="0"/>
        <w:jc w:val="both"/>
        <w:rPr>
          <w:sz w:val="28"/>
        </w:rPr>
      </w:pPr>
      <w:r>
        <w:rPr>
          <w:sz w:val="28"/>
        </w:rPr>
        <w:t>д) очистку поверхностей фасадов в зависимости от их состояния и условий эксплуатации;</w:t>
      </w:r>
    </w:p>
    <w:p w14:paraId="C2010000">
      <w:pPr>
        <w:widowControl w:val="0"/>
        <w:spacing w:after="0"/>
        <w:ind w:firstLine="709" w:left="0"/>
        <w:jc w:val="both"/>
        <w:rPr>
          <w:sz w:val="28"/>
        </w:rPr>
      </w:pPr>
      <w:r>
        <w:rPr>
          <w:sz w:val="28"/>
        </w:rPr>
        <w:t>е) мытье окон, витрин, вывесок и указателей;</w:t>
      </w:r>
    </w:p>
    <w:p w14:paraId="C3010000">
      <w:pPr>
        <w:widowControl w:val="0"/>
        <w:spacing w:after="0"/>
        <w:ind w:firstLine="709" w:left="0"/>
        <w:jc w:val="both"/>
        <w:rPr>
          <w:sz w:val="28"/>
        </w:rPr>
      </w:pPr>
      <w:r>
        <w:rPr>
          <w:sz w:val="28"/>
        </w:rPr>
        <w:t xml:space="preserve">ж) выполнение иных </w:t>
      </w:r>
      <w:r>
        <w:rPr>
          <w:sz w:val="28"/>
        </w:rPr>
        <w:t xml:space="preserve">требований, </w:t>
      </w:r>
      <w:r>
        <w:rPr>
          <w:sz w:val="28"/>
        </w:rPr>
        <w:t xml:space="preserve">предусмотренных </w:t>
      </w:r>
      <w:r>
        <w:rPr>
          <w:sz w:val="28"/>
        </w:rPr>
        <w:t xml:space="preserve">правилами </w:t>
      </w:r>
      <w:r>
        <w:rPr>
          <w:sz w:val="28"/>
        </w:rPr>
        <w:t>и нормами технической эксплуатации зданий, строений и сооружений.</w:t>
      </w:r>
    </w:p>
    <w:p w14:paraId="C4010000">
      <w:pPr>
        <w:widowControl w:val="0"/>
        <w:spacing w:after="0"/>
        <w:ind w:firstLine="709" w:left="0"/>
        <w:jc w:val="both"/>
        <w:rPr>
          <w:sz w:val="28"/>
        </w:rPr>
      </w:pPr>
      <w:r>
        <w:rPr>
          <w:sz w:val="28"/>
        </w:rPr>
        <w:t>5.2.3. Очистка крыш, карнизов, водосточных труб от снега и ледяных наростов производится регулярно собственниками (владельцами, пользователями) зданий (с</w:t>
      </w:r>
      <w:r>
        <w:rPr>
          <w:sz w:val="28"/>
        </w:rPr>
        <w:t>троений) и сооружений или уполномоченными ими лицами, в светлое время суток с обязательным соблюдением мер, обеспечивающих безопасное движение пешеходов и транспорта. В местах проведения указанных работ устанавливаются временные ограждения. Снег и лед скла</w:t>
      </w:r>
      <w:r>
        <w:rPr>
          <w:sz w:val="28"/>
        </w:rPr>
        <w:t>дируются в местах, не препятствующих свободному проезду автотранспорта, движению пешеходов и маломобильных групп населения, для дальнейшего вывоза. Вывоз снега и льда обеспечивается организациями, ответственными за содержание соответствующей территории. При сбрас</w:t>
      </w:r>
      <w:r>
        <w:rPr>
          <w:sz w:val="28"/>
        </w:rPr>
        <w:t xml:space="preserve">ывании снега с крыш принимаются меры, обеспечивающие полную сохранность деревьев, кустарников, воздушных линий уличного электроосвещения, растяжек, рекламных конструкций, светофорных объектов, дорожных знаков, линий связи и других объектов </w:t>
      </w:r>
      <w:r>
        <w:rPr>
          <w:sz w:val="28"/>
        </w:rPr>
        <w:t>благ</w:t>
      </w:r>
      <w:r>
        <w:rPr>
          <w:sz w:val="28"/>
        </w:rPr>
        <w:t>оустройства.</w:t>
      </w:r>
    </w:p>
    <w:p w14:paraId="C5010000">
      <w:pPr>
        <w:widowControl w:val="0"/>
        <w:spacing w:after="0"/>
        <w:ind w:firstLine="709" w:left="0"/>
        <w:jc w:val="both"/>
        <w:rPr>
          <w:sz w:val="28"/>
        </w:rPr>
      </w:pPr>
      <w:r>
        <w:rPr>
          <w:sz w:val="28"/>
        </w:rPr>
        <w:t>5.2.4.</w:t>
      </w:r>
      <w:r>
        <w:rPr>
          <w:sz w:val="28"/>
        </w:rPr>
        <w:tab/>
      </w:r>
      <w:r>
        <w:rPr>
          <w:sz w:val="28"/>
        </w:rPr>
        <w:t>Н</w:t>
      </w:r>
      <w:r>
        <w:rPr>
          <w:sz w:val="28"/>
        </w:rPr>
        <w:t>адлежащее содержание фасадов зданий, строений, сооружений исключает:</w:t>
      </w:r>
    </w:p>
    <w:p w14:paraId="C6010000">
      <w:pPr>
        <w:widowControl w:val="0"/>
        <w:spacing w:after="0"/>
        <w:ind w:firstLine="709" w:left="0"/>
        <w:jc w:val="both"/>
        <w:rPr>
          <w:sz w:val="28"/>
        </w:rPr>
      </w:pPr>
      <w:r>
        <w:rPr>
          <w:sz w:val="28"/>
        </w:rPr>
        <w:t>а)</w:t>
      </w:r>
      <w:r>
        <w:rPr>
          <w:sz w:val="28"/>
        </w:rPr>
        <w:t xml:space="preserve"> повреждение (загрязнение) поверхности стен фасадов зданий, строений, сооружений, в том числе подтеки, шелушение окраски, наличие трещин, отслоившейся штукатурки, облицовки, повреждение кирпичной кладки, отслоение защитного слоя железобетонных конструкций;</w:t>
      </w:r>
    </w:p>
    <w:p w14:paraId="C7010000">
      <w:pPr>
        <w:widowControl w:val="0"/>
        <w:spacing w:after="0"/>
        <w:ind w:firstLine="709" w:left="0"/>
        <w:jc w:val="both"/>
        <w:rPr>
          <w:sz w:val="28"/>
        </w:rPr>
      </w:pPr>
      <w:r>
        <w:rPr>
          <w:sz w:val="28"/>
        </w:rPr>
        <w:t>б) повреждение (отсутствие) архитектурных и художественно-скульптурных деталей зданий и сооружений, в том числе колонн, фризов, орнаментов, мозаик, художественных росписей;</w:t>
      </w:r>
    </w:p>
    <w:p w14:paraId="C8010000">
      <w:pPr>
        <w:widowControl w:val="0"/>
        <w:spacing w:after="0"/>
        <w:ind w:firstLine="709" w:left="0"/>
        <w:jc w:val="both"/>
        <w:rPr>
          <w:sz w:val="28"/>
        </w:rPr>
      </w:pPr>
      <w:r>
        <w:rPr>
          <w:sz w:val="28"/>
        </w:rPr>
        <w:t>в) нарушение герметизации межпанельных стыков;</w:t>
      </w:r>
    </w:p>
    <w:p w14:paraId="C9010000">
      <w:pPr>
        <w:widowControl w:val="0"/>
        <w:spacing w:after="0"/>
        <w:ind w:firstLine="709" w:left="0"/>
        <w:jc w:val="both"/>
        <w:rPr>
          <w:sz w:val="28"/>
          <w:shd w:fill="FFD821" w:val="clear"/>
        </w:rPr>
      </w:pPr>
      <w:r>
        <w:rPr>
          <w:sz w:val="28"/>
        </w:rPr>
        <w:t>г) повреждение (отслоение, загрязнение) штукатурки, облицовки, окрасочного слоя цокольной части фасадов, зданий или сооружений</w:t>
      </w:r>
      <w:r>
        <w:rPr>
          <w:sz w:val="28"/>
        </w:rPr>
        <w:t>;</w:t>
      </w:r>
    </w:p>
    <w:p w14:paraId="CA010000">
      <w:pPr>
        <w:widowControl w:val="0"/>
        <w:spacing w:after="0"/>
        <w:ind w:firstLine="709" w:left="0"/>
        <w:jc w:val="both"/>
        <w:rPr>
          <w:sz w:val="28"/>
          <w:shd w:fill="FFD821" w:val="clear"/>
        </w:rPr>
      </w:pPr>
      <w:r>
        <w:rPr>
          <w:sz w:val="28"/>
        </w:rPr>
        <w:t>д) повреждение (загрязнение) выступающих элементов фасадов зданий и сооружений, в том числе балконов, лоджий,</w:t>
      </w:r>
      <w:r>
        <w:rPr>
          <w:sz w:val="28"/>
        </w:rPr>
        <w:t xml:space="preserve"> карнизов</w:t>
      </w:r>
      <w:r>
        <w:rPr>
          <w:sz w:val="28"/>
        </w:rPr>
        <w:t>, козырьков, входных групп, ступеней;</w:t>
      </w:r>
    </w:p>
    <w:p w14:paraId="CB010000">
      <w:pPr>
        <w:widowControl w:val="0"/>
        <w:spacing w:after="0"/>
        <w:ind w:firstLine="709" w:left="0"/>
        <w:jc w:val="both"/>
        <w:rPr>
          <w:sz w:val="28"/>
        </w:rPr>
      </w:pPr>
      <w:r>
        <w:rPr>
          <w:sz w:val="28"/>
        </w:rPr>
        <w:t xml:space="preserve">е) разрушение (отсутствие, загрязнение) ограждений балконов, в том числе лоджий. </w:t>
      </w:r>
    </w:p>
    <w:p w14:paraId="CC010000">
      <w:pPr>
        <w:widowControl w:val="0"/>
        <w:spacing w:after="0"/>
        <w:ind w:firstLine="709" w:left="0"/>
        <w:jc w:val="both"/>
        <w:rPr>
          <w:sz w:val="28"/>
        </w:rPr>
      </w:pPr>
      <w:r>
        <w:rPr>
          <w:sz w:val="28"/>
        </w:rPr>
        <w:t>Выявленные при эксплуатации фасадов зданий, строений, сооружений нарушения устраняются в соответствии с установленными нормами и правилами технической эксплуатации зданий и сооружений.</w:t>
      </w:r>
    </w:p>
    <w:p w14:paraId="CD010000">
      <w:pPr>
        <w:widowControl w:val="0"/>
        <w:spacing w:after="0"/>
        <w:ind w:firstLine="709" w:left="0"/>
        <w:jc w:val="both"/>
        <w:rPr>
          <w:sz w:val="28"/>
        </w:rPr>
      </w:pPr>
      <w:r>
        <w:rPr>
          <w:sz w:val="28"/>
        </w:rPr>
        <w:t>5.3.</w:t>
      </w:r>
      <w:r>
        <w:rPr>
          <w:sz w:val="28"/>
        </w:rPr>
        <w:tab/>
      </w:r>
      <w:r>
        <w:rPr>
          <w:sz w:val="28"/>
        </w:rPr>
        <w:t>Общие требования к внешнему виду ограждений:</w:t>
      </w:r>
    </w:p>
    <w:p w14:paraId="CE010000">
      <w:pPr>
        <w:widowControl w:val="0"/>
        <w:spacing w:after="0"/>
        <w:ind w:firstLine="709" w:left="0"/>
        <w:jc w:val="both"/>
        <w:rPr>
          <w:sz w:val="28"/>
        </w:rPr>
      </w:pPr>
      <w:r>
        <w:rPr>
          <w:sz w:val="28"/>
        </w:rPr>
        <w:t>При создании и благоустройстве ограждений учитываются принципы функционального разнообразия, организации комфортной пешеходной среды, защиты от негативного воздействия газонов и зеленых насаждений общего пользования с учетом требований безопасности</w:t>
      </w:r>
    </w:p>
    <w:p w14:paraId="CF010000">
      <w:pPr>
        <w:widowControl w:val="0"/>
        <w:spacing w:after="0"/>
        <w:ind w:firstLine="709" w:left="0"/>
        <w:jc w:val="both"/>
        <w:rPr>
          <w:sz w:val="28"/>
        </w:rPr>
      </w:pPr>
      <w:r>
        <w:rPr>
          <w:sz w:val="28"/>
        </w:rPr>
        <w:t>5.3.1.</w:t>
      </w:r>
      <w:r>
        <w:rPr>
          <w:sz w:val="28"/>
        </w:rPr>
        <w:tab/>
      </w:r>
      <w:r>
        <w:rPr>
          <w:sz w:val="28"/>
        </w:rPr>
        <w:t>В</w:t>
      </w:r>
      <w:r>
        <w:rPr>
          <w:sz w:val="28"/>
        </w:rPr>
        <w:t xml:space="preserve"> целях благоустройства на территории округа применяются различные виды ограждений. Ограждения различаются:</w:t>
      </w:r>
    </w:p>
    <w:p w14:paraId="D0010000">
      <w:pPr>
        <w:widowControl w:val="0"/>
        <w:spacing w:after="0"/>
        <w:ind w:firstLine="709" w:left="0"/>
        <w:jc w:val="both"/>
        <w:rPr>
          <w:sz w:val="28"/>
        </w:rPr>
      </w:pPr>
      <w:r>
        <w:rPr>
          <w:sz w:val="28"/>
        </w:rPr>
        <w:t>а) по назначению (декоративные, защитные, защитно-декоративные);</w:t>
      </w:r>
    </w:p>
    <w:p w14:paraId="D1010000">
      <w:pPr>
        <w:widowControl w:val="0"/>
        <w:spacing w:after="0"/>
        <w:ind w:firstLine="709" w:left="0"/>
        <w:jc w:val="both"/>
        <w:rPr>
          <w:sz w:val="28"/>
        </w:rPr>
      </w:pPr>
      <w:r>
        <w:rPr>
          <w:sz w:val="28"/>
        </w:rPr>
        <w:t>б) высоте (низкие: 0,3 - 1 м, средние: 1 - 1,5 м, высокие: 1,5 - 3 м);</w:t>
      </w:r>
    </w:p>
    <w:p w14:paraId="D2010000">
      <w:pPr>
        <w:widowControl w:val="0"/>
        <w:spacing w:after="0"/>
        <w:ind w:firstLine="709" w:left="0"/>
        <w:jc w:val="both"/>
        <w:rPr>
          <w:sz w:val="28"/>
        </w:rPr>
      </w:pPr>
      <w:r>
        <w:rPr>
          <w:sz w:val="28"/>
        </w:rPr>
        <w:t>в) виду материала (деревянные, металлические, железобетонные и др.);</w:t>
      </w:r>
    </w:p>
    <w:p w14:paraId="D3010000">
      <w:pPr>
        <w:widowControl w:val="0"/>
        <w:spacing w:after="0"/>
        <w:ind w:firstLine="709" w:left="0"/>
        <w:jc w:val="both"/>
        <w:rPr>
          <w:sz w:val="28"/>
        </w:rPr>
      </w:pPr>
      <w:r>
        <w:rPr>
          <w:sz w:val="28"/>
        </w:rPr>
        <w:t>г) степени проницаемости для взгляда (прозрачные, глухие);</w:t>
      </w:r>
    </w:p>
    <w:p w14:paraId="D4010000">
      <w:pPr>
        <w:widowControl w:val="0"/>
        <w:spacing w:after="0"/>
        <w:ind w:firstLine="709" w:left="0"/>
        <w:jc w:val="both"/>
        <w:rPr>
          <w:sz w:val="28"/>
        </w:rPr>
      </w:pPr>
      <w:r>
        <w:rPr>
          <w:sz w:val="28"/>
        </w:rPr>
        <w:t>д) степени стационарности (постоянные, временные, передвижные);</w:t>
      </w:r>
    </w:p>
    <w:p w14:paraId="D5010000">
      <w:pPr>
        <w:widowControl w:val="0"/>
        <w:spacing w:after="0"/>
        <w:ind w:firstLine="709" w:left="0"/>
        <w:jc w:val="both"/>
        <w:rPr>
          <w:sz w:val="28"/>
        </w:rPr>
      </w:pPr>
      <w:r>
        <w:rPr>
          <w:sz w:val="28"/>
        </w:rPr>
        <w:t>5.3.2.</w:t>
      </w:r>
      <w:r>
        <w:rPr>
          <w:sz w:val="28"/>
        </w:rPr>
        <w:tab/>
      </w:r>
      <w:r>
        <w:rPr>
          <w:sz w:val="28"/>
        </w:rPr>
        <w:t>О</w:t>
      </w:r>
      <w:r>
        <w:rPr>
          <w:sz w:val="28"/>
        </w:rPr>
        <w:t>граждения рекомендуются:</w:t>
      </w:r>
    </w:p>
    <w:p w14:paraId="D6010000">
      <w:pPr>
        <w:widowControl w:val="0"/>
        <w:spacing w:after="0"/>
        <w:ind w:firstLine="709" w:left="0"/>
        <w:jc w:val="both"/>
        <w:rPr>
          <w:sz w:val="28"/>
        </w:rPr>
      </w:pPr>
      <w:r>
        <w:rPr>
          <w:sz w:val="28"/>
        </w:rPr>
        <w:t>а) прозрачное ограждение: для ограждения административных зданий, офисов предприятий и организаций, образовательных и оздоро</w:t>
      </w:r>
      <w:r>
        <w:rPr>
          <w:sz w:val="28"/>
        </w:rPr>
        <w:t>вительных учреждений, спортивных объектов, парков, скверов, памятных мест (мест захоронения (погребения), памятников и мемориальных комплексов), части территории предприятий, выходящих на улицы, магистрали, создающие архитектурный облик населенного пункта;</w:t>
      </w:r>
    </w:p>
    <w:p w14:paraId="D7010000">
      <w:pPr>
        <w:widowControl w:val="0"/>
        <w:spacing w:after="0"/>
        <w:ind w:firstLine="709" w:left="0"/>
        <w:jc w:val="both"/>
        <w:rPr>
          <w:sz w:val="28"/>
        </w:rPr>
      </w:pPr>
      <w:r>
        <w:rPr>
          <w:sz w:val="28"/>
        </w:rPr>
        <w:t>б) глухое ограждение: для ограждения объектов, ограничение обзора и доступа которых предусмотрено требованиями федеральных законов, правилами охраны труда, санитарно-гигиеническими требованиями;</w:t>
      </w:r>
    </w:p>
    <w:p w14:paraId="D8010000">
      <w:pPr>
        <w:widowControl w:val="0"/>
        <w:spacing w:after="0"/>
        <w:ind w:firstLine="709" w:left="0"/>
        <w:jc w:val="both"/>
        <w:rPr>
          <w:sz w:val="28"/>
        </w:rPr>
      </w:pPr>
      <w:r>
        <w:rPr>
          <w:sz w:val="28"/>
        </w:rPr>
        <w:t>в) живая изгородь: для ограждения земельных участков, используемых для ведения садоводства и огородничества;</w:t>
      </w:r>
    </w:p>
    <w:p w14:paraId="D9010000">
      <w:pPr>
        <w:widowControl w:val="0"/>
        <w:spacing w:after="0"/>
        <w:ind w:firstLine="709" w:left="0"/>
        <w:jc w:val="both"/>
        <w:rPr>
          <w:sz w:val="28"/>
        </w:rPr>
      </w:pPr>
      <w:r>
        <w:rPr>
          <w:sz w:val="28"/>
        </w:rPr>
        <w:t xml:space="preserve">г) </w:t>
      </w:r>
      <w:r>
        <w:rPr>
          <w:sz w:val="28"/>
          <w:highlight w:val="white"/>
        </w:rPr>
        <w:t>комбинированное ограждение — конструкция, состоящая из двух или более видов материалов. Большое разнообразие комбинаций и вариантов дизайна позволяет подобрать ограждение, которое легко впишется в ландшафт участка. </w:t>
      </w:r>
    </w:p>
    <w:p w14:paraId="DA010000">
      <w:pPr>
        <w:widowControl w:val="0"/>
        <w:spacing w:after="0"/>
        <w:ind w:firstLine="709" w:left="0"/>
        <w:jc w:val="both"/>
        <w:rPr>
          <w:sz w:val="28"/>
        </w:rPr>
      </w:pPr>
      <w:r>
        <w:rPr>
          <w:sz w:val="28"/>
        </w:rPr>
        <w:t>Ограждения должны находиться в исправном состоянии, материалы ограждений не должны иметь следов изменения декоративных и эксплуатационных свойств, а также следов разрушения и коррозии.</w:t>
      </w:r>
    </w:p>
    <w:p w14:paraId="DB010000">
      <w:pPr>
        <w:widowControl w:val="0"/>
        <w:spacing w:after="0"/>
        <w:ind w:firstLine="709" w:left="0"/>
        <w:jc w:val="both"/>
        <w:rPr>
          <w:sz w:val="28"/>
        </w:rPr>
      </w:pPr>
      <w:r>
        <w:rPr>
          <w:sz w:val="28"/>
        </w:rPr>
        <w:t xml:space="preserve">Предусматривается размещение защитных металлических ограждений высотой не менее 0,5 м в местах примыкания газонов к проездам, стоянкам автотранспорта, в местах возможного наезда автомобилей на газон и </w:t>
      </w:r>
      <w:r>
        <w:rPr>
          <w:sz w:val="28"/>
        </w:rPr>
        <w:t>вытаптывания</w:t>
      </w:r>
      <w:r>
        <w:rPr>
          <w:sz w:val="28"/>
        </w:rPr>
        <w:t xml:space="preserve"> троп через газон. Ограждения на территории газона необходимо размещать с отступом от границы примыкания порядка 0,2 - 0,3 м.</w:t>
      </w:r>
    </w:p>
    <w:p w14:paraId="DC010000">
      <w:pPr>
        <w:widowControl w:val="0"/>
        <w:spacing w:after="0"/>
        <w:ind w:firstLine="709" w:left="0"/>
        <w:jc w:val="both"/>
        <w:rPr>
          <w:sz w:val="28"/>
        </w:rPr>
      </w:pPr>
      <w:r>
        <w:rPr>
          <w:sz w:val="28"/>
        </w:rPr>
        <w:t xml:space="preserve">В случае произрастания деревьев в зонах производства строительных и реконструктивных работ при отсутствии иных видов </w:t>
      </w:r>
      <w:r>
        <w:rPr>
          <w:sz w:val="28"/>
        </w:rPr>
        <w:t>защиты, предусматриваются защитные приствольные ограждения высотой 0,5 м и более, диаметром 0,9 м и более в зависимости от возраста, породы дерева и прочих характеристик.</w:t>
      </w:r>
    </w:p>
    <w:p w14:paraId="DD010000">
      <w:pPr>
        <w:widowControl w:val="0"/>
        <w:spacing w:after="0"/>
        <w:ind w:firstLine="709" w:left="0"/>
        <w:jc w:val="both"/>
        <w:rPr>
          <w:sz w:val="28"/>
        </w:rPr>
      </w:pPr>
      <w:r>
        <w:rPr>
          <w:sz w:val="28"/>
        </w:rPr>
        <w:t>5.3.3. О</w:t>
      </w:r>
      <w:r>
        <w:rPr>
          <w:sz w:val="28"/>
        </w:rPr>
        <w:t>граждения земельных участков, расположенные как по фасадной части улиц, так и внутри квартала или микрорайона, размещаются согласно градостроительным нормам строго по границам земельных участков, определенных в соответствии с действующим законодательством:</w:t>
      </w:r>
    </w:p>
    <w:p w14:paraId="DE010000">
      <w:pPr>
        <w:widowControl w:val="0"/>
        <w:spacing w:after="0"/>
        <w:ind w:firstLine="709" w:left="0"/>
        <w:jc w:val="both"/>
        <w:rPr>
          <w:sz w:val="28"/>
        </w:rPr>
      </w:pPr>
      <w:r>
        <w:rPr>
          <w:sz w:val="28"/>
        </w:rPr>
        <w:t>а)</w:t>
      </w:r>
      <w:r>
        <w:rPr>
          <w:sz w:val="28"/>
        </w:rPr>
        <w:tab/>
      </w:r>
      <w:r>
        <w:rPr>
          <w:sz w:val="28"/>
        </w:rPr>
        <w:t>высота ограждений всех типов не должна превышать 5 м, если иное не установлено действующим законодательством, настоящими Правилами;</w:t>
      </w:r>
    </w:p>
    <w:p w14:paraId="DF010000">
      <w:pPr>
        <w:widowControl w:val="0"/>
        <w:spacing w:after="0"/>
        <w:ind w:firstLine="709" w:left="0"/>
        <w:jc w:val="both"/>
        <w:rPr>
          <w:sz w:val="28"/>
        </w:rPr>
      </w:pPr>
      <w:r>
        <w:rPr>
          <w:sz w:val="28"/>
        </w:rPr>
        <w:t>б)</w:t>
      </w:r>
      <w:r>
        <w:rPr>
          <w:sz w:val="28"/>
        </w:rPr>
        <w:tab/>
      </w:r>
      <w:r>
        <w:rPr>
          <w:sz w:val="28"/>
        </w:rPr>
        <w:t>высоту и вид ограждения следует принимать в зависимости от категории улицы, на которой размещено ограждение:</w:t>
      </w:r>
    </w:p>
    <w:p w14:paraId="E0010000">
      <w:pPr>
        <w:widowControl w:val="0"/>
        <w:spacing w:after="0"/>
        <w:ind w:firstLine="709" w:left="0"/>
        <w:jc w:val="both"/>
        <w:rPr>
          <w:sz w:val="28"/>
        </w:rPr>
      </w:pPr>
      <w:r>
        <w:rPr>
          <w:sz w:val="28"/>
        </w:rPr>
        <w:t>улицы и дороги местного значения на территориях с многоэтажной застройкой - 0,50 - 2 м (в соответствии с муниципальным правовым актом о землепользовании округа);</w:t>
      </w:r>
    </w:p>
    <w:p w14:paraId="E1010000">
      <w:pPr>
        <w:widowControl w:val="0"/>
        <w:spacing w:after="0"/>
        <w:ind w:firstLine="709" w:left="0"/>
        <w:jc w:val="both"/>
        <w:rPr>
          <w:sz w:val="28"/>
        </w:rPr>
      </w:pPr>
      <w:r>
        <w:rPr>
          <w:sz w:val="28"/>
        </w:rPr>
        <w:t xml:space="preserve">дороги и проезды промышленных и </w:t>
      </w:r>
      <w:r>
        <w:rPr>
          <w:sz w:val="28"/>
        </w:rPr>
        <w:t>коммунально</w:t>
      </w:r>
      <w:r>
        <w:rPr>
          <w:sz w:val="28"/>
        </w:rPr>
        <w:t xml:space="preserve"> - складских районов - не более 3 м., ограждение предусматривается прозрачное или комбинированное;</w:t>
      </w:r>
    </w:p>
    <w:p w14:paraId="E2010000">
      <w:pPr>
        <w:widowControl w:val="0"/>
        <w:spacing w:after="0"/>
        <w:ind w:firstLine="709" w:left="0"/>
        <w:jc w:val="both"/>
        <w:rPr>
          <w:sz w:val="28"/>
          <w:shd w:fill="FFD821" w:val="clear"/>
        </w:rPr>
      </w:pPr>
      <w:r>
        <w:rPr>
          <w:sz w:val="28"/>
        </w:rPr>
        <w:t>высоту и вид ограждения индивидуального земельного участка со стороны смежного домовладения следует принимать прозрачное или комбинированное не более 2 м (в соответствии с правилами землепользования соответствующей территори</w:t>
      </w:r>
      <w:r>
        <w:rPr>
          <w:sz w:val="28"/>
        </w:rPr>
        <w:t>и)</w:t>
      </w:r>
      <w:r>
        <w:rPr>
          <w:sz w:val="28"/>
        </w:rPr>
        <w:t>.</w:t>
      </w:r>
    </w:p>
    <w:p w14:paraId="E3010000">
      <w:pPr>
        <w:widowControl w:val="0"/>
        <w:spacing w:after="0"/>
        <w:ind w:firstLine="709" w:left="0"/>
        <w:jc w:val="both"/>
        <w:rPr>
          <w:sz w:val="28"/>
        </w:rPr>
      </w:pPr>
      <w:r>
        <w:rPr>
          <w:sz w:val="28"/>
        </w:rPr>
        <w:t>5.3.4.</w:t>
      </w:r>
      <w:r>
        <w:rPr>
          <w:sz w:val="28"/>
        </w:rPr>
        <w:tab/>
      </w:r>
      <w:r>
        <w:rPr>
          <w:sz w:val="28"/>
        </w:rPr>
        <w:t>В</w:t>
      </w:r>
      <w:r>
        <w:rPr>
          <w:sz w:val="28"/>
        </w:rPr>
        <w:t>ысоту и вид ограждения для зданий, сооружений и предприятий следует принимать:</w:t>
      </w:r>
    </w:p>
    <w:p w14:paraId="E4010000">
      <w:pPr>
        <w:widowControl w:val="0"/>
        <w:spacing w:after="0"/>
        <w:ind w:firstLine="709" w:left="0"/>
        <w:jc w:val="both"/>
        <w:rPr>
          <w:sz w:val="28"/>
        </w:rPr>
      </w:pPr>
      <w:r>
        <w:rPr>
          <w:sz w:val="28"/>
        </w:rPr>
        <w:t>а) школы - не более 2 м, ограждение прозрачное;</w:t>
      </w:r>
    </w:p>
    <w:p w14:paraId="E5010000">
      <w:pPr>
        <w:widowControl w:val="0"/>
        <w:spacing w:after="0"/>
        <w:ind w:firstLine="709" w:left="0"/>
        <w:jc w:val="both"/>
        <w:rPr>
          <w:sz w:val="28"/>
        </w:rPr>
      </w:pPr>
      <w:r>
        <w:rPr>
          <w:sz w:val="28"/>
        </w:rPr>
        <w:t>б) детские сады-ясли - не более 2 м, ограждение прозрачное;</w:t>
      </w:r>
    </w:p>
    <w:p w14:paraId="E6010000">
      <w:pPr>
        <w:widowControl w:val="0"/>
        <w:spacing w:after="0"/>
        <w:ind w:firstLine="709" w:left="0"/>
        <w:jc w:val="both"/>
        <w:rPr>
          <w:sz w:val="28"/>
        </w:rPr>
      </w:pPr>
      <w:r>
        <w:rPr>
          <w:sz w:val="28"/>
        </w:rPr>
        <w:t>в) спортивные сооружения - не более 5 м, ограждение прозрачное либо комбинированное;</w:t>
      </w:r>
    </w:p>
    <w:p w14:paraId="E7010000">
      <w:pPr>
        <w:widowControl w:val="0"/>
        <w:spacing w:after="0"/>
        <w:ind w:firstLine="709" w:left="0"/>
        <w:jc w:val="both"/>
        <w:rPr>
          <w:sz w:val="28"/>
        </w:rPr>
      </w:pPr>
      <w:r>
        <w:rPr>
          <w:sz w:val="28"/>
        </w:rPr>
        <w:t>г) летние сооружения в парках при контролируемом входе посетителей - 2 м, ограждение прозрачное (при необходимости охраны) или живая изгородь;</w:t>
      </w:r>
    </w:p>
    <w:p w14:paraId="E8010000">
      <w:pPr>
        <w:widowControl w:val="0"/>
        <w:spacing w:after="0"/>
        <w:ind w:firstLine="709" w:left="0"/>
        <w:jc w:val="both"/>
        <w:rPr>
          <w:sz w:val="28"/>
        </w:rPr>
      </w:pPr>
      <w:r>
        <w:rPr>
          <w:sz w:val="28"/>
        </w:rPr>
        <w:t>д) объекты, ограждаемые по требованиям техники безопасности или по санитарно - гигиеническим требованиям (открытые распределительные устройства, подстанции, водозаборы и т.п.), - 1,60 - 3 м, ограждение прозрачное, комбинированное либо глухое.</w:t>
      </w:r>
    </w:p>
    <w:p w14:paraId="E9010000">
      <w:pPr>
        <w:widowControl w:val="0"/>
        <w:spacing w:after="0"/>
        <w:ind w:firstLine="709" w:left="0"/>
        <w:jc w:val="both"/>
        <w:rPr>
          <w:sz w:val="28"/>
        </w:rPr>
      </w:pPr>
      <w:r>
        <w:rPr>
          <w:sz w:val="28"/>
        </w:rPr>
        <w:t>5.4.</w:t>
      </w:r>
      <w:r>
        <w:rPr>
          <w:sz w:val="28"/>
        </w:rPr>
        <w:tab/>
      </w:r>
      <w:r>
        <w:rPr>
          <w:sz w:val="28"/>
        </w:rPr>
        <w:t>Порядок содержания ограждений:</w:t>
      </w:r>
    </w:p>
    <w:p w14:paraId="EA010000">
      <w:pPr>
        <w:widowControl w:val="0"/>
        <w:spacing w:after="0"/>
        <w:ind w:firstLine="709" w:left="0"/>
        <w:jc w:val="both"/>
        <w:rPr>
          <w:sz w:val="28"/>
        </w:rPr>
      </w:pPr>
      <w:r>
        <w:rPr>
          <w:sz w:val="28"/>
        </w:rPr>
        <w:t>Ограж</w:t>
      </w:r>
      <w:r>
        <w:rPr>
          <w:sz w:val="28"/>
        </w:rPr>
        <w:t>дение должно содержаться в чистоте и порядке собственниками (правообладателями) земельного участка, на котором данное ограждение установлено. Ограждение не должно иметь следов коррозии и следов нарушения лакокрасочного покрытия, а также следов загрязнения.</w:t>
      </w:r>
    </w:p>
    <w:p w14:paraId="EB010000">
      <w:pPr>
        <w:widowControl w:val="0"/>
        <w:spacing w:after="0"/>
        <w:ind w:firstLine="709" w:left="0"/>
        <w:jc w:val="both"/>
        <w:rPr>
          <w:sz w:val="28"/>
        </w:rPr>
      </w:pPr>
      <w:r>
        <w:rPr>
          <w:sz w:val="28"/>
        </w:rPr>
        <w:t>Мойка производится по мере загрязнения, ремонт, окрашивание ограждения и его элементов производится по мере необходимости.</w:t>
      </w:r>
    </w:p>
    <w:p w14:paraId="EC010000">
      <w:pPr>
        <w:widowControl w:val="0"/>
        <w:spacing w:after="0"/>
        <w:ind w:firstLine="709" w:left="0"/>
        <w:jc w:val="both"/>
        <w:rPr>
          <w:sz w:val="28"/>
        </w:rPr>
      </w:pPr>
      <w:r>
        <w:rPr>
          <w:sz w:val="28"/>
        </w:rPr>
        <w:t xml:space="preserve">Не допускается отклонение ограждения от вертикали, </w:t>
      </w:r>
      <w:r>
        <w:rPr>
          <w:sz w:val="28"/>
        </w:rPr>
        <w:t xml:space="preserve">ветхие и аварийные ограждения, </w:t>
      </w:r>
      <w:r>
        <w:rPr>
          <w:sz w:val="28"/>
        </w:rPr>
        <w:t>а также, отдельные элементы ограждения, если общая площадь разрушения превышает 20 (двадцать) процентов от общей площади элемента, либо отклонение ограждения от вертикали может повлечь его падение не могут эксплуатироваться без проведения срочного ремонта.</w:t>
      </w:r>
    </w:p>
    <w:p w14:paraId="ED010000">
      <w:pPr>
        <w:widowControl w:val="0"/>
        <w:spacing w:after="0"/>
        <w:ind w:firstLine="709" w:left="0"/>
        <w:jc w:val="both"/>
        <w:rPr>
          <w:sz w:val="28"/>
        </w:rPr>
      </w:pPr>
      <w:r>
        <w:rPr>
          <w:sz w:val="28"/>
        </w:rPr>
        <w:t>На ограждении не допускается размещение объявлений, листовок, плакатов и иной печатной продукции, посторонних наклеек, надписей, рисунков.</w:t>
      </w:r>
    </w:p>
    <w:p w14:paraId="EE010000">
      <w:pPr>
        <w:widowControl w:val="0"/>
        <w:spacing w:after="0"/>
        <w:ind w:firstLine="709" w:left="0"/>
        <w:jc w:val="both"/>
        <w:rPr>
          <w:b w:val="1"/>
          <w:sz w:val="28"/>
        </w:rPr>
      </w:pPr>
    </w:p>
    <w:p w14:paraId="EF010000">
      <w:pPr>
        <w:widowControl w:val="0"/>
        <w:spacing w:after="0"/>
        <w:ind w:firstLine="709" w:left="0"/>
        <w:jc w:val="both"/>
        <w:rPr>
          <w:b w:val="1"/>
          <w:sz w:val="28"/>
        </w:rPr>
      </w:pPr>
      <w:r>
        <w:rPr>
          <w:b w:val="1"/>
          <w:sz w:val="28"/>
        </w:rPr>
        <w:t>Статья 6. Проектирование, размещение, содержание и восстановление элементов благоустройства, в том числе после проведения земляных работ</w:t>
      </w:r>
    </w:p>
    <w:p w14:paraId="F0010000">
      <w:pPr>
        <w:widowControl w:val="0"/>
        <w:spacing w:after="0"/>
        <w:ind w:firstLine="709" w:left="0"/>
        <w:jc w:val="center"/>
        <w:rPr>
          <w:b w:val="1"/>
          <w:sz w:val="28"/>
        </w:rPr>
      </w:pPr>
    </w:p>
    <w:p w14:paraId="F1010000">
      <w:pPr>
        <w:widowControl w:val="0"/>
        <w:spacing w:after="0"/>
        <w:ind w:firstLine="709" w:left="0"/>
        <w:jc w:val="both"/>
        <w:rPr>
          <w:sz w:val="28"/>
        </w:rPr>
      </w:pPr>
      <w:r>
        <w:rPr>
          <w:sz w:val="28"/>
        </w:rPr>
        <w:t>6.1. Общие требования к внешнему виду малых архитектурных форм (МАФ) и уличной мебели.</w:t>
      </w:r>
    </w:p>
    <w:p w14:paraId="F2010000">
      <w:pPr>
        <w:widowControl w:val="0"/>
        <w:spacing w:after="0"/>
        <w:ind w:firstLine="709" w:left="0"/>
        <w:jc w:val="both"/>
        <w:rPr>
          <w:sz w:val="28"/>
        </w:rPr>
      </w:pPr>
      <w:r>
        <w:rPr>
          <w:sz w:val="28"/>
        </w:rPr>
        <w:t xml:space="preserve">В рамках решения задачи обеспечения качества среды населенного пункта при создании и благоустройстве малых архитектурных форм учитываются принципы функционального разнообразия, комфортной среды для </w:t>
      </w:r>
      <w:r>
        <w:rPr>
          <w:sz w:val="28"/>
        </w:rPr>
        <w:t>общения, применения</w:t>
      </w:r>
      <w:r>
        <w:rPr>
          <w:sz w:val="28"/>
        </w:rPr>
        <w:t xml:space="preserve"> </w:t>
      </w:r>
      <w:r>
        <w:rPr>
          <w:sz w:val="28"/>
        </w:rPr>
        <w:t>экологичных</w:t>
      </w:r>
      <w:r>
        <w:rPr>
          <w:sz w:val="28"/>
        </w:rPr>
        <w:t xml:space="preserve"> </w:t>
      </w:r>
      <w:r>
        <w:rPr>
          <w:sz w:val="28"/>
        </w:rPr>
        <w:t>материалов, привлечения людей к активному и здоровому времяпрепровождению на территории с зелеными насаждениями.</w:t>
      </w:r>
    </w:p>
    <w:p w14:paraId="F3010000">
      <w:pPr>
        <w:widowControl w:val="0"/>
        <w:spacing w:after="0"/>
        <w:ind w:firstLine="709" w:left="0"/>
        <w:jc w:val="both"/>
        <w:rPr>
          <w:sz w:val="28"/>
        </w:rPr>
      </w:pPr>
      <w:r>
        <w:rPr>
          <w:sz w:val="28"/>
        </w:rPr>
        <w:t>Р</w:t>
      </w:r>
      <w:r>
        <w:rPr>
          <w:sz w:val="28"/>
        </w:rPr>
        <w:t>азмещение малых архитектурных форм при новом строительстве осуществляется в границах застраиваемого земельного участка в соответствии с проектной документацией. Малые архитектурные формы должны проектироваться в зависимости от специфики мест их размещения.</w:t>
      </w:r>
    </w:p>
    <w:p w14:paraId="F4010000">
      <w:pPr>
        <w:widowControl w:val="0"/>
        <w:spacing w:after="0"/>
        <w:ind w:firstLine="709" w:left="0"/>
        <w:jc w:val="both"/>
        <w:rPr>
          <w:sz w:val="28"/>
        </w:rPr>
      </w:pPr>
      <w:r>
        <w:rPr>
          <w:sz w:val="28"/>
        </w:rPr>
        <w:t>6.1.1. При проектировании, выборе МАФ необходимо учитывать:</w:t>
      </w:r>
    </w:p>
    <w:p w14:paraId="F5010000">
      <w:pPr>
        <w:widowControl w:val="0"/>
        <w:spacing w:after="0"/>
        <w:ind w:firstLine="709" w:left="0"/>
        <w:jc w:val="both"/>
        <w:rPr>
          <w:sz w:val="28"/>
        </w:rPr>
      </w:pPr>
      <w:r>
        <w:rPr>
          <w:sz w:val="28"/>
        </w:rPr>
        <w:t>а) соответствие материалов и конструкции МАФ климату и назначению МАФ;</w:t>
      </w:r>
    </w:p>
    <w:p w14:paraId="F6010000">
      <w:pPr>
        <w:widowControl w:val="0"/>
        <w:spacing w:after="0"/>
        <w:ind w:firstLine="709" w:left="0"/>
        <w:jc w:val="both"/>
        <w:rPr>
          <w:color w:val="000000"/>
          <w:sz w:val="28"/>
        </w:rPr>
      </w:pPr>
      <w:r>
        <w:rPr>
          <w:sz w:val="28"/>
        </w:rPr>
        <w:t>б)</w:t>
      </w:r>
      <w:r>
        <w:rPr>
          <w:color w:val="FFFFFF"/>
          <w:sz w:val="28"/>
        </w:rPr>
        <w:t>.</w:t>
      </w:r>
      <w:r>
        <w:rPr>
          <w:sz w:val="28"/>
        </w:rPr>
        <w:t>антивандальную</w:t>
      </w:r>
      <w:r>
        <w:rPr>
          <w:sz w:val="28"/>
        </w:rPr>
        <w:t xml:space="preserve"> защищенность от разрушения, нанесение надписей и изображений;</w:t>
      </w:r>
    </w:p>
    <w:p w14:paraId="F7010000">
      <w:pPr>
        <w:widowControl w:val="0"/>
        <w:spacing w:after="0"/>
        <w:ind w:firstLine="709" w:left="0"/>
        <w:jc w:val="both"/>
        <w:rPr>
          <w:sz w:val="28"/>
        </w:rPr>
      </w:pPr>
      <w:r>
        <w:rPr>
          <w:sz w:val="28"/>
        </w:rPr>
        <w:t>в) возможность ремонта или замены деталей МАФ;</w:t>
      </w:r>
    </w:p>
    <w:p w14:paraId="F8010000">
      <w:pPr>
        <w:widowControl w:val="0"/>
        <w:spacing w:after="0"/>
        <w:ind w:firstLine="709" w:left="0"/>
        <w:jc w:val="both"/>
        <w:rPr>
          <w:sz w:val="28"/>
        </w:rPr>
      </w:pPr>
      <w:r>
        <w:rPr>
          <w:sz w:val="28"/>
        </w:rPr>
        <w:t>г) защиту от образования наледи и снежных заносов, обеспечение стока воды;</w:t>
      </w:r>
    </w:p>
    <w:p w14:paraId="F9010000">
      <w:pPr>
        <w:widowControl w:val="0"/>
        <w:spacing w:after="0"/>
        <w:ind w:firstLine="709" w:left="0"/>
        <w:jc w:val="both"/>
        <w:rPr>
          <w:sz w:val="28"/>
        </w:rPr>
      </w:pPr>
      <w:r>
        <w:rPr>
          <w:sz w:val="28"/>
        </w:rPr>
        <w:t>д) удобство обслуживания, а также механизированной и ручной очистки территории рядом с МАФ и под конструкцией;</w:t>
      </w:r>
    </w:p>
    <w:p w14:paraId="FA010000">
      <w:pPr>
        <w:widowControl w:val="0"/>
        <w:spacing w:after="0"/>
        <w:ind w:firstLine="709" w:left="0"/>
        <w:jc w:val="both"/>
        <w:rPr>
          <w:sz w:val="28"/>
        </w:rPr>
      </w:pPr>
      <w:r>
        <w:rPr>
          <w:sz w:val="28"/>
        </w:rPr>
        <w:t>е) эргономичность конструкций (высоту и наклон спинки скамей и сидений, высоту урн и прочее);</w:t>
      </w:r>
    </w:p>
    <w:p w14:paraId="FB010000">
      <w:pPr>
        <w:widowControl w:val="0"/>
        <w:spacing w:after="0"/>
        <w:ind w:firstLine="709" w:left="0"/>
        <w:jc w:val="both"/>
        <w:rPr>
          <w:sz w:val="28"/>
        </w:rPr>
      </w:pPr>
      <w:r>
        <w:rPr>
          <w:sz w:val="28"/>
        </w:rPr>
        <w:t>ж) расцветку, не диссонирующую с окружением;</w:t>
      </w:r>
    </w:p>
    <w:p w14:paraId="FC010000">
      <w:pPr>
        <w:widowControl w:val="0"/>
        <w:spacing w:after="0"/>
        <w:ind w:firstLine="709" w:left="0"/>
        <w:jc w:val="both"/>
        <w:rPr>
          <w:sz w:val="28"/>
        </w:rPr>
      </w:pPr>
      <w:r>
        <w:rPr>
          <w:sz w:val="28"/>
        </w:rPr>
        <w:t>з) безопасность для потенциальных пользователей;</w:t>
      </w:r>
    </w:p>
    <w:p w14:paraId="FD010000">
      <w:pPr>
        <w:widowControl w:val="0"/>
        <w:spacing w:after="0"/>
        <w:ind w:firstLine="709" w:left="0"/>
        <w:jc w:val="both"/>
        <w:rPr>
          <w:sz w:val="28"/>
        </w:rPr>
      </w:pPr>
      <w:r>
        <w:rPr>
          <w:sz w:val="28"/>
        </w:rPr>
        <w:t>и) стилистическое сочетание с другими МАФ и окружающей архитектурой;</w:t>
      </w:r>
    </w:p>
    <w:p w14:paraId="FE010000">
      <w:pPr>
        <w:widowControl w:val="0"/>
        <w:spacing w:after="0"/>
        <w:ind w:firstLine="709" w:left="0"/>
        <w:jc w:val="both"/>
        <w:rPr>
          <w:sz w:val="28"/>
        </w:rPr>
      </w:pPr>
      <w:r>
        <w:rPr>
          <w:sz w:val="28"/>
        </w:rPr>
        <w:t>6.1.2. При установке МАФ учитывается:</w:t>
      </w:r>
    </w:p>
    <w:p w14:paraId="FF010000">
      <w:pPr>
        <w:widowControl w:val="0"/>
        <w:spacing w:after="0"/>
        <w:ind w:firstLine="709" w:left="0"/>
        <w:jc w:val="both"/>
        <w:rPr>
          <w:sz w:val="28"/>
        </w:rPr>
      </w:pPr>
      <w:r>
        <w:rPr>
          <w:sz w:val="28"/>
        </w:rPr>
        <w:t>а) расположение, не создающее препятствий для движения пешеходов;</w:t>
      </w:r>
    </w:p>
    <w:p w14:paraId="00020000">
      <w:pPr>
        <w:widowControl w:val="0"/>
        <w:spacing w:after="0"/>
        <w:ind w:firstLine="709" w:left="0"/>
        <w:jc w:val="both"/>
        <w:rPr>
          <w:sz w:val="28"/>
        </w:rPr>
      </w:pPr>
      <w:r>
        <w:rPr>
          <w:sz w:val="28"/>
        </w:rPr>
        <w:t>б) компактная установка на минимальной площади в местах большого скопления людей;</w:t>
      </w:r>
    </w:p>
    <w:p w14:paraId="01020000">
      <w:pPr>
        <w:widowControl w:val="0"/>
        <w:spacing w:after="0"/>
        <w:ind w:firstLine="709" w:left="0"/>
        <w:jc w:val="both"/>
        <w:rPr>
          <w:sz w:val="28"/>
        </w:rPr>
      </w:pPr>
      <w:r>
        <w:rPr>
          <w:sz w:val="28"/>
        </w:rPr>
        <w:t>в) устойчивость конструкции;</w:t>
      </w:r>
    </w:p>
    <w:p w14:paraId="02020000">
      <w:pPr>
        <w:widowControl w:val="0"/>
        <w:spacing w:after="0"/>
        <w:ind w:firstLine="709" w:left="0"/>
        <w:jc w:val="both"/>
        <w:rPr>
          <w:sz w:val="28"/>
        </w:rPr>
      </w:pPr>
      <w:r>
        <w:rPr>
          <w:sz w:val="28"/>
        </w:rPr>
        <w:t>г) надежная фиксация или обеспечение возможности перемещения в зависимости от условий расположения.</w:t>
      </w:r>
    </w:p>
    <w:p w14:paraId="03020000">
      <w:pPr>
        <w:widowControl w:val="0"/>
        <w:spacing w:after="0"/>
        <w:ind w:firstLine="709" w:left="0"/>
        <w:jc w:val="both"/>
        <w:rPr>
          <w:sz w:val="28"/>
        </w:rPr>
      </w:pPr>
      <w:r>
        <w:rPr>
          <w:sz w:val="28"/>
        </w:rPr>
        <w:t>При установке урн учитывается достаточная высота (максимальная до 100 см) и объем.</w:t>
      </w:r>
    </w:p>
    <w:p w14:paraId="04020000">
      <w:pPr>
        <w:widowControl w:val="0"/>
        <w:spacing w:after="0"/>
        <w:ind w:firstLine="709" w:left="0"/>
        <w:jc w:val="both"/>
        <w:rPr>
          <w:sz w:val="28"/>
        </w:rPr>
      </w:pPr>
      <w:r>
        <w:rPr>
          <w:sz w:val="28"/>
        </w:rPr>
        <w:t>6.1.3. На территории округа уличную мебель, в том числе различные виды скамей отдыха следует устанавливать с учетом следующих требований: с</w:t>
      </w:r>
      <w:r>
        <w:rPr>
          <w:sz w:val="28"/>
        </w:rPr>
        <w:t>камьи (ст</w:t>
      </w:r>
      <w:r>
        <w:rPr>
          <w:sz w:val="28"/>
        </w:rPr>
        <w:t xml:space="preserve">ационарные, встроенные) должны устанавливаться на твердые виды покрытия или фундамент, который не должен выступать над поверхностью земли. </w:t>
      </w:r>
      <w:r>
        <w:rPr>
          <w:sz w:val="28"/>
        </w:rPr>
        <w:t>На детских игровых площадках и площадках для отдыха допускается установка скамей на мягкие виды покрытий.</w:t>
      </w:r>
    </w:p>
    <w:p w14:paraId="05020000">
      <w:pPr>
        <w:widowControl w:val="0"/>
        <w:spacing w:after="0"/>
        <w:ind w:firstLine="709" w:left="0"/>
        <w:jc w:val="both"/>
        <w:rPr>
          <w:sz w:val="28"/>
        </w:rPr>
      </w:pPr>
      <w:r>
        <w:rPr>
          <w:sz w:val="28"/>
        </w:rPr>
        <w:t>6.1.4.</w:t>
      </w:r>
      <w:r>
        <w:rPr>
          <w:sz w:val="28"/>
        </w:rPr>
        <w:tab/>
      </w:r>
      <w:r>
        <w:rPr>
          <w:sz w:val="28"/>
        </w:rPr>
        <w:t>Д</w:t>
      </w:r>
      <w:r>
        <w:rPr>
          <w:sz w:val="28"/>
        </w:rPr>
        <w:t xml:space="preserve">ля пешеходных зон на территории округа используются следующие МАФ: </w:t>
      </w:r>
    </w:p>
    <w:p w14:paraId="06020000">
      <w:pPr>
        <w:widowControl w:val="0"/>
        <w:spacing w:after="0"/>
        <w:ind w:firstLine="709" w:left="0"/>
        <w:jc w:val="both"/>
        <w:rPr>
          <w:sz w:val="28"/>
        </w:rPr>
      </w:pPr>
      <w:r>
        <w:rPr>
          <w:sz w:val="28"/>
        </w:rPr>
        <w:t>а) уличные фонари;</w:t>
      </w:r>
    </w:p>
    <w:p w14:paraId="07020000">
      <w:pPr>
        <w:widowControl w:val="0"/>
        <w:spacing w:after="0"/>
        <w:ind w:firstLine="709" w:left="0"/>
        <w:jc w:val="both"/>
        <w:rPr>
          <w:sz w:val="28"/>
        </w:rPr>
      </w:pPr>
      <w:r>
        <w:rPr>
          <w:sz w:val="28"/>
        </w:rPr>
        <w:t>б) скамейки;</w:t>
      </w:r>
    </w:p>
    <w:p w14:paraId="08020000">
      <w:pPr>
        <w:widowControl w:val="0"/>
        <w:spacing w:after="0"/>
        <w:ind w:firstLine="709" w:left="0"/>
        <w:jc w:val="both"/>
        <w:rPr>
          <w:sz w:val="28"/>
        </w:rPr>
      </w:pPr>
      <w:r>
        <w:rPr>
          <w:sz w:val="28"/>
        </w:rPr>
        <w:t>в) цветочницы и кашпо (вазоны);</w:t>
      </w:r>
    </w:p>
    <w:p w14:paraId="09020000">
      <w:pPr>
        <w:widowControl w:val="0"/>
        <w:spacing w:after="0"/>
        <w:ind w:firstLine="709" w:left="0"/>
        <w:jc w:val="both"/>
        <w:rPr>
          <w:sz w:val="28"/>
        </w:rPr>
      </w:pPr>
      <w:r>
        <w:rPr>
          <w:sz w:val="28"/>
        </w:rPr>
        <w:t>г) информационные стенды;</w:t>
      </w:r>
    </w:p>
    <w:p w14:paraId="0A020000">
      <w:pPr>
        <w:widowControl w:val="0"/>
        <w:spacing w:after="0"/>
        <w:ind w:firstLine="709" w:left="0"/>
        <w:jc w:val="both"/>
        <w:rPr>
          <w:sz w:val="28"/>
        </w:rPr>
      </w:pPr>
      <w:r>
        <w:rPr>
          <w:sz w:val="28"/>
        </w:rPr>
        <w:t>д) защитные ограждения.</w:t>
      </w:r>
    </w:p>
    <w:p w14:paraId="0B020000">
      <w:pPr>
        <w:widowControl w:val="0"/>
        <w:spacing w:after="0"/>
        <w:ind w:firstLine="709" w:left="0"/>
        <w:jc w:val="both"/>
        <w:rPr>
          <w:sz w:val="28"/>
        </w:rPr>
      </w:pPr>
      <w:r>
        <w:rPr>
          <w:sz w:val="28"/>
        </w:rPr>
        <w:t>6.1.5.</w:t>
      </w:r>
      <w:r>
        <w:rPr>
          <w:sz w:val="28"/>
        </w:rPr>
        <w:tab/>
      </w:r>
      <w:r>
        <w:rPr>
          <w:sz w:val="28"/>
        </w:rPr>
        <w:t>П</w:t>
      </w:r>
      <w:r>
        <w:rPr>
          <w:sz w:val="28"/>
        </w:rPr>
        <w:t>ри</w:t>
      </w:r>
      <w:r>
        <w:rPr>
          <w:sz w:val="28"/>
        </w:rPr>
        <w:tab/>
      </w:r>
      <w:r>
        <w:rPr>
          <w:sz w:val="28"/>
        </w:rPr>
        <w:t>проектировании и размещении оборудования МАФ необходимо предусматривать защиту от вандалов, в том числе:</w:t>
      </w:r>
    </w:p>
    <w:p w14:paraId="0C020000">
      <w:pPr>
        <w:widowControl w:val="0"/>
        <w:spacing w:after="0"/>
        <w:ind w:firstLine="709" w:left="0"/>
        <w:jc w:val="both"/>
        <w:rPr>
          <w:sz w:val="28"/>
        </w:rPr>
      </w:pPr>
      <w:r>
        <w:rPr>
          <w:sz w:val="28"/>
        </w:rPr>
        <w:t>а) использовать легко очищающиеся и не боящиеся абразивных и растворяющих веществ материалы;</w:t>
      </w:r>
    </w:p>
    <w:p w14:paraId="0D020000">
      <w:pPr>
        <w:widowControl w:val="0"/>
        <w:spacing w:after="0"/>
        <w:ind w:firstLine="709" w:left="0"/>
        <w:jc w:val="both"/>
        <w:rPr>
          <w:sz w:val="28"/>
        </w:rPr>
      </w:pPr>
      <w:r>
        <w:rPr>
          <w:sz w:val="28"/>
        </w:rPr>
        <w:t xml:space="preserve">б) использовать на плоских поверхностях оборудования и МАФ перфорирование или рельефное </w:t>
      </w:r>
      <w:r>
        <w:rPr>
          <w:sz w:val="28"/>
        </w:rPr>
        <w:t>текстурирование</w:t>
      </w:r>
      <w:r>
        <w:rPr>
          <w:sz w:val="28"/>
        </w:rPr>
        <w:t>, которое мешает расклейке объявлений и разрисовыванию поверхности и облегчает очистку;</w:t>
      </w:r>
    </w:p>
    <w:p w14:paraId="0E020000">
      <w:pPr>
        <w:widowControl w:val="0"/>
        <w:spacing w:after="0"/>
        <w:ind w:firstLine="709" w:left="0"/>
        <w:jc w:val="both"/>
        <w:rPr>
          <w:sz w:val="28"/>
        </w:rPr>
      </w:pPr>
      <w:r>
        <w:rPr>
          <w:sz w:val="28"/>
        </w:rPr>
        <w:t>в) выполнять большинство объектов в максимально нейтральном к среде виде.</w:t>
      </w:r>
    </w:p>
    <w:p w14:paraId="0F020000">
      <w:pPr>
        <w:widowControl w:val="0"/>
        <w:spacing w:after="0"/>
        <w:ind w:firstLine="709" w:left="0"/>
        <w:jc w:val="left"/>
        <w:rPr>
          <w:sz w:val="28"/>
        </w:rPr>
      </w:pPr>
      <w:r>
        <w:rPr>
          <w:sz w:val="28"/>
        </w:rPr>
        <w:t>6.2.</w:t>
      </w:r>
      <w:r>
        <w:rPr>
          <w:sz w:val="28"/>
        </w:rPr>
        <w:tab/>
      </w:r>
      <w:r>
        <w:rPr>
          <w:sz w:val="28"/>
        </w:rPr>
        <w:t>Порядок содержания малых архитектурных форм (МАФ):</w:t>
      </w:r>
    </w:p>
    <w:p w14:paraId="10020000">
      <w:pPr>
        <w:widowControl w:val="0"/>
        <w:spacing w:after="0"/>
        <w:ind w:firstLine="709" w:left="0"/>
        <w:jc w:val="both"/>
        <w:rPr>
          <w:sz w:val="28"/>
        </w:rPr>
      </w:pPr>
      <w:r>
        <w:rPr>
          <w:sz w:val="28"/>
        </w:rPr>
        <w:t>Объекты уличной мебели, скульптуры, в том числе фонтаны, беседки, мостики, ограждения, вазоны и другие малые архитектурные формы, должны находиться в чистом и исправном состоянии.</w:t>
      </w:r>
    </w:p>
    <w:p w14:paraId="11020000">
      <w:pPr>
        <w:widowControl w:val="0"/>
        <w:spacing w:after="0"/>
        <w:ind w:firstLine="709" w:left="0"/>
        <w:jc w:val="both"/>
        <w:rPr>
          <w:sz w:val="28"/>
        </w:rPr>
      </w:pPr>
      <w:r>
        <w:rPr>
          <w:sz w:val="28"/>
        </w:rPr>
        <w:t>Металлические малые архитектурные формы необходимо очищать от старого покрытия и следов коррозии, а также производить их окраску в установленные сроки.</w:t>
      </w:r>
    </w:p>
    <w:p w14:paraId="12020000">
      <w:pPr>
        <w:widowControl w:val="0"/>
        <w:spacing w:after="0"/>
        <w:ind w:firstLine="709" w:left="0"/>
        <w:jc w:val="both"/>
        <w:rPr>
          <w:sz w:val="28"/>
        </w:rPr>
      </w:pPr>
      <w:r>
        <w:rPr>
          <w:sz w:val="28"/>
        </w:rPr>
        <w:t>6.2.1. Ответственность за состояние малых архитектурных форм несут их собственники (владельцы) либо лица, осуществляющие их обслуживание, которые:</w:t>
      </w:r>
    </w:p>
    <w:p w14:paraId="13020000">
      <w:pPr>
        <w:widowControl w:val="0"/>
        <w:spacing w:after="0"/>
        <w:ind w:firstLine="709" w:left="0"/>
        <w:jc w:val="both"/>
        <w:rPr>
          <w:sz w:val="28"/>
        </w:rPr>
      </w:pPr>
      <w:r>
        <w:rPr>
          <w:sz w:val="28"/>
        </w:rPr>
        <w:t>а) о</w:t>
      </w:r>
      <w:r>
        <w:rPr>
          <w:sz w:val="28"/>
        </w:rPr>
        <w:t>беспечивают техническую исправность малых архитектурных форм и безопасность их использования (отсутствие трещин, ржавчины, сколов и других повреждений, проверка их устойчивости, наличие сертификатов соответствия игрового и спортивного оборудования и т.д.);</w:t>
      </w:r>
    </w:p>
    <w:p w14:paraId="14020000">
      <w:pPr>
        <w:widowControl w:val="0"/>
        <w:spacing w:after="0"/>
        <w:ind w:firstLine="709" w:left="0"/>
        <w:jc w:val="both"/>
        <w:rPr>
          <w:sz w:val="28"/>
        </w:rPr>
      </w:pPr>
      <w:r>
        <w:rPr>
          <w:sz w:val="28"/>
        </w:rPr>
        <w:t>б) выполняют работы по своевременному ремонту, замене, очистке от грязи малых архитектурных форм, ежегодно выполняют замену песка в песочницах;</w:t>
      </w:r>
    </w:p>
    <w:p w14:paraId="15020000">
      <w:pPr>
        <w:widowControl w:val="0"/>
        <w:spacing w:after="0"/>
        <w:ind w:firstLine="709" w:left="0"/>
        <w:jc w:val="both"/>
        <w:rPr>
          <w:sz w:val="28"/>
        </w:rPr>
      </w:pPr>
      <w:r>
        <w:rPr>
          <w:sz w:val="28"/>
        </w:rPr>
        <w:t>в) выполняют работы по очистке подходов к малым архитектурным формам (скамейкам, урнам, качелям, оборудованию, скульптурам) и территорий вокруг них;</w:t>
      </w:r>
    </w:p>
    <w:p w14:paraId="16020000">
      <w:pPr>
        <w:widowControl w:val="0"/>
        <w:spacing w:after="0"/>
        <w:ind w:firstLine="709" w:left="0"/>
        <w:jc w:val="both"/>
        <w:rPr>
          <w:sz w:val="28"/>
        </w:rPr>
      </w:pPr>
      <w:r>
        <w:rPr>
          <w:sz w:val="28"/>
        </w:rPr>
        <w:t>г) в весенний период производят плановый осмотр малых архитектурных форм, их очистку от старой краски, ржавчины, промывку, окраску, а также замен у сломанных элементов;</w:t>
      </w:r>
    </w:p>
    <w:p w14:paraId="17020000">
      <w:pPr>
        <w:widowControl w:val="0"/>
        <w:spacing w:after="0"/>
        <w:ind w:firstLine="709" w:left="0"/>
        <w:jc w:val="both"/>
        <w:rPr>
          <w:sz w:val="28"/>
        </w:rPr>
      </w:pPr>
      <w:r>
        <w:rPr>
          <w:sz w:val="28"/>
        </w:rPr>
        <w:t>д) проверяют наличие (исправность) установленных информационных табличек, содержащие правила и возрастные требования при использовании оборудованием.</w:t>
      </w:r>
    </w:p>
    <w:p w14:paraId="18020000">
      <w:pPr>
        <w:widowControl w:val="0"/>
        <w:spacing w:after="0"/>
        <w:ind w:firstLine="709" w:left="0"/>
        <w:jc w:val="both"/>
        <w:rPr>
          <w:sz w:val="28"/>
        </w:rPr>
      </w:pPr>
      <w:r>
        <w:rPr>
          <w:sz w:val="28"/>
        </w:rPr>
        <w:t>Очистка урн должна производиться по мере наполнения организацией, осуществляющей их обслуживание.</w:t>
      </w:r>
      <w:r>
        <w:rPr>
          <w:sz w:val="28"/>
        </w:rPr>
        <w:t xml:space="preserve"> </w:t>
      </w:r>
    </w:p>
    <w:p w14:paraId="19020000">
      <w:pPr>
        <w:widowControl w:val="0"/>
        <w:spacing w:after="0"/>
        <w:ind w:firstLine="709" w:left="0"/>
        <w:jc w:val="both"/>
        <w:rPr>
          <w:sz w:val="28"/>
          <w:shd w:fill="FFE779" w:val="clear"/>
        </w:rPr>
      </w:pPr>
      <w:r>
        <w:rPr>
          <w:sz w:val="28"/>
        </w:rPr>
        <w:t>Необходимо следить за разрушением и повреждением малых архитектурных форм, своевременно производить их ремонт и очищение от нанесенных надписей различного содержания, размещенных информационных материалов на малых архитектурных формах.</w:t>
      </w:r>
    </w:p>
    <w:p w14:paraId="1A020000">
      <w:pPr>
        <w:widowControl w:val="0"/>
        <w:spacing w:after="0"/>
        <w:ind w:firstLine="709" w:left="0"/>
        <w:jc w:val="both"/>
        <w:rPr>
          <w:sz w:val="28"/>
        </w:rPr>
      </w:pPr>
      <w:r>
        <w:rPr>
          <w:sz w:val="28"/>
        </w:rPr>
        <w:t xml:space="preserve">Повреждения малых архитектурных форм устраняются их собственниками, владельцами; повреждения малых архитектурных форм, находящихся в муниципальной собственности, – организациями, осуществляющими их эксплуатацию и содержание. </w:t>
      </w:r>
    </w:p>
    <w:p w14:paraId="1B020000">
      <w:pPr>
        <w:widowControl w:val="0"/>
        <w:spacing w:after="0"/>
        <w:ind w:firstLine="709" w:left="0"/>
        <w:jc w:val="both"/>
        <w:rPr>
          <w:sz w:val="28"/>
        </w:rPr>
      </w:pPr>
      <w:r>
        <w:rPr>
          <w:sz w:val="28"/>
        </w:rPr>
        <w:t xml:space="preserve">6.2.2. На территории общего пользования округа запрещается загрязнять, повреждать, самовольно переставлять скамейки, </w:t>
      </w:r>
      <w:r>
        <w:rPr>
          <w:sz w:val="28"/>
        </w:rPr>
        <w:t>малые архитектурные формы,</w:t>
      </w:r>
      <w:r>
        <w:rPr>
          <w:sz w:val="28"/>
        </w:rPr>
        <w:t xml:space="preserve"> урны для мусора. </w:t>
      </w:r>
    </w:p>
    <w:p w14:paraId="1C020000">
      <w:pPr>
        <w:widowControl w:val="0"/>
        <w:spacing w:after="0"/>
        <w:ind w:firstLine="709" w:left="0"/>
        <w:jc w:val="both"/>
        <w:rPr>
          <w:sz w:val="28"/>
        </w:rPr>
      </w:pPr>
      <w:r>
        <w:rPr>
          <w:sz w:val="28"/>
        </w:rPr>
        <w:t>Лица, допустившие нарушение вышеуказанных пунктов, несут ответственность в соответствии с действующим законодательством РФ.</w:t>
      </w:r>
    </w:p>
    <w:p w14:paraId="1D020000">
      <w:pPr>
        <w:widowControl w:val="0"/>
        <w:spacing w:after="0"/>
        <w:ind w:firstLine="709" w:left="0"/>
        <w:jc w:val="left"/>
        <w:rPr>
          <w:sz w:val="28"/>
        </w:rPr>
      </w:pPr>
      <w:r>
        <w:rPr>
          <w:sz w:val="28"/>
        </w:rPr>
        <w:t>6.3.</w:t>
      </w:r>
      <w:r>
        <w:rPr>
          <w:sz w:val="28"/>
        </w:rPr>
        <w:tab/>
      </w:r>
      <w:r>
        <w:rPr>
          <w:sz w:val="28"/>
        </w:rPr>
        <w:t>Игровое и спортивное оборудование</w:t>
      </w:r>
      <w:r>
        <w:rPr>
          <w:sz w:val="28"/>
        </w:rPr>
        <w:t>.</w:t>
      </w:r>
    </w:p>
    <w:p w14:paraId="1E020000">
      <w:pPr>
        <w:widowControl w:val="0"/>
        <w:spacing w:after="0"/>
        <w:ind w:firstLine="709" w:left="0"/>
        <w:jc w:val="both"/>
        <w:rPr>
          <w:sz w:val="28"/>
        </w:rPr>
      </w:pPr>
      <w:r>
        <w:rPr>
          <w:sz w:val="28"/>
        </w:rPr>
        <w:t>6.3.1. К  игровому  и  спортивному  оборудованию  предъявляются следующие требования:</w:t>
      </w:r>
    </w:p>
    <w:p w14:paraId="1F020000">
      <w:pPr>
        <w:widowControl w:val="0"/>
        <w:numPr>
          <w:ilvl w:val="0"/>
          <w:numId w:val="3"/>
        </w:numPr>
        <w:spacing w:after="0"/>
        <w:ind w:firstLine="709" w:left="0"/>
        <w:jc w:val="both"/>
        <w:rPr>
          <w:sz w:val="28"/>
        </w:rPr>
      </w:pPr>
      <w:r>
        <w:rPr>
          <w:sz w:val="28"/>
        </w:rPr>
        <w:t xml:space="preserve">игровое и спортивное оборудование может быть представлено игровыми, </w:t>
      </w:r>
      <w:r>
        <w:rPr>
          <w:sz w:val="28"/>
        </w:rPr>
        <w:t>физкультурно</w:t>
      </w:r>
      <w:r>
        <w:rPr>
          <w:sz w:val="28"/>
        </w:rPr>
        <w:t xml:space="preserve"> - оздоровительными устройствами, сооружениями и (или) их комплексами;</w:t>
      </w:r>
    </w:p>
    <w:p w14:paraId="20020000">
      <w:pPr>
        <w:widowControl w:val="0"/>
        <w:numPr>
          <w:ilvl w:val="0"/>
          <w:numId w:val="3"/>
        </w:numPr>
        <w:spacing w:after="0"/>
        <w:ind w:firstLine="709" w:left="0"/>
        <w:jc w:val="both"/>
        <w:rPr>
          <w:sz w:val="28"/>
        </w:rPr>
      </w:pPr>
      <w:r>
        <w:rPr>
          <w:sz w:val="28"/>
        </w:rPr>
        <w:t>игровое оборудование размещается на детских игровых площадках. Детские площадки должны быть организованы в виде отдельных площадок для разных возрастных групп и (или) как комплексные игровые площадки с зонированием по возрастным интересам;</w:t>
      </w:r>
    </w:p>
    <w:p w14:paraId="21020000">
      <w:pPr>
        <w:widowControl w:val="0"/>
        <w:numPr>
          <w:ilvl w:val="0"/>
          <w:numId w:val="3"/>
        </w:numPr>
        <w:spacing w:after="0"/>
        <w:ind w:firstLine="709" w:left="0"/>
        <w:jc w:val="both"/>
        <w:rPr>
          <w:sz w:val="28"/>
        </w:rPr>
      </w:pPr>
      <w:r>
        <w:rPr>
          <w:sz w:val="28"/>
        </w:rPr>
        <w:t>спортивное оборудование, предназначенное для всех возрастных групп населения, размещается на спортивных и физкультурных площадках;</w:t>
      </w:r>
    </w:p>
    <w:p w14:paraId="22020000">
      <w:pPr>
        <w:widowControl w:val="0"/>
        <w:numPr>
          <w:ilvl w:val="0"/>
          <w:numId w:val="3"/>
        </w:numPr>
        <w:spacing w:after="0"/>
        <w:ind w:firstLine="709" w:left="0"/>
        <w:jc w:val="both"/>
        <w:rPr>
          <w:sz w:val="28"/>
        </w:rPr>
      </w:pPr>
      <w:r>
        <w:rPr>
          <w:sz w:val="28"/>
        </w:rPr>
        <w:t>при выборе состава игрового и спортивного оборудования для детей и подростков обеспечивается соответствие оборудования анатомо-физиологическим особенностям разных возрастных групп;</w:t>
      </w:r>
    </w:p>
    <w:p w14:paraId="23020000">
      <w:pPr>
        <w:widowControl w:val="0"/>
        <w:numPr>
          <w:ilvl w:val="0"/>
          <w:numId w:val="3"/>
        </w:numPr>
        <w:spacing w:after="0"/>
        <w:ind w:firstLine="709" w:left="0"/>
        <w:jc w:val="both"/>
        <w:rPr>
          <w:sz w:val="28"/>
        </w:rPr>
      </w:pPr>
      <w:r>
        <w:rPr>
          <w:sz w:val="28"/>
        </w:rPr>
        <w:t xml:space="preserve">игровое и спортивное оборудование не должно иметь на поверхности дефектов обработки (заусенцев, шероховатостей, сколов и т.п.). </w:t>
      </w:r>
    </w:p>
    <w:p w14:paraId="24020000">
      <w:pPr>
        <w:widowControl w:val="0"/>
        <w:spacing w:after="0"/>
        <w:ind w:firstLine="709" w:left="0"/>
        <w:jc w:val="both"/>
        <w:rPr>
          <w:sz w:val="28"/>
        </w:rPr>
      </w:pPr>
      <w:r>
        <w:rPr>
          <w:sz w:val="28"/>
        </w:rPr>
        <w:t>В пределах любой досягаемой части об</w:t>
      </w:r>
      <w:r>
        <w:rPr>
          <w:sz w:val="28"/>
        </w:rPr>
        <w:t xml:space="preserve">орудования не допускается наличие выступающих элементов (проволока, концы тросов или детали с острыми концами и кромками). Подвижные или не подвижные элементы оборудования не должны образовывать сдавливающих или режущих поверхностей, создавать возможность </w:t>
      </w:r>
      <w:r>
        <w:rPr>
          <w:sz w:val="28"/>
        </w:rPr>
        <w:t>застреваний</w:t>
      </w:r>
      <w:r>
        <w:rPr>
          <w:sz w:val="28"/>
        </w:rPr>
        <w:t xml:space="preserve"> тела, частей тела или одежды.</w:t>
      </w:r>
    </w:p>
    <w:p w14:paraId="25020000">
      <w:pPr>
        <w:widowControl w:val="0"/>
        <w:spacing w:after="0"/>
        <w:ind w:firstLine="709" w:left="0"/>
        <w:jc w:val="both"/>
        <w:rPr>
          <w:sz w:val="28"/>
        </w:rPr>
      </w:pPr>
      <w:r>
        <w:rPr>
          <w:sz w:val="28"/>
        </w:rPr>
        <w:t>Спортивное оборудование в виде специальных физкультурных снарядов и тренажеров должно быть заводского изготовления.</w:t>
      </w:r>
    </w:p>
    <w:p w14:paraId="26020000">
      <w:pPr>
        <w:widowControl w:val="0"/>
        <w:spacing w:after="0"/>
        <w:ind w:firstLine="709" w:left="0" w:right="0"/>
        <w:jc w:val="both"/>
        <w:rPr>
          <w:sz w:val="28"/>
        </w:rPr>
      </w:pPr>
      <w:r>
        <w:rPr>
          <w:sz w:val="28"/>
        </w:rPr>
        <w:t xml:space="preserve">6.4. </w:t>
      </w:r>
      <w:r>
        <w:rPr>
          <w:sz w:val="28"/>
        </w:rPr>
        <w:t>Порядок восстановления нарушенного благоустройства территории после проведения</w:t>
      </w:r>
      <w:r>
        <w:rPr>
          <w:spacing w:val="40"/>
          <w:sz w:val="28"/>
        </w:rPr>
        <w:t xml:space="preserve"> </w:t>
      </w:r>
      <w:r>
        <w:rPr>
          <w:sz w:val="28"/>
        </w:rPr>
        <w:t>земляных работ:</w:t>
      </w:r>
    </w:p>
    <w:p w14:paraId="27020000">
      <w:pPr>
        <w:widowControl w:val="0"/>
        <w:tabs>
          <w:tab w:leader="none" w:pos="1134" w:val="left"/>
        </w:tabs>
        <w:spacing w:after="0"/>
        <w:ind w:firstLine="709" w:left="0"/>
        <w:jc w:val="both"/>
        <w:rPr>
          <w:sz w:val="28"/>
        </w:rPr>
      </w:pPr>
      <w:r>
        <w:rPr>
          <w:sz w:val="28"/>
        </w:rPr>
        <w:t xml:space="preserve">а) после проведения земляных работ производится комплексное восстановление нарушенного </w:t>
      </w:r>
      <w:r>
        <w:rPr>
          <w:color w:val="000000"/>
          <w:sz w:val="28"/>
        </w:rPr>
        <w:t>благоустройства</w:t>
      </w:r>
      <w:r>
        <w:rPr>
          <w:sz w:val="28"/>
        </w:rPr>
        <w:t>. Обязанности по восстановлению нарушенного благоустройства</w:t>
      </w:r>
      <w:r>
        <w:rPr>
          <w:spacing w:val="-29"/>
          <w:sz w:val="28"/>
        </w:rPr>
        <w:t xml:space="preserve"> </w:t>
      </w:r>
      <w:r>
        <w:rPr>
          <w:sz w:val="28"/>
        </w:rPr>
        <w:t>возлагаются</w:t>
      </w:r>
      <w:r>
        <w:rPr>
          <w:spacing w:val="40"/>
          <w:sz w:val="28"/>
        </w:rPr>
        <w:t xml:space="preserve"> </w:t>
      </w:r>
      <w:r>
        <w:rPr>
          <w:sz w:val="28"/>
        </w:rPr>
        <w:t>на</w:t>
      </w:r>
      <w:r>
        <w:rPr>
          <w:spacing w:val="-6"/>
          <w:sz w:val="28"/>
        </w:rPr>
        <w:t xml:space="preserve"> </w:t>
      </w:r>
      <w:r>
        <w:rPr>
          <w:sz w:val="28"/>
        </w:rPr>
        <w:t>производителя</w:t>
      </w:r>
      <w:r>
        <w:rPr>
          <w:spacing w:val="40"/>
          <w:sz w:val="28"/>
        </w:rPr>
        <w:t xml:space="preserve"> </w:t>
      </w:r>
      <w:r>
        <w:rPr>
          <w:sz w:val="28"/>
        </w:rPr>
        <w:t>земляных работ</w:t>
      </w:r>
      <w:r>
        <w:rPr>
          <w:spacing w:val="-3"/>
          <w:sz w:val="28"/>
        </w:rPr>
        <w:t xml:space="preserve"> </w:t>
      </w:r>
      <w:r>
        <w:rPr>
          <w:sz w:val="28"/>
        </w:rPr>
        <w:t>(заявителя);</w:t>
      </w:r>
    </w:p>
    <w:p w14:paraId="28020000">
      <w:pPr>
        <w:widowControl w:val="0"/>
        <w:tabs>
          <w:tab w:leader="none" w:pos="1134" w:val="left"/>
          <w:tab w:leader="none" w:pos="2195" w:val="left"/>
        </w:tabs>
        <w:spacing w:after="0"/>
        <w:ind w:firstLine="709" w:left="0"/>
        <w:jc w:val="both"/>
        <w:rPr>
          <w:sz w:val="28"/>
        </w:rPr>
      </w:pPr>
      <w:r>
        <w:rPr>
          <w:sz w:val="28"/>
        </w:rPr>
        <w:t>б) восстановление</w:t>
      </w:r>
      <w:r>
        <w:rPr>
          <w:spacing w:val="46"/>
          <w:sz w:val="28"/>
        </w:rPr>
        <w:t xml:space="preserve"> </w:t>
      </w:r>
      <w:r>
        <w:rPr>
          <w:sz w:val="28"/>
        </w:rPr>
        <w:t>благоустройства</w:t>
      </w:r>
      <w:r>
        <w:rPr>
          <w:spacing w:val="54"/>
          <w:sz w:val="28"/>
        </w:rPr>
        <w:t xml:space="preserve"> </w:t>
      </w:r>
      <w:r>
        <w:rPr>
          <w:sz w:val="28"/>
        </w:rPr>
        <w:t>на</w:t>
      </w:r>
      <w:r>
        <w:rPr>
          <w:spacing w:val="62"/>
          <w:sz w:val="28"/>
        </w:rPr>
        <w:t xml:space="preserve"> </w:t>
      </w:r>
      <w:r>
        <w:rPr>
          <w:sz w:val="28"/>
        </w:rPr>
        <w:t>объектах</w:t>
      </w:r>
      <w:r>
        <w:rPr>
          <w:spacing w:val="72"/>
          <w:sz w:val="28"/>
        </w:rPr>
        <w:t xml:space="preserve"> </w:t>
      </w:r>
      <w:r>
        <w:rPr>
          <w:sz w:val="28"/>
        </w:rPr>
        <w:t>большой</w:t>
      </w:r>
      <w:r>
        <w:rPr>
          <w:spacing w:val="70"/>
          <w:sz w:val="28"/>
        </w:rPr>
        <w:t xml:space="preserve"> </w:t>
      </w:r>
      <w:r>
        <w:rPr>
          <w:sz w:val="28"/>
        </w:rPr>
        <w:t>протяженностью</w:t>
      </w:r>
      <w:r>
        <w:rPr>
          <w:spacing w:val="38"/>
          <w:sz w:val="28"/>
        </w:rPr>
        <w:t xml:space="preserve"> </w:t>
      </w:r>
      <w:r>
        <w:rPr>
          <w:spacing w:val="-2"/>
          <w:sz w:val="28"/>
        </w:rPr>
        <w:t xml:space="preserve">(длина </w:t>
      </w:r>
      <w:r>
        <w:rPr>
          <w:sz w:val="28"/>
        </w:rPr>
        <w:t>учас</w:t>
      </w:r>
      <w:r>
        <w:rPr>
          <w:sz w:val="28"/>
        </w:rPr>
        <w:t>тков для газопровода, водопровода, канализации и теплотрасс более 200 погонных метров; телефонного, электрического кабеля - более 500 погонных метров) после выполнения земляных работ производится участками, независимо от окончания работ на объекте в целом;</w:t>
      </w:r>
    </w:p>
    <w:p w14:paraId="29020000">
      <w:pPr>
        <w:widowControl w:val="0"/>
        <w:tabs>
          <w:tab w:leader="none" w:pos="709" w:val="left"/>
          <w:tab w:leader="none" w:pos="1134" w:val="left"/>
          <w:tab w:leader="none" w:pos="2169" w:val="left"/>
        </w:tabs>
        <w:spacing w:after="0"/>
        <w:ind w:firstLine="709" w:left="0"/>
        <w:jc w:val="both"/>
        <w:rPr>
          <w:sz w:val="28"/>
        </w:rPr>
      </w:pPr>
      <w:r>
        <w:rPr>
          <w:sz w:val="28"/>
        </w:rPr>
        <w:t>в) производитель</w:t>
      </w:r>
      <w:r>
        <w:rPr>
          <w:spacing w:val="-29"/>
          <w:sz w:val="28"/>
        </w:rPr>
        <w:t xml:space="preserve"> </w:t>
      </w:r>
      <w:r>
        <w:rPr>
          <w:sz w:val="28"/>
        </w:rPr>
        <w:t>работ</w:t>
      </w:r>
      <w:r>
        <w:rPr>
          <w:spacing w:val="-28"/>
          <w:sz w:val="28"/>
        </w:rPr>
        <w:t xml:space="preserve"> </w:t>
      </w:r>
      <w:r>
        <w:rPr>
          <w:sz w:val="28"/>
        </w:rPr>
        <w:t>обязан</w:t>
      </w:r>
      <w:r>
        <w:rPr>
          <w:spacing w:val="-28"/>
          <w:sz w:val="28"/>
        </w:rPr>
        <w:t xml:space="preserve"> </w:t>
      </w:r>
      <w:r>
        <w:rPr>
          <w:sz w:val="28"/>
        </w:rPr>
        <w:t>обеспечить</w:t>
      </w:r>
      <w:r>
        <w:rPr>
          <w:spacing w:val="-22"/>
          <w:sz w:val="28"/>
        </w:rPr>
        <w:t xml:space="preserve"> </w:t>
      </w:r>
      <w:r>
        <w:rPr>
          <w:sz w:val="28"/>
        </w:rPr>
        <w:t>полную</w:t>
      </w:r>
      <w:r>
        <w:rPr>
          <w:spacing w:val="-25"/>
          <w:sz w:val="28"/>
        </w:rPr>
        <w:t xml:space="preserve"> </w:t>
      </w:r>
      <w:r>
        <w:rPr>
          <w:sz w:val="28"/>
        </w:rPr>
        <w:t>сохранность</w:t>
      </w:r>
      <w:r>
        <w:rPr>
          <w:spacing w:val="-2"/>
          <w:sz w:val="28"/>
        </w:rPr>
        <w:t xml:space="preserve"> </w:t>
      </w:r>
      <w:r>
        <w:rPr>
          <w:sz w:val="28"/>
        </w:rPr>
        <w:t>бордюрного камня, тротуарной плитки, элементов благоустройства (ограждений, решеток, малых архитектурных</w:t>
      </w:r>
      <w:r>
        <w:rPr>
          <w:spacing w:val="40"/>
          <w:sz w:val="28"/>
        </w:rPr>
        <w:t xml:space="preserve">  </w:t>
      </w:r>
      <w:r>
        <w:rPr>
          <w:sz w:val="28"/>
        </w:rPr>
        <w:t>форм,</w:t>
      </w:r>
      <w:r>
        <w:rPr>
          <w:spacing w:val="40"/>
          <w:sz w:val="28"/>
        </w:rPr>
        <w:t xml:space="preserve"> </w:t>
      </w:r>
      <w:r>
        <w:rPr>
          <w:sz w:val="28"/>
        </w:rPr>
        <w:t>и</w:t>
      </w:r>
      <w:r>
        <w:rPr>
          <w:spacing w:val="37"/>
          <w:sz w:val="28"/>
        </w:rPr>
        <w:t xml:space="preserve"> </w:t>
      </w:r>
      <w:r>
        <w:rPr>
          <w:sz w:val="28"/>
        </w:rPr>
        <w:t>т.д.).</w:t>
      </w:r>
      <w:r>
        <w:rPr>
          <w:spacing w:val="36"/>
          <w:sz w:val="28"/>
        </w:rPr>
        <w:t xml:space="preserve"> </w:t>
      </w:r>
      <w:r>
        <w:rPr>
          <w:sz w:val="28"/>
        </w:rPr>
        <w:t>В</w:t>
      </w:r>
      <w:r>
        <w:rPr>
          <w:spacing w:val="36"/>
          <w:sz w:val="28"/>
        </w:rPr>
        <w:t xml:space="preserve"> </w:t>
      </w:r>
      <w:r>
        <w:rPr>
          <w:sz w:val="28"/>
        </w:rPr>
        <w:t>случае</w:t>
      </w:r>
      <w:r>
        <w:rPr>
          <w:spacing w:val="40"/>
          <w:sz w:val="28"/>
        </w:rPr>
        <w:t xml:space="preserve"> </w:t>
      </w:r>
      <w:r>
        <w:rPr>
          <w:sz w:val="28"/>
        </w:rPr>
        <w:t>недостачи</w:t>
      </w:r>
      <w:r>
        <w:rPr>
          <w:spacing w:val="62"/>
          <w:sz w:val="28"/>
        </w:rPr>
        <w:t xml:space="preserve"> </w:t>
      </w:r>
      <w:r>
        <w:rPr>
          <w:sz w:val="28"/>
        </w:rPr>
        <w:t>материалов</w:t>
      </w:r>
      <w:r>
        <w:rPr>
          <w:spacing w:val="40"/>
          <w:sz w:val="28"/>
        </w:rPr>
        <w:t xml:space="preserve"> </w:t>
      </w:r>
      <w:r>
        <w:rPr>
          <w:sz w:val="28"/>
        </w:rPr>
        <w:t>для</w:t>
      </w:r>
      <w:r>
        <w:rPr>
          <w:spacing w:val="40"/>
          <w:sz w:val="28"/>
        </w:rPr>
        <w:t xml:space="preserve"> </w:t>
      </w:r>
      <w:r>
        <w:rPr>
          <w:sz w:val="28"/>
        </w:rPr>
        <w:t>восстановления благоустройства,</w:t>
      </w:r>
      <w:r>
        <w:rPr>
          <w:spacing w:val="40"/>
          <w:sz w:val="28"/>
        </w:rPr>
        <w:t xml:space="preserve"> </w:t>
      </w:r>
      <w:r>
        <w:rPr>
          <w:sz w:val="28"/>
        </w:rPr>
        <w:t>поставка</w:t>
      </w:r>
      <w:r>
        <w:rPr>
          <w:spacing w:val="40"/>
          <w:sz w:val="28"/>
        </w:rPr>
        <w:t xml:space="preserve"> </w:t>
      </w:r>
      <w:r>
        <w:rPr>
          <w:sz w:val="28"/>
        </w:rPr>
        <w:t>и</w:t>
      </w:r>
      <w:r>
        <w:rPr>
          <w:spacing w:val="40"/>
          <w:sz w:val="28"/>
        </w:rPr>
        <w:t xml:space="preserve"> </w:t>
      </w:r>
      <w:r>
        <w:rPr>
          <w:sz w:val="28"/>
        </w:rPr>
        <w:t>работы</w:t>
      </w:r>
      <w:r>
        <w:rPr>
          <w:spacing w:val="80"/>
          <w:sz w:val="28"/>
        </w:rPr>
        <w:t xml:space="preserve"> </w:t>
      </w:r>
      <w:r>
        <w:rPr>
          <w:sz w:val="28"/>
        </w:rPr>
        <w:t>по</w:t>
      </w:r>
      <w:r>
        <w:rPr>
          <w:spacing w:val="40"/>
          <w:sz w:val="28"/>
        </w:rPr>
        <w:t xml:space="preserve"> </w:t>
      </w:r>
      <w:r>
        <w:rPr>
          <w:sz w:val="28"/>
        </w:rPr>
        <w:t>их</w:t>
      </w:r>
      <w:r>
        <w:rPr>
          <w:spacing w:val="40"/>
          <w:sz w:val="28"/>
        </w:rPr>
        <w:t xml:space="preserve"> </w:t>
      </w:r>
      <w:r>
        <w:rPr>
          <w:sz w:val="28"/>
        </w:rPr>
        <w:t>установке</w:t>
      </w:r>
      <w:r>
        <w:rPr>
          <w:spacing w:val="80"/>
          <w:sz w:val="28"/>
        </w:rPr>
        <w:t xml:space="preserve"> </w:t>
      </w:r>
      <w:r>
        <w:rPr>
          <w:sz w:val="28"/>
        </w:rPr>
        <w:t>осуществляется</w:t>
      </w:r>
      <w:r>
        <w:rPr>
          <w:spacing w:val="40"/>
          <w:sz w:val="28"/>
        </w:rPr>
        <w:t xml:space="preserve"> </w:t>
      </w:r>
      <w:r>
        <w:rPr>
          <w:sz w:val="28"/>
        </w:rPr>
        <w:t>за</w:t>
      </w:r>
      <w:r>
        <w:rPr>
          <w:spacing w:val="40"/>
          <w:sz w:val="28"/>
        </w:rPr>
        <w:t xml:space="preserve"> </w:t>
      </w:r>
      <w:r>
        <w:rPr>
          <w:sz w:val="28"/>
        </w:rPr>
        <w:t>счет</w:t>
      </w:r>
      <w:r>
        <w:rPr>
          <w:spacing w:val="40"/>
          <w:sz w:val="28"/>
        </w:rPr>
        <w:t xml:space="preserve"> </w:t>
      </w:r>
      <w:r>
        <w:rPr>
          <w:sz w:val="28"/>
        </w:rPr>
        <w:t>организации,</w:t>
      </w:r>
      <w:r>
        <w:rPr>
          <w:spacing w:val="40"/>
          <w:sz w:val="28"/>
        </w:rPr>
        <w:t xml:space="preserve"> </w:t>
      </w:r>
      <w:r>
        <w:rPr>
          <w:sz w:val="28"/>
        </w:rPr>
        <w:t>не обеспечившей</w:t>
      </w:r>
      <w:r>
        <w:rPr>
          <w:spacing w:val="40"/>
          <w:sz w:val="28"/>
        </w:rPr>
        <w:t xml:space="preserve"> </w:t>
      </w:r>
      <w:r>
        <w:rPr>
          <w:sz w:val="28"/>
        </w:rPr>
        <w:t>сохранность.</w:t>
      </w:r>
    </w:p>
    <w:p w14:paraId="2A020000">
      <w:pPr>
        <w:widowControl w:val="0"/>
        <w:spacing w:after="0"/>
        <w:ind w:firstLine="709" w:left="0"/>
        <w:jc w:val="both"/>
        <w:rPr>
          <w:sz w:val="28"/>
        </w:rPr>
      </w:pPr>
    </w:p>
    <w:p w14:paraId="2B020000">
      <w:pPr>
        <w:widowControl w:val="0"/>
        <w:spacing w:after="0"/>
        <w:ind w:firstLine="0" w:left="0"/>
        <w:jc w:val="center"/>
        <w:rPr>
          <w:b w:val="1"/>
          <w:sz w:val="28"/>
        </w:rPr>
      </w:pPr>
      <w:r>
        <w:rPr>
          <w:b w:val="1"/>
          <w:sz w:val="28"/>
        </w:rPr>
        <w:t xml:space="preserve">Статья 7. Организация освещения территории округа, включая </w:t>
      </w:r>
      <w:r>
        <w:rPr>
          <w:b w:val="1"/>
          <w:sz w:val="28"/>
        </w:rPr>
        <w:t>архитектурную подсветку зданий, строений, сооружений</w:t>
      </w:r>
    </w:p>
    <w:p w14:paraId="2C020000">
      <w:pPr>
        <w:widowControl w:val="0"/>
        <w:spacing w:after="0"/>
        <w:ind w:firstLine="709" w:left="0"/>
        <w:jc w:val="both"/>
        <w:rPr>
          <w:b w:val="1"/>
          <w:sz w:val="28"/>
        </w:rPr>
      </w:pPr>
    </w:p>
    <w:p w14:paraId="2D020000">
      <w:pPr>
        <w:widowControl w:val="0"/>
        <w:spacing w:after="0"/>
        <w:ind w:firstLine="709" w:left="0"/>
        <w:jc w:val="both"/>
        <w:rPr>
          <w:sz w:val="28"/>
        </w:rPr>
      </w:pPr>
      <w:r>
        <w:rPr>
          <w:sz w:val="28"/>
        </w:rPr>
        <w:t>7.1.</w:t>
      </w:r>
      <w:r>
        <w:rPr>
          <w:sz w:val="28"/>
        </w:rPr>
        <w:tab/>
      </w:r>
      <w:r>
        <w:rPr>
          <w:sz w:val="28"/>
        </w:rPr>
        <w:t>Установка осветительного оборудования:</w:t>
      </w:r>
    </w:p>
    <w:p w14:paraId="2E020000">
      <w:pPr>
        <w:widowControl w:val="0"/>
        <w:spacing w:after="0"/>
        <w:ind w:firstLine="709" w:left="0"/>
        <w:jc w:val="both"/>
        <w:rPr>
          <w:sz w:val="28"/>
        </w:rPr>
      </w:pPr>
      <w:r>
        <w:rPr>
          <w:sz w:val="28"/>
        </w:rPr>
        <w:t xml:space="preserve">В рамках решения задачи обеспечения качества среды </w:t>
      </w:r>
      <w:r>
        <w:rPr>
          <w:sz w:val="28"/>
        </w:rPr>
        <w:t>населенного пункта при создании и благоустройстве освещен</w:t>
      </w:r>
      <w:r>
        <w:rPr>
          <w:sz w:val="28"/>
        </w:rPr>
        <w:t>ия и осветительного оборудования учитываются принципы комфортной организации пешеходной среды, в том числе необходимость создания привлекательных и безопасных пешеходных маршрутов, а также обеспечение комфортной среды для общения в местах притяжения людей.</w:t>
      </w:r>
    </w:p>
    <w:p w14:paraId="2F020000">
      <w:pPr>
        <w:widowControl w:val="0"/>
        <w:spacing w:after="0"/>
        <w:ind w:firstLine="709" w:left="0"/>
        <w:jc w:val="both"/>
        <w:rPr>
          <w:sz w:val="28"/>
        </w:rPr>
      </w:pPr>
      <w:r>
        <w:rPr>
          <w:sz w:val="28"/>
        </w:rPr>
        <w:t xml:space="preserve">На территории округа применяется функциональное, архитектурное и информационное освещение с целью решения </w:t>
      </w:r>
      <w:r>
        <w:rPr>
          <w:sz w:val="28"/>
        </w:rPr>
        <w:t>светопланировочных</w:t>
      </w:r>
      <w:r>
        <w:rPr>
          <w:sz w:val="28"/>
        </w:rPr>
        <w:t xml:space="preserve"> и </w:t>
      </w:r>
      <w:r>
        <w:rPr>
          <w:sz w:val="28"/>
        </w:rPr>
        <w:t>светокомпозиционных</w:t>
      </w:r>
      <w:r>
        <w:rPr>
          <w:sz w:val="28"/>
        </w:rPr>
        <w:t xml:space="preserve"> задач, в том числе светоцветового зонирования территории округа.</w:t>
      </w:r>
    </w:p>
    <w:p w14:paraId="30020000">
      <w:pPr>
        <w:widowControl w:val="0"/>
        <w:spacing w:after="0"/>
        <w:ind w:firstLine="709" w:left="0"/>
        <w:jc w:val="both"/>
        <w:rPr>
          <w:sz w:val="28"/>
        </w:rPr>
      </w:pPr>
      <w:r>
        <w:rPr>
          <w:sz w:val="28"/>
        </w:rPr>
        <w:t>При проектировании каждой из трех основных групп осветительных установок (функционального, архитектурного освещения, световой информации) необходимо обеспечить:</w:t>
      </w:r>
    </w:p>
    <w:p w14:paraId="31020000">
      <w:pPr>
        <w:widowControl w:val="0"/>
        <w:spacing w:after="0"/>
        <w:ind w:firstLine="709" w:left="0"/>
        <w:jc w:val="both"/>
        <w:rPr>
          <w:sz w:val="28"/>
        </w:rPr>
      </w:pPr>
      <w:r>
        <w:rPr>
          <w:sz w:val="28"/>
        </w:rPr>
        <w:t xml:space="preserve">а) экономичность и </w:t>
      </w:r>
      <w:r>
        <w:rPr>
          <w:sz w:val="28"/>
        </w:rPr>
        <w:t>энергоэффективность</w:t>
      </w:r>
      <w:r>
        <w:rPr>
          <w:sz w:val="28"/>
        </w:rPr>
        <w:t xml:space="preserve"> применяемых установок, рациональное распределение и использование электроэнергии;</w:t>
      </w:r>
    </w:p>
    <w:p w14:paraId="32020000">
      <w:pPr>
        <w:widowControl w:val="0"/>
        <w:spacing w:after="0"/>
        <w:ind w:firstLine="709" w:left="0"/>
        <w:jc w:val="both"/>
        <w:rPr>
          <w:sz w:val="28"/>
        </w:rPr>
      </w:pPr>
      <w:r>
        <w:rPr>
          <w:sz w:val="28"/>
        </w:rPr>
        <w:t>б) эстетику элементов осветительных установок, их дизайн, качество материалов и изделий с учетом восприятия в дневное и ночное время;</w:t>
      </w:r>
    </w:p>
    <w:p w14:paraId="33020000">
      <w:pPr>
        <w:widowControl w:val="0"/>
        <w:spacing w:after="0"/>
        <w:ind w:firstLine="709" w:left="0"/>
        <w:jc w:val="both"/>
        <w:rPr>
          <w:sz w:val="28"/>
        </w:rPr>
      </w:pPr>
      <w:r>
        <w:rPr>
          <w:sz w:val="28"/>
        </w:rPr>
        <w:t>в) удобство обслуживания и управления при разных режимах работы установок.</w:t>
      </w:r>
    </w:p>
    <w:p w14:paraId="34020000">
      <w:pPr>
        <w:widowControl w:val="0"/>
        <w:spacing w:after="0"/>
        <w:ind w:firstLine="709" w:left="0"/>
        <w:jc w:val="both"/>
        <w:rPr>
          <w:sz w:val="28"/>
        </w:rPr>
      </w:pPr>
      <w:r>
        <w:rPr>
          <w:sz w:val="28"/>
        </w:rPr>
        <w:t>7.2.</w:t>
      </w:r>
      <w:r>
        <w:rPr>
          <w:sz w:val="28"/>
        </w:rPr>
        <w:tab/>
      </w:r>
      <w:r>
        <w:rPr>
          <w:sz w:val="28"/>
        </w:rPr>
        <w:t>Функциональное освещение:</w:t>
      </w:r>
    </w:p>
    <w:p w14:paraId="35020000">
      <w:pPr>
        <w:widowControl w:val="0"/>
        <w:spacing w:after="0"/>
        <w:ind w:firstLine="709" w:left="0"/>
        <w:jc w:val="both"/>
        <w:rPr>
          <w:sz w:val="28"/>
        </w:rPr>
      </w:pPr>
      <w:r>
        <w:rPr>
          <w:sz w:val="28"/>
        </w:rPr>
        <w:t xml:space="preserve">Функциональное </w:t>
      </w:r>
      <w:r>
        <w:rPr>
          <w:sz w:val="28"/>
        </w:rPr>
        <w:t xml:space="preserve">освещение </w:t>
      </w:r>
      <w:r>
        <w:rPr>
          <w:sz w:val="28"/>
        </w:rPr>
        <w:t xml:space="preserve">осуществляется </w:t>
      </w:r>
      <w:r>
        <w:rPr>
          <w:sz w:val="28"/>
        </w:rPr>
        <w:t>стационарными установками освещения дорожных покрытий и пространств в транспортных и пешеходных зонах.</w:t>
      </w:r>
    </w:p>
    <w:p w14:paraId="36020000">
      <w:pPr>
        <w:widowControl w:val="0"/>
        <w:spacing w:after="0"/>
        <w:ind w:firstLine="709" w:left="0"/>
        <w:jc w:val="both"/>
        <w:rPr>
          <w:sz w:val="28"/>
        </w:rPr>
      </w:pPr>
      <w:r>
        <w:rPr>
          <w:sz w:val="28"/>
        </w:rPr>
        <w:t xml:space="preserve">Для </w:t>
      </w:r>
      <w:r>
        <w:rPr>
          <w:sz w:val="28"/>
        </w:rPr>
        <w:t xml:space="preserve">обеспечения </w:t>
      </w:r>
      <w:r>
        <w:rPr>
          <w:sz w:val="28"/>
        </w:rPr>
        <w:t>функционального</w:t>
      </w:r>
      <w:r>
        <w:rPr>
          <w:sz w:val="28"/>
        </w:rPr>
        <w:tab/>
      </w:r>
      <w:r>
        <w:rPr>
          <w:sz w:val="28"/>
        </w:rPr>
        <w:t xml:space="preserve"> </w:t>
      </w:r>
      <w:r>
        <w:rPr>
          <w:sz w:val="28"/>
        </w:rPr>
        <w:t>освещения зоны функционального обслуживания используются высокие опоры освещения. Выбор опор для организации функционального (утилитарного) освещения и их местоположение зависят от ширины проезжей части улицы.</w:t>
      </w:r>
    </w:p>
    <w:p w14:paraId="37020000">
      <w:pPr>
        <w:widowControl w:val="0"/>
        <w:spacing w:after="0"/>
        <w:ind w:firstLine="709" w:left="0"/>
        <w:jc w:val="both"/>
        <w:rPr>
          <w:sz w:val="28"/>
        </w:rPr>
      </w:pPr>
      <w:r>
        <w:rPr>
          <w:sz w:val="28"/>
        </w:rPr>
        <w:t xml:space="preserve">В </w:t>
      </w:r>
      <w:r>
        <w:rPr>
          <w:sz w:val="28"/>
        </w:rPr>
        <w:t xml:space="preserve">обычных </w:t>
      </w:r>
      <w:r>
        <w:rPr>
          <w:sz w:val="28"/>
        </w:rPr>
        <w:t xml:space="preserve">установках </w:t>
      </w:r>
      <w:r>
        <w:rPr>
          <w:sz w:val="28"/>
        </w:rPr>
        <w:t xml:space="preserve">светильники </w:t>
      </w:r>
      <w:r>
        <w:rPr>
          <w:sz w:val="28"/>
        </w:rPr>
        <w:t>располагаются на опорах, подвесах или фасадах, их применяют в транспортных и пешеходных зонах как наиболее традиционные.</w:t>
      </w:r>
    </w:p>
    <w:p w14:paraId="38020000">
      <w:pPr>
        <w:widowControl w:val="0"/>
        <w:spacing w:after="0"/>
        <w:ind w:firstLine="709" w:left="0"/>
        <w:jc w:val="both"/>
        <w:rPr>
          <w:sz w:val="28"/>
        </w:rPr>
      </w:pPr>
      <w:r>
        <w:rPr>
          <w:sz w:val="28"/>
        </w:rPr>
        <w:t xml:space="preserve">На территориях общего пользования и объектов рекреации могут устанавливаться </w:t>
      </w:r>
      <w:r>
        <w:rPr>
          <w:sz w:val="28"/>
        </w:rPr>
        <w:t>газонные</w:t>
      </w:r>
      <w:r>
        <w:rPr>
          <w:sz w:val="28"/>
        </w:rPr>
        <w:tab/>
      </w:r>
      <w:r>
        <w:rPr>
          <w:sz w:val="28"/>
        </w:rPr>
        <w:t>светильники</w:t>
      </w:r>
      <w:r>
        <w:rPr>
          <w:sz w:val="28"/>
        </w:rPr>
        <w:tab/>
      </w:r>
      <w:r>
        <w:rPr>
          <w:sz w:val="28"/>
        </w:rPr>
        <w:t xml:space="preserve">для освещения </w:t>
      </w:r>
      <w:r>
        <w:rPr>
          <w:sz w:val="28"/>
        </w:rPr>
        <w:t>газонов, цветников, пешеходных дорожек и площадок.</w:t>
      </w:r>
    </w:p>
    <w:p w14:paraId="39020000">
      <w:pPr>
        <w:widowControl w:val="0"/>
        <w:spacing w:after="0"/>
        <w:ind w:firstLine="709" w:left="0"/>
        <w:jc w:val="both"/>
        <w:rPr>
          <w:sz w:val="28"/>
        </w:rPr>
      </w:pPr>
      <w:r>
        <w:rPr>
          <w:sz w:val="28"/>
        </w:rPr>
        <w:t>7.3.</w:t>
      </w:r>
      <w:r>
        <w:rPr>
          <w:sz w:val="28"/>
        </w:rPr>
        <w:tab/>
      </w:r>
      <w:r>
        <w:rPr>
          <w:sz w:val="28"/>
        </w:rPr>
        <w:t>Архитектурное освещение:</w:t>
      </w:r>
    </w:p>
    <w:p w14:paraId="3A020000">
      <w:pPr>
        <w:widowControl w:val="0"/>
        <w:spacing w:after="0"/>
        <w:ind w:firstLine="709" w:left="0"/>
        <w:jc w:val="both"/>
        <w:rPr>
          <w:sz w:val="28"/>
        </w:rPr>
      </w:pPr>
      <w:r>
        <w:rPr>
          <w:sz w:val="28"/>
        </w:rPr>
        <w:t>Архитектурное освещение применяется для формирования художественно выразительной визуальной среды в вечернее время, выявления из темноты памятников архитектуры, и</w:t>
      </w:r>
      <w:r>
        <w:rPr>
          <w:sz w:val="28"/>
        </w:rPr>
        <w:t>стории и культуры, МАФ, достопримечательных объектов, ландшафтных композиций, создания световых ансамблей. Архитектурное освещение осуществляется стационарными или временными установками освещения объектов для наружного освещения их фасадных поверхностей.</w:t>
      </w:r>
    </w:p>
    <w:p w14:paraId="3B020000">
      <w:pPr>
        <w:widowControl w:val="0"/>
        <w:spacing w:after="0"/>
        <w:ind w:firstLine="709" w:left="0"/>
        <w:jc w:val="both"/>
        <w:rPr>
          <w:sz w:val="28"/>
        </w:rPr>
      </w:pPr>
      <w:r>
        <w:rPr>
          <w:sz w:val="28"/>
        </w:rPr>
        <w:t xml:space="preserve">К временным установкам архитектурного освещения относится праздничная иллюминация: световые гирлянды, сетки, контурные обтяжки, </w:t>
      </w:r>
      <w:r>
        <w:rPr>
          <w:sz w:val="28"/>
        </w:rPr>
        <w:t>светографические</w:t>
      </w:r>
      <w:r>
        <w:rPr>
          <w:sz w:val="28"/>
        </w:rPr>
        <w:t xml:space="preserve"> элементы, панно и объемные композиции.</w:t>
      </w:r>
    </w:p>
    <w:p w14:paraId="3C020000">
      <w:pPr>
        <w:widowControl w:val="0"/>
        <w:spacing w:after="0"/>
        <w:ind w:firstLine="709" w:left="0"/>
        <w:jc w:val="both"/>
        <w:rPr>
          <w:sz w:val="28"/>
        </w:rPr>
      </w:pPr>
      <w:r>
        <w:rPr>
          <w:sz w:val="28"/>
        </w:rPr>
        <w:t>В целях архитектурного освещения могут испол</w:t>
      </w:r>
      <w:r>
        <w:rPr>
          <w:sz w:val="28"/>
        </w:rPr>
        <w:t>ьзоваться также установки функционального освещения - для монтажа прожекторов, нацеливаемых на фасады зданий, сооружений, зеленых насаждений, для иллюминации, световой информации и рекламы, элементы которых могут крепиться на опорах уличных светильников.</w:t>
      </w:r>
    </w:p>
    <w:p w14:paraId="3D020000">
      <w:pPr>
        <w:widowControl w:val="0"/>
        <w:spacing w:after="0"/>
        <w:ind w:firstLine="709" w:left="0"/>
        <w:jc w:val="both"/>
        <w:rPr>
          <w:sz w:val="28"/>
        </w:rPr>
      </w:pPr>
      <w:r>
        <w:rPr>
          <w:sz w:val="28"/>
        </w:rPr>
        <w:t>Разработка проектных решений устройств наружного освещения и подсветки, зданий, сооружений о</w:t>
      </w:r>
      <w:r>
        <w:rPr>
          <w:sz w:val="28"/>
        </w:rPr>
        <w:t>существляется с учетом архитектурно - градостроительного облика здания, сооружения, стилистики окружающих архитектурных объектов, назначения территории, земельного участка, а также в соответствии с архитектурно - художественной концепцией (при ее наличии).</w:t>
      </w:r>
    </w:p>
    <w:p w14:paraId="3E020000">
      <w:pPr>
        <w:widowControl w:val="0"/>
        <w:spacing w:after="0"/>
        <w:ind w:firstLine="709" w:left="0"/>
        <w:jc w:val="both"/>
        <w:rPr>
          <w:sz w:val="28"/>
        </w:rPr>
      </w:pPr>
      <w:r>
        <w:rPr>
          <w:sz w:val="28"/>
        </w:rPr>
        <w:t xml:space="preserve">На территории округа возможно применение световой информации, для ориентации пешеходов и водителей автотранспорта в пространстве, </w:t>
      </w:r>
      <w:r>
        <w:rPr>
          <w:sz w:val="28"/>
        </w:rPr>
        <w:t>не противоречащего действующим правилам дорожного движения.</w:t>
      </w:r>
    </w:p>
    <w:p w14:paraId="3F020000">
      <w:pPr>
        <w:widowControl w:val="0"/>
        <w:spacing w:after="0"/>
        <w:ind w:firstLine="709" w:left="0"/>
        <w:jc w:val="both"/>
        <w:rPr>
          <w:sz w:val="28"/>
        </w:rPr>
      </w:pPr>
      <w:r>
        <w:rPr>
          <w:sz w:val="28"/>
        </w:rPr>
        <w:t>7.4.</w:t>
      </w:r>
      <w:r>
        <w:rPr>
          <w:sz w:val="28"/>
        </w:rPr>
        <w:tab/>
      </w:r>
      <w:r>
        <w:rPr>
          <w:sz w:val="28"/>
        </w:rPr>
        <w:t>Источники света.</w:t>
      </w:r>
    </w:p>
    <w:p w14:paraId="40020000">
      <w:pPr>
        <w:widowControl w:val="0"/>
        <w:spacing w:after="0"/>
        <w:ind w:firstLine="709" w:left="0"/>
        <w:jc w:val="both"/>
        <w:rPr>
          <w:sz w:val="28"/>
        </w:rPr>
      </w:pPr>
      <w:r>
        <w:rPr>
          <w:sz w:val="28"/>
        </w:rPr>
        <w:t xml:space="preserve">В стационарных установках функционального и архитектурного освещения применяются </w:t>
      </w:r>
      <w:r>
        <w:rPr>
          <w:sz w:val="28"/>
        </w:rPr>
        <w:t>энергоэффективные</w:t>
      </w:r>
      <w:r>
        <w:rPr>
          <w:sz w:val="28"/>
        </w:rPr>
        <w:t xml:space="preserve"> источники света,</w:t>
      </w:r>
      <w:r>
        <w:rPr>
          <w:sz w:val="28"/>
        </w:rPr>
        <w:t xml:space="preserve"> эффективные осветительные приборы и системы, материалы: опоры, кронштейны, защитные решетки, экраны и конструктивные элементы, отвечающие требованиям действующих национальных стандартов.</w:t>
      </w:r>
    </w:p>
    <w:p w14:paraId="41020000">
      <w:pPr>
        <w:widowControl w:val="0"/>
        <w:spacing w:after="0"/>
        <w:ind w:firstLine="709" w:left="0"/>
        <w:jc w:val="both"/>
        <w:rPr>
          <w:sz w:val="28"/>
        </w:rPr>
      </w:pPr>
      <w:r>
        <w:rPr>
          <w:sz w:val="28"/>
        </w:rPr>
        <w:t>7.5.</w:t>
      </w:r>
      <w:r>
        <w:rPr>
          <w:sz w:val="28"/>
        </w:rPr>
        <w:tab/>
      </w:r>
      <w:r>
        <w:rPr>
          <w:sz w:val="28"/>
        </w:rPr>
        <w:t>Режимы работы осветительных установок.</w:t>
      </w:r>
    </w:p>
    <w:p w14:paraId="42020000">
      <w:pPr>
        <w:widowControl w:val="0"/>
        <w:spacing w:after="0"/>
        <w:ind w:firstLine="709" w:left="0"/>
        <w:jc w:val="both"/>
        <w:rPr>
          <w:sz w:val="28"/>
        </w:rPr>
      </w:pPr>
      <w:r>
        <w:rPr>
          <w:sz w:val="28"/>
        </w:rPr>
        <w:t>При проектировании всех трех групп осветительных установок в целях рационального использования электроэнергии и обеспечения визуального разнообразия среды округа в темное время суток применяются следующие режимы их работы:</w:t>
      </w:r>
    </w:p>
    <w:p w14:paraId="43020000">
      <w:pPr>
        <w:widowControl w:val="0"/>
        <w:spacing w:after="0"/>
        <w:ind w:firstLine="709" w:left="0"/>
        <w:jc w:val="both"/>
        <w:rPr>
          <w:sz w:val="28"/>
        </w:rPr>
      </w:pPr>
      <w:r>
        <w:rPr>
          <w:sz w:val="28"/>
        </w:rPr>
        <w:t>1)</w:t>
      </w:r>
      <w:r>
        <w:rPr>
          <w:sz w:val="28"/>
        </w:rPr>
        <w:tab/>
      </w:r>
      <w:r>
        <w:rPr>
          <w:sz w:val="28"/>
        </w:rPr>
        <w:t>вечерний будничный режим, когда функционируют все стационарные установки функционального, архитектурного освещения, световой информации, за исключением систем праздничного освещения;</w:t>
      </w:r>
    </w:p>
    <w:p w14:paraId="44020000">
      <w:pPr>
        <w:widowControl w:val="0"/>
        <w:spacing w:after="0"/>
        <w:ind w:firstLine="709" w:left="0"/>
        <w:jc w:val="both"/>
        <w:rPr>
          <w:sz w:val="28"/>
          <w:shd w:fill="FFD821" w:val="clear"/>
        </w:rPr>
      </w:pPr>
      <w:r>
        <w:rPr>
          <w:sz w:val="28"/>
        </w:rPr>
        <w:t>2) ночной дежурный режим, когда в установках функционального, архитектурного освещения и световой информации отключается часть осветительных приборов, допускаемая нормами освещенности;</w:t>
      </w:r>
    </w:p>
    <w:p w14:paraId="45020000">
      <w:pPr>
        <w:widowControl w:val="0"/>
        <w:spacing w:after="0"/>
        <w:ind w:firstLine="709" w:left="0"/>
        <w:jc w:val="both"/>
        <w:rPr>
          <w:sz w:val="28"/>
          <w:shd w:fill="FFD821" w:val="clear"/>
        </w:rPr>
      </w:pPr>
      <w:r>
        <w:rPr>
          <w:sz w:val="28"/>
        </w:rPr>
        <w:t>3)</w:t>
      </w:r>
      <w:r>
        <w:rPr>
          <w:sz w:val="28"/>
        </w:rPr>
        <w:tab/>
      </w:r>
      <w:r>
        <w:rPr>
          <w:sz w:val="28"/>
        </w:rPr>
        <w:t xml:space="preserve">праздничный режим, когда функционируют все стационарные и временные осветительные установки трех групп </w:t>
      </w:r>
    </w:p>
    <w:p w14:paraId="46020000">
      <w:pPr>
        <w:widowControl w:val="0"/>
        <w:spacing w:after="0"/>
        <w:ind w:firstLine="709" w:left="0"/>
        <w:jc w:val="both"/>
        <w:rPr>
          <w:sz w:val="28"/>
          <w:shd w:fill="FFD821" w:val="clear"/>
        </w:rPr>
      </w:pPr>
      <w:r>
        <w:rPr>
          <w:sz w:val="28"/>
        </w:rPr>
        <w:t>7.6.</w:t>
      </w:r>
      <w:r>
        <w:rPr>
          <w:sz w:val="28"/>
        </w:rPr>
        <w:tab/>
      </w:r>
      <w:r>
        <w:rPr>
          <w:sz w:val="28"/>
        </w:rPr>
        <w:t>Содержание объектов (средств) наружного освещения:</w:t>
      </w:r>
    </w:p>
    <w:p w14:paraId="47020000">
      <w:pPr>
        <w:widowControl w:val="0"/>
        <w:spacing w:after="0"/>
        <w:ind w:firstLine="709" w:left="0"/>
        <w:jc w:val="both"/>
        <w:rPr>
          <w:sz w:val="28"/>
        </w:rPr>
      </w:pPr>
      <w:r>
        <w:rPr>
          <w:sz w:val="28"/>
        </w:rPr>
        <w:t>К элементам наружного освещения относятся: светильники, кронштейны, опоры, провода, кабель, источники питания (в том числе сборки, пункты подачи электроэнергии, ящики управления).</w:t>
      </w:r>
    </w:p>
    <w:p w14:paraId="48020000">
      <w:pPr>
        <w:widowControl w:val="0"/>
        <w:spacing w:after="0"/>
        <w:ind w:firstLine="709" w:left="0"/>
        <w:jc w:val="both"/>
        <w:rPr>
          <w:sz w:val="28"/>
        </w:rPr>
      </w:pPr>
      <w:r>
        <w:rPr>
          <w:sz w:val="28"/>
        </w:rPr>
        <w:t>Монтаж и экс</w:t>
      </w:r>
      <w:r>
        <w:rPr>
          <w:sz w:val="28"/>
        </w:rPr>
        <w:t>плуатация установок архитектурно - художественного освещения и праздничной подсветки отдельных зданий и сооружений осуществляется собственником (арендатором) здания либо специализированной организацией, привлекаемой собственником (арендатором) по договору.</w:t>
      </w:r>
    </w:p>
    <w:p w14:paraId="49020000">
      <w:pPr>
        <w:widowControl w:val="0"/>
        <w:spacing w:after="0"/>
        <w:ind w:firstLine="709" w:left="0"/>
        <w:jc w:val="both"/>
        <w:rPr>
          <w:sz w:val="28"/>
        </w:rPr>
      </w:pPr>
      <w:r>
        <w:rPr>
          <w:sz w:val="28"/>
        </w:rPr>
        <w:t>Размещение уличных фонарей, других источников наружного освещения в сочетании с застройкой и озеленением населенного пункта должно способствовать созданию безопасной среды, не создавать помех участникам дорожного движения.</w:t>
      </w:r>
    </w:p>
    <w:p w14:paraId="4A020000">
      <w:pPr>
        <w:widowControl w:val="0"/>
        <w:spacing w:after="0"/>
        <w:ind w:firstLine="709" w:left="0"/>
        <w:jc w:val="both"/>
        <w:rPr>
          <w:sz w:val="28"/>
        </w:rPr>
      </w:pPr>
      <w:r>
        <w:rPr>
          <w:sz w:val="28"/>
        </w:rPr>
        <w:t>Все устройства уличного, придомового и другого наружного освещения должны содержаться в исправном состоянии. Содержание и ремонт уличного и придомового освещения, подключенного к единой системе уличного освещения, осуществляет эксплуатирующая организация.</w:t>
      </w:r>
    </w:p>
    <w:p w14:paraId="4B020000">
      <w:pPr>
        <w:widowControl w:val="0"/>
        <w:spacing w:after="0"/>
        <w:ind w:firstLine="709" w:left="0"/>
        <w:jc w:val="both"/>
        <w:rPr>
          <w:sz w:val="28"/>
        </w:rPr>
      </w:pPr>
      <w:r>
        <w:rPr>
          <w:sz w:val="28"/>
        </w:rPr>
        <w:t>Опоры электрического освещения должны быть покрашены, содержаться в исправном состоянии и чистоте.</w:t>
      </w:r>
    </w:p>
    <w:p w14:paraId="4C020000">
      <w:pPr>
        <w:widowControl w:val="0"/>
        <w:spacing w:after="0"/>
        <w:ind w:firstLine="709" w:left="0"/>
        <w:jc w:val="both"/>
        <w:rPr>
          <w:sz w:val="28"/>
        </w:rPr>
      </w:pPr>
      <w:r>
        <w:rPr>
          <w:sz w:val="28"/>
        </w:rPr>
        <w:t>При замене</w:t>
      </w:r>
      <w:r>
        <w:rPr>
          <w:sz w:val="28"/>
        </w:rPr>
        <w:t xml:space="preserve"> </w:t>
      </w:r>
      <w:r>
        <w:rPr>
          <w:sz w:val="28"/>
        </w:rPr>
        <w:t>oпop</w:t>
      </w:r>
      <w:r>
        <w:rPr>
          <w:sz w:val="28"/>
        </w:rPr>
        <w:t xml:space="preserve"> электроснабжения указанные конструкции должны быть демонтированы и вывезены владельцами сетей на закрепленные территории.</w:t>
      </w:r>
    </w:p>
    <w:p w14:paraId="4D020000">
      <w:pPr>
        <w:widowControl w:val="0"/>
        <w:spacing w:after="0"/>
        <w:ind w:firstLine="709" w:left="0"/>
        <w:jc w:val="both"/>
        <w:rPr>
          <w:sz w:val="28"/>
        </w:rPr>
      </w:pPr>
      <w:r>
        <w:rPr>
          <w:sz w:val="28"/>
        </w:rPr>
        <w:t xml:space="preserve">За исправное и безопасное состояние и удовлетворительный внешний вид всех элементов и объектов, размещенных на опорах </w:t>
      </w:r>
      <w:r>
        <w:rPr>
          <w:sz w:val="28"/>
        </w:rPr>
        <w:t>освещения</w:t>
      </w:r>
      <w:r>
        <w:rPr>
          <w:sz w:val="28"/>
        </w:rPr>
        <w:t xml:space="preserve"> несет ответственность собственник данных опор;</w:t>
      </w:r>
    </w:p>
    <w:p w14:paraId="4E020000">
      <w:pPr>
        <w:widowControl w:val="0"/>
        <w:spacing w:after="0"/>
        <w:ind w:firstLine="709" w:left="0"/>
        <w:jc w:val="both"/>
        <w:rPr>
          <w:sz w:val="28"/>
        </w:rPr>
      </w:pPr>
      <w:r>
        <w:rPr>
          <w:sz w:val="28"/>
        </w:rPr>
        <w:t>Сети и устройства наружного освещения при наличии обрывов проводов, повреждений опор, изоляторов не эксплуатируются.</w:t>
      </w:r>
    </w:p>
    <w:p w14:paraId="4F020000">
      <w:pPr>
        <w:widowControl w:val="0"/>
        <w:spacing w:after="0"/>
        <w:ind w:firstLine="709" w:left="0"/>
        <w:jc w:val="both"/>
        <w:rPr>
          <w:sz w:val="28"/>
        </w:rPr>
      </w:pPr>
      <w:r>
        <w:rPr>
          <w:sz w:val="28"/>
        </w:rPr>
        <w:t xml:space="preserve">Металлические опоры, кронштейны и другие элементы устройств </w:t>
      </w:r>
      <w:r>
        <w:rPr>
          <w:sz w:val="28"/>
        </w:rPr>
        <w:t>наружного освещения не должны и</w:t>
      </w:r>
      <w:r>
        <w:rPr>
          <w:sz w:val="28"/>
        </w:rPr>
        <w:t>меть очагов коррозии и окрашиваться собственниками (владельцами, пользователями) по мере необходимости и поддерживаться в исправном состоянии.</w:t>
      </w:r>
    </w:p>
    <w:p w14:paraId="50020000">
      <w:pPr>
        <w:widowControl w:val="0"/>
        <w:spacing w:after="0"/>
        <w:ind w:firstLine="709" w:left="0"/>
        <w:jc w:val="both"/>
        <w:rPr>
          <w:sz w:val="28"/>
        </w:rPr>
      </w:pPr>
      <w:r>
        <w:rPr>
          <w:sz w:val="28"/>
        </w:rPr>
        <w:t>Организации, в ведении которых находятся устройства наруж</w:t>
      </w:r>
      <w:r>
        <w:rPr>
          <w:sz w:val="28"/>
        </w:rPr>
        <w:t>ного освещения, обеспечивают их технически исправное состояние, при котором количественные и качественные показатели соответствуют заданным параметрам, своевременное включение и отключение, бесперебойную работу устройств наружного освещения в ночное время.</w:t>
      </w:r>
    </w:p>
    <w:p w14:paraId="51020000">
      <w:pPr>
        <w:widowControl w:val="0"/>
        <w:spacing w:after="0"/>
        <w:ind w:firstLine="709" w:left="0"/>
        <w:jc w:val="both"/>
        <w:rPr>
          <w:sz w:val="28"/>
        </w:rPr>
      </w:pPr>
      <w:r>
        <w:rPr>
          <w:sz w:val="28"/>
        </w:rPr>
        <w:t>Нарушения в работе устройств наружного освещения, связанные с обрывом электрических проводов или повреждением опор, следует устранять после обнаружения.</w:t>
      </w:r>
    </w:p>
    <w:p w14:paraId="52020000">
      <w:pPr>
        <w:widowControl w:val="0"/>
        <w:spacing w:after="0"/>
        <w:ind w:firstLine="709" w:left="0"/>
        <w:jc w:val="both"/>
        <w:rPr>
          <w:sz w:val="28"/>
        </w:rPr>
      </w:pPr>
      <w:r>
        <w:rPr>
          <w:sz w:val="28"/>
        </w:rPr>
        <w:t>Эксплуатацию дво</w:t>
      </w:r>
      <w:r>
        <w:rPr>
          <w:sz w:val="28"/>
        </w:rPr>
        <w:t>рового, козырькового освещения</w:t>
      </w:r>
      <w:r>
        <w:rPr>
          <w:sz w:val="28"/>
        </w:rPr>
        <w:t xml:space="preserve"> обеспечивают собственники либо лица, осуществляющие по договору управление/</w:t>
      </w:r>
      <w:r>
        <w:rPr>
          <w:sz w:val="28"/>
        </w:rPr>
        <w:t>эксплуатацию многоквартирными</w:t>
      </w:r>
      <w:r>
        <w:rPr>
          <w:sz w:val="28"/>
        </w:rPr>
        <w:t xml:space="preserve"> домами.</w:t>
      </w:r>
    </w:p>
    <w:p w14:paraId="53020000">
      <w:pPr>
        <w:widowControl w:val="0"/>
        <w:spacing w:after="0"/>
        <w:ind w:firstLine="709" w:left="0"/>
        <w:jc w:val="both"/>
        <w:rPr>
          <w:sz w:val="28"/>
        </w:rPr>
      </w:pPr>
      <w:r>
        <w:rPr>
          <w:sz w:val="28"/>
        </w:rPr>
        <w:t>7.7. Организации, эксплуатирующие электрические сети наружного освещения, обязаны:</w:t>
      </w:r>
    </w:p>
    <w:p w14:paraId="54020000">
      <w:pPr>
        <w:widowControl w:val="0"/>
        <w:spacing w:after="0"/>
        <w:ind w:firstLine="709" w:left="0"/>
        <w:jc w:val="both"/>
        <w:rPr>
          <w:sz w:val="28"/>
        </w:rPr>
      </w:pPr>
      <w:r>
        <w:rPr>
          <w:sz w:val="28"/>
        </w:rPr>
        <w:t>а) обеспечивать установленный режим освещения в вечернее и ночное время улиц, площадей, переулков и других объектов;</w:t>
      </w:r>
    </w:p>
    <w:p w14:paraId="55020000">
      <w:pPr>
        <w:widowControl w:val="0"/>
        <w:spacing w:after="0"/>
        <w:ind w:firstLine="709" w:left="0"/>
        <w:jc w:val="both"/>
        <w:rPr>
          <w:sz w:val="28"/>
        </w:rPr>
      </w:pPr>
      <w:r>
        <w:rPr>
          <w:sz w:val="28"/>
        </w:rPr>
        <w:t>б) производить своевременную замену перегоревших электроламп, ремонт устройств уличного освещения;</w:t>
      </w:r>
    </w:p>
    <w:p w14:paraId="56020000">
      <w:pPr>
        <w:widowControl w:val="0"/>
        <w:spacing w:after="0"/>
        <w:ind w:firstLine="709" w:left="0"/>
        <w:jc w:val="both"/>
        <w:rPr>
          <w:sz w:val="28"/>
        </w:rPr>
      </w:pPr>
      <w:r>
        <w:rPr>
          <w:sz w:val="28"/>
        </w:rPr>
        <w:t>в) производить окраску металлических (</w:t>
      </w:r>
      <w:r>
        <w:rPr>
          <w:sz w:val="28"/>
        </w:rPr>
        <w:t>неоцинкованных</w:t>
      </w:r>
      <w:r>
        <w:rPr>
          <w:sz w:val="28"/>
        </w:rPr>
        <w:t>) опор и других металлических (</w:t>
      </w:r>
      <w:r>
        <w:rPr>
          <w:sz w:val="28"/>
        </w:rPr>
        <w:t>неоцинкованных</w:t>
      </w:r>
      <w:r>
        <w:rPr>
          <w:sz w:val="28"/>
        </w:rPr>
        <w:t>) элементов устройств наружного освещения по мере необходимости, содержать их в чистоте, своевременно очищать от печатной информационной продукции и объявлений;</w:t>
      </w:r>
    </w:p>
    <w:p w14:paraId="57020000">
      <w:pPr>
        <w:widowControl w:val="0"/>
        <w:spacing w:after="0"/>
        <w:ind w:firstLine="709" w:left="0"/>
        <w:jc w:val="both"/>
        <w:rPr>
          <w:sz w:val="28"/>
        </w:rPr>
      </w:pPr>
      <w:r>
        <w:rPr>
          <w:sz w:val="28"/>
        </w:rPr>
        <w:t>г) размещать уличные фонари, другие источники наружного освещения в сочетании с застройкой и озеленением населенного пункта, не создавая помех уч</w:t>
      </w:r>
      <w:r>
        <w:rPr>
          <w:sz w:val="28"/>
        </w:rPr>
        <w:t>астникам дорожного движения.</w:t>
      </w:r>
    </w:p>
    <w:p w14:paraId="58020000">
      <w:pPr>
        <w:widowControl w:val="0"/>
        <w:spacing w:after="0"/>
        <w:ind w:firstLine="709" w:left="0"/>
        <w:jc w:val="both"/>
        <w:rPr>
          <w:sz w:val="28"/>
          <w:shd w:fill="FFD821" w:val="clear"/>
        </w:rPr>
      </w:pPr>
      <w:r>
        <w:rPr>
          <w:sz w:val="28"/>
        </w:rPr>
        <w:t xml:space="preserve">Освещение территории округа осуществляется </w:t>
      </w:r>
      <w:r>
        <w:rPr>
          <w:sz w:val="28"/>
        </w:rPr>
        <w:t>энергоснабжающими</w:t>
      </w:r>
      <w:r>
        <w:rPr>
          <w:sz w:val="28"/>
        </w:rPr>
        <w:t xml:space="preserve"> организациями по договорам с физическими и юридическими лицами.</w:t>
      </w:r>
    </w:p>
    <w:p w14:paraId="59020000">
      <w:pPr>
        <w:widowControl w:val="0"/>
        <w:spacing w:after="0"/>
        <w:ind w:firstLine="709" w:left="0"/>
        <w:jc w:val="both"/>
        <w:rPr>
          <w:sz w:val="28"/>
        </w:rPr>
      </w:pPr>
      <w:r>
        <w:rPr>
          <w:sz w:val="28"/>
        </w:rPr>
        <w:t>Повреждения устройств наружного освещения при дорожно-транспортных происшествиях устраняются за счет виновного лица. Если виновный не установлен, восстановление устройств наружного освещения должно осуществляться за счет его собственника (пользователя).</w:t>
      </w:r>
    </w:p>
    <w:p w14:paraId="5A020000">
      <w:pPr>
        <w:widowControl w:val="0"/>
        <w:spacing w:after="0"/>
        <w:ind w:firstLine="709" w:left="0"/>
        <w:jc w:val="both"/>
        <w:rPr>
          <w:sz w:val="28"/>
        </w:rPr>
      </w:pPr>
      <w:r>
        <w:rPr>
          <w:sz w:val="28"/>
        </w:rPr>
        <w:t>7.8. При эксплуатации объектов (средств) наружного освещения не допускается:</w:t>
      </w:r>
    </w:p>
    <w:p w14:paraId="5B020000">
      <w:pPr>
        <w:widowControl w:val="0"/>
        <w:spacing w:after="0"/>
        <w:ind w:firstLine="709" w:left="0"/>
        <w:jc w:val="both"/>
        <w:rPr>
          <w:sz w:val="28"/>
        </w:rPr>
      </w:pPr>
      <w:r>
        <w:rPr>
          <w:sz w:val="28"/>
        </w:rPr>
        <w:t>а) присоединять к сетям наружного уличного освещения номерные фонари, элементы информационных конструкций, рекламы, освещение витрин и фасадов;</w:t>
      </w:r>
    </w:p>
    <w:p w14:paraId="5C020000">
      <w:pPr>
        <w:widowControl w:val="0"/>
        <w:spacing w:after="0"/>
        <w:ind w:firstLine="709" w:left="0"/>
        <w:jc w:val="both"/>
        <w:rPr>
          <w:sz w:val="28"/>
        </w:rPr>
      </w:pPr>
      <w:r>
        <w:rPr>
          <w:sz w:val="28"/>
        </w:rPr>
        <w:t>б) самовольное подсоединение и подключение</w:t>
      </w:r>
      <w:r>
        <w:rPr>
          <w:sz w:val="28"/>
        </w:rPr>
        <w:tab/>
      </w:r>
      <w:r>
        <w:rPr>
          <w:sz w:val="28"/>
        </w:rPr>
        <w:t>проводов и кабелей к сетям и устройствам наружного освещения;</w:t>
      </w:r>
    </w:p>
    <w:p w14:paraId="5D020000">
      <w:pPr>
        <w:widowControl w:val="0"/>
        <w:spacing w:after="0"/>
        <w:ind w:firstLine="709" w:left="0"/>
        <w:jc w:val="both"/>
        <w:rPr>
          <w:sz w:val="28"/>
        </w:rPr>
      </w:pPr>
      <w:r>
        <w:rPr>
          <w:sz w:val="28"/>
        </w:rPr>
        <w:t>в) эксплуатация сетей и устройств</w:t>
      </w:r>
      <w:r>
        <w:rPr>
          <w:sz w:val="28"/>
        </w:rPr>
        <w:tab/>
      </w:r>
      <w:r>
        <w:rPr>
          <w:sz w:val="28"/>
        </w:rPr>
        <w:t>наружного освещения при наличии обрывов проводов, повреждений опор.</w:t>
      </w:r>
    </w:p>
    <w:p w14:paraId="5E020000">
      <w:pPr>
        <w:widowControl w:val="0"/>
        <w:spacing w:after="0"/>
        <w:ind w:firstLine="709" w:left="0"/>
        <w:jc w:val="both"/>
        <w:rPr>
          <w:sz w:val="28"/>
        </w:rPr>
      </w:pPr>
    </w:p>
    <w:p w14:paraId="5F020000">
      <w:pPr>
        <w:widowControl w:val="0"/>
        <w:spacing w:after="0"/>
        <w:ind w:firstLine="709" w:left="0"/>
        <w:jc w:val="both"/>
        <w:rPr>
          <w:b w:val="1"/>
          <w:sz w:val="28"/>
        </w:rPr>
      </w:pPr>
      <w:r>
        <w:rPr>
          <w:b w:val="1"/>
          <w:sz w:val="28"/>
        </w:rPr>
        <w:t>Статья 8. Организация озеленения территории округа,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14:paraId="60020000">
      <w:pPr>
        <w:widowControl w:val="0"/>
        <w:spacing w:after="0"/>
        <w:ind w:firstLine="709" w:left="0"/>
        <w:jc w:val="both"/>
        <w:rPr>
          <w:b w:val="1"/>
          <w:sz w:val="28"/>
        </w:rPr>
      </w:pPr>
    </w:p>
    <w:p w14:paraId="61020000">
      <w:pPr>
        <w:widowControl w:val="0"/>
        <w:spacing w:after="0"/>
        <w:ind w:firstLine="709" w:left="0"/>
        <w:jc w:val="both"/>
        <w:rPr>
          <w:sz w:val="28"/>
        </w:rPr>
      </w:pPr>
      <w:r>
        <w:rPr>
          <w:sz w:val="28"/>
        </w:rPr>
        <w:t>8.1.</w:t>
      </w:r>
      <w:r>
        <w:rPr>
          <w:sz w:val="28"/>
        </w:rPr>
        <w:tab/>
      </w:r>
      <w:r>
        <w:rPr>
          <w:sz w:val="28"/>
        </w:rPr>
        <w:t>Элементы озеленения и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14:paraId="62020000">
      <w:pPr>
        <w:widowControl w:val="0"/>
        <w:spacing w:after="0"/>
        <w:ind w:firstLine="709" w:left="0"/>
        <w:jc w:val="both"/>
        <w:rPr>
          <w:sz w:val="28"/>
        </w:rPr>
      </w:pPr>
      <w:r>
        <w:rPr>
          <w:sz w:val="28"/>
        </w:rPr>
        <w:t xml:space="preserve">При создании элементов озеленения необходимо учитывать принципы организации комфортной пешеходной среды, комфортной среды для общения, а также создания на территории </w:t>
      </w:r>
      <w:r>
        <w:rPr>
          <w:sz w:val="28"/>
        </w:rPr>
        <w:t xml:space="preserve">округа </w:t>
      </w:r>
      <w:r>
        <w:rPr>
          <w:sz w:val="28"/>
        </w:rPr>
        <w:t>зеленых насаждений благоустроенной сети пешеходных дорожек, центров притяжения людей.</w:t>
      </w:r>
    </w:p>
    <w:p w14:paraId="63020000">
      <w:pPr>
        <w:widowControl w:val="0"/>
        <w:spacing w:after="0"/>
        <w:ind w:firstLine="709" w:left="0"/>
        <w:jc w:val="both"/>
        <w:rPr>
          <w:sz w:val="28"/>
        </w:rPr>
      </w:pPr>
      <w:r>
        <w:rPr>
          <w:sz w:val="28"/>
        </w:rPr>
        <w:t>Основными типами насаждений и озеленения могут являться: массивы, группы, живые изгороди, шпалеры, газоны, цветники, различные виды посадок (аллейные, рядовые, буке</w:t>
      </w:r>
      <w:r>
        <w:rPr>
          <w:sz w:val="28"/>
        </w:rPr>
        <w:t>тные и др.). В зависимости от выбора типов насаждений определяется объемно-пространственная структура насаждений и обеспечивается визуально-композиционные и функциональные связи участков озелененных территорий между собой и с застройкой населенного пункта.</w:t>
      </w:r>
    </w:p>
    <w:p w14:paraId="64020000">
      <w:pPr>
        <w:widowControl w:val="0"/>
        <w:spacing w:after="0"/>
        <w:ind w:firstLine="709" w:left="0"/>
        <w:jc w:val="both"/>
        <w:rPr>
          <w:sz w:val="28"/>
        </w:rPr>
      </w:pPr>
      <w:r>
        <w:rPr>
          <w:sz w:val="28"/>
        </w:rPr>
        <w:t>На территории округа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Стационарно</w:t>
      </w:r>
      <w:r>
        <w:rPr>
          <w:sz w:val="28"/>
        </w:rPr>
        <w:t>е и мобильное озеленение обычно используют для создания архитектурно-ландшафтных объектов (газонов, цветников, площадок с кустами и деревьями и т.п.) на естественных и искусственных элементах рельефах, фасадах (вертикальное озеленение) зданий и сооружений.</w:t>
      </w:r>
    </w:p>
    <w:p w14:paraId="65020000">
      <w:pPr>
        <w:widowControl w:val="0"/>
        <w:spacing w:after="0"/>
        <w:ind w:firstLine="709" w:left="0"/>
        <w:jc w:val="both"/>
        <w:rPr>
          <w:sz w:val="28"/>
        </w:rPr>
      </w:pPr>
      <w:r>
        <w:rPr>
          <w:sz w:val="28"/>
        </w:rPr>
        <w:t>В зависимости от выбора типов насаждений необходимо определять объемно - пространственную структуру насаждений и обеспечивать визуально - композиционные и функциональные связи участков озелененных территорий между собой и с застройкой населенного пункта.</w:t>
      </w:r>
    </w:p>
    <w:p w14:paraId="66020000">
      <w:pPr>
        <w:widowControl w:val="0"/>
        <w:spacing w:after="0"/>
        <w:ind w:firstLine="709" w:left="0"/>
        <w:jc w:val="both"/>
        <w:rPr>
          <w:sz w:val="28"/>
        </w:rPr>
      </w:pPr>
      <w:r>
        <w:rPr>
          <w:sz w:val="28"/>
        </w:rPr>
        <w:t>Озеленение детских игровых и спортивных площадок производится по периметру. При этом не применяю</w:t>
      </w:r>
      <w:r>
        <w:rPr>
          <w:sz w:val="28"/>
        </w:rPr>
        <w:t>тся деревья и кустарники, дающие большое количество летящих семян, обильно плодоносящие и рано сбрасывающие листву. При озеленении детских игровых и спортивных площадок не производится посадка растений, которые несут потенциальную угрозу детскому здоровью:</w:t>
      </w:r>
    </w:p>
    <w:p w14:paraId="67020000">
      <w:pPr>
        <w:widowControl w:val="0"/>
        <w:spacing w:after="0"/>
        <w:ind w:firstLine="709" w:left="0"/>
        <w:jc w:val="both"/>
        <w:rPr>
          <w:sz w:val="28"/>
        </w:rPr>
      </w:pPr>
      <w:r>
        <w:rPr>
          <w:sz w:val="28"/>
        </w:rPr>
        <w:t>деревьев с хрупкой древесиной, что создает риск падения сломанных веток и повышает вероятность детского травматизма;</w:t>
      </w:r>
    </w:p>
    <w:p w14:paraId="68020000">
      <w:pPr>
        <w:widowControl w:val="0"/>
        <w:spacing w:after="0"/>
        <w:ind w:firstLine="709" w:left="0"/>
        <w:jc w:val="both"/>
        <w:rPr>
          <w:sz w:val="28"/>
        </w:rPr>
      </w:pPr>
      <w:r>
        <w:rPr>
          <w:sz w:val="28"/>
        </w:rPr>
        <w:t>растения, широко известные как вызывающие аллергическую реакцию в период цветения. В обрамлении детской площадки высаживаются деревья с густыми пышными кронами (клены, липы,</w:t>
      </w:r>
      <w:r>
        <w:rPr>
          <w:sz w:val="28"/>
        </w:rPr>
        <w:t xml:space="preserve"> березы, вязы и др.</w:t>
      </w:r>
      <w:r>
        <w:rPr>
          <w:sz w:val="28"/>
        </w:rPr>
        <w:t>)</w:t>
      </w:r>
      <w:r>
        <w:rPr>
          <w:sz w:val="28"/>
        </w:rPr>
        <w:t xml:space="preserve">, создающие тень. </w:t>
      </w:r>
    </w:p>
    <w:p w14:paraId="69020000">
      <w:pPr>
        <w:widowControl w:val="0"/>
        <w:spacing w:after="0"/>
        <w:ind w:firstLine="709" w:left="0"/>
        <w:jc w:val="both"/>
        <w:rPr>
          <w:sz w:val="28"/>
        </w:rPr>
      </w:pPr>
      <w:r>
        <w:rPr>
          <w:sz w:val="28"/>
        </w:rPr>
        <w:t>8.2. При проектировании озеле</w:t>
      </w:r>
      <w:r>
        <w:rPr>
          <w:sz w:val="28"/>
        </w:rPr>
        <w:t>нения учитываются минимальные расстояния посадок деревьев и кустарников до инженерных сетей, зданий и сооружений. Независимо от вида деревьев и кустарников, устанавливаются следующие стандартные нормы для посадки вблизи построек, ограждений и коммуникаций:</w:t>
      </w:r>
    </w:p>
    <w:p w14:paraId="6A020000">
      <w:pPr>
        <w:widowControl w:val="0"/>
        <w:spacing w:after="0"/>
        <w:ind w:firstLine="709" w:left="0"/>
        <w:jc w:val="both"/>
        <w:rPr>
          <w:sz w:val="28"/>
          <w:shd w:fill="FFD821" w:val="clear"/>
        </w:rPr>
      </w:pPr>
      <w:r>
        <w:rPr>
          <w:sz w:val="28"/>
        </w:rPr>
        <w:t>а) от наружной стены здания, сооружения: ствол дерева - 5 м, кустарник - 1,5 м;</w:t>
      </w:r>
    </w:p>
    <w:p w14:paraId="6B020000">
      <w:pPr>
        <w:widowControl w:val="0"/>
        <w:spacing w:after="0"/>
        <w:ind w:firstLine="709" w:left="0"/>
        <w:jc w:val="both"/>
        <w:rPr>
          <w:sz w:val="28"/>
        </w:rPr>
      </w:pPr>
      <w:r>
        <w:rPr>
          <w:sz w:val="28"/>
        </w:rPr>
        <w:t>б) от края тротуара: ствол дерева - 0,7 м, кустарник - 0,5 м;</w:t>
      </w:r>
    </w:p>
    <w:p w14:paraId="6C020000">
      <w:pPr>
        <w:widowControl w:val="0"/>
        <w:spacing w:after="0"/>
        <w:ind w:firstLine="709" w:left="0"/>
        <w:jc w:val="both"/>
        <w:rPr>
          <w:sz w:val="28"/>
        </w:rPr>
      </w:pPr>
      <w:r>
        <w:rPr>
          <w:sz w:val="28"/>
        </w:rPr>
        <w:t>в) от края проезжей части, кромки укрепленной полосы обочины дороги: ствол дерева -1,5-2 м, кустарник - 1,0 м;</w:t>
      </w:r>
    </w:p>
    <w:p w14:paraId="6D020000">
      <w:pPr>
        <w:widowControl w:val="0"/>
        <w:spacing w:after="0"/>
        <w:ind w:firstLine="709" w:left="0"/>
        <w:jc w:val="both"/>
        <w:rPr>
          <w:sz w:val="28"/>
        </w:rPr>
      </w:pPr>
      <w:r>
        <w:rPr>
          <w:sz w:val="28"/>
        </w:rPr>
        <w:t>г) от мачты и опоры осветительной сети: ствол дерева - 1,5 м;</w:t>
      </w:r>
    </w:p>
    <w:p w14:paraId="6E020000">
      <w:pPr>
        <w:widowControl w:val="0"/>
        <w:spacing w:after="0"/>
        <w:ind w:firstLine="709" w:left="0"/>
        <w:jc w:val="both"/>
        <w:rPr>
          <w:sz w:val="28"/>
        </w:rPr>
      </w:pPr>
      <w:r>
        <w:rPr>
          <w:sz w:val="28"/>
        </w:rPr>
        <w:t>д)</w:t>
      </w:r>
      <w:r>
        <w:rPr>
          <w:color w:val="FFFFFF"/>
          <w:sz w:val="28"/>
        </w:rPr>
        <w:t>.</w:t>
      </w:r>
      <w:r>
        <w:rPr>
          <w:sz w:val="28"/>
        </w:rPr>
        <w:t>от подземного газопровода, канализации: ствол дерева - 1,5 м;</w:t>
      </w:r>
    </w:p>
    <w:p w14:paraId="6F020000">
      <w:pPr>
        <w:widowControl w:val="0"/>
        <w:spacing w:after="0"/>
        <w:ind w:firstLine="709" w:left="0"/>
        <w:jc w:val="both"/>
        <w:rPr>
          <w:sz w:val="28"/>
        </w:rPr>
      </w:pPr>
      <w:r>
        <w:rPr>
          <w:sz w:val="28"/>
        </w:rPr>
        <w:t>е)</w:t>
      </w:r>
      <w:r>
        <w:rPr>
          <w:color w:val="FFFFFF"/>
          <w:sz w:val="28"/>
        </w:rPr>
        <w:t>.</w:t>
      </w:r>
      <w:r>
        <w:rPr>
          <w:sz w:val="28"/>
        </w:rPr>
        <w:t xml:space="preserve"> от тепловой сети: ствол дерева - 2,0 м, кустарник - 1,0 м;</w:t>
      </w:r>
    </w:p>
    <w:p w14:paraId="70020000">
      <w:pPr>
        <w:widowControl w:val="0"/>
        <w:spacing w:after="0"/>
        <w:ind w:firstLine="709" w:left="0"/>
        <w:jc w:val="both"/>
        <w:rPr>
          <w:sz w:val="28"/>
        </w:rPr>
      </w:pPr>
      <w:r>
        <w:rPr>
          <w:sz w:val="28"/>
        </w:rPr>
        <w:t>ж)</w:t>
      </w:r>
      <w:r>
        <w:rPr>
          <w:color w:val="FFFFFF"/>
          <w:sz w:val="28"/>
        </w:rPr>
        <w:t>.</w:t>
      </w:r>
      <w:r>
        <w:rPr>
          <w:sz w:val="28"/>
        </w:rPr>
        <w:t>от водопровода: ствол дерева - 2,0 м;</w:t>
      </w:r>
    </w:p>
    <w:p w14:paraId="71020000">
      <w:pPr>
        <w:widowControl w:val="0"/>
        <w:spacing w:after="0"/>
        <w:ind w:firstLine="709" w:left="0"/>
        <w:jc w:val="both"/>
        <w:rPr>
          <w:sz w:val="27"/>
        </w:rPr>
      </w:pPr>
      <w:r>
        <w:rPr>
          <w:sz w:val="28"/>
        </w:rPr>
        <w:t>з)</w:t>
      </w:r>
      <w:r>
        <w:rPr>
          <w:color w:val="FFFFFF"/>
          <w:sz w:val="28"/>
        </w:rPr>
        <w:t>.</w:t>
      </w:r>
      <w:r>
        <w:rPr>
          <w:sz w:val="28"/>
        </w:rPr>
        <w:t xml:space="preserve"> </w:t>
      </w:r>
      <w:r>
        <w:rPr>
          <w:sz w:val="27"/>
        </w:rPr>
        <w:t>от силового кабеля и кабеля связи: ствол дерева - 2,0 м, кустарник - 0,7 м;</w:t>
      </w:r>
    </w:p>
    <w:p w14:paraId="72020000">
      <w:pPr>
        <w:widowControl w:val="0"/>
        <w:spacing w:after="0"/>
        <w:ind w:firstLine="709" w:left="0"/>
        <w:jc w:val="both"/>
        <w:rPr>
          <w:sz w:val="28"/>
        </w:rPr>
      </w:pPr>
      <w:r>
        <w:rPr>
          <w:sz w:val="28"/>
        </w:rPr>
        <w:t>Основными типами озеленения на территории округа являются: рядовые посадки, аллеи, живые изгород</w:t>
      </w:r>
      <w:r>
        <w:rPr>
          <w:sz w:val="28"/>
        </w:rPr>
        <w:t>и, газоны, цветники. В зависимости от выбора типов насаждений определяется объемно - пространственная структура насаждений и обеспечивается визуально - композиционные и функциональные связи участков озелененных территорий между собой и с застройкой округа;</w:t>
      </w:r>
    </w:p>
    <w:p w14:paraId="73020000">
      <w:pPr>
        <w:widowControl w:val="0"/>
        <w:spacing w:after="0"/>
        <w:ind w:firstLine="709" w:left="0"/>
        <w:jc w:val="both"/>
        <w:rPr>
          <w:sz w:val="28"/>
        </w:rPr>
      </w:pPr>
      <w:r>
        <w:rPr>
          <w:sz w:val="28"/>
        </w:rPr>
        <w:t>8.3.</w:t>
      </w:r>
      <w:r>
        <w:rPr>
          <w:sz w:val="28"/>
        </w:rPr>
        <w:tab/>
      </w:r>
      <w:r>
        <w:rPr>
          <w:sz w:val="28"/>
        </w:rPr>
        <w:t>С</w:t>
      </w:r>
      <w:r>
        <w:rPr>
          <w:sz w:val="28"/>
        </w:rPr>
        <w:t>одержание деревьев и кустарников:</w:t>
      </w:r>
    </w:p>
    <w:p w14:paraId="74020000">
      <w:pPr>
        <w:widowControl w:val="0"/>
        <w:spacing w:after="0"/>
        <w:ind w:firstLine="709" w:left="0"/>
        <w:jc w:val="both"/>
        <w:rPr>
          <w:sz w:val="28"/>
        </w:rPr>
      </w:pPr>
      <w:r>
        <w:rPr>
          <w:sz w:val="28"/>
        </w:rPr>
        <w:t>Полив. Нормы и кратность полива зависят от возраста растений, фазы развития и внешних условий. Деревья до 15 лет в сухую и жаркую погоду следует поливать оди</w:t>
      </w:r>
      <w:r>
        <w:rPr>
          <w:sz w:val="28"/>
        </w:rPr>
        <w:t>н раз в 7 - 10 дней в вегетационный сезон, для взрослых растений кратность поливов снижается до 4 - 6 раз в вегетационный сезон. Полив кустарников необходимо проводить не менее чем 1 раз в 10 - 15 дней в вегетационный сезон с нормой полива 20 - 25 л/кв. м.</w:t>
      </w:r>
    </w:p>
    <w:p w14:paraId="75020000">
      <w:pPr>
        <w:widowControl w:val="0"/>
        <w:spacing w:after="0"/>
        <w:ind w:firstLine="709" w:left="0"/>
        <w:jc w:val="both"/>
        <w:rPr>
          <w:sz w:val="28"/>
        </w:rPr>
      </w:pPr>
      <w:r>
        <w:rPr>
          <w:sz w:val="28"/>
        </w:rPr>
        <w:t>Рыхление почвы, проводятся весной до 1 июня с целью устранения, уплотнения почвы и удаления нежелательной растительности.</w:t>
      </w:r>
    </w:p>
    <w:p w14:paraId="76020000">
      <w:pPr>
        <w:widowControl w:val="0"/>
        <w:spacing w:after="0"/>
        <w:ind w:firstLine="709" w:left="0"/>
        <w:jc w:val="both"/>
        <w:rPr>
          <w:sz w:val="28"/>
        </w:rPr>
      </w:pPr>
      <w:r>
        <w:rPr>
          <w:sz w:val="28"/>
        </w:rPr>
        <w:t>Обрезка кроны (санитарная, формовочная, омолаживающая).</w:t>
      </w:r>
    </w:p>
    <w:p w14:paraId="77020000">
      <w:pPr>
        <w:widowControl w:val="0"/>
        <w:spacing w:after="0"/>
        <w:ind w:firstLine="709" w:left="0"/>
        <w:jc w:val="both"/>
        <w:rPr>
          <w:sz w:val="28"/>
        </w:rPr>
      </w:pPr>
      <w:r>
        <w:rPr>
          <w:sz w:val="28"/>
        </w:rPr>
        <w:t xml:space="preserve">Посадка деревьев и кустарников, цветов производятся при строительстве, реконструкции, капитальном ремонте объектов капитального строительства; при проведении работ по озеленению территорий, не связанных со строительством, реконструкцией, капитальным ремонтом объектов капитального строительства. </w:t>
      </w:r>
    </w:p>
    <w:p w14:paraId="78020000">
      <w:pPr>
        <w:widowControl w:val="0"/>
        <w:spacing w:after="0"/>
        <w:ind w:firstLine="709" w:left="0"/>
        <w:jc w:val="both"/>
        <w:rPr>
          <w:sz w:val="28"/>
        </w:rPr>
      </w:pPr>
      <w:r>
        <w:rPr>
          <w:sz w:val="28"/>
        </w:rPr>
        <w:t>8.3.1. В отношении зеленых насаждений, расположенных на озелененных территориях, выполняются следующие виды работ по их содержанию:</w:t>
      </w:r>
    </w:p>
    <w:p w14:paraId="79020000">
      <w:pPr>
        <w:widowControl w:val="0"/>
        <w:spacing w:after="0"/>
        <w:ind w:firstLine="709" w:left="0"/>
        <w:jc w:val="both"/>
        <w:rPr>
          <w:sz w:val="28"/>
        </w:rPr>
      </w:pPr>
      <w:r>
        <w:rPr>
          <w:sz w:val="28"/>
        </w:rPr>
        <w:t>а) вырубка сухих, аварийных и потерявших декоративный вид деревьев и кустарников с корчевкой пней;</w:t>
      </w:r>
    </w:p>
    <w:p w14:paraId="7A020000">
      <w:pPr>
        <w:widowControl w:val="0"/>
        <w:spacing w:after="0"/>
        <w:ind w:firstLine="709" w:left="0"/>
        <w:jc w:val="both"/>
        <w:rPr>
          <w:sz w:val="28"/>
        </w:rPr>
      </w:pPr>
      <w:r>
        <w:rPr>
          <w:sz w:val="28"/>
        </w:rPr>
        <w:t>б) подготовка посадочных мест, посадка деревьев и кустарников, устройство новых цветников;</w:t>
      </w:r>
    </w:p>
    <w:p w14:paraId="7B020000">
      <w:pPr>
        <w:widowControl w:val="0"/>
        <w:spacing w:after="0"/>
        <w:ind w:firstLine="709" w:left="0"/>
        <w:jc w:val="both"/>
        <w:rPr>
          <w:sz w:val="28"/>
        </w:rPr>
      </w:pPr>
      <w:r>
        <w:rPr>
          <w:sz w:val="28"/>
        </w:rPr>
        <w:t>в) посадка однолетних и многолетних цветочных растений, санитарная обрезка растений, удаление поросли, стрижка и кронирование, выкапывание, очистка;</w:t>
      </w:r>
    </w:p>
    <w:p w14:paraId="7C020000">
      <w:pPr>
        <w:widowControl w:val="0"/>
        <w:spacing w:after="0"/>
        <w:ind w:firstLine="709" w:left="0"/>
        <w:jc w:val="both"/>
        <w:rPr>
          <w:sz w:val="28"/>
        </w:rPr>
      </w:pPr>
      <w:r>
        <w:rPr>
          <w:sz w:val="28"/>
        </w:rPr>
        <w:t>г) работы по уходу за газонами: рыхление, полив, прополка, сбор мусора, опавших листьев, выкашивание травостоя, обработка ядохимикатами и гербицидами зеленых насаждений.</w:t>
      </w:r>
    </w:p>
    <w:p w14:paraId="7D020000">
      <w:pPr>
        <w:widowControl w:val="0"/>
        <w:spacing w:after="0"/>
        <w:ind w:firstLine="709" w:left="0"/>
        <w:jc w:val="both"/>
        <w:rPr>
          <w:sz w:val="28"/>
        </w:rPr>
      </w:pPr>
      <w:r>
        <w:rPr>
          <w:sz w:val="28"/>
        </w:rPr>
        <w:t>д) механические повреждения на деревьях обязательно заделываются;</w:t>
      </w:r>
    </w:p>
    <w:p w14:paraId="7E020000">
      <w:pPr>
        <w:widowControl w:val="0"/>
        <w:spacing w:after="0"/>
        <w:ind w:firstLine="283"/>
        <w:jc w:val="both"/>
        <w:rPr>
          <w:sz w:val="28"/>
        </w:rPr>
      </w:pPr>
      <w:r>
        <w:rPr>
          <w:sz w:val="28"/>
        </w:rPr>
        <w:t xml:space="preserve">      е</w:t>
      </w:r>
      <w:r>
        <w:rPr>
          <w:sz w:val="28"/>
        </w:rPr>
        <w:t xml:space="preserve">) вырубка деревьев и кустарников, озеленение на территории </w:t>
      </w:r>
      <w:r>
        <w:rPr>
          <w:sz w:val="28"/>
        </w:rPr>
        <w:t xml:space="preserve">округа осуществляется </w:t>
      </w:r>
      <w:r>
        <w:rPr>
          <w:sz w:val="28"/>
        </w:rPr>
        <w:t>в соответствии с прав</w:t>
      </w:r>
      <w:r>
        <w:rPr>
          <w:sz w:val="28"/>
        </w:rPr>
        <w:t>овыми актами администрации</w:t>
      </w:r>
      <w:r>
        <w:rPr>
          <w:sz w:val="28"/>
        </w:rPr>
        <w:t xml:space="preserve"> округа.</w:t>
      </w:r>
    </w:p>
    <w:p w14:paraId="7F020000">
      <w:pPr>
        <w:widowControl w:val="0"/>
        <w:spacing w:after="0"/>
        <w:ind w:firstLine="709" w:left="0"/>
        <w:jc w:val="both"/>
        <w:rPr>
          <w:sz w:val="28"/>
        </w:rPr>
      </w:pPr>
      <w:r>
        <w:rPr>
          <w:sz w:val="28"/>
        </w:rPr>
        <w:t>Санитарную обрезку следует проводить ежегодно в течение всего вегетационного периода.</w:t>
      </w:r>
    </w:p>
    <w:p w14:paraId="80020000">
      <w:pPr>
        <w:widowControl w:val="0"/>
        <w:spacing w:after="0"/>
        <w:ind w:firstLine="709" w:left="0"/>
        <w:jc w:val="both"/>
        <w:rPr>
          <w:sz w:val="28"/>
        </w:rPr>
      </w:pPr>
      <w:r>
        <w:rPr>
          <w:sz w:val="28"/>
        </w:rPr>
        <w:t>Пересадка или вырубка деревьев и кустарников, в том числе сухостойных, без соответствующего разрешения не допускается.</w:t>
      </w:r>
    </w:p>
    <w:p w14:paraId="81020000">
      <w:pPr>
        <w:widowControl w:val="0"/>
        <w:spacing w:after="0"/>
        <w:ind w:firstLine="709" w:left="0"/>
        <w:jc w:val="both"/>
        <w:rPr>
          <w:sz w:val="28"/>
        </w:rPr>
      </w:pPr>
      <w:r>
        <w:rPr>
          <w:sz w:val="28"/>
        </w:rPr>
        <w:t>8.3.2. Оформление порубочного билета.</w:t>
      </w:r>
    </w:p>
    <w:p w14:paraId="82020000">
      <w:pPr>
        <w:widowControl w:val="0"/>
        <w:spacing w:after="0"/>
        <w:ind w:firstLine="709" w:left="0"/>
        <w:jc w:val="both"/>
        <w:rPr>
          <w:sz w:val="28"/>
        </w:rPr>
      </w:pPr>
      <w:r>
        <w:rPr>
          <w:sz w:val="28"/>
        </w:rPr>
        <w:t xml:space="preserve">Перед вырубкой (уничтожением) зеленых насаждений субъект хозяйственной и иной деятельности должен получить порубочный билет и внести плату за проведение компенсационного озеленения при уничтожении зеленых насаждений на территории Ленинградского муниципального округа.  </w:t>
      </w:r>
      <w:r>
        <w:rPr>
          <w:sz w:val="28"/>
        </w:rPr>
        <w:tab/>
      </w:r>
      <w:r>
        <w:rPr>
          <w:sz w:val="28"/>
        </w:rPr>
        <w:t xml:space="preserve">Лица, осуществляющие хозяйственную и иную деятельность на территории округа, для которой </w:t>
      </w:r>
      <w:r>
        <w:rPr>
          <w:sz w:val="28"/>
        </w:rPr>
        <w:t>требуется вырубка (уничтожение) зеленых насаждений, для получения порубочного билета подают в территориальные  органы администрации округа заявление о необходимости выдачи указанного билета. В заявлении указывается основание необходимости вырубки (уничтожения) зеленых насаждений.</w:t>
      </w:r>
    </w:p>
    <w:p w14:paraId="83020000">
      <w:pPr>
        <w:widowControl w:val="0"/>
        <w:spacing w:after="0"/>
        <w:ind w:firstLine="709" w:left="0"/>
        <w:jc w:val="both"/>
        <w:rPr>
          <w:sz w:val="28"/>
        </w:rPr>
      </w:pPr>
      <w:r>
        <w:rPr>
          <w:sz w:val="28"/>
        </w:rPr>
        <w:t>Оформление, выдача и учет порубочных билетов производятся в администрации Ленинградского муниципального округа в соответствии с административным регламентом предоставления муниципальной услуги «Выдача порубочного билета».</w:t>
      </w:r>
    </w:p>
    <w:p w14:paraId="84020000">
      <w:pPr>
        <w:widowControl w:val="0"/>
        <w:spacing w:after="0"/>
        <w:ind w:firstLine="709" w:left="0"/>
        <w:jc w:val="both"/>
        <w:rPr>
          <w:sz w:val="28"/>
        </w:rPr>
      </w:pPr>
      <w:r>
        <w:rPr>
          <w:sz w:val="28"/>
        </w:rPr>
        <w:t xml:space="preserve">Процедура оформления порубочного билета осуществляется бесплатно. </w:t>
      </w:r>
      <w:r>
        <w:rPr>
          <w:sz w:val="28"/>
        </w:rPr>
        <w:tab/>
      </w:r>
      <w:r>
        <w:rPr>
          <w:sz w:val="28"/>
        </w:rPr>
        <w:t xml:space="preserve">Выдача порубочного билета осуществляется в порядке, установленном действующим законодательством  </w:t>
      </w:r>
    </w:p>
    <w:p w14:paraId="85020000">
      <w:pPr>
        <w:widowControl w:val="0"/>
        <w:spacing w:after="0"/>
        <w:ind w:firstLine="709" w:left="0"/>
        <w:jc w:val="both"/>
        <w:rPr>
          <w:sz w:val="28"/>
        </w:rPr>
      </w:pPr>
      <w:r>
        <w:rPr>
          <w:sz w:val="28"/>
        </w:rPr>
        <w:t>Обо всех производимых работах по устранению и ликвидации аварийных и других чрезвычайных ситуаций организации, осуществляющие обрезку, вырубку (уничтожение) зеленых насаждений, обязаны проинформировать территориальные органы администрации Ленинградского муниципального округа.</w:t>
      </w:r>
    </w:p>
    <w:p w14:paraId="86020000">
      <w:pPr>
        <w:widowControl w:val="0"/>
        <w:spacing w:after="0"/>
        <w:ind w:firstLine="709"/>
        <w:jc w:val="both"/>
        <w:rPr>
          <w:sz w:val="28"/>
        </w:rPr>
      </w:pPr>
      <w:r>
        <w:rPr>
          <w:rFonts w:ascii="Times New Roman" w:hAnsi="Times New Roman"/>
          <w:sz w:val="28"/>
        </w:rPr>
        <w:t>Для устранения аварийных и других чрезвычайных ситуаций обрезка, вырубка (уничтожение) зеленых насаждений может производиться без оформления порубочного билета, который оформляется в течение пяти дней со дня окончания произведения работ.</w:t>
      </w:r>
    </w:p>
    <w:p w14:paraId="87020000">
      <w:pPr>
        <w:widowControl w:val="0"/>
        <w:spacing w:after="0"/>
        <w:ind w:firstLine="709" w:left="0"/>
        <w:jc w:val="both"/>
        <w:rPr>
          <w:sz w:val="28"/>
        </w:rPr>
      </w:pPr>
      <w:r>
        <w:rPr>
          <w:sz w:val="28"/>
        </w:rPr>
        <w:t>8.4.</w:t>
      </w:r>
      <w:r>
        <w:rPr>
          <w:sz w:val="28"/>
        </w:rPr>
        <w:tab/>
      </w:r>
      <w:r>
        <w:rPr>
          <w:sz w:val="28"/>
        </w:rPr>
        <w:t>С</w:t>
      </w:r>
      <w:r>
        <w:rPr>
          <w:sz w:val="28"/>
        </w:rPr>
        <w:t>одержание газонов:</w:t>
      </w:r>
    </w:p>
    <w:p w14:paraId="88020000">
      <w:pPr>
        <w:widowControl w:val="0"/>
        <w:numPr>
          <w:numId w:val="4"/>
        </w:numPr>
        <w:spacing w:after="0"/>
        <w:ind w:firstLine="709" w:left="0"/>
        <w:jc w:val="both"/>
        <w:rPr>
          <w:sz w:val="28"/>
        </w:rPr>
      </w:pPr>
      <w:r>
        <w:rPr>
          <w:sz w:val="28"/>
        </w:rPr>
        <w:t>Кошение газонов. Обыкновенные газоны необходимо скашивать при высоте травостоя 10 см через каждые 10 - 15 дней, высота оставляемого травостоя 3 - 5 см;</w:t>
      </w:r>
    </w:p>
    <w:p w14:paraId="89020000">
      <w:pPr>
        <w:widowControl w:val="0"/>
        <w:numPr>
          <w:numId w:val="4"/>
        </w:numPr>
        <w:spacing w:after="0"/>
        <w:ind w:firstLine="709" w:left="0"/>
        <w:jc w:val="both"/>
        <w:rPr>
          <w:sz w:val="28"/>
        </w:rPr>
      </w:pPr>
      <w:r>
        <w:rPr>
          <w:sz w:val="28"/>
        </w:rPr>
        <w:t>Прочесывание газонов от листвы, мусора проводится в осенний период по мере опадания листвы и ранней весной по мере схода снега, сжигать листву запрещается;</w:t>
      </w:r>
    </w:p>
    <w:p w14:paraId="8A020000">
      <w:pPr>
        <w:widowControl w:val="0"/>
        <w:numPr>
          <w:numId w:val="4"/>
        </w:numPr>
        <w:spacing w:after="0"/>
        <w:ind w:firstLine="709" w:left="0"/>
        <w:jc w:val="both"/>
        <w:rPr>
          <w:sz w:val="28"/>
        </w:rPr>
      </w:pPr>
      <w:r>
        <w:rPr>
          <w:sz w:val="28"/>
        </w:rPr>
        <w:t>Кратность поливов определяется по общему состоянию растений и по степени сухости почвы, полив следует производить вечером или в ранние утренние часы;</w:t>
      </w:r>
    </w:p>
    <w:p w14:paraId="8B020000">
      <w:pPr>
        <w:widowControl w:val="0"/>
        <w:spacing w:after="0"/>
        <w:ind w:firstLine="709" w:left="0"/>
        <w:jc w:val="both"/>
        <w:rPr>
          <w:sz w:val="28"/>
        </w:rPr>
      </w:pPr>
      <w:r>
        <w:rPr>
          <w:sz w:val="28"/>
        </w:rPr>
        <w:t>г) Прополка газонов проводится на реже одного раза в месяц, уничтожение сорняков на газоне производится скашиванием и непосредственно прополкой;</w:t>
      </w:r>
    </w:p>
    <w:p w14:paraId="8C020000">
      <w:pPr>
        <w:widowControl w:val="0"/>
        <w:spacing w:after="0"/>
        <w:ind w:firstLine="709" w:left="0"/>
        <w:jc w:val="both"/>
        <w:rPr>
          <w:sz w:val="28"/>
        </w:rPr>
      </w:pPr>
      <w:r>
        <w:rPr>
          <w:sz w:val="28"/>
        </w:rPr>
        <w:t>д) Сбор случайного мусора производится ежедневно с обязательным последующим вывозом.</w:t>
      </w:r>
    </w:p>
    <w:p w14:paraId="8D020000">
      <w:pPr>
        <w:widowControl w:val="0"/>
        <w:spacing w:after="0"/>
        <w:ind w:firstLine="709" w:left="0"/>
        <w:jc w:val="both"/>
        <w:rPr>
          <w:sz w:val="28"/>
        </w:rPr>
      </w:pPr>
      <w:r>
        <w:rPr>
          <w:sz w:val="28"/>
        </w:rPr>
        <w:t>8.5.</w:t>
      </w:r>
      <w:r>
        <w:rPr>
          <w:sz w:val="28"/>
        </w:rPr>
        <w:tab/>
      </w:r>
      <w:r>
        <w:rPr>
          <w:sz w:val="28"/>
        </w:rPr>
        <w:t>С</w:t>
      </w:r>
      <w:r>
        <w:rPr>
          <w:sz w:val="28"/>
        </w:rPr>
        <w:t>одержание цветников:</w:t>
      </w:r>
    </w:p>
    <w:p w14:paraId="8E020000">
      <w:pPr>
        <w:widowControl w:val="0"/>
        <w:spacing w:after="0"/>
        <w:ind w:firstLine="709" w:left="0"/>
        <w:jc w:val="both"/>
        <w:rPr>
          <w:sz w:val="28"/>
        </w:rPr>
      </w:pPr>
      <w:r>
        <w:rPr>
          <w:sz w:val="28"/>
        </w:rPr>
        <w:t>а) Полив производят с расчетом, чтобы земля увлажнялась на глубину залегания корней, цветники поливают вечером или рано утром;</w:t>
      </w:r>
    </w:p>
    <w:p w14:paraId="8F020000">
      <w:pPr>
        <w:widowControl w:val="0"/>
        <w:spacing w:after="0"/>
        <w:ind w:firstLine="709" w:left="0"/>
        <w:jc w:val="both"/>
        <w:rPr>
          <w:sz w:val="28"/>
        </w:rPr>
      </w:pPr>
      <w:r>
        <w:rPr>
          <w:sz w:val="28"/>
        </w:rPr>
        <w:t>б)  Рыхление почвы проводится в вегетационный сезон;</w:t>
      </w:r>
    </w:p>
    <w:p w14:paraId="90020000">
      <w:pPr>
        <w:widowControl w:val="0"/>
        <w:spacing w:after="0"/>
        <w:ind w:firstLine="709" w:left="0"/>
        <w:jc w:val="both"/>
        <w:rPr>
          <w:sz w:val="28"/>
        </w:rPr>
      </w:pPr>
      <w:r>
        <w:rPr>
          <w:sz w:val="28"/>
        </w:rPr>
        <w:t>в)</w:t>
      </w:r>
      <w:r>
        <w:rPr>
          <w:color w:val="FFFFFF"/>
          <w:sz w:val="28"/>
        </w:rPr>
        <w:t>..</w:t>
      </w:r>
      <w:r>
        <w:rPr>
          <w:sz w:val="28"/>
        </w:rPr>
        <w:t xml:space="preserve">Внесение удобрений - вносят в основном при подготовке почвы; </w:t>
      </w:r>
    </w:p>
    <w:p w14:paraId="91020000">
      <w:pPr>
        <w:widowControl w:val="0"/>
        <w:spacing w:after="0"/>
        <w:ind w:firstLine="709" w:left="0"/>
        <w:jc w:val="both"/>
        <w:rPr>
          <w:sz w:val="28"/>
        </w:rPr>
      </w:pPr>
      <w:r>
        <w:rPr>
          <w:sz w:val="28"/>
        </w:rPr>
        <w:t xml:space="preserve">г)  </w:t>
      </w:r>
      <w:r>
        <w:rPr>
          <w:color w:val="000000"/>
          <w:sz w:val="28"/>
        </w:rPr>
        <w:t>Удаление</w:t>
      </w:r>
      <w:r>
        <w:rPr>
          <w:sz w:val="28"/>
        </w:rPr>
        <w:t xml:space="preserve"> отцветших соцветий.</w:t>
      </w:r>
    </w:p>
    <w:p w14:paraId="92020000">
      <w:pPr>
        <w:widowControl w:val="0"/>
        <w:spacing w:after="0"/>
        <w:ind w:firstLine="709" w:left="0"/>
        <w:jc w:val="both"/>
        <w:rPr>
          <w:sz w:val="28"/>
        </w:rPr>
      </w:pPr>
      <w:r>
        <w:rPr>
          <w:sz w:val="28"/>
        </w:rPr>
        <w:t>«Живые» изгороди и бордюры из кустарника подвергаются формовочной обрезке для усиления роста боковых побегов, увеличения густоты кроны, поддержания заданной формы изгороди.</w:t>
      </w:r>
    </w:p>
    <w:p w14:paraId="93020000">
      <w:pPr>
        <w:widowControl w:val="0"/>
        <w:spacing w:after="0"/>
        <w:ind w:firstLine="709" w:left="0"/>
        <w:jc w:val="both"/>
        <w:rPr>
          <w:sz w:val="28"/>
        </w:rPr>
      </w:pPr>
      <w:r>
        <w:rPr>
          <w:color w:val="000000"/>
          <w:sz w:val="28"/>
        </w:rPr>
        <w:t>8.6. Физические и юридические лица, независимо от их организационно-правовых форм, индивидуальные предприниматели обязаны обеспечивать своевременный уход, обрезку деревьев, кустарников после получения порубочного билета, осуществлять благоустройство и уход за  клумбами на территориях, прилегающих к земельным участкам, зданиям, домовладениям, которые используется ими на правах аренды, собственности или бессрочного пользования</w:t>
      </w:r>
      <w:r>
        <w:rPr>
          <w:color w:val="000000"/>
          <w:sz w:val="28"/>
        </w:rPr>
        <w:t>.</w:t>
      </w:r>
    </w:p>
    <w:p w14:paraId="94020000">
      <w:pPr>
        <w:widowControl w:val="0"/>
        <w:spacing w:after="0"/>
        <w:ind w:firstLine="709" w:left="0"/>
        <w:jc w:val="both"/>
        <w:rPr>
          <w:sz w:val="28"/>
        </w:rPr>
      </w:pPr>
    </w:p>
    <w:p w14:paraId="95020000">
      <w:pPr>
        <w:widowControl w:val="0"/>
        <w:spacing w:after="0"/>
        <w:ind w:firstLine="0" w:left="0"/>
        <w:jc w:val="center"/>
        <w:rPr>
          <w:b w:val="1"/>
          <w:sz w:val="28"/>
        </w:rPr>
      </w:pPr>
      <w:r>
        <w:rPr>
          <w:b w:val="1"/>
          <w:sz w:val="28"/>
        </w:rPr>
        <w:t xml:space="preserve">Статья 9. Размещение информации на территории округа, в том </w:t>
      </w:r>
      <w:r>
        <w:rPr>
          <w:b w:val="1"/>
          <w:sz w:val="28"/>
        </w:rPr>
        <w:t>числе установка указателей с наименованием улиц и номерами домов, вывесок</w:t>
      </w:r>
    </w:p>
    <w:p w14:paraId="96020000">
      <w:pPr>
        <w:widowControl w:val="0"/>
        <w:spacing w:after="0"/>
        <w:ind w:firstLine="709" w:left="0"/>
        <w:jc w:val="both"/>
        <w:rPr>
          <w:sz w:val="28"/>
        </w:rPr>
      </w:pPr>
    </w:p>
    <w:p w14:paraId="97020000">
      <w:pPr>
        <w:widowControl w:val="0"/>
        <w:spacing w:after="0"/>
        <w:ind w:firstLine="709" w:left="0"/>
        <w:jc w:val="both"/>
        <w:rPr>
          <w:sz w:val="28"/>
        </w:rPr>
      </w:pPr>
      <w:r>
        <w:rPr>
          <w:sz w:val="28"/>
        </w:rPr>
        <w:t>9.1.</w:t>
      </w:r>
      <w:r>
        <w:rPr>
          <w:sz w:val="28"/>
        </w:rPr>
        <w:tab/>
      </w:r>
      <w:r>
        <w:rPr>
          <w:sz w:val="28"/>
        </w:rPr>
        <w:t>Общие требования к размещению информации на территории округа.</w:t>
      </w:r>
    </w:p>
    <w:p w14:paraId="98020000">
      <w:pPr>
        <w:widowControl w:val="0"/>
        <w:spacing w:after="0"/>
        <w:ind w:firstLine="709" w:left="0"/>
        <w:jc w:val="both"/>
        <w:rPr>
          <w:sz w:val="28"/>
        </w:rPr>
      </w:pPr>
      <w:r>
        <w:rPr>
          <w:sz w:val="28"/>
        </w:rPr>
        <w:t>Информация,</w:t>
      </w:r>
      <w:r>
        <w:rPr>
          <w:sz w:val="28"/>
        </w:rPr>
        <w:t xml:space="preserve"> </w:t>
      </w:r>
      <w:r>
        <w:rPr>
          <w:sz w:val="28"/>
        </w:rPr>
        <w:t>распространяемая</w:t>
      </w:r>
      <w:r>
        <w:rPr>
          <w:sz w:val="28"/>
        </w:rPr>
        <w:tab/>
      </w:r>
      <w:r>
        <w:rPr>
          <w:sz w:val="28"/>
        </w:rPr>
        <w:t>посредством</w:t>
      </w:r>
      <w:r>
        <w:rPr>
          <w:sz w:val="28"/>
        </w:rPr>
        <w:tab/>
      </w:r>
      <w:r>
        <w:rPr>
          <w:sz w:val="28"/>
        </w:rPr>
        <w:t>объектов для размещения информации (далее - ОРИ), должна соответствовать требованиям Федерального закона от 1 июня 2005 г. № 53-ФЗ «О государственном языке Российской Федерации».</w:t>
      </w:r>
    </w:p>
    <w:p w14:paraId="99020000">
      <w:pPr>
        <w:widowControl w:val="0"/>
        <w:spacing w:after="0"/>
        <w:ind w:firstLine="709" w:left="0"/>
        <w:jc w:val="both"/>
        <w:rPr>
          <w:sz w:val="28"/>
        </w:rPr>
      </w:pPr>
      <w:r>
        <w:rPr>
          <w:sz w:val="28"/>
        </w:rPr>
        <w:t>Не допускается размещение в составе ОРИ товаров, услуг, а также развернутого перечня товаров, услуг, а также сопутствующей информации: описание качеств товара, рекламной информации.</w:t>
      </w:r>
    </w:p>
    <w:p w14:paraId="9A020000">
      <w:pPr>
        <w:widowControl w:val="0"/>
        <w:spacing w:after="0"/>
        <w:ind w:firstLine="709" w:left="0"/>
        <w:jc w:val="both"/>
        <w:rPr>
          <w:sz w:val="28"/>
        </w:rPr>
      </w:pPr>
      <w:r>
        <w:rPr>
          <w:sz w:val="28"/>
        </w:rPr>
        <w:t>Информация, размещаемая на ОРИ, должна быть достоверной.</w:t>
      </w:r>
    </w:p>
    <w:p w14:paraId="9B020000">
      <w:pPr>
        <w:widowControl w:val="0"/>
        <w:spacing w:after="0"/>
        <w:ind w:firstLine="709" w:left="0"/>
        <w:jc w:val="both"/>
        <w:rPr>
          <w:sz w:val="28"/>
        </w:rPr>
      </w:pPr>
      <w:r>
        <w:rPr>
          <w:sz w:val="28"/>
        </w:rPr>
        <w:t>Размещ</w:t>
      </w:r>
      <w:r>
        <w:rPr>
          <w:sz w:val="28"/>
        </w:rPr>
        <w:t>ение рекламных конструкций осуществляется в соответствии с требованиями Федерального закона от 13 марта 2006 г. №38-ФЗ «О рекламе», нормативно-технической документации (ГОСТ), Схемой размещения рекламных конструкций на территории округа и настоящих Правил.</w:t>
      </w:r>
    </w:p>
    <w:p w14:paraId="9C020000">
      <w:pPr>
        <w:widowControl w:val="0"/>
        <w:spacing w:after="0"/>
        <w:ind w:firstLine="709" w:left="0"/>
        <w:jc w:val="both"/>
        <w:rPr>
          <w:sz w:val="28"/>
        </w:rPr>
      </w:pPr>
      <w:r>
        <w:rPr>
          <w:sz w:val="28"/>
        </w:rPr>
        <w:t>Расклейка газет, афиш, плакатов, различного рода объявлении и реклам разрешается на специально установленных стендах.</w:t>
      </w:r>
    </w:p>
    <w:p w14:paraId="9D020000">
      <w:pPr>
        <w:widowControl w:val="0"/>
        <w:spacing w:after="0"/>
        <w:ind w:firstLine="709" w:left="0"/>
        <w:jc w:val="both"/>
        <w:rPr>
          <w:sz w:val="28"/>
        </w:rPr>
      </w:pPr>
      <w:r>
        <w:rPr>
          <w:sz w:val="28"/>
        </w:rPr>
        <w:t>На территории округа з</w:t>
      </w:r>
      <w:r>
        <w:rPr>
          <w:sz w:val="28"/>
        </w:rPr>
        <w:t>апрещается:</w:t>
      </w:r>
    </w:p>
    <w:p w14:paraId="9E020000">
      <w:pPr>
        <w:widowControl w:val="0"/>
        <w:spacing w:after="0"/>
        <w:ind w:firstLine="709" w:left="0"/>
        <w:jc w:val="both"/>
        <w:rPr>
          <w:color w:val="FFFFFF"/>
          <w:sz w:val="28"/>
        </w:rPr>
      </w:pPr>
      <w:r>
        <w:rPr>
          <w:sz w:val="28"/>
        </w:rPr>
        <w:t>а) нанесение, либо вкрапление с использованием строительных материалов и краски надписей и (или) графических изображений</w:t>
      </w:r>
      <w:r>
        <w:rPr>
          <w:color w:val="000000"/>
          <w:sz w:val="28"/>
        </w:rPr>
        <w:t xml:space="preserve"> </w:t>
      </w:r>
      <w:r>
        <w:rPr>
          <w:color w:val="000000"/>
          <w:sz w:val="28"/>
        </w:rPr>
        <w:t>(</w:t>
      </w:r>
      <w:r>
        <w:rPr>
          <w:color w:val="000000"/>
          <w:sz w:val="28"/>
        </w:rPr>
        <w:t>граффити)</w:t>
      </w:r>
      <w:r>
        <w:rPr>
          <w:sz w:val="28"/>
        </w:rPr>
        <w:t xml:space="preserve"> на поверхности автомобильных дорог общего пользования, знаках дорожного движения, пешеходных до</w:t>
      </w:r>
      <w:r>
        <w:rPr>
          <w:sz w:val="28"/>
        </w:rPr>
        <w:t>рож</w:t>
      </w:r>
      <w:r>
        <w:rPr>
          <w:sz w:val="28"/>
        </w:rPr>
        <w:t>ках, остановочных пунктах, стоянок (парковок) транспортных средств, тротуарах, фасадах зданий, строений, объектах некапитального строительства, ограждениях, заборах, инженерных сооружениях, деревьях, опорах линий освещения и опорах рекламных конструкций и прочее;</w:t>
      </w:r>
    </w:p>
    <w:p w14:paraId="9F020000">
      <w:pPr>
        <w:widowControl w:val="0"/>
        <w:spacing w:after="0"/>
        <w:ind w:firstLine="709" w:left="0"/>
        <w:jc w:val="both"/>
        <w:rPr>
          <w:sz w:val="28"/>
        </w:rPr>
      </w:pPr>
      <w:r>
        <w:rPr>
          <w:sz w:val="28"/>
        </w:rPr>
        <w:t>б)</w:t>
      </w:r>
      <w:r>
        <w:rPr>
          <w:color w:val="FFFFFF"/>
          <w:sz w:val="28"/>
        </w:rPr>
        <w:t>..</w:t>
      </w:r>
      <w:r>
        <w:rPr>
          <w:sz w:val="28"/>
        </w:rPr>
        <w:t>размещение (расклейка, вывешивание) афиш, объявлений, листовок, плакатов, вывесок, рекламных конструкций, мемориальных досок и других материалов информац</w:t>
      </w:r>
      <w:r>
        <w:rPr>
          <w:sz w:val="28"/>
        </w:rPr>
        <w:t>ионного или агитационного характера на фасадах зданий и сооружений, столбах, деревьях, на опорах наружного освещения, распределительных щитах, остановочных пунктах и сооружениях, и других местах.</w:t>
      </w:r>
      <w:r>
        <w:rPr>
          <w:sz w:val="28"/>
        </w:rPr>
        <w:t xml:space="preserve"> Размещение допускается на информационных щитах вблизи остановочных павильонов.</w:t>
      </w:r>
    </w:p>
    <w:p w14:paraId="A0020000">
      <w:pPr>
        <w:widowControl w:val="0"/>
        <w:spacing w:after="0" w:line="240" w:lineRule="auto"/>
        <w:ind w:firstLine="709" w:left="0"/>
        <w:jc w:val="both"/>
        <w:rPr>
          <w:sz w:val="28"/>
        </w:rPr>
      </w:pPr>
      <w:r>
        <w:rPr>
          <w:sz w:val="28"/>
        </w:rPr>
        <w:t>Лицо, нанесшее такие надписи и (или) графические изображ</w:t>
      </w:r>
      <w:r>
        <w:rPr>
          <w:sz w:val="28"/>
        </w:rPr>
        <w:t xml:space="preserve">ения, или разместившее информационный материал обязано обеспечить их удаление. </w:t>
      </w:r>
    </w:p>
    <w:p w14:paraId="A1020000">
      <w:pPr>
        <w:widowControl w:val="0"/>
        <w:spacing w:after="0" w:line="240" w:lineRule="auto"/>
        <w:ind w:firstLine="709" w:left="0"/>
        <w:jc w:val="both"/>
        <w:rPr>
          <w:sz w:val="28"/>
        </w:rPr>
      </w:pPr>
      <w:r>
        <w:rPr>
          <w:color w:val="000000"/>
          <w:sz w:val="28"/>
        </w:rPr>
        <w:t xml:space="preserve">Организация работ по удалению самовольно размещаемых рекламных и иных объявлений, надписей, рисунков, изображений с объектов (фасадов зданий, сооружений, магазинов и других) возлагается на собственников, пользователей, владельцев указанных объектов. </w:t>
      </w:r>
    </w:p>
    <w:p w14:paraId="A2020000">
      <w:pPr>
        <w:widowControl w:val="0"/>
        <w:spacing w:after="0"/>
        <w:ind w:firstLine="709" w:left="0"/>
        <w:jc w:val="both"/>
        <w:rPr>
          <w:sz w:val="28"/>
        </w:rPr>
      </w:pPr>
      <w:r>
        <w:rPr>
          <w:sz w:val="28"/>
        </w:rPr>
        <w:t xml:space="preserve">Очистку от объявлений </w:t>
      </w:r>
      <w:r>
        <w:rPr>
          <w:color w:val="000000"/>
          <w:sz w:val="28"/>
        </w:rPr>
        <w:t>опор контактных сетей и наружного освещения</w:t>
      </w:r>
      <w:r>
        <w:rPr>
          <w:sz w:val="28"/>
        </w:rPr>
        <w:t>, цоколя зданий, заборов и других сооружений осуществляют организации, эксплуатирующие и обслуживающие данные объекты, в случае если не установлено лицо, их расклеившее.</w:t>
      </w:r>
    </w:p>
    <w:p w14:paraId="A3020000">
      <w:pPr>
        <w:widowControl w:val="0"/>
        <w:spacing w:after="0"/>
        <w:ind w:firstLine="709" w:left="0"/>
        <w:jc w:val="both"/>
        <w:rPr>
          <w:sz w:val="28"/>
        </w:rPr>
      </w:pPr>
      <w:r>
        <w:rPr>
          <w:sz w:val="28"/>
        </w:rPr>
        <w:t>Юридические, физические лица и индивидуальные предприниматели, в том числе организаторы концертов и иных зрелищных мероприятий, намеренные разместить информационные и агитацион</w:t>
      </w:r>
      <w:r>
        <w:rPr>
          <w:sz w:val="28"/>
        </w:rPr>
        <w:t>ные материалы, обязаны доводить до сведения лиц, непосредственно осуществляющих расклеивание и вывешивание материалов, информацию о недопустимости расклейки и вывешивание информационных и агитационных материалов в местах, не предназначенных для этих целей, а также осуществлять уборку афиш и рекламных плакатов в течение 3 дней после проведения мероприятий.</w:t>
      </w:r>
    </w:p>
    <w:p w14:paraId="A4020000">
      <w:pPr>
        <w:widowControl w:val="0"/>
        <w:spacing w:after="0"/>
        <w:ind w:firstLine="709" w:left="0"/>
        <w:jc w:val="both"/>
        <w:rPr>
          <w:sz w:val="28"/>
        </w:rPr>
      </w:pPr>
      <w:r>
        <w:rPr>
          <w:sz w:val="28"/>
        </w:rPr>
        <w:t>Информационные конструкции, не соответствующие установленным требованиям настоящих Правил, подлежат демонтажу.</w:t>
      </w:r>
    </w:p>
    <w:p w14:paraId="A5020000">
      <w:pPr>
        <w:widowControl w:val="0"/>
        <w:spacing w:after="0"/>
        <w:ind w:firstLine="709" w:left="0"/>
        <w:jc w:val="both"/>
        <w:rPr>
          <w:sz w:val="28"/>
        </w:rPr>
      </w:pPr>
      <w:r>
        <w:rPr>
          <w:sz w:val="28"/>
        </w:rPr>
        <w:t>Расходы, понесенные в связи с демонтажем информационной конструкции, несет лицо, разместившее информационную конструкцию с нарушением настоящих Правил.</w:t>
      </w:r>
    </w:p>
    <w:p w14:paraId="A6020000">
      <w:pPr>
        <w:widowControl w:val="0"/>
        <w:spacing w:after="0"/>
        <w:ind w:firstLine="709" w:left="0"/>
        <w:jc w:val="both"/>
        <w:rPr>
          <w:sz w:val="28"/>
        </w:rPr>
      </w:pPr>
      <w:r>
        <w:rPr>
          <w:sz w:val="28"/>
        </w:rPr>
        <w:t>Контроль за выполнением требований к размещению информационных конструкций, а также выявление информационных конструкций, (за исключением рекламных конструкций) не соответствующих требованиям настоящих Правил, осуществляется уполномоченным органом администрации округа.</w:t>
      </w:r>
    </w:p>
    <w:p w14:paraId="A7020000">
      <w:pPr>
        <w:widowControl w:val="0"/>
        <w:spacing w:after="0"/>
        <w:ind w:firstLine="709" w:left="0"/>
        <w:jc w:val="both"/>
        <w:rPr>
          <w:sz w:val="28"/>
        </w:rPr>
      </w:pPr>
      <w:r>
        <w:rPr>
          <w:sz w:val="28"/>
        </w:rPr>
        <w:t>9.2.</w:t>
      </w:r>
      <w:r>
        <w:rPr>
          <w:sz w:val="28"/>
        </w:rPr>
        <w:tab/>
      </w:r>
      <w:r>
        <w:rPr>
          <w:sz w:val="28"/>
        </w:rPr>
        <w:t>Виды информационных конструкций.</w:t>
      </w:r>
    </w:p>
    <w:p w14:paraId="A8020000">
      <w:pPr>
        <w:widowControl w:val="0"/>
        <w:spacing w:after="0"/>
        <w:ind w:firstLine="709" w:left="0"/>
        <w:jc w:val="both"/>
        <w:rPr>
          <w:sz w:val="28"/>
        </w:rPr>
      </w:pPr>
      <w:r>
        <w:rPr>
          <w:sz w:val="28"/>
        </w:rPr>
        <w:t>9.2.1. Основные виды информационных конструкций по характеру размещения:</w:t>
      </w:r>
      <w:r>
        <w:rPr>
          <w:sz w:val="28"/>
        </w:rPr>
        <w:t xml:space="preserve"> настенная конструкция, </w:t>
      </w:r>
      <w:r>
        <w:rPr>
          <w:sz w:val="28"/>
        </w:rPr>
        <w:t>учрежденческая доска, режимная табличка,</w:t>
      </w:r>
      <w:r>
        <w:rPr>
          <w:sz w:val="28"/>
        </w:rPr>
        <w:t xml:space="preserve"> </w:t>
      </w:r>
      <w:r>
        <w:rPr>
          <w:sz w:val="28"/>
        </w:rPr>
        <w:t xml:space="preserve">консольная конструкция, </w:t>
      </w:r>
      <w:r>
        <w:rPr>
          <w:sz w:val="28"/>
        </w:rPr>
        <w:t xml:space="preserve">витринная конструкция, </w:t>
      </w:r>
      <w:r>
        <w:rPr>
          <w:sz w:val="28"/>
        </w:rPr>
        <w:t xml:space="preserve">отдельно стоящие (носители информации расположены вне поверхности фасада, но композиционно и функционально связаны с ней), в том числе: </w:t>
      </w:r>
      <w:r>
        <w:rPr>
          <w:sz w:val="28"/>
        </w:rPr>
        <w:t>штендеры</w:t>
      </w:r>
      <w:r>
        <w:rPr>
          <w:sz w:val="28"/>
        </w:rPr>
        <w:t xml:space="preserve"> - конструкции для объявлений, афиш культурных и спортивных мероприятий.</w:t>
      </w:r>
    </w:p>
    <w:p w14:paraId="A9020000">
      <w:pPr>
        <w:widowControl w:val="0"/>
        <w:spacing w:after="0"/>
        <w:ind w:firstLine="709" w:left="0"/>
        <w:jc w:val="both"/>
        <w:rPr>
          <w:sz w:val="28"/>
        </w:rPr>
      </w:pPr>
      <w:r>
        <w:rPr>
          <w:sz w:val="28"/>
        </w:rPr>
        <w:t xml:space="preserve">9.2.2. </w:t>
      </w:r>
      <w:r>
        <w:rPr>
          <w:sz w:val="28"/>
        </w:rPr>
        <w:tab/>
      </w:r>
      <w:r>
        <w:rPr>
          <w:sz w:val="28"/>
        </w:rPr>
        <w:t>О</w:t>
      </w:r>
      <w:r>
        <w:rPr>
          <w:sz w:val="28"/>
        </w:rPr>
        <w:t>сновные виды информационных конструкций по характеру информационного поля:</w:t>
      </w:r>
    </w:p>
    <w:p w14:paraId="AA020000">
      <w:pPr>
        <w:widowControl w:val="0"/>
        <w:numPr>
          <w:ilvl w:val="0"/>
          <w:numId w:val="5"/>
        </w:numPr>
        <w:spacing w:after="0"/>
        <w:ind w:firstLine="709" w:left="0"/>
        <w:jc w:val="both"/>
        <w:rPr>
          <w:sz w:val="28"/>
        </w:rPr>
      </w:pPr>
      <w:r>
        <w:rPr>
          <w:sz w:val="28"/>
        </w:rPr>
        <w:t>крупные настенные конструкции располагаются между 1-м и 2-м этажами, формируют основную горизонталь рекламно - информационного поля фасада;</w:t>
      </w:r>
    </w:p>
    <w:p w14:paraId="AB020000">
      <w:pPr>
        <w:widowControl w:val="0"/>
        <w:numPr>
          <w:ilvl w:val="0"/>
          <w:numId w:val="5"/>
        </w:numPr>
        <w:spacing w:after="0"/>
        <w:ind w:firstLine="709" w:left="0"/>
        <w:jc w:val="both"/>
        <w:rPr>
          <w:sz w:val="28"/>
        </w:rPr>
      </w:pPr>
      <w:r>
        <w:rPr>
          <w:sz w:val="28"/>
        </w:rPr>
        <w:t xml:space="preserve">малые настенные конструкции (учрежденческая доска; режимная табличка) располагаются в плоскости стены в пределах 1-гo этажа рядом с входом в учреждение; </w:t>
      </w:r>
    </w:p>
    <w:p w14:paraId="AC020000">
      <w:pPr>
        <w:widowControl w:val="0"/>
        <w:spacing w:after="0"/>
        <w:ind w:firstLine="709" w:left="0"/>
        <w:jc w:val="both"/>
        <w:rPr>
          <w:sz w:val="28"/>
        </w:rPr>
      </w:pPr>
      <w:r>
        <w:rPr>
          <w:sz w:val="28"/>
        </w:rPr>
        <w:t>в) м</w:t>
      </w:r>
      <w:r>
        <w:rPr>
          <w:sz w:val="28"/>
        </w:rPr>
        <w:t>алые консольные конструкции располагаются между 1-м и 2-м этажами в пределах участка фасада, занимаемого владельцем, у входа в здание, а также у арки или на угловом участке фасада (при размещении объекта вне пределов данного фасада не далее 50 м от входа);</w:t>
      </w:r>
    </w:p>
    <w:p w14:paraId="AD020000">
      <w:pPr>
        <w:widowControl w:val="0"/>
        <w:spacing w:after="0"/>
        <w:ind w:firstLine="709" w:left="0"/>
        <w:jc w:val="both"/>
        <w:rPr>
          <w:sz w:val="28"/>
        </w:rPr>
      </w:pPr>
      <w:r>
        <w:rPr>
          <w:sz w:val="28"/>
        </w:rPr>
        <w:t>г) вертикальные консольные конструкц</w:t>
      </w:r>
      <w:r>
        <w:rPr>
          <w:sz w:val="28"/>
        </w:rPr>
        <w:t xml:space="preserve">ии - текстовая и знаковая информация размещена по вертикали; располагаются преимущественно в пределах 2 - 4 этажей; принадлежат крупным объектам торговли, сервиса и т.п., расположенным в пределах данного фасада; высота не более 3 м, ширина не более 0,6 м; </w:t>
      </w:r>
    </w:p>
    <w:p w14:paraId="AE020000">
      <w:pPr>
        <w:widowControl w:val="0"/>
        <w:spacing w:after="0"/>
        <w:ind w:firstLine="709" w:left="0"/>
        <w:jc w:val="both"/>
        <w:rPr>
          <w:sz w:val="28"/>
        </w:rPr>
      </w:pPr>
      <w:r>
        <w:rPr>
          <w:sz w:val="28"/>
        </w:rPr>
        <w:t xml:space="preserve">д) флаги, баннеры: </w:t>
      </w:r>
      <w:r>
        <w:rPr>
          <w:sz w:val="28"/>
        </w:rPr>
        <w:t>рекламоносителем</w:t>
      </w:r>
      <w:r>
        <w:rPr>
          <w:sz w:val="28"/>
        </w:rPr>
        <w:t xml:space="preserve"> является мягкое поло</w:t>
      </w:r>
      <w:r>
        <w:rPr>
          <w:sz w:val="28"/>
        </w:rPr>
        <w:t>тнище; располагаются рядом с входами, в простенках между витрин, между 1-м и 2-м этажами; крепятся с помощью флагштоков, консолей и т.п.; используются в рамках рекламных и сезонных акций, праздничных мероприятий, располагаются в проемах витрин, над входом.</w:t>
      </w:r>
    </w:p>
    <w:p w14:paraId="AF020000">
      <w:pPr>
        <w:widowControl w:val="0"/>
        <w:spacing w:after="0"/>
        <w:ind w:firstLine="709" w:left="0"/>
        <w:jc w:val="both"/>
        <w:rPr>
          <w:sz w:val="28"/>
        </w:rPr>
      </w:pPr>
      <w:r>
        <w:rPr>
          <w:sz w:val="28"/>
        </w:rPr>
        <w:t>9.2.3.</w:t>
      </w:r>
      <w:r>
        <w:rPr>
          <w:sz w:val="28"/>
        </w:rPr>
        <w:tab/>
      </w:r>
      <w:r>
        <w:rPr>
          <w:sz w:val="28"/>
        </w:rPr>
        <w:t>Правила размещения информационных конструкций.</w:t>
      </w:r>
    </w:p>
    <w:p w14:paraId="B0020000">
      <w:pPr>
        <w:widowControl w:val="0"/>
        <w:spacing w:after="0"/>
        <w:ind w:firstLine="709" w:left="0"/>
        <w:jc w:val="both"/>
        <w:rPr>
          <w:sz w:val="28"/>
        </w:rPr>
      </w:pPr>
      <w:r>
        <w:rPr>
          <w:sz w:val="28"/>
        </w:rPr>
        <w:t>Размещение</w:t>
      </w:r>
      <w:r>
        <w:rPr>
          <w:sz w:val="28"/>
        </w:rPr>
        <w:tab/>
      </w:r>
      <w:r>
        <w:rPr>
          <w:sz w:val="28"/>
        </w:rPr>
        <w:t>информационных</w:t>
      </w:r>
      <w:r>
        <w:rPr>
          <w:sz w:val="28"/>
        </w:rPr>
        <w:tab/>
      </w:r>
      <w:r>
        <w:rPr>
          <w:sz w:val="28"/>
        </w:rPr>
        <w:t>конструкций</w:t>
      </w:r>
      <w:r>
        <w:rPr>
          <w:sz w:val="28"/>
        </w:rPr>
        <w:tab/>
      </w:r>
      <w:r>
        <w:rPr>
          <w:sz w:val="28"/>
        </w:rPr>
        <w:t>на фасадах зданий, сооружений, земельных участках осуществляется с учетом:</w:t>
      </w:r>
    </w:p>
    <w:p w14:paraId="B1020000">
      <w:pPr>
        <w:widowControl w:val="0"/>
        <w:spacing w:after="0"/>
        <w:ind w:firstLine="709" w:left="0"/>
        <w:jc w:val="both"/>
        <w:rPr>
          <w:sz w:val="28"/>
        </w:rPr>
      </w:pPr>
      <w:r>
        <w:rPr>
          <w:sz w:val="28"/>
        </w:rPr>
        <w:t>а) архитектурного решения фасада здания, строения, сооружения;</w:t>
      </w:r>
    </w:p>
    <w:p w14:paraId="B2020000">
      <w:pPr>
        <w:widowControl w:val="0"/>
        <w:spacing w:after="0"/>
        <w:ind w:firstLine="709" w:left="0"/>
        <w:jc w:val="both"/>
        <w:rPr>
          <w:sz w:val="28"/>
        </w:rPr>
      </w:pPr>
      <w:r>
        <w:rPr>
          <w:sz w:val="28"/>
        </w:rPr>
        <w:t>б) стилистики, отделки, декоративного</w:t>
      </w:r>
      <w:r>
        <w:rPr>
          <w:sz w:val="28"/>
        </w:rPr>
        <w:tab/>
      </w:r>
      <w:r>
        <w:rPr>
          <w:sz w:val="28"/>
        </w:rPr>
        <w:t>убранства</w:t>
      </w:r>
      <w:r>
        <w:rPr>
          <w:sz w:val="28"/>
        </w:rPr>
        <w:tab/>
      </w:r>
      <w:r>
        <w:rPr>
          <w:sz w:val="28"/>
        </w:rPr>
        <w:t>фасада;</w:t>
      </w:r>
    </w:p>
    <w:p w14:paraId="B3020000">
      <w:pPr>
        <w:widowControl w:val="0"/>
        <w:spacing w:after="0"/>
        <w:ind w:firstLine="709" w:left="0"/>
        <w:jc w:val="both"/>
        <w:rPr>
          <w:sz w:val="28"/>
        </w:rPr>
      </w:pPr>
      <w:r>
        <w:rPr>
          <w:sz w:val="28"/>
        </w:rPr>
        <w:t xml:space="preserve">в) </w:t>
      </w:r>
      <w:r>
        <w:rPr>
          <w:sz w:val="28"/>
        </w:rPr>
        <w:t>сомасштабности</w:t>
      </w:r>
      <w:r>
        <w:rPr>
          <w:sz w:val="28"/>
        </w:rPr>
        <w:t xml:space="preserve"> фасаду и архитектурно-пространственному окружению;</w:t>
      </w:r>
    </w:p>
    <w:p w14:paraId="B4020000">
      <w:pPr>
        <w:widowControl w:val="0"/>
        <w:spacing w:after="0"/>
        <w:ind w:firstLine="709" w:left="0"/>
        <w:jc w:val="both"/>
        <w:rPr>
          <w:sz w:val="28"/>
        </w:rPr>
      </w:pPr>
      <w:r>
        <w:rPr>
          <w:sz w:val="28"/>
        </w:rPr>
        <w:t xml:space="preserve">г) пропорционального </w:t>
      </w:r>
      <w:r>
        <w:rPr>
          <w:sz w:val="28"/>
        </w:rPr>
        <w:t xml:space="preserve">соотношения </w:t>
      </w:r>
      <w:r>
        <w:rPr>
          <w:sz w:val="28"/>
        </w:rPr>
        <w:t xml:space="preserve">площади информации </w:t>
      </w:r>
      <w:r>
        <w:rPr>
          <w:sz w:val="28"/>
        </w:rPr>
        <w:t>(изображения) по отношению к площади информационного поля;</w:t>
      </w:r>
    </w:p>
    <w:p w14:paraId="B5020000">
      <w:pPr>
        <w:widowControl w:val="0"/>
        <w:spacing w:after="0"/>
        <w:ind w:firstLine="709" w:left="0"/>
        <w:jc w:val="both"/>
        <w:rPr>
          <w:sz w:val="28"/>
        </w:rPr>
      </w:pPr>
      <w:r>
        <w:rPr>
          <w:sz w:val="28"/>
        </w:rPr>
        <w:t>д) приоритета мемориальных объектов (мемориальных и памятных досок, знаков)</w:t>
      </w:r>
    </w:p>
    <w:p w14:paraId="B6020000">
      <w:pPr>
        <w:widowControl w:val="0"/>
        <w:spacing w:after="0"/>
        <w:ind w:firstLine="709" w:left="0"/>
        <w:jc w:val="both"/>
        <w:rPr>
          <w:sz w:val="28"/>
        </w:rPr>
      </w:pPr>
      <w:r>
        <w:rPr>
          <w:sz w:val="28"/>
        </w:rPr>
        <w:t>е) безопасности для людей;</w:t>
      </w:r>
    </w:p>
    <w:p w14:paraId="B7020000">
      <w:pPr>
        <w:widowControl w:val="0"/>
        <w:spacing w:after="0"/>
        <w:ind w:firstLine="709" w:left="0"/>
        <w:jc w:val="both"/>
        <w:rPr>
          <w:sz w:val="28"/>
        </w:rPr>
      </w:pPr>
      <w:r>
        <w:rPr>
          <w:sz w:val="28"/>
        </w:rPr>
        <w:t>ж) безопасности для физического состояния архитектурных объектов;</w:t>
      </w:r>
    </w:p>
    <w:p w14:paraId="B8020000">
      <w:pPr>
        <w:widowControl w:val="0"/>
        <w:spacing w:after="0"/>
        <w:ind w:firstLine="709" w:left="0"/>
        <w:jc w:val="both"/>
        <w:rPr>
          <w:sz w:val="28"/>
        </w:rPr>
      </w:pPr>
      <w:r>
        <w:rPr>
          <w:sz w:val="28"/>
        </w:rPr>
        <w:t>з) удобства эксплуатации и ремонта;</w:t>
      </w:r>
    </w:p>
    <w:p w14:paraId="B9020000">
      <w:pPr>
        <w:widowControl w:val="0"/>
        <w:spacing w:after="0"/>
        <w:ind w:firstLine="709" w:left="0"/>
        <w:jc w:val="both"/>
        <w:rPr>
          <w:sz w:val="28"/>
        </w:rPr>
      </w:pPr>
      <w:r>
        <w:rPr>
          <w:sz w:val="28"/>
        </w:rPr>
        <w:t>и) обеспечения условий безопасной эксплуатации инженерных коммуникаций и технических средств обеспечения функционирования здания;</w:t>
      </w:r>
    </w:p>
    <w:p w14:paraId="BA020000">
      <w:pPr>
        <w:widowControl w:val="0"/>
        <w:spacing w:after="0"/>
        <w:ind w:firstLine="709" w:left="0"/>
        <w:jc w:val="both"/>
        <w:rPr>
          <w:sz w:val="28"/>
        </w:rPr>
      </w:pPr>
      <w:r>
        <w:rPr>
          <w:sz w:val="28"/>
        </w:rPr>
        <w:t>к) условий эксплуатации конструкции для размещения информации;</w:t>
      </w:r>
    </w:p>
    <w:p w14:paraId="BB020000">
      <w:pPr>
        <w:widowControl w:val="0"/>
        <w:spacing w:after="0"/>
        <w:ind w:firstLine="709" w:left="0"/>
        <w:jc w:val="both"/>
        <w:rPr>
          <w:sz w:val="28"/>
        </w:rPr>
      </w:pPr>
      <w:r>
        <w:rPr>
          <w:sz w:val="28"/>
        </w:rPr>
        <w:t>л) порядка установки информационных конструкций.</w:t>
      </w:r>
    </w:p>
    <w:p w14:paraId="BC020000">
      <w:pPr>
        <w:widowControl w:val="0"/>
        <w:spacing w:after="0"/>
        <w:ind w:firstLine="709" w:left="0"/>
        <w:jc w:val="both"/>
        <w:rPr>
          <w:sz w:val="28"/>
        </w:rPr>
      </w:pPr>
      <w:r>
        <w:rPr>
          <w:sz w:val="28"/>
        </w:rPr>
        <w:t>При расположении на одном фасаде здания, строения, сооружения нескольких информационных конструкций, указанные конструкции должны быть размещены на одном расстоянии относительно вертикальной плоскости фасада, на котором они расположены.</w:t>
      </w:r>
    </w:p>
    <w:p w14:paraId="BD020000">
      <w:pPr>
        <w:widowControl w:val="0"/>
        <w:spacing w:after="0"/>
        <w:ind w:firstLine="709" w:left="0"/>
        <w:jc w:val="both"/>
        <w:rPr>
          <w:sz w:val="28"/>
        </w:rPr>
      </w:pPr>
      <w:r>
        <w:rPr>
          <w:sz w:val="28"/>
        </w:rPr>
        <w:t>9.2.4.</w:t>
      </w:r>
      <w:r>
        <w:rPr>
          <w:sz w:val="28"/>
        </w:rPr>
        <w:tab/>
      </w:r>
      <w:r>
        <w:rPr>
          <w:sz w:val="28"/>
        </w:rPr>
        <w:t>Р</w:t>
      </w:r>
      <w:r>
        <w:rPr>
          <w:sz w:val="28"/>
        </w:rPr>
        <w:t xml:space="preserve">азмещение информационных конструкций не допускается: </w:t>
      </w:r>
    </w:p>
    <w:p w14:paraId="BE020000">
      <w:pPr>
        <w:widowControl w:val="0"/>
        <w:spacing w:after="0"/>
        <w:ind w:firstLine="709" w:left="0"/>
        <w:jc w:val="both"/>
        <w:rPr>
          <w:sz w:val="28"/>
        </w:rPr>
      </w:pPr>
      <w:r>
        <w:rPr>
          <w:sz w:val="28"/>
        </w:rPr>
        <w:t>а) в местах размещения и в непосредственной близости к мемориальным объектам (памятникам, памятным местам, мемориальным доскам, памятным знакам) за счет их несанкционированного перемещения и ухудшения условий восприятия;</w:t>
      </w:r>
    </w:p>
    <w:p w14:paraId="BF020000">
      <w:pPr>
        <w:widowControl w:val="0"/>
        <w:spacing w:after="0"/>
        <w:ind w:firstLine="709" w:left="0"/>
        <w:jc w:val="both"/>
        <w:rPr>
          <w:sz w:val="28"/>
        </w:rPr>
      </w:pPr>
      <w:r>
        <w:rPr>
          <w:sz w:val="28"/>
        </w:rPr>
        <w:t>б) в местах, не соответствующих локализации объекта;</w:t>
      </w:r>
    </w:p>
    <w:p w14:paraId="C0020000">
      <w:pPr>
        <w:widowControl w:val="0"/>
        <w:spacing w:after="0"/>
        <w:ind w:firstLine="709" w:left="0"/>
        <w:jc w:val="both"/>
        <w:rPr>
          <w:sz w:val="28"/>
        </w:rPr>
      </w:pPr>
      <w:r>
        <w:rPr>
          <w:sz w:val="28"/>
        </w:rPr>
        <w:t>в) с угрозой безопасности людей, нанесения физического ущерба архитектурным объектам;</w:t>
      </w:r>
    </w:p>
    <w:p w14:paraId="C1020000">
      <w:pPr>
        <w:widowControl w:val="0"/>
        <w:spacing w:after="0"/>
        <w:ind w:firstLine="709" w:left="0"/>
        <w:jc w:val="both"/>
        <w:rPr>
          <w:sz w:val="28"/>
        </w:rPr>
      </w:pPr>
      <w:r>
        <w:rPr>
          <w:sz w:val="28"/>
        </w:rPr>
        <w:t>г) путем использования вывесок, баннеров вместо ремонта фасадов, имеющих ненадлежащий вид.</w:t>
      </w:r>
    </w:p>
    <w:p w14:paraId="C2020000">
      <w:pPr>
        <w:widowControl w:val="0"/>
        <w:spacing w:after="0"/>
        <w:ind w:firstLine="709" w:left="0"/>
        <w:jc w:val="both"/>
        <w:rPr>
          <w:sz w:val="28"/>
        </w:rPr>
      </w:pPr>
      <w:r>
        <w:rPr>
          <w:sz w:val="28"/>
        </w:rPr>
        <w:t>9.3. Подсветка – является эстетически и утилитарно значимым элементом дизайна вывесок. К основным видам подсветки относятся:</w:t>
      </w:r>
    </w:p>
    <w:p w14:paraId="C3020000">
      <w:pPr>
        <w:widowControl w:val="0"/>
        <w:spacing w:after="0"/>
        <w:ind w:firstLine="709" w:left="0"/>
        <w:jc w:val="both"/>
        <w:rPr>
          <w:sz w:val="28"/>
        </w:rPr>
      </w:pPr>
      <w:r>
        <w:rPr>
          <w:sz w:val="28"/>
        </w:rPr>
        <w:t>а) наружная подсветка;</w:t>
      </w:r>
    </w:p>
    <w:p w14:paraId="C4020000">
      <w:pPr>
        <w:widowControl w:val="0"/>
        <w:spacing w:after="0"/>
        <w:ind w:firstLine="709" w:left="0"/>
        <w:jc w:val="both"/>
        <w:rPr>
          <w:sz w:val="28"/>
        </w:rPr>
      </w:pPr>
      <w:r>
        <w:rPr>
          <w:sz w:val="28"/>
        </w:rPr>
        <w:t>б) внутренняя подсветка знаков;</w:t>
      </w:r>
    </w:p>
    <w:p w14:paraId="C5020000">
      <w:pPr>
        <w:widowControl w:val="0"/>
        <w:spacing w:after="0"/>
        <w:ind w:firstLine="709" w:left="0"/>
        <w:jc w:val="both"/>
        <w:rPr>
          <w:sz w:val="28"/>
        </w:rPr>
      </w:pPr>
      <w:r>
        <w:rPr>
          <w:sz w:val="28"/>
        </w:rPr>
        <w:t>в) внутренняя подсветка коробов;</w:t>
      </w:r>
    </w:p>
    <w:p w14:paraId="C6020000">
      <w:pPr>
        <w:widowControl w:val="0"/>
        <w:spacing w:after="0"/>
        <w:ind w:firstLine="709" w:left="0"/>
        <w:jc w:val="both"/>
        <w:rPr>
          <w:sz w:val="28"/>
        </w:rPr>
      </w:pPr>
      <w:r>
        <w:rPr>
          <w:sz w:val="28"/>
        </w:rPr>
        <w:t>г) эффект контражура (подсветка фона);</w:t>
      </w:r>
    </w:p>
    <w:p w14:paraId="C7020000">
      <w:pPr>
        <w:widowControl w:val="0"/>
        <w:spacing w:after="0"/>
        <w:ind w:firstLine="709" w:left="0"/>
        <w:jc w:val="both"/>
        <w:rPr>
          <w:sz w:val="28"/>
        </w:rPr>
      </w:pPr>
      <w:r>
        <w:rPr>
          <w:sz w:val="28"/>
        </w:rPr>
        <w:t>д) газосветные устройства (контурная и линейная подсветка);</w:t>
      </w:r>
    </w:p>
    <w:p w14:paraId="C8020000">
      <w:pPr>
        <w:widowControl w:val="0"/>
        <w:spacing w:after="0"/>
        <w:ind w:firstLine="709" w:left="0"/>
        <w:jc w:val="both"/>
        <w:rPr>
          <w:sz w:val="28"/>
        </w:rPr>
      </w:pPr>
      <w:r>
        <w:rPr>
          <w:sz w:val="28"/>
        </w:rPr>
        <w:t xml:space="preserve">Светильники наружной подсветки должны иметь малый размер, компактную форму, их размещение не должно мешать восприятию фасада и ОРИ. </w:t>
      </w:r>
    </w:p>
    <w:p w14:paraId="C9020000">
      <w:pPr>
        <w:widowControl w:val="0"/>
        <w:spacing w:after="0"/>
        <w:ind w:firstLine="709" w:left="0"/>
        <w:jc w:val="both"/>
        <w:rPr>
          <w:sz w:val="28"/>
        </w:rPr>
      </w:pPr>
      <w:r>
        <w:rPr>
          <w:sz w:val="28"/>
        </w:rPr>
        <w:t xml:space="preserve">Подсветки должна быть равномерной, обеспечивать ясную читаемость информации, композиционное единство вывески и фасада. </w:t>
      </w:r>
    </w:p>
    <w:p w14:paraId="CA020000">
      <w:pPr>
        <w:widowControl w:val="0"/>
        <w:spacing w:after="0"/>
        <w:ind w:firstLine="709" w:left="0"/>
        <w:jc w:val="both"/>
        <w:rPr>
          <w:sz w:val="28"/>
        </w:rPr>
      </w:pPr>
      <w:r>
        <w:rPr>
          <w:sz w:val="28"/>
        </w:rPr>
        <w:t>В случае неисправности отдельных знаков световая реклама или световые вывески должны выключаться полностью.</w:t>
      </w:r>
    </w:p>
    <w:p w14:paraId="CB020000">
      <w:pPr>
        <w:widowControl w:val="0"/>
        <w:tabs>
          <w:tab w:leader="none" w:pos="1560" w:val="left"/>
          <w:tab w:leader="none" w:pos="9354" w:val="left"/>
        </w:tabs>
        <w:spacing w:after="0"/>
        <w:ind w:firstLine="0" w:left="0"/>
        <w:jc w:val="both"/>
        <w:rPr>
          <w:sz w:val="28"/>
        </w:rPr>
      </w:pPr>
      <w:r>
        <w:rPr>
          <w:sz w:val="28"/>
        </w:rPr>
        <w:t xml:space="preserve">           9.4. </w:t>
      </w:r>
      <w:r>
        <w:rPr>
          <w:sz w:val="28"/>
        </w:rPr>
        <w:t>Рекламные</w:t>
      </w:r>
      <w:r>
        <w:rPr>
          <w:spacing w:val="-14"/>
          <w:sz w:val="28"/>
        </w:rPr>
        <w:t xml:space="preserve"> </w:t>
      </w:r>
      <w:r>
        <w:rPr>
          <w:spacing w:val="-2"/>
          <w:sz w:val="28"/>
        </w:rPr>
        <w:t>конструкции:</w:t>
      </w:r>
    </w:p>
    <w:p w14:paraId="CC020000">
      <w:pPr>
        <w:widowControl w:val="0"/>
        <w:tabs>
          <w:tab w:leader="none" w:pos="0" w:val="left"/>
          <w:tab w:leader="none" w:pos="1560" w:val="left"/>
          <w:tab w:leader="none" w:pos="2383" w:val="left"/>
          <w:tab w:leader="none" w:pos="9354" w:val="left"/>
        </w:tabs>
        <w:spacing w:after="0"/>
        <w:ind w:firstLine="709" w:left="0"/>
        <w:jc w:val="both"/>
        <w:rPr>
          <w:sz w:val="28"/>
        </w:rPr>
      </w:pPr>
      <w:r>
        <w:rPr>
          <w:sz w:val="28"/>
        </w:rPr>
        <w:t>Рекламные конструкции должны использоваться исключительно в целях распространения рекламы, социальной</w:t>
      </w:r>
      <w:r>
        <w:rPr>
          <w:spacing w:val="40"/>
          <w:sz w:val="28"/>
        </w:rPr>
        <w:t xml:space="preserve"> </w:t>
      </w:r>
      <w:r>
        <w:rPr>
          <w:sz w:val="28"/>
        </w:rPr>
        <w:t>рекламы.</w:t>
      </w:r>
    </w:p>
    <w:p w14:paraId="CD020000">
      <w:pPr>
        <w:widowControl w:val="0"/>
        <w:tabs>
          <w:tab w:leader="none" w:pos="0" w:val="left"/>
          <w:tab w:leader="none" w:pos="1560" w:val="left"/>
          <w:tab w:leader="none" w:pos="2383" w:val="left"/>
          <w:tab w:leader="none" w:pos="9354" w:val="left"/>
        </w:tabs>
        <w:spacing w:after="0"/>
        <w:ind w:firstLine="709" w:left="0"/>
        <w:jc w:val="both"/>
        <w:rPr>
          <w:sz w:val="28"/>
        </w:rPr>
      </w:pPr>
      <w:r>
        <w:rPr>
          <w:sz w:val="28"/>
        </w:rPr>
        <w:t xml:space="preserve">Распространение рекламы на знаке дорожного движения, его </w:t>
      </w:r>
      <w:r>
        <w:rPr>
          <w:sz w:val="28"/>
        </w:rPr>
        <w:t>oпope</w:t>
      </w:r>
      <w:r>
        <w:rPr>
          <w:sz w:val="28"/>
        </w:rPr>
        <w:t xml:space="preserve"> или любом ином приспособлении, предназначенном для регулирования дорожного движения, не </w:t>
      </w:r>
      <w:r>
        <w:rPr>
          <w:spacing w:val="-2"/>
          <w:sz w:val="28"/>
        </w:rPr>
        <w:t>допускается</w:t>
      </w:r>
      <w:r>
        <w:rPr>
          <w:sz w:val="28"/>
        </w:rPr>
        <w:t>.</w:t>
      </w:r>
    </w:p>
    <w:p w14:paraId="CE020000">
      <w:pPr>
        <w:widowControl w:val="0"/>
        <w:tabs>
          <w:tab w:leader="none" w:pos="0" w:val="left"/>
          <w:tab w:leader="none" w:pos="1560" w:val="left"/>
          <w:tab w:leader="none" w:pos="2383" w:val="left"/>
          <w:tab w:leader="none" w:pos="9354" w:val="left"/>
        </w:tabs>
        <w:spacing w:after="0"/>
        <w:ind w:firstLine="709" w:left="0"/>
        <w:jc w:val="both"/>
        <w:rPr>
          <w:sz w:val="28"/>
        </w:rPr>
      </w:pPr>
      <w:r>
        <w:rPr>
          <w:sz w:val="28"/>
        </w:rPr>
        <w:t>Распространение наружной рекламы на объектах культурного наследия (памятниках истории и культуры) народов Российской Федерации, включенных в</w:t>
      </w:r>
      <w:r>
        <w:rPr>
          <w:spacing w:val="-6"/>
          <w:sz w:val="28"/>
        </w:rPr>
        <w:t xml:space="preserve"> </w:t>
      </w:r>
      <w:r>
        <w:rPr>
          <w:sz w:val="28"/>
        </w:rPr>
        <w:t>единый государственный</w:t>
      </w:r>
      <w:r>
        <w:rPr>
          <w:spacing w:val="-16"/>
          <w:sz w:val="28"/>
        </w:rPr>
        <w:t xml:space="preserve"> </w:t>
      </w:r>
      <w:r>
        <w:rPr>
          <w:sz w:val="28"/>
        </w:rPr>
        <w:t>реестр</w:t>
      </w:r>
      <w:r>
        <w:rPr>
          <w:spacing w:val="-14"/>
          <w:sz w:val="28"/>
        </w:rPr>
        <w:t xml:space="preserve"> </w:t>
      </w:r>
      <w:r>
        <w:rPr>
          <w:sz w:val="28"/>
        </w:rPr>
        <w:t>объектов</w:t>
      </w:r>
      <w:r>
        <w:rPr>
          <w:spacing w:val="-6"/>
          <w:sz w:val="28"/>
        </w:rPr>
        <w:t xml:space="preserve"> </w:t>
      </w:r>
      <w:r>
        <w:rPr>
          <w:sz w:val="28"/>
        </w:rPr>
        <w:t xml:space="preserve">культурного наследия (памятников истории и культуры) народов Российской Федерации, их территориях допускается в случаях и на условиях, которые предусмотрены Федеральным </w:t>
      </w:r>
      <w:r>
        <w:rPr>
          <w:color w:val="030157"/>
          <w:sz w:val="28"/>
        </w:rPr>
        <w:t>законом</w:t>
      </w:r>
      <w:r>
        <w:rPr>
          <w:color w:val="030157"/>
          <w:sz w:val="28"/>
        </w:rPr>
        <w:t xml:space="preserve"> </w:t>
      </w:r>
      <w:r>
        <w:rPr>
          <w:sz w:val="28"/>
        </w:rPr>
        <w:t>от 25 июня 2002 г. № 73-ФЗ «Об объектах культурного наследия (памятниках истории и культуры) народов Российской Федерации», с соблюдением требований к рекламе и ее распространению,</w:t>
      </w:r>
      <w:r>
        <w:rPr>
          <w:spacing w:val="-1"/>
          <w:sz w:val="28"/>
        </w:rPr>
        <w:t xml:space="preserve"> </w:t>
      </w:r>
      <w:r>
        <w:rPr>
          <w:sz w:val="28"/>
        </w:rPr>
        <w:t>установленных Федеральным</w:t>
      </w:r>
      <w:r>
        <w:rPr>
          <w:spacing w:val="23"/>
          <w:sz w:val="28"/>
        </w:rPr>
        <w:t xml:space="preserve"> </w:t>
      </w:r>
      <w:r>
        <w:rPr>
          <w:color w:val="181569"/>
          <w:sz w:val="28"/>
        </w:rPr>
        <w:t>законом</w:t>
      </w:r>
      <w:r>
        <w:rPr>
          <w:color w:val="181569"/>
          <w:spacing w:val="-29"/>
          <w:sz w:val="28"/>
        </w:rPr>
        <w:t xml:space="preserve"> </w:t>
      </w:r>
      <w:r>
        <w:rPr>
          <w:color w:val="181569"/>
          <w:spacing w:val="-47"/>
          <w:sz w:val="28"/>
        </w:rPr>
        <w:t xml:space="preserve"> </w:t>
      </w:r>
      <w:r>
        <w:rPr>
          <w:sz w:val="28"/>
        </w:rPr>
        <w:t>от</w:t>
      </w:r>
      <w:r>
        <w:rPr>
          <w:spacing w:val="-7"/>
          <w:sz w:val="28"/>
        </w:rPr>
        <w:t xml:space="preserve"> </w:t>
      </w:r>
      <w:r>
        <w:rPr>
          <w:sz w:val="28"/>
        </w:rPr>
        <w:t>13</w:t>
      </w:r>
      <w:r>
        <w:rPr>
          <w:spacing w:val="-12"/>
          <w:sz w:val="28"/>
        </w:rPr>
        <w:t xml:space="preserve"> </w:t>
      </w:r>
      <w:r>
        <w:rPr>
          <w:sz w:val="28"/>
        </w:rPr>
        <w:t>марта</w:t>
      </w:r>
      <w:r>
        <w:rPr>
          <w:spacing w:val="-5"/>
          <w:sz w:val="28"/>
        </w:rPr>
        <w:t xml:space="preserve"> </w:t>
      </w:r>
      <w:r>
        <w:rPr>
          <w:sz w:val="28"/>
        </w:rPr>
        <w:t>2006</w:t>
      </w:r>
      <w:r>
        <w:rPr>
          <w:spacing w:val="-12"/>
          <w:sz w:val="28"/>
        </w:rPr>
        <w:t xml:space="preserve"> </w:t>
      </w:r>
      <w:r>
        <w:rPr>
          <w:sz w:val="28"/>
        </w:rPr>
        <w:t>г. №</w:t>
      </w:r>
      <w:r>
        <w:rPr>
          <w:spacing w:val="70"/>
          <w:sz w:val="28"/>
        </w:rPr>
        <w:t xml:space="preserve"> </w:t>
      </w:r>
      <w:r>
        <w:rPr>
          <w:sz w:val="28"/>
        </w:rPr>
        <w:t>38-ФЗ «О</w:t>
      </w:r>
      <w:r>
        <w:rPr>
          <w:spacing w:val="-4"/>
          <w:sz w:val="28"/>
        </w:rPr>
        <w:t xml:space="preserve"> </w:t>
      </w:r>
      <w:r>
        <w:rPr>
          <w:sz w:val="28"/>
        </w:rPr>
        <w:t>рекламе».</w:t>
      </w:r>
    </w:p>
    <w:p w14:paraId="CF020000">
      <w:pPr>
        <w:widowControl w:val="0"/>
        <w:tabs>
          <w:tab w:leader="none" w:pos="1560" w:val="left"/>
          <w:tab w:leader="none" w:pos="2397" w:val="left"/>
          <w:tab w:leader="none" w:pos="8080" w:val="left"/>
          <w:tab w:leader="none" w:pos="9354" w:val="left"/>
        </w:tabs>
        <w:spacing w:after="0"/>
        <w:ind w:firstLine="709" w:left="0"/>
        <w:jc w:val="both"/>
        <w:rPr>
          <w:sz w:val="28"/>
        </w:rPr>
      </w:pPr>
      <w:r>
        <w:rPr>
          <w:sz w:val="28"/>
        </w:rPr>
        <w:t xml:space="preserve">Распространение звуковой рекламы с использованием </w:t>
      </w:r>
      <w:r>
        <w:rPr>
          <w:sz w:val="28"/>
        </w:rPr>
        <w:t>звукотехнического</w:t>
      </w:r>
      <w:r>
        <w:rPr>
          <w:sz w:val="28"/>
        </w:rPr>
        <w:t xml:space="preserve"> оборудования, монтируемого и располагаемого на внешних стенах, крышах и иных конструктивных элементах зданий, строений, сооружений, не</w:t>
      </w:r>
      <w:r>
        <w:rPr>
          <w:spacing w:val="-12"/>
          <w:sz w:val="28"/>
        </w:rPr>
        <w:t xml:space="preserve"> </w:t>
      </w:r>
      <w:r>
        <w:rPr>
          <w:sz w:val="28"/>
        </w:rPr>
        <w:t>допускается.</w:t>
      </w:r>
    </w:p>
    <w:p w14:paraId="D0020000">
      <w:pPr>
        <w:widowControl w:val="0"/>
        <w:tabs>
          <w:tab w:leader="none" w:pos="1560" w:val="left"/>
          <w:tab w:leader="none" w:pos="2397" w:val="left"/>
          <w:tab w:leader="none" w:pos="8080" w:val="left"/>
          <w:tab w:leader="none" w:pos="9354" w:val="left"/>
        </w:tabs>
        <w:spacing w:after="0"/>
        <w:ind w:firstLine="709" w:left="0"/>
        <w:jc w:val="both"/>
        <w:rPr>
          <w:sz w:val="28"/>
        </w:rPr>
      </w:pPr>
      <w:r>
        <w:rPr>
          <w:sz w:val="28"/>
        </w:rPr>
        <w:t>Установка и эксплуатация рекламной конструкции допускаютс</w:t>
      </w:r>
      <w:r>
        <w:rPr>
          <w:sz w:val="28"/>
        </w:rPr>
        <w:t>я при наличии разрешения на установку и эксплуатацию рекламной конструкции (далее также - разрешение), выдаваемого на основании заявления собственника или иного законного владельца соответствующего недвижимого имущества либ</w:t>
      </w:r>
      <w:r>
        <w:rPr>
          <w:sz w:val="28"/>
        </w:rPr>
        <w:t xml:space="preserve">о </w:t>
      </w:r>
      <w:r>
        <w:rPr>
          <w:sz w:val="28"/>
        </w:rPr>
        <w:t>владельца рекламной конструкции администрацией Ленинградского муниципального округа</w:t>
      </w:r>
      <w:r>
        <w:rPr>
          <w:sz w:val="28"/>
        </w:rPr>
        <w:t>.</w:t>
      </w:r>
    </w:p>
    <w:p w14:paraId="D1020000">
      <w:pPr>
        <w:widowControl w:val="0"/>
        <w:tabs>
          <w:tab w:leader="none" w:pos="1560" w:val="left"/>
          <w:tab w:leader="none" w:pos="8080" w:val="left"/>
          <w:tab w:leader="none" w:pos="9354" w:val="left"/>
        </w:tabs>
        <w:spacing w:after="0"/>
        <w:ind w:firstLine="709" w:left="0"/>
        <w:rPr>
          <w:sz w:val="28"/>
        </w:rPr>
      </w:pPr>
      <w:r>
        <w:rPr>
          <w:sz w:val="28"/>
        </w:rPr>
        <w:t xml:space="preserve">9.5. </w:t>
      </w:r>
      <w:r>
        <w:rPr>
          <w:sz w:val="28"/>
        </w:rPr>
        <w:t>Порядок</w:t>
      </w:r>
      <w:r>
        <w:rPr>
          <w:spacing w:val="6"/>
          <w:sz w:val="28"/>
        </w:rPr>
        <w:t xml:space="preserve"> </w:t>
      </w:r>
      <w:r>
        <w:rPr>
          <w:sz w:val="28"/>
        </w:rPr>
        <w:t>содержания</w:t>
      </w:r>
      <w:r>
        <w:rPr>
          <w:spacing w:val="12"/>
          <w:sz w:val="28"/>
        </w:rPr>
        <w:t xml:space="preserve"> </w:t>
      </w:r>
      <w:r>
        <w:rPr>
          <w:sz w:val="28"/>
        </w:rPr>
        <w:t>информационных</w:t>
      </w:r>
      <w:r>
        <w:rPr>
          <w:spacing w:val="-28"/>
          <w:sz w:val="28"/>
        </w:rPr>
        <w:t xml:space="preserve"> </w:t>
      </w:r>
      <w:r>
        <w:rPr>
          <w:spacing w:val="-2"/>
          <w:sz w:val="28"/>
        </w:rPr>
        <w:t>конструкций</w:t>
      </w:r>
      <w:r>
        <w:rPr>
          <w:sz w:val="28"/>
        </w:rPr>
        <w:t>.</w:t>
      </w:r>
    </w:p>
    <w:p w14:paraId="D2020000">
      <w:pPr>
        <w:widowControl w:val="0"/>
        <w:tabs>
          <w:tab w:leader="none" w:pos="1560" w:val="left"/>
          <w:tab w:leader="none" w:pos="8080" w:val="left"/>
          <w:tab w:leader="none" w:pos="9354" w:val="left"/>
        </w:tabs>
        <w:spacing w:after="0"/>
        <w:ind w:firstLine="709" w:left="0"/>
        <w:jc w:val="both"/>
        <w:rPr>
          <w:sz w:val="28"/>
        </w:rPr>
      </w:pPr>
      <w:r>
        <w:rPr>
          <w:sz w:val="28"/>
        </w:rPr>
        <w:t>Информационные конструкции должны содержаться в технически исправном состоянии, быть очищенными</w:t>
      </w:r>
      <w:r>
        <w:rPr>
          <w:spacing w:val="40"/>
          <w:sz w:val="28"/>
        </w:rPr>
        <w:t xml:space="preserve"> </w:t>
      </w:r>
      <w:r>
        <w:rPr>
          <w:sz w:val="28"/>
        </w:rPr>
        <w:t>от грязи, мусора, бумажных</w:t>
      </w:r>
      <w:r>
        <w:rPr>
          <w:spacing w:val="40"/>
          <w:sz w:val="28"/>
        </w:rPr>
        <w:t xml:space="preserve"> </w:t>
      </w:r>
      <w:r>
        <w:rPr>
          <w:sz w:val="28"/>
        </w:rPr>
        <w:t>материалов (объявлений, наклеек,</w:t>
      </w:r>
      <w:r>
        <w:rPr>
          <w:spacing w:val="80"/>
          <w:sz w:val="28"/>
        </w:rPr>
        <w:t xml:space="preserve"> </w:t>
      </w:r>
      <w:r>
        <w:rPr>
          <w:sz w:val="28"/>
        </w:rPr>
        <w:t>иного</w:t>
      </w:r>
      <w:r>
        <w:rPr>
          <w:spacing w:val="80"/>
          <w:sz w:val="28"/>
        </w:rPr>
        <w:t xml:space="preserve"> </w:t>
      </w:r>
      <w:r>
        <w:rPr>
          <w:sz w:val="28"/>
        </w:rPr>
        <w:t>бумажного</w:t>
      </w:r>
      <w:r>
        <w:rPr>
          <w:spacing w:val="80"/>
          <w:sz w:val="28"/>
        </w:rPr>
        <w:t xml:space="preserve"> </w:t>
      </w:r>
      <w:r>
        <w:rPr>
          <w:sz w:val="28"/>
        </w:rPr>
        <w:t>спама).</w:t>
      </w:r>
      <w:r>
        <w:rPr>
          <w:spacing w:val="80"/>
          <w:sz w:val="28"/>
        </w:rPr>
        <w:t xml:space="preserve"> </w:t>
      </w:r>
      <w:r>
        <w:rPr>
          <w:sz w:val="28"/>
        </w:rPr>
        <w:t>Не</w:t>
      </w:r>
      <w:r>
        <w:rPr>
          <w:spacing w:val="40"/>
          <w:sz w:val="28"/>
        </w:rPr>
        <w:t xml:space="preserve"> </w:t>
      </w:r>
      <w:r>
        <w:rPr>
          <w:sz w:val="28"/>
        </w:rPr>
        <w:t>допускается</w:t>
      </w:r>
      <w:r>
        <w:rPr>
          <w:spacing w:val="80"/>
          <w:sz w:val="28"/>
        </w:rPr>
        <w:t xml:space="preserve"> </w:t>
      </w:r>
      <w:r>
        <w:rPr>
          <w:sz w:val="28"/>
        </w:rPr>
        <w:t>наличие</w:t>
      </w:r>
      <w:r>
        <w:rPr>
          <w:spacing w:val="80"/>
          <w:sz w:val="28"/>
        </w:rPr>
        <w:t xml:space="preserve"> </w:t>
      </w:r>
      <w:r>
        <w:rPr>
          <w:sz w:val="28"/>
        </w:rPr>
        <w:t>на</w:t>
      </w:r>
      <w:r>
        <w:rPr>
          <w:spacing w:val="80"/>
          <w:sz w:val="28"/>
        </w:rPr>
        <w:t xml:space="preserve"> </w:t>
      </w:r>
      <w:r>
        <w:rPr>
          <w:sz w:val="28"/>
        </w:rPr>
        <w:t>информационных конструкциях механических повреждений, прорывов, размещаемых на них полотен, а также нарушение целостности конструкции. Металлические элементы информационных конструкций должны быть</w:t>
      </w:r>
      <w:r>
        <w:rPr>
          <w:spacing w:val="-3"/>
          <w:sz w:val="28"/>
        </w:rPr>
        <w:t xml:space="preserve"> </w:t>
      </w:r>
      <w:r>
        <w:rPr>
          <w:sz w:val="28"/>
        </w:rPr>
        <w:t>очищены от</w:t>
      </w:r>
      <w:r>
        <w:rPr>
          <w:spacing w:val="-2"/>
          <w:sz w:val="28"/>
        </w:rPr>
        <w:t xml:space="preserve"> </w:t>
      </w:r>
      <w:r>
        <w:rPr>
          <w:sz w:val="28"/>
        </w:rPr>
        <w:t>ржавчины и</w:t>
      </w:r>
      <w:r>
        <w:rPr>
          <w:spacing w:val="-1"/>
          <w:sz w:val="28"/>
        </w:rPr>
        <w:t xml:space="preserve"> </w:t>
      </w:r>
      <w:r>
        <w:rPr>
          <w:sz w:val="28"/>
        </w:rPr>
        <w:t>окрашены.</w:t>
      </w:r>
    </w:p>
    <w:p w14:paraId="D3020000">
      <w:pPr>
        <w:widowControl w:val="0"/>
        <w:tabs>
          <w:tab w:leader="none" w:pos="1134" w:val="left"/>
          <w:tab w:leader="none" w:pos="8080" w:val="left"/>
        </w:tabs>
        <w:spacing w:after="0"/>
        <w:ind w:firstLine="709" w:left="0"/>
        <w:jc w:val="both"/>
        <w:rPr>
          <w:sz w:val="28"/>
        </w:rPr>
      </w:pPr>
      <w:r>
        <w:rPr>
          <w:sz w:val="28"/>
        </w:rPr>
        <w:t xml:space="preserve">Размещение на информационных конструкциях объявлений, посторонних </w:t>
      </w:r>
      <w:r>
        <w:rPr>
          <w:sz w:val="28"/>
        </w:rPr>
        <w:t>надписей, изображений</w:t>
      </w:r>
      <w:r>
        <w:rPr>
          <w:spacing w:val="40"/>
          <w:sz w:val="28"/>
        </w:rPr>
        <w:t xml:space="preserve"> </w:t>
      </w:r>
      <w:r>
        <w:rPr>
          <w:sz w:val="28"/>
        </w:rPr>
        <w:t>запрещено.</w:t>
      </w:r>
    </w:p>
    <w:p w14:paraId="D4020000">
      <w:pPr>
        <w:widowControl w:val="0"/>
        <w:tabs>
          <w:tab w:leader="none" w:pos="1134" w:val="left"/>
          <w:tab w:leader="none" w:pos="8080" w:val="left"/>
        </w:tabs>
        <w:spacing w:after="0"/>
        <w:ind w:firstLine="709" w:left="0"/>
        <w:jc w:val="both"/>
        <w:rPr>
          <w:sz w:val="28"/>
        </w:rPr>
      </w:pPr>
      <w:r>
        <w:rPr>
          <w:spacing w:val="-4"/>
          <w:sz w:val="28"/>
        </w:rPr>
        <w:t xml:space="preserve">9.6. </w:t>
      </w:r>
      <w:r>
        <w:rPr>
          <w:spacing w:val="-4"/>
          <w:sz w:val="28"/>
        </w:rPr>
        <w:t>Требования</w:t>
      </w:r>
      <w:r>
        <w:rPr>
          <w:spacing w:val="23"/>
          <w:sz w:val="28"/>
        </w:rPr>
        <w:t xml:space="preserve"> </w:t>
      </w:r>
      <w:r>
        <w:rPr>
          <w:spacing w:val="-4"/>
          <w:sz w:val="28"/>
        </w:rPr>
        <w:t>к</w:t>
      </w:r>
      <w:r>
        <w:rPr>
          <w:spacing w:val="-24"/>
          <w:sz w:val="28"/>
        </w:rPr>
        <w:t xml:space="preserve"> </w:t>
      </w:r>
      <w:r>
        <w:rPr>
          <w:spacing w:val="-4"/>
          <w:sz w:val="28"/>
        </w:rPr>
        <w:t>размещению</w:t>
      </w:r>
      <w:r>
        <w:rPr>
          <w:spacing w:val="-10"/>
          <w:sz w:val="28"/>
        </w:rPr>
        <w:t xml:space="preserve"> </w:t>
      </w:r>
      <w:r>
        <w:rPr>
          <w:spacing w:val="-4"/>
          <w:sz w:val="28"/>
        </w:rPr>
        <w:t>указателей</w:t>
      </w:r>
      <w:r>
        <w:rPr>
          <w:spacing w:val="15"/>
          <w:sz w:val="28"/>
        </w:rPr>
        <w:t xml:space="preserve"> </w:t>
      </w:r>
      <w:r>
        <w:rPr>
          <w:spacing w:val="-4"/>
          <w:sz w:val="28"/>
        </w:rPr>
        <w:t>с</w:t>
      </w:r>
      <w:r>
        <w:rPr>
          <w:spacing w:val="-16"/>
          <w:sz w:val="28"/>
        </w:rPr>
        <w:t xml:space="preserve"> </w:t>
      </w:r>
      <w:r>
        <w:rPr>
          <w:spacing w:val="-4"/>
          <w:sz w:val="28"/>
        </w:rPr>
        <w:t>наименованием</w:t>
      </w:r>
      <w:r>
        <w:rPr>
          <w:spacing w:val="37"/>
          <w:sz w:val="28"/>
        </w:rPr>
        <w:t xml:space="preserve"> </w:t>
      </w:r>
      <w:r>
        <w:rPr>
          <w:spacing w:val="-4"/>
          <w:sz w:val="28"/>
        </w:rPr>
        <w:t>улиц</w:t>
      </w:r>
      <w:r>
        <w:rPr>
          <w:spacing w:val="-11"/>
          <w:sz w:val="28"/>
        </w:rPr>
        <w:t xml:space="preserve"> </w:t>
      </w:r>
      <w:r>
        <w:rPr>
          <w:spacing w:val="-4"/>
          <w:sz w:val="28"/>
        </w:rPr>
        <w:t>и</w:t>
      </w:r>
      <w:r>
        <w:rPr>
          <w:spacing w:val="12"/>
          <w:sz w:val="28"/>
        </w:rPr>
        <w:t xml:space="preserve"> </w:t>
      </w:r>
      <w:r>
        <w:rPr>
          <w:spacing w:val="-4"/>
          <w:sz w:val="28"/>
        </w:rPr>
        <w:t>номерами</w:t>
      </w:r>
      <w:r>
        <w:rPr>
          <w:spacing w:val="12"/>
          <w:sz w:val="28"/>
        </w:rPr>
        <w:t xml:space="preserve"> </w:t>
      </w:r>
      <w:r>
        <w:rPr>
          <w:spacing w:val="-4"/>
          <w:sz w:val="28"/>
        </w:rPr>
        <w:t>домов</w:t>
      </w:r>
      <w:r>
        <w:rPr>
          <w:sz w:val="28"/>
        </w:rPr>
        <w:t>.</w:t>
      </w:r>
    </w:p>
    <w:p w14:paraId="D5020000">
      <w:pPr>
        <w:widowControl w:val="0"/>
        <w:tabs>
          <w:tab w:leader="none" w:pos="284" w:val="left"/>
        </w:tabs>
        <w:spacing w:after="0"/>
        <w:ind w:firstLine="709" w:left="0"/>
        <w:jc w:val="both"/>
        <w:rPr>
          <w:sz w:val="28"/>
        </w:rPr>
      </w:pPr>
      <w:r>
        <w:rPr>
          <w:sz w:val="28"/>
        </w:rPr>
        <w:t xml:space="preserve"> Н</w:t>
      </w:r>
      <w:r>
        <w:rPr>
          <w:sz w:val="28"/>
        </w:rPr>
        <w:t>а зданиях и сооружениях населенных пунктов округа предусматривается размещение домовых знаков: указателей наименования улицы, площади, указателей</w:t>
      </w:r>
      <w:r>
        <w:rPr>
          <w:spacing w:val="-1"/>
          <w:sz w:val="28"/>
        </w:rPr>
        <w:t xml:space="preserve"> </w:t>
      </w:r>
      <w:r>
        <w:rPr>
          <w:sz w:val="28"/>
        </w:rPr>
        <w:t>номера</w:t>
      </w:r>
      <w:r>
        <w:rPr>
          <w:spacing w:val="-17"/>
          <w:sz w:val="28"/>
        </w:rPr>
        <w:t xml:space="preserve"> </w:t>
      </w:r>
      <w:r>
        <w:rPr>
          <w:sz w:val="28"/>
        </w:rPr>
        <w:t>дома</w:t>
      </w:r>
      <w:r>
        <w:rPr>
          <w:spacing w:val="-18"/>
          <w:sz w:val="28"/>
        </w:rPr>
        <w:t xml:space="preserve"> </w:t>
      </w:r>
      <w:r>
        <w:rPr>
          <w:sz w:val="28"/>
        </w:rPr>
        <w:t>и</w:t>
      </w:r>
      <w:r>
        <w:rPr>
          <w:spacing w:val="-29"/>
          <w:sz w:val="28"/>
        </w:rPr>
        <w:t xml:space="preserve"> </w:t>
      </w:r>
      <w:r>
        <w:rPr>
          <w:sz w:val="28"/>
        </w:rPr>
        <w:t>корпуса,</w:t>
      </w:r>
      <w:r>
        <w:rPr>
          <w:spacing w:val="-12"/>
          <w:sz w:val="28"/>
        </w:rPr>
        <w:t xml:space="preserve"> </w:t>
      </w:r>
      <w:r>
        <w:rPr>
          <w:sz w:val="28"/>
        </w:rPr>
        <w:t>указателей номера</w:t>
      </w:r>
      <w:r>
        <w:rPr>
          <w:spacing w:val="-10"/>
          <w:sz w:val="28"/>
        </w:rPr>
        <w:t xml:space="preserve"> </w:t>
      </w:r>
      <w:r>
        <w:rPr>
          <w:sz w:val="28"/>
        </w:rPr>
        <w:t>подъезда</w:t>
      </w:r>
      <w:r>
        <w:rPr>
          <w:spacing w:val="-10"/>
          <w:sz w:val="28"/>
        </w:rPr>
        <w:t xml:space="preserve"> </w:t>
      </w:r>
      <w:r>
        <w:rPr>
          <w:sz w:val="28"/>
        </w:rPr>
        <w:t>и</w:t>
      </w:r>
      <w:r>
        <w:rPr>
          <w:spacing w:val="-24"/>
          <w:sz w:val="28"/>
        </w:rPr>
        <w:t xml:space="preserve"> </w:t>
      </w:r>
      <w:r>
        <w:rPr>
          <w:sz w:val="28"/>
        </w:rPr>
        <w:t>квартир,</w:t>
      </w:r>
      <w:r>
        <w:rPr>
          <w:spacing w:val="-18"/>
          <w:sz w:val="28"/>
        </w:rPr>
        <w:t xml:space="preserve"> </w:t>
      </w:r>
      <w:r>
        <w:rPr>
          <w:sz w:val="28"/>
        </w:rPr>
        <w:t>памятных</w:t>
      </w:r>
      <w:r>
        <w:rPr>
          <w:spacing w:val="-18"/>
          <w:sz w:val="28"/>
        </w:rPr>
        <w:t xml:space="preserve"> </w:t>
      </w:r>
      <w:r>
        <w:rPr>
          <w:sz w:val="28"/>
        </w:rPr>
        <w:t>досок, указателей</w:t>
      </w:r>
      <w:r>
        <w:rPr>
          <w:spacing w:val="-4"/>
          <w:sz w:val="28"/>
        </w:rPr>
        <w:t xml:space="preserve"> </w:t>
      </w:r>
      <w:r>
        <w:rPr>
          <w:sz w:val="28"/>
        </w:rPr>
        <w:t>пожарного гидранта, указателей сооружений подземного газопровода, кабелей связи и электрических кабелей.</w:t>
      </w:r>
    </w:p>
    <w:p w14:paraId="D6020000">
      <w:pPr>
        <w:widowControl w:val="0"/>
        <w:tabs>
          <w:tab w:leader="none" w:pos="284" w:val="left"/>
        </w:tabs>
        <w:spacing w:after="0"/>
        <w:ind w:firstLine="709" w:left="0"/>
        <w:jc w:val="both"/>
        <w:rPr>
          <w:sz w:val="28"/>
        </w:rPr>
      </w:pPr>
      <w:r>
        <w:rPr>
          <w:sz w:val="28"/>
        </w:rPr>
        <w:t>Н</w:t>
      </w:r>
      <w:r>
        <w:rPr>
          <w:sz w:val="28"/>
        </w:rPr>
        <w:t>а</w:t>
      </w:r>
      <w:r>
        <w:rPr>
          <w:spacing w:val="-31"/>
          <w:sz w:val="28"/>
        </w:rPr>
        <w:t xml:space="preserve"> </w:t>
      </w:r>
      <w:r>
        <w:rPr>
          <w:sz w:val="28"/>
        </w:rPr>
        <w:t>зданиях</w:t>
      </w:r>
      <w:r>
        <w:rPr>
          <w:spacing w:val="-28"/>
          <w:sz w:val="28"/>
        </w:rPr>
        <w:t xml:space="preserve"> их </w:t>
      </w:r>
      <w:r>
        <w:rPr>
          <w:sz w:val="28"/>
        </w:rPr>
        <w:t>собственниками</w:t>
      </w:r>
      <w:r>
        <w:rPr>
          <w:spacing w:val="-28"/>
          <w:sz w:val="28"/>
        </w:rPr>
        <w:t xml:space="preserve"> </w:t>
      </w:r>
      <w:r>
        <w:rPr>
          <w:sz w:val="28"/>
        </w:rPr>
        <w:t>производится</w:t>
      </w:r>
      <w:r>
        <w:rPr>
          <w:spacing w:val="-28"/>
          <w:sz w:val="28"/>
        </w:rPr>
        <w:t xml:space="preserve"> </w:t>
      </w:r>
      <w:r>
        <w:rPr>
          <w:sz w:val="28"/>
        </w:rPr>
        <w:t>установка</w:t>
      </w:r>
      <w:r>
        <w:rPr>
          <w:spacing w:val="-28"/>
          <w:sz w:val="28"/>
        </w:rPr>
        <w:t xml:space="preserve"> </w:t>
      </w:r>
      <w:r>
        <w:rPr>
          <w:sz w:val="28"/>
        </w:rPr>
        <w:t>указателей</w:t>
      </w:r>
      <w:r>
        <w:rPr>
          <w:spacing w:val="-28"/>
          <w:sz w:val="28"/>
        </w:rPr>
        <w:t xml:space="preserve"> </w:t>
      </w:r>
      <w:r>
        <w:rPr>
          <w:sz w:val="28"/>
        </w:rPr>
        <w:t>с</w:t>
      </w:r>
      <w:r>
        <w:rPr>
          <w:spacing w:val="-28"/>
          <w:sz w:val="28"/>
        </w:rPr>
        <w:t xml:space="preserve"> </w:t>
      </w:r>
      <w:r>
        <w:rPr>
          <w:sz w:val="28"/>
        </w:rPr>
        <w:t>обозначением наименования</w:t>
      </w:r>
      <w:r>
        <w:rPr>
          <w:spacing w:val="-3"/>
          <w:sz w:val="28"/>
        </w:rPr>
        <w:t xml:space="preserve"> </w:t>
      </w:r>
      <w:r>
        <w:rPr>
          <w:sz w:val="28"/>
        </w:rPr>
        <w:t>улицы</w:t>
      </w:r>
      <w:r>
        <w:rPr>
          <w:spacing w:val="-9"/>
          <w:sz w:val="28"/>
        </w:rPr>
        <w:t xml:space="preserve"> </w:t>
      </w:r>
      <w:r>
        <w:rPr>
          <w:sz w:val="28"/>
        </w:rPr>
        <w:t>и</w:t>
      </w:r>
      <w:r>
        <w:rPr>
          <w:spacing w:val="-28"/>
          <w:sz w:val="28"/>
        </w:rPr>
        <w:t xml:space="preserve"> </w:t>
      </w:r>
      <w:r>
        <w:rPr>
          <w:sz w:val="28"/>
        </w:rPr>
        <w:t>номерных</w:t>
      </w:r>
      <w:r>
        <w:rPr>
          <w:spacing w:val="-28"/>
          <w:sz w:val="28"/>
        </w:rPr>
        <w:t xml:space="preserve"> </w:t>
      </w:r>
      <w:r>
        <w:rPr>
          <w:sz w:val="28"/>
        </w:rPr>
        <w:t>знаков.</w:t>
      </w:r>
    </w:p>
    <w:p w14:paraId="D7020000">
      <w:pPr>
        <w:widowControl w:val="0"/>
        <w:tabs>
          <w:tab w:leader="none" w:pos="284" w:val="left"/>
        </w:tabs>
        <w:spacing w:after="0"/>
        <w:ind w:firstLine="709" w:left="0"/>
        <w:jc w:val="both"/>
        <w:rPr>
          <w:sz w:val="28"/>
        </w:rPr>
      </w:pPr>
      <w:r>
        <w:rPr>
          <w:sz w:val="28"/>
        </w:rPr>
        <w:t>При</w:t>
      </w:r>
      <w:r>
        <w:rPr>
          <w:spacing w:val="-8"/>
          <w:sz w:val="28"/>
        </w:rPr>
        <w:t xml:space="preserve"> </w:t>
      </w:r>
      <w:r>
        <w:rPr>
          <w:sz w:val="28"/>
        </w:rPr>
        <w:t>размещении знаков</w:t>
      </w:r>
      <w:r>
        <w:rPr>
          <w:spacing w:val="-17"/>
          <w:sz w:val="28"/>
        </w:rPr>
        <w:t xml:space="preserve"> </w:t>
      </w:r>
      <w:r>
        <w:rPr>
          <w:sz w:val="28"/>
        </w:rPr>
        <w:t>адресации</w:t>
      </w:r>
      <w:r>
        <w:rPr>
          <w:spacing w:val="-1"/>
          <w:sz w:val="28"/>
        </w:rPr>
        <w:t xml:space="preserve"> </w:t>
      </w:r>
      <w:r>
        <w:rPr>
          <w:sz w:val="28"/>
        </w:rPr>
        <w:t>должна</w:t>
      </w:r>
      <w:r>
        <w:rPr>
          <w:spacing w:val="-9"/>
          <w:sz w:val="28"/>
        </w:rPr>
        <w:t xml:space="preserve"> </w:t>
      </w:r>
      <w:r>
        <w:rPr>
          <w:sz w:val="28"/>
        </w:rPr>
        <w:t>быть</w:t>
      </w:r>
      <w:r>
        <w:rPr>
          <w:spacing w:val="-20"/>
          <w:sz w:val="28"/>
        </w:rPr>
        <w:t xml:space="preserve"> </w:t>
      </w:r>
      <w:r>
        <w:rPr>
          <w:sz w:val="28"/>
        </w:rPr>
        <w:t>обеспечена хорошая видимость с учетом условий пешеходного и транспортного движения, дистанций восприятия, архитектуры зданий, освещенности, зеленых насаждений. Произвольное перемещение знаков адресации с установленного места не допускается.</w:t>
      </w:r>
    </w:p>
    <w:p w14:paraId="D8020000">
      <w:pPr>
        <w:widowControl w:val="0"/>
        <w:tabs>
          <w:tab w:leader="none" w:pos="993" w:val="left"/>
          <w:tab w:leader="none" w:pos="8080" w:val="left"/>
        </w:tabs>
        <w:spacing w:after="0"/>
        <w:ind w:firstLine="709" w:left="0"/>
        <w:jc w:val="both"/>
        <w:rPr>
          <w:sz w:val="28"/>
        </w:rPr>
      </w:pPr>
      <w:r>
        <w:rPr>
          <w:spacing w:val="-2"/>
          <w:sz w:val="28"/>
        </w:rPr>
        <w:t>9.6.1. Номерные</w:t>
      </w:r>
      <w:r>
        <w:rPr>
          <w:spacing w:val="3"/>
          <w:sz w:val="28"/>
        </w:rPr>
        <w:t xml:space="preserve"> </w:t>
      </w:r>
      <w:r>
        <w:rPr>
          <w:spacing w:val="-2"/>
          <w:sz w:val="28"/>
        </w:rPr>
        <w:t>знаки</w:t>
      </w:r>
      <w:r>
        <w:rPr>
          <w:spacing w:val="5"/>
          <w:sz w:val="28"/>
        </w:rPr>
        <w:t xml:space="preserve"> </w:t>
      </w:r>
      <w:r>
        <w:rPr>
          <w:spacing w:val="-2"/>
          <w:sz w:val="28"/>
        </w:rPr>
        <w:t>размещаются:</w:t>
      </w:r>
    </w:p>
    <w:p w14:paraId="D9020000">
      <w:pPr>
        <w:widowControl w:val="0"/>
        <w:tabs>
          <w:tab w:leader="none" w:pos="8080" w:val="left"/>
        </w:tabs>
        <w:spacing w:after="0"/>
        <w:ind w:firstLine="709" w:left="0"/>
        <w:jc w:val="both"/>
        <w:rPr>
          <w:sz w:val="28"/>
        </w:rPr>
      </w:pPr>
      <w:r>
        <w:rPr>
          <w:sz w:val="28"/>
        </w:rPr>
        <w:t>а)</w:t>
      </w:r>
      <w:r>
        <w:rPr>
          <w:spacing w:val="-11"/>
          <w:sz w:val="28"/>
        </w:rPr>
        <w:t xml:space="preserve"> </w:t>
      </w:r>
      <w:r>
        <w:rPr>
          <w:sz w:val="28"/>
        </w:rPr>
        <w:t>на</w:t>
      </w:r>
      <w:r>
        <w:rPr>
          <w:spacing w:val="-7"/>
          <w:sz w:val="28"/>
        </w:rPr>
        <w:t xml:space="preserve"> </w:t>
      </w:r>
      <w:r>
        <w:rPr>
          <w:sz w:val="28"/>
        </w:rPr>
        <w:t>лицевом</w:t>
      </w:r>
      <w:r>
        <w:rPr>
          <w:spacing w:val="4"/>
          <w:sz w:val="28"/>
        </w:rPr>
        <w:t xml:space="preserve"> </w:t>
      </w:r>
      <w:r>
        <w:rPr>
          <w:sz w:val="28"/>
        </w:rPr>
        <w:t>фасаде</w:t>
      </w:r>
      <w:r>
        <w:rPr>
          <w:spacing w:val="12"/>
          <w:sz w:val="28"/>
        </w:rPr>
        <w:t xml:space="preserve"> </w:t>
      </w:r>
      <w:r>
        <w:rPr>
          <w:sz w:val="28"/>
        </w:rPr>
        <w:t>-</w:t>
      </w:r>
      <w:r>
        <w:rPr>
          <w:spacing w:val="3"/>
          <w:sz w:val="28"/>
        </w:rPr>
        <w:t xml:space="preserve"> </w:t>
      </w:r>
      <w:r>
        <w:rPr>
          <w:sz w:val="28"/>
        </w:rPr>
        <w:t>в</w:t>
      </w:r>
      <w:r>
        <w:rPr>
          <w:spacing w:val="-8"/>
          <w:sz w:val="28"/>
        </w:rPr>
        <w:t xml:space="preserve"> </w:t>
      </w:r>
      <w:r>
        <w:rPr>
          <w:sz w:val="28"/>
        </w:rPr>
        <w:t>простенке</w:t>
      </w:r>
      <w:r>
        <w:rPr>
          <w:spacing w:val="2"/>
          <w:sz w:val="28"/>
        </w:rPr>
        <w:t xml:space="preserve"> </w:t>
      </w:r>
      <w:r>
        <w:rPr>
          <w:sz w:val="28"/>
        </w:rPr>
        <w:t>с</w:t>
      </w:r>
      <w:r>
        <w:rPr>
          <w:spacing w:val="-25"/>
          <w:sz w:val="28"/>
        </w:rPr>
        <w:t xml:space="preserve"> </w:t>
      </w:r>
      <w:r>
        <w:rPr>
          <w:sz w:val="28"/>
        </w:rPr>
        <w:t>левой</w:t>
      </w:r>
      <w:r>
        <w:rPr>
          <w:spacing w:val="-3"/>
          <w:sz w:val="28"/>
        </w:rPr>
        <w:t xml:space="preserve"> </w:t>
      </w:r>
      <w:r>
        <w:rPr>
          <w:sz w:val="28"/>
        </w:rPr>
        <w:t>стороны</w:t>
      </w:r>
      <w:r>
        <w:rPr>
          <w:spacing w:val="4"/>
          <w:sz w:val="28"/>
        </w:rPr>
        <w:t xml:space="preserve"> </w:t>
      </w:r>
      <w:r>
        <w:rPr>
          <w:spacing w:val="-2"/>
          <w:sz w:val="28"/>
        </w:rPr>
        <w:t>фасада;</w:t>
      </w:r>
    </w:p>
    <w:p w14:paraId="DA020000">
      <w:pPr>
        <w:widowControl w:val="0"/>
        <w:tabs>
          <w:tab w:leader="none" w:pos="8080" w:val="left"/>
        </w:tabs>
        <w:spacing w:after="0"/>
        <w:ind w:firstLine="709" w:left="0"/>
        <w:jc w:val="both"/>
        <w:rPr>
          <w:sz w:val="28"/>
        </w:rPr>
      </w:pPr>
      <w:r>
        <w:rPr>
          <w:sz w:val="28"/>
        </w:rPr>
        <w:t>б)</w:t>
      </w:r>
      <w:r>
        <w:rPr>
          <w:spacing w:val="-2"/>
          <w:sz w:val="28"/>
        </w:rPr>
        <w:t xml:space="preserve"> </w:t>
      </w:r>
      <w:r>
        <w:rPr>
          <w:sz w:val="28"/>
        </w:rPr>
        <w:t>на</w:t>
      </w:r>
      <w:r>
        <w:rPr>
          <w:spacing w:val="-13"/>
          <w:sz w:val="28"/>
        </w:rPr>
        <w:t xml:space="preserve"> </w:t>
      </w:r>
      <w:r>
        <w:rPr>
          <w:sz w:val="28"/>
        </w:rPr>
        <w:t>улицах с</w:t>
      </w:r>
      <w:r>
        <w:rPr>
          <w:spacing w:val="-8"/>
          <w:sz w:val="28"/>
        </w:rPr>
        <w:t xml:space="preserve"> </w:t>
      </w:r>
      <w:r>
        <w:rPr>
          <w:sz w:val="28"/>
        </w:rPr>
        <w:t>односторонним</w:t>
      </w:r>
      <w:r>
        <w:rPr>
          <w:spacing w:val="25"/>
          <w:sz w:val="28"/>
        </w:rPr>
        <w:t xml:space="preserve"> </w:t>
      </w:r>
      <w:r>
        <w:rPr>
          <w:sz w:val="28"/>
        </w:rPr>
        <w:t>движением транспорта</w:t>
      </w:r>
      <w:r>
        <w:rPr>
          <w:spacing w:val="33"/>
          <w:sz w:val="28"/>
        </w:rPr>
        <w:t xml:space="preserve"> </w:t>
      </w:r>
      <w:r>
        <w:rPr>
          <w:sz w:val="28"/>
        </w:rPr>
        <w:t>-</w:t>
      </w:r>
      <w:r>
        <w:rPr>
          <w:spacing w:val="-2"/>
          <w:sz w:val="28"/>
        </w:rPr>
        <w:t xml:space="preserve"> </w:t>
      </w:r>
      <w:r>
        <w:rPr>
          <w:sz w:val="28"/>
        </w:rPr>
        <w:t>на</w:t>
      </w:r>
      <w:r>
        <w:rPr>
          <w:spacing w:val="-13"/>
          <w:sz w:val="28"/>
        </w:rPr>
        <w:t xml:space="preserve"> </w:t>
      </w:r>
      <w:r>
        <w:rPr>
          <w:sz w:val="28"/>
        </w:rPr>
        <w:t>стороне фасада, ближней по направлению движения транспорта;</w:t>
      </w:r>
    </w:p>
    <w:p w14:paraId="DB020000">
      <w:pPr>
        <w:widowControl w:val="0"/>
        <w:tabs>
          <w:tab w:leader="none" w:pos="8080" w:val="left"/>
        </w:tabs>
        <w:spacing w:after="0"/>
        <w:ind w:firstLine="709" w:left="0"/>
        <w:jc w:val="both"/>
        <w:rPr>
          <w:spacing w:val="-2"/>
          <w:sz w:val="28"/>
        </w:rPr>
      </w:pPr>
      <w:r>
        <w:rPr>
          <w:spacing w:val="-2"/>
          <w:sz w:val="28"/>
        </w:rPr>
        <w:t>в)</w:t>
      </w:r>
      <w:r>
        <w:rPr>
          <w:spacing w:val="-27"/>
          <w:sz w:val="28"/>
        </w:rPr>
        <w:t xml:space="preserve"> </w:t>
      </w:r>
      <w:r>
        <w:rPr>
          <w:spacing w:val="-2"/>
          <w:sz w:val="28"/>
        </w:rPr>
        <w:t>у</w:t>
      </w:r>
      <w:r>
        <w:rPr>
          <w:spacing w:val="-10"/>
          <w:sz w:val="28"/>
        </w:rPr>
        <w:t xml:space="preserve"> </w:t>
      </w:r>
      <w:r>
        <w:rPr>
          <w:spacing w:val="-2"/>
          <w:sz w:val="28"/>
        </w:rPr>
        <w:t>главного</w:t>
      </w:r>
      <w:r>
        <w:rPr>
          <w:spacing w:val="-7"/>
          <w:sz w:val="28"/>
        </w:rPr>
        <w:t xml:space="preserve"> </w:t>
      </w:r>
      <w:r>
        <w:rPr>
          <w:spacing w:val="-2"/>
          <w:sz w:val="28"/>
        </w:rPr>
        <w:t>входа,</w:t>
      </w:r>
      <w:r>
        <w:rPr>
          <w:spacing w:val="-3"/>
          <w:sz w:val="28"/>
        </w:rPr>
        <w:t xml:space="preserve"> </w:t>
      </w:r>
      <w:r>
        <w:rPr>
          <w:spacing w:val="-2"/>
          <w:sz w:val="28"/>
        </w:rPr>
        <w:t>на</w:t>
      </w:r>
      <w:r>
        <w:rPr>
          <w:spacing w:val="-19"/>
          <w:sz w:val="28"/>
        </w:rPr>
        <w:t xml:space="preserve"> </w:t>
      </w:r>
      <w:r>
        <w:rPr>
          <w:spacing w:val="-2"/>
          <w:sz w:val="28"/>
        </w:rPr>
        <w:t>оградах</w:t>
      </w:r>
      <w:r>
        <w:rPr>
          <w:spacing w:val="-12"/>
          <w:sz w:val="28"/>
        </w:rPr>
        <w:t xml:space="preserve"> </w:t>
      </w:r>
      <w:r>
        <w:rPr>
          <w:spacing w:val="-2"/>
          <w:sz w:val="28"/>
        </w:rPr>
        <w:t>индивидуальных</w:t>
      </w:r>
      <w:r>
        <w:rPr>
          <w:spacing w:val="3"/>
          <w:sz w:val="28"/>
        </w:rPr>
        <w:t xml:space="preserve"> </w:t>
      </w:r>
      <w:r>
        <w:rPr>
          <w:spacing w:val="-2"/>
          <w:sz w:val="28"/>
        </w:rPr>
        <w:t>домовладений -</w:t>
      </w:r>
      <w:r>
        <w:rPr>
          <w:spacing w:val="-27"/>
          <w:sz w:val="28"/>
        </w:rPr>
        <w:t xml:space="preserve"> </w:t>
      </w:r>
      <w:r>
        <w:rPr>
          <w:spacing w:val="-2"/>
          <w:sz w:val="28"/>
        </w:rPr>
        <w:t>с</w:t>
      </w:r>
      <w:r>
        <w:rPr>
          <w:spacing w:val="-25"/>
          <w:sz w:val="28"/>
        </w:rPr>
        <w:t xml:space="preserve"> </w:t>
      </w:r>
      <w:r>
        <w:rPr>
          <w:spacing w:val="-2"/>
          <w:sz w:val="28"/>
        </w:rPr>
        <w:t>левой стороны;</w:t>
      </w:r>
    </w:p>
    <w:p w14:paraId="DC020000">
      <w:pPr>
        <w:widowControl w:val="0"/>
        <w:tabs>
          <w:tab w:leader="none" w:pos="8080" w:val="left"/>
        </w:tabs>
        <w:spacing w:after="0"/>
        <w:ind w:firstLine="709" w:left="0" w:right="1343"/>
        <w:jc w:val="both"/>
        <w:rPr>
          <w:sz w:val="28"/>
        </w:rPr>
      </w:pPr>
      <w:r>
        <w:rPr>
          <w:sz w:val="28"/>
        </w:rPr>
        <w:t>г)</w:t>
      </w:r>
      <w:r>
        <w:rPr>
          <w:spacing w:val="-6"/>
          <w:sz w:val="28"/>
        </w:rPr>
        <w:t xml:space="preserve"> </w:t>
      </w:r>
      <w:r>
        <w:rPr>
          <w:sz w:val="28"/>
        </w:rPr>
        <w:t>на дворовых фасадах - в</w:t>
      </w:r>
      <w:r>
        <w:rPr>
          <w:spacing w:val="-7"/>
          <w:sz w:val="28"/>
        </w:rPr>
        <w:t xml:space="preserve"> </w:t>
      </w:r>
      <w:r>
        <w:rPr>
          <w:sz w:val="28"/>
        </w:rPr>
        <w:t>простенке со стороны проезда;</w:t>
      </w:r>
    </w:p>
    <w:p w14:paraId="DD020000">
      <w:pPr>
        <w:widowControl w:val="0"/>
        <w:tabs>
          <w:tab w:leader="none" w:pos="8080" w:val="left"/>
        </w:tabs>
        <w:spacing w:after="0"/>
        <w:ind w:firstLine="709" w:left="0"/>
        <w:jc w:val="both"/>
        <w:rPr>
          <w:sz w:val="28"/>
        </w:rPr>
      </w:pPr>
      <w:r>
        <w:rPr>
          <w:sz w:val="28"/>
        </w:rPr>
        <w:t>д)</w:t>
      </w:r>
      <w:r>
        <w:rPr>
          <w:spacing w:val="-5"/>
          <w:sz w:val="28"/>
        </w:rPr>
        <w:t xml:space="preserve"> </w:t>
      </w:r>
      <w:r>
        <w:rPr>
          <w:sz w:val="28"/>
        </w:rPr>
        <w:t>при</w:t>
      </w:r>
      <w:r>
        <w:rPr>
          <w:spacing w:val="2"/>
          <w:sz w:val="28"/>
        </w:rPr>
        <w:t xml:space="preserve"> </w:t>
      </w:r>
      <w:r>
        <w:rPr>
          <w:sz w:val="28"/>
        </w:rPr>
        <w:t>длине</w:t>
      </w:r>
      <w:r>
        <w:rPr>
          <w:spacing w:val="9"/>
          <w:sz w:val="28"/>
        </w:rPr>
        <w:t xml:space="preserve"> </w:t>
      </w:r>
      <w:r>
        <w:rPr>
          <w:sz w:val="28"/>
        </w:rPr>
        <w:t>фасада</w:t>
      </w:r>
      <w:r>
        <w:rPr>
          <w:spacing w:val="7"/>
          <w:sz w:val="28"/>
        </w:rPr>
        <w:t xml:space="preserve"> </w:t>
      </w:r>
      <w:r>
        <w:rPr>
          <w:sz w:val="28"/>
        </w:rPr>
        <w:t>более</w:t>
      </w:r>
      <w:r>
        <w:rPr>
          <w:spacing w:val="6"/>
          <w:sz w:val="28"/>
        </w:rPr>
        <w:t xml:space="preserve"> </w:t>
      </w:r>
      <w:r>
        <w:rPr>
          <w:sz w:val="28"/>
        </w:rPr>
        <w:t>100</w:t>
      </w:r>
      <w:r>
        <w:rPr>
          <w:spacing w:val="3"/>
          <w:sz w:val="28"/>
        </w:rPr>
        <w:t xml:space="preserve"> </w:t>
      </w:r>
      <w:r>
        <w:rPr>
          <w:sz w:val="28"/>
        </w:rPr>
        <w:t>м</w:t>
      </w:r>
      <w:r>
        <w:rPr>
          <w:spacing w:val="-6"/>
          <w:sz w:val="28"/>
        </w:rPr>
        <w:t xml:space="preserve"> </w:t>
      </w:r>
      <w:r>
        <w:rPr>
          <w:sz w:val="28"/>
        </w:rPr>
        <w:t>-</w:t>
      </w:r>
      <w:r>
        <w:rPr>
          <w:spacing w:val="-6"/>
          <w:sz w:val="28"/>
        </w:rPr>
        <w:t xml:space="preserve"> </w:t>
      </w:r>
      <w:r>
        <w:rPr>
          <w:sz w:val="28"/>
        </w:rPr>
        <w:t>на</w:t>
      </w:r>
      <w:r>
        <w:rPr>
          <w:spacing w:val="-4"/>
          <w:sz w:val="28"/>
        </w:rPr>
        <w:t xml:space="preserve"> </w:t>
      </w:r>
      <w:r>
        <w:rPr>
          <w:sz w:val="28"/>
        </w:rPr>
        <w:t>его</w:t>
      </w:r>
      <w:r>
        <w:rPr>
          <w:spacing w:val="2"/>
          <w:sz w:val="28"/>
        </w:rPr>
        <w:t xml:space="preserve"> </w:t>
      </w:r>
      <w:r>
        <w:rPr>
          <w:sz w:val="28"/>
        </w:rPr>
        <w:t>противоположных</w:t>
      </w:r>
      <w:r>
        <w:rPr>
          <w:spacing w:val="-11"/>
          <w:sz w:val="28"/>
        </w:rPr>
        <w:t xml:space="preserve"> </w:t>
      </w:r>
      <w:r>
        <w:rPr>
          <w:spacing w:val="-2"/>
          <w:sz w:val="28"/>
        </w:rPr>
        <w:t>сторонах;</w:t>
      </w:r>
    </w:p>
    <w:p w14:paraId="DE020000">
      <w:pPr>
        <w:widowControl w:val="0"/>
        <w:tabs>
          <w:tab w:leader="none" w:pos="8080" w:val="left"/>
        </w:tabs>
        <w:spacing w:after="0"/>
        <w:ind w:firstLine="709" w:left="0"/>
        <w:jc w:val="both"/>
        <w:rPr>
          <w:sz w:val="28"/>
        </w:rPr>
      </w:pPr>
      <w:r>
        <w:rPr>
          <w:sz w:val="28"/>
        </w:rPr>
        <w:t>е)</w:t>
      </w:r>
      <w:r>
        <w:rPr>
          <w:spacing w:val="-16"/>
          <w:sz w:val="28"/>
        </w:rPr>
        <w:t xml:space="preserve"> </w:t>
      </w:r>
      <w:r>
        <w:rPr>
          <w:sz w:val="28"/>
        </w:rPr>
        <w:t>на</w:t>
      </w:r>
      <w:r>
        <w:rPr>
          <w:spacing w:val="-9"/>
          <w:sz w:val="28"/>
        </w:rPr>
        <w:t xml:space="preserve"> </w:t>
      </w:r>
      <w:r>
        <w:rPr>
          <w:sz w:val="28"/>
        </w:rPr>
        <w:t>корпусах промышленных предприятий</w:t>
      </w:r>
      <w:r>
        <w:rPr>
          <w:spacing w:val="21"/>
          <w:sz w:val="28"/>
        </w:rPr>
        <w:t xml:space="preserve"> </w:t>
      </w:r>
      <w:r>
        <w:rPr>
          <w:sz w:val="28"/>
        </w:rPr>
        <w:t>–</w:t>
      </w:r>
      <w:r>
        <w:rPr>
          <w:spacing w:val="-21"/>
          <w:sz w:val="28"/>
        </w:rPr>
        <w:t xml:space="preserve"> </w:t>
      </w:r>
      <w:r>
        <w:rPr>
          <w:sz w:val="28"/>
        </w:rPr>
        <w:t>слева от</w:t>
      </w:r>
      <w:r>
        <w:rPr>
          <w:spacing w:val="-9"/>
          <w:sz w:val="28"/>
        </w:rPr>
        <w:t xml:space="preserve"> </w:t>
      </w:r>
      <w:r>
        <w:rPr>
          <w:sz w:val="28"/>
        </w:rPr>
        <w:t>главного входа,</w:t>
      </w:r>
      <w:r>
        <w:rPr>
          <w:spacing w:val="-13"/>
          <w:sz w:val="28"/>
        </w:rPr>
        <w:t xml:space="preserve"> </w:t>
      </w:r>
      <w:r>
        <w:rPr>
          <w:sz w:val="28"/>
        </w:rPr>
        <w:t>въезда;</w:t>
      </w:r>
    </w:p>
    <w:p w14:paraId="DF020000">
      <w:pPr>
        <w:widowControl w:val="0"/>
        <w:tabs>
          <w:tab w:leader="none" w:pos="8080" w:val="left"/>
        </w:tabs>
        <w:spacing w:after="0"/>
        <w:ind w:firstLine="709" w:left="0"/>
        <w:jc w:val="both"/>
        <w:rPr>
          <w:sz w:val="28"/>
        </w:rPr>
      </w:pPr>
      <w:r>
        <w:rPr>
          <w:sz w:val="28"/>
        </w:rPr>
        <w:t>ж) на ограждении,</w:t>
      </w:r>
      <w:r>
        <w:rPr>
          <w:spacing w:val="40"/>
          <w:sz w:val="28"/>
        </w:rPr>
        <w:t xml:space="preserve"> </w:t>
      </w:r>
      <w:r>
        <w:rPr>
          <w:sz w:val="28"/>
        </w:rPr>
        <w:t>на калитке</w:t>
      </w:r>
      <w:r>
        <w:rPr>
          <w:spacing w:val="-2"/>
          <w:sz w:val="28"/>
        </w:rPr>
        <w:t>.</w:t>
      </w:r>
    </w:p>
    <w:p w14:paraId="E0020000">
      <w:pPr>
        <w:widowControl w:val="0"/>
        <w:tabs>
          <w:tab w:leader="none" w:pos="8080" w:val="left"/>
        </w:tabs>
        <w:spacing w:after="0"/>
        <w:ind w:firstLine="709" w:left="0"/>
        <w:jc w:val="both"/>
        <w:rPr>
          <w:sz w:val="28"/>
        </w:rPr>
      </w:pPr>
      <w:r>
        <w:rPr>
          <w:spacing w:val="-2"/>
          <w:sz w:val="28"/>
        </w:rPr>
        <w:t>9.6.2. Размещение</w:t>
      </w:r>
      <w:r>
        <w:rPr>
          <w:spacing w:val="10"/>
          <w:sz w:val="28"/>
        </w:rPr>
        <w:t xml:space="preserve"> </w:t>
      </w:r>
      <w:r>
        <w:rPr>
          <w:spacing w:val="-2"/>
          <w:sz w:val="28"/>
        </w:rPr>
        <w:t>номерных</w:t>
      </w:r>
      <w:r>
        <w:rPr>
          <w:spacing w:val="-26"/>
          <w:sz w:val="28"/>
        </w:rPr>
        <w:t xml:space="preserve"> </w:t>
      </w:r>
      <w:r>
        <w:rPr>
          <w:spacing w:val="-2"/>
          <w:sz w:val="28"/>
        </w:rPr>
        <w:t>знаков</w:t>
      </w:r>
      <w:r>
        <w:rPr>
          <w:spacing w:val="-18"/>
          <w:sz w:val="28"/>
        </w:rPr>
        <w:t xml:space="preserve"> </w:t>
      </w:r>
      <w:r>
        <w:rPr>
          <w:spacing w:val="-2"/>
          <w:sz w:val="28"/>
        </w:rPr>
        <w:t>должно</w:t>
      </w:r>
      <w:r>
        <w:rPr>
          <w:spacing w:val="-11"/>
          <w:sz w:val="28"/>
        </w:rPr>
        <w:t xml:space="preserve"> </w:t>
      </w:r>
      <w:r>
        <w:rPr>
          <w:spacing w:val="-2"/>
          <w:sz w:val="28"/>
        </w:rPr>
        <w:t>отвечать</w:t>
      </w:r>
      <w:r>
        <w:rPr>
          <w:spacing w:val="-3"/>
          <w:sz w:val="28"/>
        </w:rPr>
        <w:t xml:space="preserve"> </w:t>
      </w:r>
      <w:r>
        <w:rPr>
          <w:spacing w:val="-2"/>
          <w:sz w:val="28"/>
        </w:rPr>
        <w:t>следующим</w:t>
      </w:r>
      <w:r>
        <w:rPr>
          <w:spacing w:val="20"/>
          <w:sz w:val="28"/>
        </w:rPr>
        <w:t xml:space="preserve"> </w:t>
      </w:r>
      <w:r>
        <w:rPr>
          <w:spacing w:val="-2"/>
          <w:sz w:val="28"/>
        </w:rPr>
        <w:t>требованиям:</w:t>
      </w:r>
    </w:p>
    <w:p w14:paraId="E1020000">
      <w:pPr>
        <w:widowControl w:val="0"/>
        <w:tabs>
          <w:tab w:leader="none" w:pos="8080" w:val="left"/>
        </w:tabs>
        <w:spacing w:after="0"/>
        <w:ind w:firstLine="709" w:left="0"/>
        <w:jc w:val="both"/>
        <w:rPr>
          <w:sz w:val="28"/>
        </w:rPr>
      </w:pPr>
      <w:r>
        <w:rPr>
          <w:sz w:val="28"/>
        </w:rPr>
        <w:t>а)</w:t>
      </w:r>
      <w:r>
        <w:rPr>
          <w:spacing w:val="-10"/>
          <w:sz w:val="28"/>
        </w:rPr>
        <w:t xml:space="preserve"> </w:t>
      </w:r>
      <w:r>
        <w:rPr>
          <w:sz w:val="28"/>
        </w:rPr>
        <w:t>размещение на</w:t>
      </w:r>
      <w:r>
        <w:rPr>
          <w:spacing w:val="80"/>
          <w:sz w:val="28"/>
        </w:rPr>
        <w:t xml:space="preserve"> </w:t>
      </w:r>
      <w:r>
        <w:rPr>
          <w:sz w:val="28"/>
        </w:rPr>
        <w:t>участке</w:t>
      </w:r>
      <w:r>
        <w:rPr>
          <w:spacing w:val="80"/>
          <w:sz w:val="28"/>
        </w:rPr>
        <w:t xml:space="preserve"> </w:t>
      </w:r>
      <w:r>
        <w:rPr>
          <w:sz w:val="28"/>
        </w:rPr>
        <w:t xml:space="preserve">фасада, </w:t>
      </w:r>
      <w:r>
        <w:rPr>
          <w:spacing w:val="-2"/>
          <w:sz w:val="28"/>
        </w:rPr>
        <w:t xml:space="preserve">свободном </w:t>
      </w:r>
      <w:r>
        <w:rPr>
          <w:sz w:val="28"/>
        </w:rPr>
        <w:t>от</w:t>
      </w:r>
      <w:r>
        <w:rPr>
          <w:spacing w:val="80"/>
          <w:sz w:val="28"/>
        </w:rPr>
        <w:t xml:space="preserve"> </w:t>
      </w:r>
      <w:r>
        <w:rPr>
          <w:sz w:val="28"/>
        </w:rPr>
        <w:t xml:space="preserve">выступающих </w:t>
      </w:r>
      <w:r>
        <w:rPr>
          <w:spacing w:val="-4"/>
          <w:sz w:val="28"/>
        </w:rPr>
        <w:t xml:space="preserve">архитектурных </w:t>
      </w:r>
      <w:r>
        <w:rPr>
          <w:spacing w:val="-2"/>
          <w:sz w:val="28"/>
        </w:rPr>
        <w:t>деталей;</w:t>
      </w:r>
    </w:p>
    <w:p w14:paraId="E2020000">
      <w:pPr>
        <w:widowControl w:val="0"/>
        <w:tabs>
          <w:tab w:leader="none" w:pos="8080" w:val="left"/>
        </w:tabs>
        <w:spacing w:after="0"/>
        <w:ind w:firstLine="709" w:left="0"/>
        <w:jc w:val="both"/>
        <w:rPr>
          <w:sz w:val="28"/>
        </w:rPr>
      </w:pPr>
      <w:r>
        <w:rPr>
          <w:sz w:val="28"/>
        </w:rPr>
        <w:t>б)</w:t>
      </w:r>
      <w:r>
        <w:rPr>
          <w:spacing w:val="-8"/>
          <w:sz w:val="28"/>
        </w:rPr>
        <w:t xml:space="preserve"> </w:t>
      </w:r>
      <w:r>
        <w:rPr>
          <w:sz w:val="28"/>
        </w:rPr>
        <w:t>единая вертикальная отметка размещения</w:t>
      </w:r>
      <w:r>
        <w:rPr>
          <w:spacing w:val="40"/>
          <w:sz w:val="28"/>
        </w:rPr>
        <w:t xml:space="preserve"> </w:t>
      </w:r>
      <w:r>
        <w:rPr>
          <w:sz w:val="28"/>
        </w:rPr>
        <w:t>знаков на</w:t>
      </w:r>
      <w:r>
        <w:rPr>
          <w:spacing w:val="-1"/>
          <w:sz w:val="28"/>
        </w:rPr>
        <w:t xml:space="preserve"> </w:t>
      </w:r>
      <w:r>
        <w:rPr>
          <w:sz w:val="28"/>
        </w:rPr>
        <w:t>соседних фасадах;</w:t>
      </w:r>
    </w:p>
    <w:p w14:paraId="E3020000">
      <w:pPr>
        <w:widowControl w:val="0"/>
        <w:tabs>
          <w:tab w:leader="none" w:pos="8080" w:val="left"/>
        </w:tabs>
        <w:spacing w:after="0"/>
        <w:ind w:firstLine="709" w:left="0"/>
        <w:jc w:val="both"/>
        <w:rPr>
          <w:sz w:val="28"/>
        </w:rPr>
      </w:pPr>
      <w:r>
        <w:rPr>
          <w:sz w:val="28"/>
        </w:rPr>
        <w:t>в)</w:t>
      </w:r>
      <w:r>
        <w:rPr>
          <w:spacing w:val="-26"/>
          <w:sz w:val="28"/>
        </w:rPr>
        <w:t xml:space="preserve">  отсутствие</w:t>
      </w:r>
      <w:r>
        <w:rPr>
          <w:spacing w:val="8"/>
          <w:sz w:val="28"/>
        </w:rPr>
        <w:t xml:space="preserve"> </w:t>
      </w:r>
      <w:r>
        <w:rPr>
          <w:sz w:val="28"/>
        </w:rPr>
        <w:t>внешних заслоняющих</w:t>
      </w:r>
      <w:r>
        <w:rPr>
          <w:spacing w:val="18"/>
          <w:sz w:val="28"/>
        </w:rPr>
        <w:t xml:space="preserve"> </w:t>
      </w:r>
      <w:r>
        <w:rPr>
          <w:sz w:val="28"/>
        </w:rPr>
        <w:t>объектов</w:t>
      </w:r>
      <w:r>
        <w:rPr>
          <w:spacing w:val="-11"/>
          <w:sz w:val="28"/>
        </w:rPr>
        <w:t xml:space="preserve"> </w:t>
      </w:r>
      <w:r>
        <w:rPr>
          <w:sz w:val="28"/>
        </w:rPr>
        <w:t>(деревьев,</w:t>
      </w:r>
      <w:r>
        <w:rPr>
          <w:spacing w:val="-4"/>
          <w:sz w:val="28"/>
        </w:rPr>
        <w:t xml:space="preserve"> </w:t>
      </w:r>
      <w:r>
        <w:rPr>
          <w:spacing w:val="-2"/>
          <w:sz w:val="28"/>
        </w:rPr>
        <w:t>построек)</w:t>
      </w:r>
      <w:r>
        <w:rPr>
          <w:sz w:val="28"/>
        </w:rPr>
        <w:t>.</w:t>
      </w:r>
    </w:p>
    <w:p w14:paraId="E4020000">
      <w:pPr>
        <w:widowControl w:val="0"/>
        <w:tabs>
          <w:tab w:leader="none" w:pos="1134" w:val="left"/>
          <w:tab w:leader="none" w:pos="8080" w:val="left"/>
        </w:tabs>
        <w:spacing w:after="0"/>
        <w:ind w:firstLine="709" w:left="0"/>
        <w:jc w:val="both"/>
        <w:rPr>
          <w:sz w:val="28"/>
        </w:rPr>
      </w:pPr>
      <w:r>
        <w:rPr>
          <w:sz w:val="28"/>
        </w:rPr>
        <w:t>Размещение</w:t>
      </w:r>
      <w:r>
        <w:rPr>
          <w:spacing w:val="-4"/>
          <w:sz w:val="28"/>
        </w:rPr>
        <w:t xml:space="preserve"> </w:t>
      </w:r>
      <w:r>
        <w:rPr>
          <w:sz w:val="28"/>
        </w:rPr>
        <w:t>рядом с</w:t>
      </w:r>
      <w:r>
        <w:rPr>
          <w:spacing w:val="-11"/>
          <w:sz w:val="28"/>
        </w:rPr>
        <w:t xml:space="preserve"> </w:t>
      </w:r>
      <w:r>
        <w:rPr>
          <w:sz w:val="28"/>
        </w:rPr>
        <w:t>номерным знаком выступающих вывесок, консолей,</w:t>
      </w:r>
      <w:r>
        <w:rPr>
          <w:spacing w:val="-6"/>
          <w:sz w:val="28"/>
        </w:rPr>
        <w:t xml:space="preserve"> </w:t>
      </w:r>
      <w:r>
        <w:rPr>
          <w:sz w:val="28"/>
        </w:rPr>
        <w:t>а</w:t>
      </w:r>
      <w:r>
        <w:rPr>
          <w:spacing w:val="-25"/>
          <w:sz w:val="28"/>
        </w:rPr>
        <w:t xml:space="preserve"> </w:t>
      </w:r>
      <w:r>
        <w:rPr>
          <w:sz w:val="28"/>
        </w:rPr>
        <w:t>также наземных</w:t>
      </w:r>
      <w:r>
        <w:rPr>
          <w:spacing w:val="34"/>
          <w:sz w:val="28"/>
        </w:rPr>
        <w:t xml:space="preserve"> </w:t>
      </w:r>
      <w:r>
        <w:rPr>
          <w:sz w:val="28"/>
        </w:rPr>
        <w:t>объектов, затрудняющих</w:t>
      </w:r>
      <w:r>
        <w:rPr>
          <w:spacing w:val="40"/>
          <w:sz w:val="28"/>
        </w:rPr>
        <w:t xml:space="preserve"> </w:t>
      </w:r>
      <w:r>
        <w:rPr>
          <w:sz w:val="28"/>
        </w:rPr>
        <w:t>его восприятие, запрещается.</w:t>
      </w:r>
    </w:p>
    <w:p w14:paraId="E5020000">
      <w:pPr>
        <w:widowControl w:val="0"/>
        <w:tabs>
          <w:tab w:leader="none" w:pos="1134" w:val="left"/>
          <w:tab w:leader="none" w:pos="8080" w:val="left"/>
        </w:tabs>
        <w:spacing w:after="0"/>
        <w:ind w:firstLine="709" w:left="0"/>
        <w:jc w:val="both"/>
        <w:rPr>
          <w:sz w:val="28"/>
        </w:rPr>
      </w:pPr>
      <w:r>
        <w:rPr>
          <w:sz w:val="28"/>
        </w:rPr>
        <w:t>9.6.3. Указатели наименования улицы, площади с обозначением нумерации домов на участке</w:t>
      </w:r>
      <w:r>
        <w:rPr>
          <w:spacing w:val="-4"/>
          <w:sz w:val="28"/>
        </w:rPr>
        <w:t xml:space="preserve"> </w:t>
      </w:r>
      <w:r>
        <w:rPr>
          <w:sz w:val="28"/>
        </w:rPr>
        <w:t>улицы, в</w:t>
      </w:r>
      <w:r>
        <w:rPr>
          <w:spacing w:val="-8"/>
          <w:sz w:val="28"/>
        </w:rPr>
        <w:t xml:space="preserve"> </w:t>
      </w:r>
      <w:r>
        <w:rPr>
          <w:sz w:val="28"/>
        </w:rPr>
        <w:t>квартале размещаются:</w:t>
      </w:r>
    </w:p>
    <w:p w14:paraId="E6020000">
      <w:pPr>
        <w:widowControl w:val="0"/>
        <w:tabs>
          <w:tab w:leader="none" w:pos="8080" w:val="left"/>
        </w:tabs>
        <w:spacing w:after="0"/>
        <w:ind w:firstLine="709" w:left="0"/>
        <w:jc w:val="both"/>
        <w:rPr>
          <w:sz w:val="28"/>
        </w:rPr>
      </w:pPr>
      <w:r>
        <w:rPr>
          <w:sz w:val="28"/>
        </w:rPr>
        <w:t>а)</w:t>
      </w:r>
      <w:r>
        <w:rPr>
          <w:spacing w:val="-26"/>
          <w:sz w:val="28"/>
        </w:rPr>
        <w:t xml:space="preserve">  </w:t>
      </w:r>
      <w:r>
        <w:rPr>
          <w:sz w:val="28"/>
        </w:rPr>
        <w:t>у</w:t>
      </w:r>
      <w:r>
        <w:rPr>
          <w:spacing w:val="-12"/>
          <w:sz w:val="28"/>
        </w:rPr>
        <w:t xml:space="preserve"> </w:t>
      </w:r>
      <w:r>
        <w:rPr>
          <w:sz w:val="28"/>
        </w:rPr>
        <w:t>перекрестка</w:t>
      </w:r>
      <w:r>
        <w:rPr>
          <w:spacing w:val="6"/>
          <w:sz w:val="28"/>
        </w:rPr>
        <w:t xml:space="preserve"> </w:t>
      </w:r>
      <w:r>
        <w:rPr>
          <w:sz w:val="28"/>
        </w:rPr>
        <w:t>ули</w:t>
      </w:r>
      <w:r>
        <w:rPr>
          <w:spacing w:val="-54"/>
          <w:sz w:val="28"/>
        </w:rPr>
        <w:t xml:space="preserve"> </w:t>
      </w:r>
      <w:r>
        <w:rPr>
          <w:sz w:val="28"/>
        </w:rPr>
        <w:t>ц</w:t>
      </w:r>
      <w:r>
        <w:rPr>
          <w:spacing w:val="-25"/>
          <w:sz w:val="28"/>
        </w:rPr>
        <w:t xml:space="preserve"> </w:t>
      </w:r>
      <w:r>
        <w:rPr>
          <w:sz w:val="28"/>
        </w:rPr>
        <w:t>в</w:t>
      </w:r>
      <w:r>
        <w:rPr>
          <w:spacing w:val="-17"/>
          <w:sz w:val="28"/>
        </w:rPr>
        <w:t xml:space="preserve"> </w:t>
      </w:r>
      <w:r>
        <w:rPr>
          <w:sz w:val="28"/>
        </w:rPr>
        <w:t>простенке</w:t>
      </w:r>
      <w:r>
        <w:rPr>
          <w:spacing w:val="1"/>
          <w:sz w:val="28"/>
        </w:rPr>
        <w:t xml:space="preserve"> </w:t>
      </w:r>
      <w:r>
        <w:rPr>
          <w:sz w:val="28"/>
        </w:rPr>
        <w:t>на</w:t>
      </w:r>
      <w:r>
        <w:rPr>
          <w:spacing w:val="-16"/>
          <w:sz w:val="28"/>
        </w:rPr>
        <w:t xml:space="preserve"> </w:t>
      </w:r>
      <w:r>
        <w:rPr>
          <w:sz w:val="28"/>
        </w:rPr>
        <w:t>угловом</w:t>
      </w:r>
      <w:r>
        <w:rPr>
          <w:spacing w:val="12"/>
          <w:sz w:val="28"/>
        </w:rPr>
        <w:t xml:space="preserve"> </w:t>
      </w:r>
      <w:r>
        <w:rPr>
          <w:sz w:val="28"/>
        </w:rPr>
        <w:t>участке</w:t>
      </w:r>
      <w:r>
        <w:rPr>
          <w:spacing w:val="-21"/>
          <w:sz w:val="28"/>
        </w:rPr>
        <w:t xml:space="preserve"> </w:t>
      </w:r>
      <w:r>
        <w:rPr>
          <w:spacing w:val="-2"/>
          <w:sz w:val="28"/>
        </w:rPr>
        <w:t>фасада;</w:t>
      </w:r>
    </w:p>
    <w:p w14:paraId="E7020000">
      <w:pPr>
        <w:widowControl w:val="0"/>
        <w:tabs>
          <w:tab w:leader="none" w:pos="8080" w:val="left"/>
        </w:tabs>
        <w:spacing w:after="0"/>
        <w:ind w:firstLine="709" w:left="0"/>
        <w:jc w:val="both"/>
        <w:rPr>
          <w:sz w:val="28"/>
        </w:rPr>
      </w:pPr>
      <w:r>
        <w:rPr>
          <w:sz w:val="28"/>
        </w:rPr>
        <w:t>б) при размещении рядом с номерным знаком - на единой вертикальной оси над номерным знаком;</w:t>
      </w:r>
    </w:p>
    <w:p w14:paraId="E8020000">
      <w:pPr>
        <w:widowControl w:val="0"/>
        <w:tabs>
          <w:tab w:leader="none" w:pos="993" w:val="left"/>
        </w:tabs>
        <w:spacing w:after="0"/>
        <w:ind w:firstLine="709" w:left="0"/>
        <w:jc w:val="both"/>
        <w:rPr>
          <w:sz w:val="28"/>
        </w:rPr>
      </w:pPr>
      <w:r>
        <w:rPr>
          <w:sz w:val="28"/>
        </w:rPr>
        <w:t>На объектах адресации, расположенных на перекрестках улиц, указатели устанавливаются с двух сторон угла объекта адресации на фасаде, выходящем на перекресток</w:t>
      </w:r>
      <w:r>
        <w:rPr>
          <w:spacing w:val="40"/>
          <w:sz w:val="28"/>
        </w:rPr>
        <w:t xml:space="preserve"> </w:t>
      </w:r>
      <w:r>
        <w:rPr>
          <w:sz w:val="28"/>
        </w:rPr>
        <w:t>улиц.</w:t>
      </w:r>
    </w:p>
    <w:p w14:paraId="E9020000">
      <w:pPr>
        <w:widowControl w:val="0"/>
        <w:spacing w:after="0"/>
        <w:ind w:firstLine="709" w:left="0"/>
        <w:jc w:val="both"/>
        <w:rPr>
          <w:sz w:val="28"/>
        </w:rPr>
      </w:pPr>
      <w:r>
        <w:rPr>
          <w:sz w:val="28"/>
        </w:rPr>
        <w:t>Наименование</w:t>
      </w:r>
      <w:r>
        <w:rPr>
          <w:spacing w:val="-24"/>
          <w:sz w:val="28"/>
        </w:rPr>
        <w:t xml:space="preserve"> </w:t>
      </w:r>
      <w:r>
        <w:rPr>
          <w:sz w:val="28"/>
        </w:rPr>
        <w:t>улиц,</w:t>
      </w:r>
      <w:r>
        <w:rPr>
          <w:spacing w:val="-25"/>
          <w:sz w:val="28"/>
        </w:rPr>
        <w:t xml:space="preserve"> </w:t>
      </w:r>
      <w:r>
        <w:rPr>
          <w:sz w:val="28"/>
        </w:rPr>
        <w:t>номеров</w:t>
      </w:r>
      <w:r>
        <w:rPr>
          <w:spacing w:val="-29"/>
          <w:sz w:val="28"/>
        </w:rPr>
        <w:t xml:space="preserve"> </w:t>
      </w:r>
      <w:r>
        <w:rPr>
          <w:sz w:val="28"/>
        </w:rPr>
        <w:t>объектов</w:t>
      </w:r>
      <w:r>
        <w:rPr>
          <w:spacing w:val="-28"/>
          <w:sz w:val="28"/>
        </w:rPr>
        <w:t xml:space="preserve"> </w:t>
      </w:r>
      <w:r>
        <w:rPr>
          <w:sz w:val="28"/>
        </w:rPr>
        <w:t>адресации на</w:t>
      </w:r>
      <w:r>
        <w:rPr>
          <w:spacing w:val="-29"/>
          <w:sz w:val="28"/>
        </w:rPr>
        <w:t xml:space="preserve"> </w:t>
      </w:r>
      <w:r>
        <w:rPr>
          <w:sz w:val="28"/>
        </w:rPr>
        <w:t>указателях воспроизводятся в соответствии с их наименованиями и обозначениями в</w:t>
      </w:r>
      <w:r>
        <w:rPr>
          <w:i w:val="1"/>
          <w:sz w:val="28"/>
        </w:rPr>
        <w:t xml:space="preserve"> </w:t>
      </w:r>
      <w:r>
        <w:rPr>
          <w:sz w:val="28"/>
        </w:rPr>
        <w:t>федеральной информационной адресной системе.</w:t>
      </w:r>
    </w:p>
    <w:p w14:paraId="EA020000">
      <w:pPr>
        <w:widowControl w:val="0"/>
        <w:spacing w:after="0"/>
        <w:ind w:firstLine="709" w:left="0"/>
        <w:jc w:val="both"/>
        <w:rPr>
          <w:sz w:val="28"/>
        </w:rPr>
      </w:pPr>
      <w:r>
        <w:rPr>
          <w:sz w:val="28"/>
        </w:rPr>
        <w:t>Ответственность</w:t>
      </w:r>
      <w:r>
        <w:rPr>
          <w:spacing w:val="-29"/>
          <w:sz w:val="28"/>
        </w:rPr>
        <w:t xml:space="preserve"> </w:t>
      </w:r>
      <w:r>
        <w:rPr>
          <w:sz w:val="28"/>
        </w:rPr>
        <w:t>за</w:t>
      </w:r>
      <w:r>
        <w:rPr>
          <w:spacing w:val="-28"/>
          <w:sz w:val="28"/>
        </w:rPr>
        <w:t xml:space="preserve"> </w:t>
      </w:r>
      <w:r>
        <w:rPr>
          <w:sz w:val="28"/>
        </w:rPr>
        <w:t>размещение,</w:t>
      </w:r>
      <w:r>
        <w:rPr>
          <w:spacing w:val="-28"/>
          <w:sz w:val="28"/>
        </w:rPr>
        <w:t xml:space="preserve"> </w:t>
      </w:r>
      <w:r>
        <w:rPr>
          <w:sz w:val="28"/>
        </w:rPr>
        <w:t>содержание</w:t>
      </w:r>
      <w:r>
        <w:rPr>
          <w:spacing w:val="-28"/>
          <w:sz w:val="28"/>
        </w:rPr>
        <w:t xml:space="preserve"> </w:t>
      </w:r>
      <w:r>
        <w:rPr>
          <w:sz w:val="28"/>
        </w:rPr>
        <w:t>в</w:t>
      </w:r>
      <w:r>
        <w:rPr>
          <w:spacing w:val="-28"/>
          <w:sz w:val="28"/>
        </w:rPr>
        <w:t xml:space="preserve"> </w:t>
      </w:r>
      <w:r>
        <w:rPr>
          <w:sz w:val="28"/>
        </w:rPr>
        <w:t>технически</w:t>
      </w:r>
      <w:r>
        <w:rPr>
          <w:spacing w:val="-28"/>
          <w:sz w:val="28"/>
        </w:rPr>
        <w:t xml:space="preserve"> </w:t>
      </w:r>
      <w:r>
        <w:rPr>
          <w:sz w:val="28"/>
        </w:rPr>
        <w:t>исправном</w:t>
      </w:r>
      <w:r>
        <w:rPr>
          <w:spacing w:val="-4"/>
          <w:sz w:val="28"/>
        </w:rPr>
        <w:t xml:space="preserve"> </w:t>
      </w:r>
      <w:r>
        <w:rPr>
          <w:sz w:val="28"/>
        </w:rPr>
        <w:t>и</w:t>
      </w:r>
      <w:r>
        <w:rPr>
          <w:spacing w:val="-21"/>
          <w:sz w:val="28"/>
        </w:rPr>
        <w:t xml:space="preserve"> </w:t>
      </w:r>
      <w:r>
        <w:rPr>
          <w:sz w:val="28"/>
        </w:rPr>
        <w:t>читаемом состоянии указателей наименований улиц, номеров объектов адресации возлагается на собственников или иных законных правообладателей зданий, сооружений и земельных участков (в</w:t>
      </w:r>
      <w:r>
        <w:rPr>
          <w:spacing w:val="-14"/>
          <w:sz w:val="28"/>
        </w:rPr>
        <w:t xml:space="preserve"> </w:t>
      </w:r>
      <w:r>
        <w:rPr>
          <w:sz w:val="28"/>
        </w:rPr>
        <w:t>случае если на</w:t>
      </w:r>
      <w:r>
        <w:rPr>
          <w:spacing w:val="-11"/>
          <w:sz w:val="28"/>
        </w:rPr>
        <w:t xml:space="preserve"> </w:t>
      </w:r>
      <w:r>
        <w:rPr>
          <w:sz w:val="28"/>
        </w:rPr>
        <w:t>земельном</w:t>
      </w:r>
      <w:r>
        <w:rPr>
          <w:spacing w:val="34"/>
          <w:sz w:val="28"/>
        </w:rPr>
        <w:t xml:space="preserve"> </w:t>
      </w:r>
      <w:r>
        <w:rPr>
          <w:sz w:val="28"/>
        </w:rPr>
        <w:t>участке отсутствуют</w:t>
      </w:r>
      <w:r>
        <w:rPr>
          <w:spacing w:val="25"/>
          <w:sz w:val="28"/>
        </w:rPr>
        <w:t xml:space="preserve"> </w:t>
      </w:r>
      <w:r>
        <w:rPr>
          <w:sz w:val="28"/>
        </w:rPr>
        <w:t>здания, сооружения).</w:t>
      </w:r>
    </w:p>
    <w:p w14:paraId="EB020000">
      <w:pPr>
        <w:widowControl w:val="0"/>
        <w:spacing w:after="0"/>
        <w:ind w:firstLine="709" w:left="0"/>
        <w:jc w:val="both"/>
        <w:rPr>
          <w:sz w:val="28"/>
        </w:rPr>
      </w:pPr>
    </w:p>
    <w:p w14:paraId="EC020000">
      <w:pPr>
        <w:pStyle w:val="Style_5"/>
        <w:widowControl w:val="0"/>
        <w:ind w:firstLine="0" w:left="0"/>
        <w:jc w:val="center"/>
        <w:rPr>
          <w:b w:val="1"/>
          <w:sz w:val="28"/>
        </w:rPr>
      </w:pPr>
      <w:r>
        <w:rPr>
          <w:b w:val="1"/>
          <w:sz w:val="28"/>
        </w:rPr>
        <w:t xml:space="preserve">Статья 10. Размещение и содержание детских и спортивных площадок, площадок для выгула животных, парковок (парковочных мест), </w:t>
      </w:r>
    </w:p>
    <w:p w14:paraId="ED020000">
      <w:pPr>
        <w:pStyle w:val="Style_5"/>
        <w:widowControl w:val="0"/>
        <w:ind w:firstLine="0" w:left="0"/>
        <w:jc w:val="center"/>
        <w:rPr>
          <w:b w:val="1"/>
          <w:sz w:val="28"/>
        </w:rPr>
      </w:pPr>
      <w:r>
        <w:rPr>
          <w:b w:val="1"/>
          <w:sz w:val="28"/>
        </w:rPr>
        <w:t xml:space="preserve">малых архитектурных форм, </w:t>
      </w:r>
    </w:p>
    <w:p w14:paraId="EE020000">
      <w:pPr>
        <w:pStyle w:val="Style_5"/>
        <w:widowControl w:val="0"/>
        <w:ind w:firstLine="0" w:left="0"/>
        <w:jc w:val="center"/>
        <w:rPr>
          <w:b w:val="1"/>
          <w:sz w:val="28"/>
        </w:rPr>
      </w:pPr>
      <w:r>
        <w:rPr>
          <w:b w:val="1"/>
          <w:sz w:val="28"/>
        </w:rPr>
        <w:t>некапитальных нестационарных торговых объектов.</w:t>
      </w:r>
    </w:p>
    <w:p w14:paraId="EF020000">
      <w:pPr>
        <w:widowControl w:val="0"/>
        <w:tabs>
          <w:tab w:leader="none" w:pos="1134" w:val="left"/>
        </w:tabs>
        <w:spacing w:after="0"/>
        <w:ind w:firstLine="709" w:left="0"/>
        <w:jc w:val="both"/>
        <w:rPr>
          <w:sz w:val="28"/>
        </w:rPr>
      </w:pPr>
    </w:p>
    <w:p w14:paraId="F0020000">
      <w:pPr>
        <w:widowControl w:val="0"/>
        <w:tabs>
          <w:tab w:leader="none" w:pos="1134" w:val="left"/>
        </w:tabs>
        <w:spacing w:after="0"/>
        <w:ind w:firstLine="709" w:left="0"/>
        <w:jc w:val="both"/>
        <w:rPr>
          <w:sz w:val="28"/>
        </w:rPr>
      </w:pPr>
      <w:r>
        <w:rPr>
          <w:color w:val="000000"/>
          <w:sz w:val="28"/>
        </w:rPr>
        <w:t>На территории Ленинградского</w:t>
      </w:r>
      <w:r>
        <w:rPr>
          <w:color w:val="00000A"/>
          <w:sz w:val="28"/>
        </w:rPr>
        <w:t xml:space="preserve"> муниципального округа эксплуатируются</w:t>
      </w:r>
      <w:r>
        <w:rPr>
          <w:color w:val="000000"/>
          <w:sz w:val="28"/>
        </w:rPr>
        <w:t xml:space="preserve"> следующие виды площадок: для отдыха взрослых, </w:t>
      </w:r>
      <w:r>
        <w:rPr>
          <w:color w:val="000000"/>
          <w:sz w:val="28"/>
        </w:rPr>
        <w:t>игр детей,</w:t>
      </w:r>
      <w:r>
        <w:rPr>
          <w:color w:val="000000"/>
          <w:sz w:val="28"/>
        </w:rPr>
        <w:t xml:space="preserve"> занятий спортом, выгула собак, стоянок автомобилей.</w:t>
      </w:r>
    </w:p>
    <w:p w14:paraId="F1020000">
      <w:pPr>
        <w:widowControl w:val="0"/>
        <w:tabs>
          <w:tab w:leader="none" w:pos="1134" w:val="left"/>
        </w:tabs>
        <w:spacing w:after="0"/>
        <w:ind w:firstLine="709" w:left="0"/>
        <w:jc w:val="both"/>
        <w:rPr>
          <w:sz w:val="28"/>
        </w:rPr>
      </w:pPr>
      <w:r>
        <w:rPr>
          <w:sz w:val="28"/>
          <w:highlight w:val="white"/>
        </w:rPr>
        <w:t xml:space="preserve">10.1. Площадки отдыха предназначены для отдыха и проведения досуга взрослого населения, их следует размещать на участках жилой застройки, на озелененных </w:t>
      </w:r>
      <w:r>
        <w:rPr>
          <w:sz w:val="28"/>
          <w:highlight w:val="white"/>
        </w:rPr>
        <w:t>территориях</w:t>
      </w:r>
      <w:r>
        <w:rPr>
          <w:spacing w:val="-7"/>
          <w:sz w:val="28"/>
          <w:highlight w:val="white"/>
        </w:rPr>
        <w:t xml:space="preserve"> </w:t>
      </w:r>
      <w:r>
        <w:rPr>
          <w:sz w:val="28"/>
          <w:highlight w:val="white"/>
        </w:rPr>
        <w:t>жилой</w:t>
      </w:r>
      <w:r>
        <w:rPr>
          <w:spacing w:val="6"/>
          <w:sz w:val="28"/>
          <w:highlight w:val="white"/>
        </w:rPr>
        <w:t xml:space="preserve"> </w:t>
      </w:r>
      <w:r>
        <w:rPr>
          <w:sz w:val="28"/>
          <w:highlight w:val="white"/>
        </w:rPr>
        <w:t>группы,</w:t>
      </w:r>
      <w:r>
        <w:rPr>
          <w:spacing w:val="3"/>
          <w:sz w:val="28"/>
          <w:highlight w:val="white"/>
        </w:rPr>
        <w:t xml:space="preserve"> </w:t>
      </w:r>
      <w:r>
        <w:rPr>
          <w:sz w:val="28"/>
          <w:highlight w:val="white"/>
        </w:rPr>
        <w:t>в</w:t>
      </w:r>
      <w:r>
        <w:rPr>
          <w:spacing w:val="-19"/>
          <w:sz w:val="28"/>
          <w:highlight w:val="white"/>
        </w:rPr>
        <w:t xml:space="preserve"> </w:t>
      </w:r>
      <w:r>
        <w:rPr>
          <w:sz w:val="28"/>
          <w:highlight w:val="white"/>
        </w:rPr>
        <w:t>парках.</w:t>
      </w:r>
    </w:p>
    <w:p w14:paraId="F2020000">
      <w:pPr>
        <w:widowControl w:val="0"/>
        <w:tabs>
          <w:tab w:leader="none" w:pos="993" w:val="left"/>
          <w:tab w:leader="none" w:pos="2104" w:val="left"/>
        </w:tabs>
        <w:spacing w:after="0" w:before="15"/>
        <w:ind w:firstLine="709" w:left="0"/>
        <w:jc w:val="both"/>
        <w:rPr>
          <w:sz w:val="28"/>
          <w:highlight w:val="white"/>
        </w:rPr>
      </w:pPr>
      <w:r>
        <w:rPr>
          <w:sz w:val="28"/>
          <w:highlight w:val="white"/>
        </w:rPr>
        <w:t>Перечень</w:t>
      </w:r>
      <w:r>
        <w:rPr>
          <w:spacing w:val="-7"/>
          <w:sz w:val="28"/>
          <w:highlight w:val="white"/>
        </w:rPr>
        <w:t xml:space="preserve"> </w:t>
      </w:r>
      <w:r>
        <w:rPr>
          <w:sz w:val="28"/>
          <w:highlight w:val="white"/>
        </w:rPr>
        <w:t>элементов благоустройства на площадке отдыха включает: твердые виды покрытия, элементы сопряжения поверхности площадки с газоном, озеленение, скамьи для отдыха, скамьи и столы, урны, осветительное оборудование.</w:t>
      </w:r>
    </w:p>
    <w:p w14:paraId="F3020000">
      <w:pPr>
        <w:widowControl w:val="0"/>
        <w:tabs>
          <w:tab w:leader="none" w:pos="993" w:val="left"/>
          <w:tab w:leader="none" w:pos="2104" w:val="left"/>
        </w:tabs>
        <w:spacing w:after="0" w:before="63"/>
        <w:ind w:firstLine="709" w:left="0"/>
        <w:jc w:val="both"/>
        <w:rPr>
          <w:sz w:val="28"/>
          <w:highlight w:val="white"/>
        </w:rPr>
      </w:pPr>
      <w:r>
        <w:rPr>
          <w:sz w:val="28"/>
          <w:highlight w:val="white"/>
        </w:rPr>
        <w:t xml:space="preserve">Применяется </w:t>
      </w:r>
      <w:r>
        <w:rPr>
          <w:sz w:val="28"/>
          <w:highlight w:val="white"/>
        </w:rPr>
        <w:t>периметральное</w:t>
      </w:r>
      <w:r>
        <w:rPr>
          <w:sz w:val="28"/>
          <w:highlight w:val="white"/>
        </w:rPr>
        <w:t xml:space="preserve"> озеленение, одиночные</w:t>
      </w:r>
      <w:r>
        <w:rPr>
          <w:spacing w:val="40"/>
          <w:sz w:val="28"/>
          <w:highlight w:val="white"/>
        </w:rPr>
        <w:t xml:space="preserve"> </w:t>
      </w:r>
      <w:r>
        <w:rPr>
          <w:sz w:val="28"/>
          <w:highlight w:val="white"/>
        </w:rPr>
        <w:t>посадки деревьев и кустарников,</w:t>
      </w:r>
      <w:r>
        <w:rPr>
          <w:spacing w:val="-29"/>
          <w:sz w:val="28"/>
          <w:highlight w:val="white"/>
        </w:rPr>
        <w:t xml:space="preserve"> </w:t>
      </w:r>
      <w:r>
        <w:rPr>
          <w:sz w:val="28"/>
          <w:highlight w:val="white"/>
        </w:rPr>
        <w:t>цветники,</w:t>
      </w:r>
      <w:r>
        <w:rPr>
          <w:spacing w:val="-28"/>
          <w:sz w:val="28"/>
          <w:highlight w:val="white"/>
        </w:rPr>
        <w:t xml:space="preserve"> </w:t>
      </w:r>
      <w:r>
        <w:rPr>
          <w:sz w:val="28"/>
          <w:highlight w:val="white"/>
        </w:rPr>
        <w:t>мобильное</w:t>
      </w:r>
      <w:r>
        <w:rPr>
          <w:spacing w:val="-28"/>
          <w:sz w:val="28"/>
          <w:highlight w:val="white"/>
        </w:rPr>
        <w:t xml:space="preserve"> </w:t>
      </w:r>
      <w:r>
        <w:rPr>
          <w:sz w:val="28"/>
          <w:highlight w:val="white"/>
        </w:rPr>
        <w:t>озеленение.</w:t>
      </w:r>
      <w:r>
        <w:rPr>
          <w:spacing w:val="-18"/>
          <w:sz w:val="28"/>
          <w:highlight w:val="white"/>
        </w:rPr>
        <w:t xml:space="preserve"> </w:t>
      </w:r>
      <w:r>
        <w:rPr>
          <w:sz w:val="28"/>
          <w:highlight w:val="white"/>
        </w:rPr>
        <w:t>Площадки-лужайки</w:t>
      </w:r>
      <w:r>
        <w:rPr>
          <w:spacing w:val="-28"/>
          <w:sz w:val="28"/>
          <w:highlight w:val="white"/>
        </w:rPr>
        <w:t xml:space="preserve">  </w:t>
      </w:r>
      <w:r>
        <w:rPr>
          <w:sz w:val="28"/>
          <w:highlight w:val="white"/>
        </w:rPr>
        <w:t xml:space="preserve">должны </w:t>
      </w:r>
      <w:r>
        <w:rPr>
          <w:sz w:val="28"/>
          <w:highlight w:val="white"/>
        </w:rPr>
        <w:t>быть</w:t>
      </w:r>
      <w:r>
        <w:rPr>
          <w:spacing w:val="46"/>
          <w:sz w:val="28"/>
          <w:highlight w:val="white"/>
        </w:rPr>
        <w:t xml:space="preserve"> </w:t>
      </w:r>
      <w:r>
        <w:rPr>
          <w:sz w:val="28"/>
          <w:highlight w:val="white"/>
        </w:rPr>
        <w:t>окружены</w:t>
      </w:r>
      <w:r>
        <w:rPr>
          <w:spacing w:val="64"/>
          <w:sz w:val="28"/>
          <w:highlight w:val="white"/>
        </w:rPr>
        <w:t xml:space="preserve"> </w:t>
      </w:r>
      <w:r>
        <w:rPr>
          <w:sz w:val="28"/>
          <w:highlight w:val="white"/>
        </w:rPr>
        <w:t>гру</w:t>
      </w:r>
      <w:r>
        <w:rPr>
          <w:sz w:val="28"/>
          <w:highlight w:val="white"/>
        </w:rPr>
        <w:t>ппами</w:t>
      </w:r>
      <w:r>
        <w:rPr>
          <w:spacing w:val="55"/>
          <w:sz w:val="28"/>
          <w:highlight w:val="white"/>
        </w:rPr>
        <w:t xml:space="preserve"> </w:t>
      </w:r>
      <w:r>
        <w:rPr>
          <w:sz w:val="28"/>
          <w:highlight w:val="white"/>
        </w:rPr>
        <w:t>деревьев</w:t>
      </w:r>
      <w:r>
        <w:rPr>
          <w:spacing w:val="62"/>
          <w:sz w:val="28"/>
          <w:highlight w:val="white"/>
        </w:rPr>
        <w:t xml:space="preserve"> </w:t>
      </w:r>
      <w:r>
        <w:rPr>
          <w:sz w:val="28"/>
          <w:highlight w:val="white"/>
        </w:rPr>
        <w:t>и</w:t>
      </w:r>
      <w:r>
        <w:rPr>
          <w:spacing w:val="53"/>
          <w:sz w:val="28"/>
          <w:highlight w:val="white"/>
        </w:rPr>
        <w:t xml:space="preserve"> </w:t>
      </w:r>
      <w:r>
        <w:rPr>
          <w:sz w:val="28"/>
          <w:highlight w:val="white"/>
        </w:rPr>
        <w:t>кустарников, не</w:t>
      </w:r>
      <w:r>
        <w:rPr>
          <w:spacing w:val="41"/>
          <w:sz w:val="28"/>
          <w:highlight w:val="white"/>
        </w:rPr>
        <w:t xml:space="preserve"> </w:t>
      </w:r>
      <w:r>
        <w:rPr>
          <w:sz w:val="28"/>
          <w:highlight w:val="white"/>
        </w:rPr>
        <w:t>допускается</w:t>
      </w:r>
      <w:r>
        <w:rPr>
          <w:spacing w:val="32"/>
          <w:sz w:val="28"/>
          <w:highlight w:val="white"/>
        </w:rPr>
        <w:t xml:space="preserve"> </w:t>
      </w:r>
      <w:r>
        <w:rPr>
          <w:sz w:val="28"/>
          <w:highlight w:val="white"/>
        </w:rPr>
        <w:t>применение</w:t>
      </w:r>
      <w:r>
        <w:rPr>
          <w:spacing w:val="78"/>
          <w:sz w:val="28"/>
          <w:highlight w:val="white"/>
        </w:rPr>
        <w:t xml:space="preserve"> </w:t>
      </w:r>
      <w:r>
        <w:rPr>
          <w:sz w:val="28"/>
          <w:highlight w:val="white"/>
        </w:rPr>
        <w:t>растений</w:t>
      </w:r>
      <w:r>
        <w:rPr>
          <w:spacing w:val="76"/>
          <w:sz w:val="28"/>
          <w:highlight w:val="white"/>
        </w:rPr>
        <w:t xml:space="preserve"> </w:t>
      </w:r>
      <w:r>
        <w:rPr>
          <w:sz w:val="28"/>
          <w:highlight w:val="white"/>
        </w:rPr>
        <w:t>с</w:t>
      </w:r>
      <w:r>
        <w:rPr>
          <w:spacing w:val="35"/>
          <w:sz w:val="28"/>
          <w:highlight w:val="white"/>
        </w:rPr>
        <w:t xml:space="preserve"> </w:t>
      </w:r>
      <w:r>
        <w:rPr>
          <w:sz w:val="28"/>
          <w:highlight w:val="white"/>
        </w:rPr>
        <w:t>ядовитыми</w:t>
      </w:r>
      <w:r>
        <w:rPr>
          <w:spacing w:val="32"/>
          <w:sz w:val="28"/>
          <w:highlight w:val="white"/>
        </w:rPr>
        <w:t xml:space="preserve"> </w:t>
      </w:r>
      <w:r>
        <w:rPr>
          <w:spacing w:val="-2"/>
          <w:sz w:val="28"/>
          <w:highlight w:val="white"/>
        </w:rPr>
        <w:t>плодами</w:t>
      </w:r>
      <w:r>
        <w:rPr>
          <w:sz w:val="28"/>
          <w:highlight w:val="white"/>
        </w:rPr>
        <w:t>.</w:t>
      </w:r>
    </w:p>
    <w:p w14:paraId="F4020000">
      <w:pPr>
        <w:widowControl w:val="0"/>
        <w:tabs>
          <w:tab w:leader="none" w:pos="993" w:val="left"/>
          <w:tab w:leader="none" w:pos="2104" w:val="left"/>
          <w:tab w:leader="none" w:pos="2513" w:val="left"/>
        </w:tabs>
        <w:spacing w:after="0" w:before="33" w:line="252" w:lineRule="auto"/>
        <w:ind w:firstLine="709" w:left="0"/>
        <w:jc w:val="both"/>
        <w:rPr>
          <w:sz w:val="28"/>
          <w:highlight w:val="white"/>
        </w:rPr>
      </w:pPr>
      <w:r>
        <w:rPr>
          <w:sz w:val="28"/>
          <w:highlight w:val="white"/>
        </w:rPr>
        <w:t>Функционирование осветительного оборудования должно обеспечивать освещение территории, на которой расположена</w:t>
      </w:r>
      <w:r>
        <w:rPr>
          <w:spacing w:val="39"/>
          <w:sz w:val="28"/>
          <w:highlight w:val="white"/>
        </w:rPr>
        <w:t xml:space="preserve"> </w:t>
      </w:r>
      <w:r>
        <w:rPr>
          <w:sz w:val="28"/>
          <w:highlight w:val="white"/>
        </w:rPr>
        <w:t>площадка.</w:t>
      </w:r>
    </w:p>
    <w:p w14:paraId="F5020000">
      <w:pPr>
        <w:widowControl w:val="1"/>
        <w:ind w:firstLine="709" w:left="0"/>
        <w:jc w:val="both"/>
        <w:rPr>
          <w:color w:val="00000A"/>
          <w:sz w:val="28"/>
        </w:rPr>
      </w:pPr>
      <w:r>
        <w:rPr>
          <w:color w:val="000000"/>
          <w:sz w:val="28"/>
        </w:rPr>
        <w:t xml:space="preserve">10.2. Детские площадки предназначены для игр и активного отдыха детей разных возрастов: </w:t>
      </w:r>
      <w:r>
        <w:rPr>
          <w:color w:val="000000"/>
          <w:sz w:val="28"/>
        </w:rPr>
        <w:t>преддошкольного</w:t>
      </w:r>
      <w:r>
        <w:rPr>
          <w:color w:val="000000"/>
          <w:sz w:val="28"/>
        </w:rPr>
        <w:t xml:space="preserve"> (до 3 лет), дошкольного (до 7 лет), младшего и среднего школьного возраста (7 - 12 лет).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w:t>
      </w:r>
      <w:r>
        <w:rPr>
          <w:color w:val="000000"/>
          <w:sz w:val="28"/>
        </w:rPr>
        <w:tab/>
      </w:r>
      <w:r>
        <w:rPr>
          <w:color w:val="000000"/>
          <w:sz w:val="28"/>
        </w:rPr>
        <w:t>Для детей и подростков (12 - 16 лет) организовываются спортивно игровые комплексы и оборудуются специальные места для катания на самокатах, роликовых досках и коньках. Расстояние от окон жилых домов и общественных зданий до границ детских площадок дошкольного возраста устанавливается не менее 10 м, младшего и среднего школьного возраста - не менее 20 м, комплексных игровых площадок - не менее 40 м, спортивно-игровых</w:t>
      </w:r>
      <w:r>
        <w:rPr>
          <w:color w:val="FFFFFF"/>
          <w:sz w:val="28"/>
        </w:rPr>
        <w:t>.</w:t>
      </w:r>
      <w:r>
        <w:rPr>
          <w:color w:val="000000"/>
          <w:sz w:val="28"/>
        </w:rPr>
        <w:t>комплексов-не</w:t>
      </w:r>
      <w:r>
        <w:rPr>
          <w:color w:val="FFFFFF"/>
          <w:sz w:val="28"/>
        </w:rPr>
        <w:t>.</w:t>
      </w:r>
      <w:r>
        <w:rPr>
          <w:color w:val="000000"/>
          <w:sz w:val="28"/>
        </w:rPr>
        <w:t>менее</w:t>
      </w:r>
      <w:r>
        <w:rPr>
          <w:color w:val="FFFFFF"/>
          <w:sz w:val="28"/>
        </w:rPr>
        <w:t>.</w:t>
      </w:r>
      <w:r>
        <w:rPr>
          <w:color w:val="000000"/>
          <w:sz w:val="28"/>
        </w:rPr>
        <w:t>100</w:t>
      </w:r>
      <w:r>
        <w:rPr>
          <w:color w:val="FFFFFF"/>
          <w:sz w:val="28"/>
        </w:rPr>
        <w:t>.</w:t>
      </w:r>
      <w:r>
        <w:rPr>
          <w:color w:val="000000"/>
          <w:sz w:val="28"/>
        </w:rPr>
        <w:t xml:space="preserve">м.                                                                             </w:t>
      </w:r>
      <w:r>
        <w:rPr>
          <w:color w:val="000000"/>
          <w:sz w:val="28"/>
        </w:rPr>
        <w:tab/>
      </w:r>
      <w:r>
        <w:rPr>
          <w:color w:val="000000"/>
          <w:sz w:val="28"/>
        </w:rPr>
        <w:t xml:space="preserve">Детские площадки для дошкольного и </w:t>
      </w:r>
      <w:r>
        <w:rPr>
          <w:color w:val="000000"/>
          <w:sz w:val="28"/>
        </w:rPr>
        <w:t>преддошкольного</w:t>
      </w:r>
      <w:r>
        <w:rPr>
          <w:color w:val="000000"/>
          <w:sz w:val="28"/>
        </w:rPr>
        <w:t xml:space="preserve"> возраста размещаются на участке жилой застройки, площадки для младшего и среднего школьного возраста, комплексные игровые площадки могут размещаться на озелененных территориях группы или микрорайона, спортивно-игровые комплексы и места для </w:t>
      </w:r>
      <w:r>
        <w:rPr>
          <w:color w:val="000000"/>
          <w:sz w:val="28"/>
        </w:rPr>
        <w:t>катания</w:t>
      </w:r>
      <w:r>
        <w:rPr>
          <w:color w:val="000000"/>
          <w:sz w:val="28"/>
        </w:rPr>
        <w:t xml:space="preserve"> - в парках жилого района.                          </w:t>
      </w:r>
      <w:r>
        <w:rPr>
          <w:color w:val="000000"/>
          <w:sz w:val="28"/>
        </w:rPr>
        <w:tab/>
      </w:r>
      <w:r>
        <w:rPr>
          <w:color w:val="000000"/>
          <w:sz w:val="28"/>
        </w:rPr>
        <w:t xml:space="preserve">Размеры и условия размещения площадок проектируются в зависимости от возрастных групп детей и места размещения жилой застройки в населенном пункте. Площадки детей </w:t>
      </w:r>
      <w:r>
        <w:rPr>
          <w:color w:val="000000"/>
          <w:sz w:val="28"/>
        </w:rPr>
        <w:t>преддошкольного</w:t>
      </w:r>
      <w:r>
        <w:rPr>
          <w:color w:val="000000"/>
          <w:sz w:val="28"/>
        </w:rPr>
        <w:t xml:space="preserve"> возраста могут иметь незначительные размеры (50 - 75 кв. м), размещаться отдельно или совмещаться с площадками для отдыха взрослых - в этом случае общая площадь площадки устанавливается</w:t>
      </w:r>
      <w:r>
        <w:rPr>
          <w:color w:val="FFFFFF"/>
          <w:sz w:val="28"/>
        </w:rPr>
        <w:t>.</w:t>
      </w:r>
      <w:r>
        <w:rPr>
          <w:color w:val="000000"/>
          <w:sz w:val="28"/>
        </w:rPr>
        <w:t>не</w:t>
      </w:r>
      <w:r>
        <w:rPr>
          <w:color w:val="FFFFFF"/>
          <w:sz w:val="28"/>
        </w:rPr>
        <w:t>.</w:t>
      </w:r>
      <w:r>
        <w:rPr>
          <w:color w:val="000000"/>
          <w:sz w:val="28"/>
        </w:rPr>
        <w:t>менее</w:t>
      </w:r>
      <w:r>
        <w:rPr>
          <w:color w:val="FFFFFF"/>
          <w:sz w:val="28"/>
        </w:rPr>
        <w:t>.</w:t>
      </w:r>
      <w:r>
        <w:rPr>
          <w:color w:val="000000"/>
          <w:sz w:val="28"/>
        </w:rPr>
        <w:t>80</w:t>
      </w:r>
      <w:r>
        <w:rPr>
          <w:color w:val="FFFFFF"/>
          <w:sz w:val="28"/>
        </w:rPr>
        <w:t>.</w:t>
      </w:r>
      <w:r>
        <w:rPr>
          <w:color w:val="000000"/>
          <w:sz w:val="28"/>
        </w:rPr>
        <w:t xml:space="preserve">кв.м.                                                                       </w:t>
      </w:r>
      <w:r>
        <w:rPr>
          <w:color w:val="000000"/>
          <w:sz w:val="28"/>
        </w:rPr>
        <w:tab/>
      </w:r>
      <w:r>
        <w:rPr>
          <w:color w:val="000000"/>
          <w:sz w:val="28"/>
        </w:rPr>
        <w:t>Оптимальный размер игровых площадок устанавливает для детей дошкольного возраста - 70 - 150 кв. м, школьного возраста - 100 - 300 кв. м, комплексных игровых площадок - 900 - 1600 кв. м. При этом возможно объединение площадок дошкольного возраста с площадками отдыха взрослых.</w:t>
      </w:r>
      <w:r>
        <w:rPr>
          <w:color w:val="000000"/>
          <w:sz w:val="28"/>
        </w:rPr>
        <w:t xml:space="preserve"> </w:t>
      </w:r>
      <w:r>
        <w:rPr>
          <w:color w:val="000000"/>
          <w:sz w:val="28"/>
        </w:rPr>
        <w:tab/>
      </w:r>
      <w:r>
        <w:rPr>
          <w:color w:val="000000"/>
          <w:sz w:val="28"/>
        </w:rPr>
        <w:t>Детские площадки должны быть изолированы от транзитного пешехо</w:t>
      </w:r>
      <w:r>
        <w:rPr>
          <w:color w:val="000000"/>
          <w:sz w:val="28"/>
        </w:rPr>
        <w:t>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 Подходы к детским площадкам не следует организовывать</w:t>
      </w:r>
      <w:r>
        <w:rPr>
          <w:color w:val="FFFFFF"/>
          <w:sz w:val="28"/>
        </w:rPr>
        <w:t>.</w:t>
      </w:r>
      <w:r>
        <w:rPr>
          <w:color w:val="000000"/>
          <w:sz w:val="28"/>
        </w:rPr>
        <w:t>с</w:t>
      </w:r>
      <w:r>
        <w:rPr>
          <w:color w:val="FFFFFF"/>
          <w:sz w:val="28"/>
        </w:rPr>
        <w:t>.</w:t>
      </w:r>
      <w:r>
        <w:rPr>
          <w:color w:val="000000"/>
          <w:sz w:val="28"/>
        </w:rPr>
        <w:t>проездов</w:t>
      </w:r>
      <w:r>
        <w:rPr>
          <w:color w:val="FFFFFF"/>
          <w:sz w:val="28"/>
        </w:rPr>
        <w:t>.</w:t>
      </w:r>
      <w:r>
        <w:rPr>
          <w:color w:val="000000"/>
          <w:sz w:val="28"/>
        </w:rPr>
        <w:t>и</w:t>
      </w:r>
      <w:r>
        <w:rPr>
          <w:color w:val="FFFFFF"/>
          <w:sz w:val="28"/>
        </w:rPr>
        <w:t>.</w:t>
      </w:r>
      <w:r>
        <w:rPr>
          <w:color w:val="000000"/>
          <w:sz w:val="28"/>
        </w:rPr>
        <w:t xml:space="preserve">улиц.                                                                                 </w:t>
      </w:r>
      <w:r>
        <w:rPr>
          <w:color w:val="000000"/>
          <w:sz w:val="28"/>
        </w:rPr>
        <w:tab/>
      </w:r>
      <w:r>
        <w:rPr>
          <w:color w:val="000000"/>
          <w:sz w:val="28"/>
        </w:rPr>
        <w:t xml:space="preserve">При реконструкции детских площадок во избежание травматизма необходимо предотвращать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(как правило, у турников и качелей). При реконструкции прилегающих территорий детские площадки следует изолировать от мест ведения работ и складирования строительных материалов.                                                                                                                    </w:t>
      </w:r>
      <w:r>
        <w:rPr>
          <w:color w:val="000000"/>
          <w:sz w:val="28"/>
        </w:rPr>
        <w:tab/>
      </w:r>
      <w:r>
        <w:rPr>
          <w:color w:val="000000"/>
          <w:sz w:val="28"/>
        </w:rPr>
        <w:t>Обязательный перечень элементов благоустройства территории на детской площадке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 Мягкие виды покрытия (песчаное, уплотненное песчаное на грунтовом основании или гравийной крошке, мягкое резиновое или мягкое синтетическое) предусматривается на детской площадке в местах расположения игрового оборудования и других, связанных с возможностью падения детей. При травяном покрытии площадок должны быть предусмотрены пешеходные дорожки к оборудованию с твердым, мягким или комбинированным видами покрытия. Для сопряжения поверхностей площадки и газона применяются садовые бортовые камни со скошенными или закругленными</w:t>
      </w:r>
      <w:r>
        <w:rPr>
          <w:color w:val="FFFFFF"/>
          <w:sz w:val="28"/>
        </w:rPr>
        <w:t>.</w:t>
      </w:r>
      <w:r>
        <w:rPr>
          <w:color w:val="000000"/>
          <w:sz w:val="28"/>
        </w:rPr>
        <w:t xml:space="preserve">краями.                                                                                                                      </w:t>
      </w:r>
      <w:r>
        <w:rPr>
          <w:color w:val="000000"/>
          <w:sz w:val="28"/>
        </w:rPr>
        <w:tab/>
      </w:r>
      <w:r>
        <w:rPr>
          <w:color w:val="000000"/>
          <w:sz w:val="28"/>
        </w:rPr>
        <w:t xml:space="preserve">Детские площадки должны быть озеленены посадками деревьев и кустарника, не допускается применение видов растений с колючками и растений с ядовитыми плодами. Размещение игрового оборудования следует проектировать с учетом нормативных параметров безопасности. Площадки спортивно-игровых комплексов должны быть оборудованы стендом с правилами поведения на площадке и пользования спортивно-игровым оборудованием. </w:t>
      </w:r>
      <w:r>
        <w:rPr>
          <w:color w:val="000000"/>
          <w:sz w:val="28"/>
        </w:rPr>
        <w:t>Осветительное</w:t>
      </w:r>
      <w:r>
        <w:rPr>
          <w:color w:val="000000"/>
          <w:sz w:val="28"/>
        </w:rPr>
        <w:t xml:space="preserve"> оборудование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 2,5 м.   </w:t>
      </w:r>
      <w:r>
        <w:rPr>
          <w:color w:val="000000"/>
          <w:sz w:val="28"/>
        </w:rPr>
        <w:tab/>
      </w:r>
      <w:r>
        <w:rPr>
          <w:color w:val="000000"/>
          <w:sz w:val="28"/>
        </w:rPr>
        <w:t xml:space="preserve">10.3. </w:t>
      </w:r>
      <w:r>
        <w:rPr>
          <w:color w:val="000000"/>
          <w:sz w:val="28"/>
        </w:rPr>
        <w:t xml:space="preserve">Спортивные площадки предназначены для занятий физкультурой и спортом всех возрастных групп населения и должны быть проектированы в составе территорий жилого и рекреационного назначения, участков спортивных сооружений, участков общеобразовательных школ. Проектирование спортивных площадок ведется в зависимости от вида специализации площадки. Расстояние от границы площадки до мест хранения легковых автомобилей следует принимать согласно действующего законодательства. Минимальное расстояние от границ спортплощадок до окон жилых домов принимается от 20 до 40 м в зависимости от шумовых характеристик площадки.                       </w:t>
      </w:r>
      <w:r>
        <w:rPr>
          <w:color w:val="000000"/>
          <w:sz w:val="28"/>
        </w:rPr>
        <w:tab/>
      </w:r>
      <w:r>
        <w:rPr>
          <w:color w:val="000000"/>
          <w:sz w:val="28"/>
        </w:rPr>
        <w:t>Обязательный перечень элементов благоустройства территории на спортивной площадке включает: мягкие или газонные виды покрытия, спортивное</w:t>
      </w:r>
      <w:r>
        <w:rPr>
          <w:color w:val="FFFFFF"/>
          <w:sz w:val="28"/>
        </w:rPr>
        <w:t>.</w:t>
      </w:r>
      <w:r>
        <w:rPr>
          <w:color w:val="000000"/>
          <w:sz w:val="28"/>
        </w:rPr>
        <w:t xml:space="preserve">оборудование.                                                                                          </w:t>
      </w:r>
      <w:r>
        <w:rPr>
          <w:color w:val="000000"/>
          <w:sz w:val="28"/>
        </w:rPr>
        <w:tab/>
      </w:r>
      <w:r>
        <w:rPr>
          <w:color w:val="000000"/>
          <w:sz w:val="28"/>
        </w:rPr>
        <w:t xml:space="preserve">Спортивная площадка должна иметь озеленение и ограждение. Озеленение размещается по периметру площадки. Не рекомендуется применять деревья и кустарники, дающие большое количество летящих семян, обильно плодоносящих и рано сбрасывающих листву. Для ограждения площадки возможно применять вертикальное озеленение. Площадки должны быть оборудованы сетчатым ограждением высотой 2,5 - 3 м, а в местах примыкания спортивных площадок друг к другу - высотой не менее 1,2 м.                                   </w:t>
      </w:r>
      <w:r>
        <w:rPr>
          <w:color w:val="000000"/>
          <w:sz w:val="28"/>
        </w:rPr>
        <w:tab/>
      </w:r>
      <w:r>
        <w:rPr>
          <w:sz w:val="28"/>
        </w:rPr>
        <w:t>10.4.</w:t>
      </w:r>
      <w:r>
        <w:rPr>
          <w:color w:val="FFFFFF"/>
          <w:sz w:val="28"/>
        </w:rPr>
        <w:t>.</w:t>
      </w:r>
      <w:r>
        <w:rPr>
          <w:sz w:val="28"/>
        </w:rPr>
        <w:t>Площадки</w:t>
      </w:r>
      <w:r>
        <w:rPr>
          <w:color w:val="FFFFFF"/>
          <w:sz w:val="28"/>
        </w:rPr>
        <w:t>.</w:t>
      </w:r>
      <w:r>
        <w:rPr>
          <w:sz w:val="28"/>
        </w:rPr>
        <w:t>для</w:t>
      </w:r>
      <w:r>
        <w:rPr>
          <w:color w:val="FFFFFF"/>
          <w:sz w:val="28"/>
        </w:rPr>
        <w:t>.</w:t>
      </w:r>
      <w:r>
        <w:rPr>
          <w:sz w:val="28"/>
        </w:rPr>
        <w:t>выгула</w:t>
      </w:r>
      <w:r>
        <w:rPr>
          <w:color w:val="FFFFFF"/>
          <w:sz w:val="28"/>
        </w:rPr>
        <w:t>.</w:t>
      </w:r>
      <w:r>
        <w:rPr>
          <w:spacing w:val="-2"/>
          <w:sz w:val="28"/>
        </w:rPr>
        <w:t xml:space="preserve">собак:                                                                               </w:t>
      </w:r>
      <w:r>
        <w:rPr>
          <w:spacing w:val="-2"/>
          <w:sz w:val="28"/>
        </w:rPr>
        <w:tab/>
      </w:r>
      <w:r>
        <w:rPr>
          <w:sz w:val="28"/>
        </w:rPr>
        <w:t xml:space="preserve">Площадки для выгула собак необходимо размещать на территориях общего пользования, свободных от зеленых насаждений, под линиями электропередач с напряжением не более 110 кВт, за пределами санитарной зоны источников водоснабжения первого и второго поясов.                                                         </w:t>
      </w:r>
      <w:r>
        <w:rPr>
          <w:sz w:val="28"/>
        </w:rPr>
        <w:tab/>
      </w:r>
      <w:r>
        <w:rPr>
          <w:sz w:val="28"/>
        </w:rPr>
        <w:t xml:space="preserve">Перечень элементов благоустройства на территории площадки для выгула собак может включать: различные виды покрытия, ограждение, скамьи, урны, осветительное и информационное оборудование. Необходимо предусматривать </w:t>
      </w:r>
      <w:r>
        <w:rPr>
          <w:sz w:val="28"/>
        </w:rPr>
        <w:t>периметральное</w:t>
      </w:r>
      <w:r>
        <w:rPr>
          <w:color w:val="FFFFFF"/>
          <w:sz w:val="28"/>
        </w:rPr>
        <w:t>/</w:t>
      </w:r>
      <w:r>
        <w:rPr>
          <w:sz w:val="28"/>
        </w:rPr>
        <w:t xml:space="preserve">озеленение.                                                                                            </w:t>
      </w:r>
      <w:r>
        <w:rPr>
          <w:sz w:val="28"/>
        </w:rPr>
        <w:tab/>
      </w:r>
      <w:r>
        <w:rPr>
          <w:sz w:val="28"/>
        </w:rPr>
        <w:t xml:space="preserve">Для покрытия поверхности части площадки, предназначенной для выгула собак, необходимо предусматривать выровненную поверхность, обеспечивающую хороший дренаж, не травмирующую конечности животных (газонное, песчаное, </w:t>
      </w:r>
      <w:r>
        <w:rPr>
          <w:sz w:val="28"/>
        </w:rPr>
        <w:t>песчаноземляное</w:t>
      </w:r>
      <w:r>
        <w:rPr>
          <w:sz w:val="28"/>
        </w:rPr>
        <w:t>), а также удобство для регулярной у</w:t>
      </w:r>
      <w:r>
        <w:rPr>
          <w:sz w:val="28"/>
        </w:rPr>
        <w:t>борки и обновления. Поверхность части площадки, предназначенной для владельцев собак, необходимо проектировать с твердым или комбинированным видом покрытия (плитка, утопленная в газон и др.). Подход к площадке необходимо оборудовать</w:t>
      </w:r>
      <w:r>
        <w:rPr>
          <w:color w:val="FFFFFF"/>
          <w:sz w:val="28"/>
        </w:rPr>
        <w:t>.</w:t>
      </w:r>
      <w:r>
        <w:rPr>
          <w:sz w:val="28"/>
        </w:rPr>
        <w:t>твердым</w:t>
      </w:r>
      <w:r>
        <w:rPr>
          <w:color w:val="FFFFFF"/>
          <w:sz w:val="28"/>
        </w:rPr>
        <w:t>.</w:t>
      </w:r>
      <w:r>
        <w:rPr>
          <w:sz w:val="28"/>
        </w:rPr>
        <w:t>видом</w:t>
      </w:r>
      <w:r>
        <w:rPr>
          <w:color w:val="FFFFFF"/>
          <w:sz w:val="28"/>
        </w:rPr>
        <w:t>.</w:t>
      </w:r>
      <w:r>
        <w:rPr>
          <w:sz w:val="28"/>
        </w:rPr>
        <w:t xml:space="preserve">покрытия.                                                           </w:t>
      </w:r>
      <w:r>
        <w:rPr>
          <w:sz w:val="28"/>
        </w:rPr>
        <w:tab/>
      </w:r>
      <w:r>
        <w:rPr>
          <w:sz w:val="28"/>
        </w:rPr>
        <w:t>Ограждение площадки, как правило, сл</w:t>
      </w:r>
      <w:r>
        <w:rPr>
          <w:sz w:val="28"/>
        </w:rPr>
        <w:t>едует выполнять из легкой металлической сетки высотой не менее 1,5 м. При этом необходимо учитывать, что расстояние между элементами и секциями ограждения, его нижним краем и землей не должно позволять животному покинуть площадку или причинить себе</w:t>
      </w:r>
      <w:r>
        <w:rPr>
          <w:color w:val="FFFFFF"/>
          <w:sz w:val="28"/>
        </w:rPr>
        <w:t>.</w:t>
      </w:r>
      <w:r>
        <w:rPr>
          <w:sz w:val="28"/>
        </w:rPr>
        <w:t xml:space="preserve">травму.                                                                                                                                </w:t>
      </w:r>
      <w:r>
        <w:rPr>
          <w:sz w:val="28"/>
        </w:rPr>
        <w:tab/>
      </w:r>
      <w:r>
        <w:rPr>
          <w:sz w:val="28"/>
        </w:rPr>
        <w:t>На территории площадки необходимо предусматривать информационный стенд</w:t>
      </w:r>
      <w:r>
        <w:rPr>
          <w:color w:val="FFFFFF"/>
          <w:sz w:val="28"/>
        </w:rPr>
        <w:t>.</w:t>
      </w:r>
      <w:r>
        <w:rPr>
          <w:sz w:val="28"/>
        </w:rPr>
        <w:t>с</w:t>
      </w:r>
      <w:r>
        <w:rPr>
          <w:color w:val="FFFFFF"/>
          <w:sz w:val="28"/>
        </w:rPr>
        <w:t>.</w:t>
      </w:r>
      <w:r>
        <w:rPr>
          <w:sz w:val="28"/>
        </w:rPr>
        <w:t>правилами</w:t>
      </w:r>
      <w:r>
        <w:rPr>
          <w:color w:val="FFFFFF"/>
          <w:sz w:val="28"/>
        </w:rPr>
        <w:t>.</w:t>
      </w:r>
      <w:r>
        <w:rPr>
          <w:sz w:val="28"/>
        </w:rPr>
        <w:t>пользования</w:t>
      </w:r>
      <w:r>
        <w:rPr>
          <w:color w:val="FFFFFF"/>
          <w:sz w:val="28"/>
        </w:rPr>
        <w:t>.</w:t>
      </w:r>
      <w:r>
        <w:rPr>
          <w:sz w:val="28"/>
        </w:rPr>
        <w:t xml:space="preserve">площадкой.                                                 </w:t>
      </w:r>
      <w:r>
        <w:rPr>
          <w:sz w:val="28"/>
        </w:rPr>
        <w:tab/>
      </w:r>
      <w:r>
        <w:rPr>
          <w:sz w:val="28"/>
        </w:rPr>
        <w:t xml:space="preserve">Озеленение необходимо проектировать из </w:t>
      </w:r>
      <w:r>
        <w:rPr>
          <w:sz w:val="28"/>
        </w:rPr>
        <w:t>периметральных</w:t>
      </w:r>
      <w:r>
        <w:rPr>
          <w:sz w:val="28"/>
        </w:rPr>
        <w:t xml:space="preserve"> плотных посадок высокого кустарника в виде живой изгороди или вертикального озеленения.                                                                                                                         </w:t>
      </w:r>
      <w:r>
        <w:rPr>
          <w:sz w:val="28"/>
        </w:rPr>
        <w:tab/>
      </w:r>
      <w:r>
        <w:rPr>
          <w:sz w:val="28"/>
        </w:rPr>
        <w:t>Лица, осуществляющие выгул, обязаны бережно относиться к зеленым насаждениям, растущим на площадках для</w:t>
      </w:r>
      <w:r>
        <w:rPr>
          <w:spacing w:val="-4"/>
          <w:sz w:val="28"/>
        </w:rPr>
        <w:t xml:space="preserve"> </w:t>
      </w:r>
      <w:r>
        <w:rPr>
          <w:sz w:val="28"/>
        </w:rPr>
        <w:t xml:space="preserve">выгула собак.                          </w:t>
      </w:r>
      <w:r>
        <w:rPr>
          <w:sz w:val="28"/>
        </w:rPr>
        <w:tab/>
      </w:r>
      <w:r>
        <w:rPr>
          <w:sz w:val="28"/>
        </w:rPr>
        <w:t>Владельцы животных осуществляют подбор (уборку) экскрементов собственными</w:t>
      </w:r>
      <w:r>
        <w:rPr>
          <w:color w:val="FFFFFF"/>
          <w:sz w:val="28"/>
        </w:rPr>
        <w:t>.</w:t>
      </w:r>
      <w:r>
        <w:rPr>
          <w:spacing w:val="-2"/>
          <w:sz w:val="28"/>
        </w:rPr>
        <w:t>силами</w:t>
      </w:r>
      <w:r>
        <w:rPr>
          <w:sz w:val="28"/>
        </w:rPr>
        <w:t xml:space="preserve">.                                                                                        </w:t>
      </w:r>
      <w:r>
        <w:rPr>
          <w:sz w:val="28"/>
        </w:rPr>
        <w:tab/>
      </w:r>
      <w:r>
        <w:rPr>
          <w:sz w:val="28"/>
        </w:rPr>
        <w:t>Запрещается</w:t>
      </w:r>
      <w:r>
        <w:rPr>
          <w:spacing w:val="31"/>
          <w:sz w:val="28"/>
        </w:rPr>
        <w:t xml:space="preserve"> </w:t>
      </w:r>
      <w:r>
        <w:rPr>
          <w:sz w:val="28"/>
        </w:rPr>
        <w:t>выгул</w:t>
      </w:r>
      <w:r>
        <w:rPr>
          <w:spacing w:val="52"/>
          <w:sz w:val="28"/>
        </w:rPr>
        <w:t xml:space="preserve"> </w:t>
      </w:r>
      <w:r>
        <w:rPr>
          <w:sz w:val="28"/>
        </w:rPr>
        <w:t>собак</w:t>
      </w:r>
      <w:r>
        <w:rPr>
          <w:spacing w:val="65"/>
          <w:sz w:val="28"/>
        </w:rPr>
        <w:t xml:space="preserve"> </w:t>
      </w:r>
      <w:r>
        <w:rPr>
          <w:sz w:val="28"/>
        </w:rPr>
        <w:t>без</w:t>
      </w:r>
      <w:r>
        <w:rPr>
          <w:spacing w:val="45"/>
          <w:sz w:val="28"/>
        </w:rPr>
        <w:t xml:space="preserve"> </w:t>
      </w:r>
      <w:r>
        <w:rPr>
          <w:sz w:val="28"/>
        </w:rPr>
        <w:t>присмотра,</w:t>
      </w:r>
      <w:r>
        <w:rPr>
          <w:spacing w:val="49"/>
          <w:sz w:val="28"/>
        </w:rPr>
        <w:t xml:space="preserve"> </w:t>
      </w:r>
      <w:r>
        <w:rPr>
          <w:sz w:val="28"/>
        </w:rPr>
        <w:t>а</w:t>
      </w:r>
      <w:r>
        <w:rPr>
          <w:spacing w:val="35"/>
          <w:sz w:val="28"/>
        </w:rPr>
        <w:t xml:space="preserve"> </w:t>
      </w:r>
      <w:r>
        <w:rPr>
          <w:sz w:val="28"/>
        </w:rPr>
        <w:t>равно</w:t>
      </w:r>
      <w:r>
        <w:rPr>
          <w:spacing w:val="52"/>
          <w:sz w:val="28"/>
        </w:rPr>
        <w:t xml:space="preserve"> </w:t>
      </w:r>
      <w:r>
        <w:rPr>
          <w:sz w:val="28"/>
        </w:rPr>
        <w:t>выгул</w:t>
      </w:r>
      <w:r>
        <w:rPr>
          <w:spacing w:val="51"/>
          <w:sz w:val="28"/>
        </w:rPr>
        <w:t xml:space="preserve"> </w:t>
      </w:r>
      <w:r>
        <w:rPr>
          <w:sz w:val="28"/>
        </w:rPr>
        <w:t>собак</w:t>
      </w:r>
      <w:r>
        <w:rPr>
          <w:spacing w:val="50"/>
          <w:sz w:val="28"/>
        </w:rPr>
        <w:t xml:space="preserve"> </w:t>
      </w:r>
      <w:r>
        <w:rPr>
          <w:sz w:val="28"/>
        </w:rPr>
        <w:t>без</w:t>
      </w:r>
      <w:r>
        <w:rPr>
          <w:spacing w:val="45"/>
          <w:sz w:val="28"/>
        </w:rPr>
        <w:t xml:space="preserve"> </w:t>
      </w:r>
      <w:r>
        <w:rPr>
          <w:sz w:val="28"/>
        </w:rPr>
        <w:t>поводка</w:t>
      </w:r>
      <w:r>
        <w:rPr>
          <w:spacing w:val="73"/>
          <w:sz w:val="28"/>
        </w:rPr>
        <w:t xml:space="preserve"> </w:t>
      </w:r>
      <w:r>
        <w:rPr>
          <w:sz w:val="28"/>
        </w:rPr>
        <w:t>и</w:t>
      </w:r>
      <w:r>
        <w:rPr>
          <w:spacing w:val="49"/>
          <w:sz w:val="28"/>
        </w:rPr>
        <w:t xml:space="preserve"> </w:t>
      </w:r>
      <w:r>
        <w:rPr>
          <w:spacing w:val="-2"/>
          <w:sz w:val="28"/>
        </w:rPr>
        <w:t xml:space="preserve">(или) </w:t>
      </w:r>
      <w:r>
        <w:rPr>
          <w:sz w:val="28"/>
        </w:rPr>
        <w:t>намордника (за исключением выгула собак карликовых пород и щенков до трехмесячного воз</w:t>
      </w:r>
      <w:r>
        <w:rPr>
          <w:sz w:val="28"/>
        </w:rPr>
        <w:t>раста,</w:t>
      </w:r>
      <w:r>
        <w:rPr>
          <w:sz w:val="28"/>
        </w:rPr>
        <w:t xml:space="preserve"> </w:t>
      </w:r>
      <w:r>
        <w:rPr>
          <w:sz w:val="28"/>
        </w:rPr>
        <w:t>а</w:t>
      </w:r>
      <w:r>
        <w:rPr>
          <w:sz w:val="28"/>
        </w:rPr>
        <w:t xml:space="preserve"> </w:t>
      </w:r>
      <w:r>
        <w:rPr>
          <w:sz w:val="28"/>
        </w:rPr>
        <w:t>также</w:t>
      </w:r>
      <w:r>
        <w:rPr>
          <w:sz w:val="28"/>
        </w:rPr>
        <w:t xml:space="preserve"> </w:t>
      </w:r>
      <w:r>
        <w:rPr>
          <w:sz w:val="28"/>
        </w:rPr>
        <w:t>выгула</w:t>
      </w:r>
      <w:r>
        <w:rPr>
          <w:sz w:val="28"/>
        </w:rPr>
        <w:t xml:space="preserve"> </w:t>
      </w:r>
      <w:r>
        <w:rPr>
          <w:sz w:val="28"/>
        </w:rPr>
        <w:t>собак</w:t>
      </w:r>
      <w:r>
        <w:rPr>
          <w:sz w:val="28"/>
        </w:rPr>
        <w:t xml:space="preserve"> </w:t>
      </w:r>
      <w:r>
        <w:rPr>
          <w:sz w:val="28"/>
        </w:rPr>
        <w:t>в</w:t>
      </w:r>
      <w:r>
        <w:rPr>
          <w:sz w:val="28"/>
        </w:rPr>
        <w:t xml:space="preserve"> </w:t>
      </w:r>
      <w:r>
        <w:rPr>
          <w:sz w:val="28"/>
        </w:rPr>
        <w:t>специально</w:t>
      </w:r>
      <w:r>
        <w:rPr>
          <w:sz w:val="28"/>
        </w:rPr>
        <w:t xml:space="preserve"> </w:t>
      </w:r>
      <w:r>
        <w:rPr>
          <w:sz w:val="28"/>
        </w:rPr>
        <w:t>отведенных</w:t>
      </w:r>
      <w:r>
        <w:rPr>
          <w:sz w:val="28"/>
        </w:rPr>
        <w:t xml:space="preserve"> </w:t>
      </w:r>
      <w:r>
        <w:rPr>
          <w:sz w:val="28"/>
        </w:rPr>
        <w:t xml:space="preserve">местах). </w:t>
      </w:r>
    </w:p>
    <w:p w14:paraId="F6020000">
      <w:pPr>
        <w:widowControl w:val="0"/>
        <w:spacing w:after="0"/>
        <w:ind w:firstLine="709" w:left="0"/>
        <w:jc w:val="both"/>
        <w:rPr>
          <w:sz w:val="28"/>
        </w:rPr>
      </w:pPr>
      <w:r>
        <w:rPr>
          <w:sz w:val="28"/>
        </w:rPr>
        <w:t>10.5. Р</w:t>
      </w:r>
      <w:r>
        <w:rPr>
          <w:sz w:val="28"/>
        </w:rPr>
        <w:t>азмещение площадок для пребывания автотранспортных средств, в том числе парковок (парковочных мест).</w:t>
      </w:r>
    </w:p>
    <w:p w14:paraId="F7020000">
      <w:pPr>
        <w:widowControl w:val="0"/>
        <w:spacing w:after="0"/>
        <w:ind w:firstLine="709" w:left="0"/>
        <w:jc w:val="both"/>
        <w:rPr>
          <w:sz w:val="28"/>
        </w:rPr>
      </w:pPr>
      <w:r>
        <w:rPr>
          <w:sz w:val="28"/>
        </w:rPr>
        <w:t>На общественных и дворовых территориях населенного пункта могут размещаться, в том числе площадки автостоянок и парковок следующих видов:</w:t>
      </w:r>
    </w:p>
    <w:p w14:paraId="F8020000">
      <w:pPr>
        <w:widowControl w:val="0"/>
        <w:spacing w:after="0"/>
        <w:ind w:firstLine="709" w:left="0"/>
        <w:jc w:val="both"/>
        <w:rPr>
          <w:sz w:val="28"/>
        </w:rPr>
      </w:pPr>
      <w:r>
        <w:rPr>
          <w:sz w:val="28"/>
        </w:rPr>
        <w:t>1)</w:t>
      </w:r>
      <w:r>
        <w:rPr>
          <w:color w:val="FFFFFF"/>
          <w:sz w:val="28"/>
        </w:rPr>
        <w:t>..</w:t>
      </w:r>
      <w:r>
        <w:rPr>
          <w:sz w:val="28"/>
        </w:rPr>
        <w:t>автомобильные стоянки (остановки), предназначенные для кратковременного и длительного пребывания автотранспорта населения, в том числе приобъектные автомобильные стоянки (остановки), располагаемые на территориях, прилегающих к зданиям, строениям и сооружен</w:t>
      </w:r>
      <w:r>
        <w:rPr>
          <w:sz w:val="28"/>
        </w:rPr>
        <w:t>иям социальной, инженерной и транспортной инфраструктуры муниципального округа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w:t>
      </w:r>
      <w:r>
        <w:rPr>
          <w:sz w:val="28"/>
        </w:rPr>
        <w:t>ие организации), объектам рекреации;</w:t>
      </w:r>
    </w:p>
    <w:p w14:paraId="F9020000">
      <w:pPr>
        <w:widowControl w:val="0"/>
        <w:spacing w:after="0"/>
        <w:ind w:firstLine="709" w:left="0"/>
        <w:jc w:val="both"/>
        <w:rPr>
          <w:sz w:val="28"/>
        </w:rPr>
      </w:pPr>
      <w:r>
        <w:rPr>
          <w:sz w:val="28"/>
        </w:rPr>
        <w:t xml:space="preserve">2) </w:t>
      </w:r>
      <w:r>
        <w:rPr>
          <w:color w:val="000000"/>
          <w:sz w:val="28"/>
        </w:rPr>
        <w:t>парковки</w:t>
      </w:r>
      <w:r>
        <w:rPr>
          <w:sz w:val="28"/>
        </w:rPr>
        <w:t xml:space="preserve"> (парковочные места), обозначенные разметкой, при необходимости обустроенные и оборудованные, являющееся в том числе частью автомобильной дороги и (или) примыкающие к проезжей части и (или) тротуару, обочине, мосту и </w:t>
      </w:r>
      <w:r>
        <w:rPr>
          <w:sz w:val="28"/>
        </w:rPr>
        <w:t>иных объектов улично-дорожной сети и предназначенные для организованной стоянки транспортных средств;</w:t>
      </w:r>
    </w:p>
    <w:p w14:paraId="FA020000">
      <w:pPr>
        <w:widowControl w:val="0"/>
        <w:spacing w:after="0"/>
        <w:ind w:firstLine="709" w:left="0"/>
        <w:jc w:val="both"/>
        <w:rPr>
          <w:sz w:val="28"/>
        </w:rPr>
      </w:pPr>
      <w:r>
        <w:rPr>
          <w:sz w:val="28"/>
        </w:rPr>
        <w:t>3) прочие автомобильные стоянки (грузовые, перехватывающие и др.) в специально выделенных и обозначенных знаками и (или) разметкой местах.</w:t>
      </w:r>
    </w:p>
    <w:p w14:paraId="FB020000">
      <w:pPr>
        <w:widowControl w:val="0"/>
        <w:spacing w:after="0"/>
        <w:ind w:firstLine="709" w:left="0"/>
        <w:jc w:val="both"/>
        <w:rPr>
          <w:sz w:val="28"/>
        </w:rPr>
      </w:pPr>
      <w:r>
        <w:rPr>
          <w:sz w:val="28"/>
        </w:rPr>
        <w:t>Площадки автостоянок и парковок должны иметь</w:t>
      </w:r>
      <w:r>
        <w:rPr>
          <w:sz w:val="28"/>
        </w:rPr>
        <w:t>:</w:t>
      </w:r>
    </w:p>
    <w:p w14:paraId="FC020000">
      <w:pPr>
        <w:widowControl w:val="0"/>
        <w:spacing w:after="0"/>
        <w:ind w:firstLine="709" w:left="0"/>
        <w:jc w:val="both"/>
        <w:rPr>
          <w:sz w:val="28"/>
        </w:rPr>
      </w:pPr>
      <w:r>
        <w:rPr>
          <w:sz w:val="28"/>
        </w:rPr>
        <w:t xml:space="preserve">а) твердые виды покрытия (асфальто - и цементобетон, каменный материал и т.п. по отношению к грунтовому); </w:t>
      </w:r>
    </w:p>
    <w:p w14:paraId="FD020000">
      <w:pPr>
        <w:widowControl w:val="0"/>
        <w:spacing w:after="0"/>
        <w:ind w:firstLine="709" w:left="0"/>
        <w:jc w:val="both"/>
        <w:rPr>
          <w:sz w:val="28"/>
        </w:rPr>
      </w:pPr>
      <w:r>
        <w:rPr>
          <w:sz w:val="28"/>
        </w:rPr>
        <w:t>б) элементы сопряжения поверхностей;</w:t>
      </w:r>
    </w:p>
    <w:p w14:paraId="FE020000">
      <w:pPr>
        <w:widowControl w:val="0"/>
        <w:spacing w:after="0"/>
        <w:ind w:firstLine="709" w:left="0"/>
        <w:jc w:val="both"/>
        <w:rPr>
          <w:sz w:val="28"/>
        </w:rPr>
      </w:pPr>
      <w:r>
        <w:rPr>
          <w:sz w:val="28"/>
        </w:rPr>
        <w:t>в) разделительные элементы;</w:t>
      </w:r>
    </w:p>
    <w:p w14:paraId="FF020000">
      <w:pPr>
        <w:widowControl w:val="0"/>
        <w:spacing w:after="0"/>
        <w:ind w:firstLine="709" w:left="0"/>
        <w:jc w:val="both"/>
        <w:rPr>
          <w:sz w:val="28"/>
        </w:rPr>
      </w:pPr>
      <w:r>
        <w:rPr>
          <w:sz w:val="28"/>
        </w:rPr>
        <w:t xml:space="preserve">г) подъездные пути с твердым </w:t>
      </w:r>
      <w:r>
        <w:rPr>
          <w:sz w:val="28"/>
        </w:rPr>
        <w:t>покрытием.</w:t>
      </w:r>
    </w:p>
    <w:p w14:paraId="00030000">
      <w:pPr>
        <w:widowControl w:val="0"/>
        <w:spacing w:after="0"/>
        <w:ind w:firstLine="709" w:left="0"/>
        <w:jc w:val="both"/>
        <w:rPr>
          <w:sz w:val="28"/>
          <w:shd w:fill="FFC38B" w:val="clear"/>
        </w:rPr>
      </w:pPr>
      <w:r>
        <w:rPr>
          <w:sz w:val="28"/>
        </w:rPr>
        <w:t>При планировке общественных и дворовых территорий необходимо предусматривать специал</w:t>
      </w:r>
      <w:r>
        <w:rPr>
          <w:sz w:val="28"/>
          <w:highlight w:val="white"/>
        </w:rPr>
        <w:t>ьные препятствия в целях недопущения парковки автотранспортных средств на газонах и иных территориях, занятых зелеными насаждениями.</w:t>
      </w:r>
    </w:p>
    <w:p w14:paraId="01030000">
      <w:pPr>
        <w:widowControl w:val="0"/>
        <w:spacing w:after="0"/>
        <w:ind w:firstLine="709" w:left="0"/>
        <w:jc w:val="both"/>
        <w:rPr>
          <w:sz w:val="28"/>
          <w:highlight w:val="white"/>
        </w:rPr>
      </w:pPr>
      <w:r>
        <w:rPr>
          <w:sz w:val="28"/>
          <w:highlight w:val="white"/>
        </w:rPr>
        <w:t>Организацию заездов на площадки автостоянок предусматривают на расстоянии не менее 15 м от конца или начала посадочных площадок остановок общественного пассажирского транспорт</w:t>
      </w:r>
      <w:r>
        <w:rPr>
          <w:sz w:val="28"/>
          <w:highlight w:val="white"/>
        </w:rPr>
        <w:t>а.</w:t>
      </w:r>
    </w:p>
    <w:p w14:paraId="02030000">
      <w:pPr>
        <w:widowControl w:val="0"/>
        <w:spacing w:after="0"/>
        <w:ind w:firstLine="709" w:left="0"/>
        <w:jc w:val="both"/>
        <w:rPr>
          <w:sz w:val="28"/>
        </w:rPr>
      </w:pPr>
      <w:r>
        <w:rPr>
          <w:sz w:val="28"/>
          <w:highlight w:val="white"/>
        </w:rPr>
        <w:t>Размещение и длительное пребывание личного легкового автотранспорта на дворовых и внутриквартальных территориях жилой застройки населенных пунктов предусматривается в один ряд в отвед</w:t>
      </w:r>
      <w:r>
        <w:rPr>
          <w:sz w:val="28"/>
        </w:rPr>
        <w:t>енных для этой цели местах, с обеспечением беспрепятственного продви</w:t>
      </w:r>
      <w:r>
        <w:rPr>
          <w:sz w:val="28"/>
        </w:rPr>
        <w:t>жения уборочной и специальной техники.</w:t>
      </w:r>
    </w:p>
    <w:p w14:paraId="03030000">
      <w:pPr>
        <w:widowControl w:val="0"/>
        <w:spacing w:after="0"/>
        <w:ind w:firstLine="709" w:left="0"/>
        <w:jc w:val="both"/>
        <w:rPr>
          <w:sz w:val="28"/>
        </w:rPr>
      </w:pPr>
      <w:r>
        <w:rPr>
          <w:sz w:val="28"/>
        </w:rPr>
        <w:t>Размещение (за исключением погрузки или разгрузки), длительное пребывание и хранение транспортных средств, предназначенных для перевозки грузов, на дворовых и внутриквартальных территориях жилой застройки н</w:t>
      </w:r>
      <w:r>
        <w:rPr>
          <w:sz w:val="28"/>
        </w:rPr>
        <w:t>аселенных пунктов не допускается.</w:t>
      </w:r>
    </w:p>
    <w:p w14:paraId="04030000">
      <w:pPr>
        <w:widowControl w:val="0"/>
        <w:spacing w:after="0"/>
        <w:ind w:firstLine="709" w:left="0"/>
        <w:jc w:val="both"/>
        <w:rPr>
          <w:sz w:val="28"/>
        </w:rPr>
      </w:pPr>
      <w:r>
        <w:rPr>
          <w:rFonts w:ascii="Times New Roman" w:hAnsi="Times New Roman"/>
          <w:b w:val="0"/>
          <w:i w:val="0"/>
          <w:caps w:val="0"/>
          <w:color w:val="000000"/>
          <w:spacing w:val="0"/>
          <w:sz w:val="28"/>
        </w:rPr>
        <w:t xml:space="preserve">10.6. Требования к  </w:t>
      </w:r>
      <w:r>
        <w:rPr>
          <w:sz w:val="28"/>
        </w:rPr>
        <w:t>малым архитектурным форм</w:t>
      </w:r>
      <w:r>
        <w:rPr>
          <w:rFonts w:ascii="Times New Roman" w:hAnsi="Times New Roman"/>
          <w:b w:val="0"/>
          <w:i w:val="0"/>
          <w:caps w:val="0"/>
          <w:color w:val="000000"/>
          <w:spacing w:val="0"/>
          <w:sz w:val="28"/>
        </w:rPr>
        <w:t>ам</w:t>
      </w:r>
      <w:r>
        <w:rPr>
          <w:sz w:val="28"/>
        </w:rPr>
        <w:t xml:space="preserve"> (далее-МАФ).</w:t>
      </w:r>
    </w:p>
    <w:p w14:paraId="05030000">
      <w:pPr>
        <w:widowControl w:val="0"/>
        <w:spacing w:after="0"/>
        <w:ind w:firstLine="709" w:left="0"/>
        <w:jc w:val="both"/>
        <w:rPr>
          <w:color w:val="00000A"/>
          <w:sz w:val="28"/>
        </w:rPr>
      </w:pPr>
      <w:r>
        <w:rPr>
          <w:color w:val="000000"/>
          <w:sz w:val="28"/>
        </w:rPr>
        <w:t>Для каждого вида МАФ необходимо следовать требованиям, которые основываются на частоте и продолжительности ее использования, потенциальной аудитории, наличии свободного пространства, интенсивности пешеходного и автомобильного движения.</w:t>
      </w:r>
    </w:p>
    <w:p w14:paraId="06030000">
      <w:pPr>
        <w:widowControl w:val="0"/>
        <w:spacing w:after="0"/>
        <w:ind w:firstLine="709" w:left="0"/>
        <w:jc w:val="both"/>
        <w:rPr>
          <w:color w:val="00000A"/>
          <w:sz w:val="28"/>
        </w:rPr>
      </w:pPr>
      <w:r>
        <w:rPr>
          <w:color w:val="000000"/>
          <w:sz w:val="28"/>
        </w:rPr>
        <w:t>При проектировании, выборе МАФ необходимо учитывать:</w:t>
      </w:r>
    </w:p>
    <w:p w14:paraId="07030000">
      <w:pPr>
        <w:widowControl w:val="1"/>
        <w:ind w:firstLine="709" w:left="0"/>
        <w:jc w:val="both"/>
        <w:rPr>
          <w:color w:val="00000A"/>
          <w:sz w:val="28"/>
        </w:rPr>
      </w:pPr>
      <w:r>
        <w:rPr>
          <w:color w:val="000000"/>
          <w:sz w:val="28"/>
        </w:rPr>
        <w:t xml:space="preserve">1) материалы, подходящие для климата и соответствующие конструкции и назначению МАФ, предпочтительнее использование натуральных материалов;                                                                                                                   </w:t>
      </w:r>
      <w:r>
        <w:rPr>
          <w:color w:val="000000"/>
          <w:sz w:val="28"/>
        </w:rPr>
        <w:tab/>
      </w:r>
      <w:r>
        <w:rPr>
          <w:color w:val="000000"/>
          <w:sz w:val="28"/>
        </w:rPr>
        <w:t>2) антивандальную защищенность - от разрушения, оклейки, нанесения надписей</w:t>
      </w:r>
      <w:r>
        <w:rPr>
          <w:color w:val="FFFFFF"/>
          <w:sz w:val="28"/>
        </w:rPr>
        <w:t>..</w:t>
      </w:r>
      <w:r>
        <w:rPr>
          <w:color w:val="000000"/>
          <w:sz w:val="28"/>
        </w:rPr>
        <w:t>и</w:t>
      </w:r>
      <w:r>
        <w:rPr>
          <w:color w:val="FFFFFF"/>
          <w:sz w:val="28"/>
        </w:rPr>
        <w:t>..</w:t>
      </w:r>
      <w:r>
        <w:rPr>
          <w:color w:val="000000"/>
          <w:sz w:val="28"/>
        </w:rPr>
        <w:t xml:space="preserve">изображений;                                                                                                    </w:t>
      </w:r>
      <w:r>
        <w:rPr>
          <w:color w:val="000000"/>
          <w:sz w:val="28"/>
        </w:rPr>
        <w:tab/>
      </w:r>
      <w:r>
        <w:rPr>
          <w:color w:val="000000"/>
          <w:sz w:val="28"/>
        </w:rPr>
        <w:t>3)</w:t>
      </w:r>
      <w:r>
        <w:rPr>
          <w:color w:val="FFFFFF"/>
          <w:sz w:val="28"/>
        </w:rPr>
        <w:t>.</w:t>
      </w:r>
      <w:r>
        <w:rPr>
          <w:color w:val="000000"/>
          <w:sz w:val="28"/>
        </w:rPr>
        <w:t xml:space="preserve">возможность ремонта или замены деталей МАФ;                                            </w:t>
      </w:r>
      <w:r>
        <w:rPr>
          <w:color w:val="000000"/>
          <w:sz w:val="28"/>
        </w:rPr>
        <w:tab/>
      </w:r>
      <w:r>
        <w:rPr>
          <w:color w:val="000000"/>
          <w:sz w:val="28"/>
        </w:rPr>
        <w:t>4)</w:t>
      </w:r>
      <w:r>
        <w:rPr>
          <w:color w:val="000000"/>
          <w:sz w:val="28"/>
        </w:rPr>
        <w:t xml:space="preserve"> защиту от образования наледи и снежных заносов, обеспечение стока воды;              </w:t>
      </w:r>
      <w:r>
        <w:rPr>
          <w:color w:val="000000"/>
          <w:sz w:val="28"/>
        </w:rPr>
        <w:t xml:space="preserve">                                                                                                                          </w:t>
      </w:r>
      <w:r>
        <w:rPr>
          <w:color w:val="000000"/>
          <w:sz w:val="28"/>
        </w:rPr>
        <w:tab/>
      </w:r>
      <w:r>
        <w:rPr>
          <w:color w:val="000000"/>
          <w:sz w:val="28"/>
        </w:rPr>
        <w:t xml:space="preserve">5) удобство обслуживания, а также механизированной и ручной очистки территории рядом с МАФ и под конструкцией;                                                                              </w:t>
      </w:r>
      <w:r>
        <w:rPr>
          <w:color w:val="000000"/>
          <w:sz w:val="28"/>
        </w:rPr>
        <w:tab/>
      </w:r>
      <w:r>
        <w:rPr>
          <w:color w:val="000000"/>
          <w:sz w:val="28"/>
        </w:rPr>
        <w:t xml:space="preserve">6) эргономичность конструкций (высоту и наклон спинки, высоту урн и прочее); </w:t>
      </w:r>
    </w:p>
    <w:p w14:paraId="08030000">
      <w:pPr>
        <w:widowControl w:val="1"/>
        <w:ind w:firstLine="709" w:left="0"/>
        <w:jc w:val="both"/>
        <w:rPr>
          <w:color w:val="00000A"/>
          <w:sz w:val="28"/>
        </w:rPr>
      </w:pPr>
      <w:r>
        <w:rPr>
          <w:color w:val="000000"/>
          <w:sz w:val="28"/>
        </w:rPr>
        <w:t xml:space="preserve">7) безопасность для потенциальных пользователей;                                      </w:t>
      </w:r>
      <w:r>
        <w:rPr>
          <w:color w:val="000000"/>
          <w:sz w:val="28"/>
        </w:rPr>
        <w:tab/>
      </w:r>
      <w:r>
        <w:rPr>
          <w:color w:val="000000"/>
          <w:sz w:val="28"/>
        </w:rPr>
        <w:t>8) стилистическое сочетание с другими МАФ и окружающей архитектурой</w:t>
      </w:r>
      <w:r>
        <w:rPr>
          <w:color w:val="00000A"/>
          <w:sz w:val="28"/>
        </w:rPr>
        <w:t xml:space="preserve">.                                                                                                                  </w:t>
      </w:r>
      <w:r>
        <w:rPr>
          <w:color w:val="00000A"/>
          <w:sz w:val="28"/>
        </w:rPr>
        <w:tab/>
      </w:r>
      <w:r>
        <w:rPr>
          <w:color w:val="000000"/>
          <w:sz w:val="28"/>
        </w:rPr>
        <w:t xml:space="preserve">Общие требования к установке МАФ:                                                                    </w:t>
      </w:r>
      <w:r>
        <w:rPr>
          <w:color w:val="000000"/>
          <w:sz w:val="28"/>
        </w:rPr>
        <w:tab/>
      </w:r>
      <w:r>
        <w:rPr>
          <w:color w:val="000000"/>
          <w:sz w:val="28"/>
        </w:rPr>
        <w:t>1) расположение, не создающее препятствий для пешеходов;</w:t>
      </w:r>
      <w:r>
        <w:rPr>
          <w:color w:val="00000A"/>
          <w:sz w:val="28"/>
        </w:rPr>
        <w:t xml:space="preserve">                          </w:t>
      </w:r>
      <w:r>
        <w:rPr>
          <w:color w:val="00000A"/>
          <w:sz w:val="28"/>
        </w:rPr>
        <w:tab/>
      </w:r>
      <w:r>
        <w:rPr>
          <w:color w:val="00000A"/>
          <w:sz w:val="28"/>
        </w:rPr>
        <w:t xml:space="preserve">2) </w:t>
      </w:r>
      <w:r>
        <w:rPr>
          <w:color w:val="000000"/>
          <w:sz w:val="28"/>
        </w:rPr>
        <w:t>плотная установка на минимальной площади в местах большого скопления</w:t>
      </w:r>
      <w:r>
        <w:rPr>
          <w:color w:val="FFFFFF"/>
          <w:sz w:val="28"/>
        </w:rPr>
        <w:t>.</w:t>
      </w:r>
      <w:r>
        <w:rPr>
          <w:color w:val="000000"/>
          <w:sz w:val="28"/>
        </w:rPr>
        <w:t>людей;</w:t>
      </w:r>
      <w:r>
        <w:rPr>
          <w:color w:val="000000"/>
          <w:sz w:val="28"/>
        </w:rPr>
        <w:t xml:space="preserve">                                                                                                         </w:t>
      </w:r>
      <w:r>
        <w:rPr>
          <w:color w:val="000000"/>
          <w:sz w:val="28"/>
        </w:rPr>
        <w:tab/>
      </w:r>
      <w:r>
        <w:rPr>
          <w:color w:val="000000"/>
          <w:sz w:val="28"/>
        </w:rPr>
        <w:t>3)</w:t>
      </w:r>
      <w:r>
        <w:rPr>
          <w:color w:val="FFFFFF"/>
          <w:sz w:val="28"/>
        </w:rPr>
        <w:t>..</w:t>
      </w:r>
      <w:r>
        <w:rPr>
          <w:color w:val="000000"/>
          <w:sz w:val="28"/>
        </w:rPr>
        <w:t>устойчивость</w:t>
      </w:r>
      <w:r>
        <w:rPr>
          <w:color w:val="FFFFFF"/>
          <w:sz w:val="28"/>
        </w:rPr>
        <w:t>..</w:t>
      </w:r>
      <w:r>
        <w:rPr>
          <w:color w:val="000000"/>
          <w:sz w:val="28"/>
        </w:rPr>
        <w:t xml:space="preserve">конструкции, </w:t>
      </w:r>
      <w:r>
        <w:rPr>
          <w:color w:val="000000"/>
          <w:sz w:val="28"/>
        </w:rPr>
        <w:t xml:space="preserve">надежная фиксация. </w:t>
      </w:r>
    </w:p>
    <w:p w14:paraId="09030000">
      <w:pPr>
        <w:widowControl w:val="1"/>
        <w:ind w:firstLine="709" w:left="0"/>
        <w:jc w:val="both"/>
        <w:rPr>
          <w:color w:val="00000A"/>
          <w:sz w:val="28"/>
        </w:rPr>
      </w:pPr>
      <w:r>
        <w:rPr>
          <w:rFonts w:ascii="Times New Roman" w:hAnsi="Times New Roman"/>
          <w:b w:val="0"/>
          <w:i w:val="0"/>
          <w:caps w:val="0"/>
          <w:color w:val="000000"/>
          <w:spacing w:val="0"/>
          <w:sz w:val="28"/>
        </w:rPr>
        <w:t xml:space="preserve">10.7. Требования к некапитальным нестационарным торговым объектам.         </w:t>
      </w:r>
      <w:r>
        <w:rPr>
          <w:rFonts w:ascii="Times New Roman" w:hAnsi="Times New Roman"/>
          <w:b w:val="0"/>
          <w:i w:val="0"/>
          <w:caps w:val="0"/>
          <w:color w:val="000000"/>
          <w:spacing w:val="0"/>
          <w:sz w:val="28"/>
        </w:rPr>
        <w:tab/>
      </w:r>
      <w:r>
        <w:rPr>
          <w:rFonts w:ascii="Times New Roman" w:hAnsi="Times New Roman"/>
          <w:b w:val="0"/>
          <w:i w:val="0"/>
          <w:caps w:val="0"/>
          <w:color w:val="000000"/>
          <w:spacing w:val="0"/>
          <w:sz w:val="28"/>
        </w:rPr>
        <w:t>Некапитальными нестационарными торговыми объектами являются сооружения, выполненные из легких конструкций, не предусматривающие устройство заглубленных фундаментов и подземных сооружений. К ним относятся объекты мелкорозничной торговли, попутного бытового обслуживания и питания, остановочные павильоны, другие объекты некапитального характера.</w:t>
      </w:r>
    </w:p>
    <w:p w14:paraId="0A030000">
      <w:pPr>
        <w:widowControl w:val="0"/>
        <w:spacing w:after="0"/>
        <w:ind w:firstLine="709" w:left="0"/>
        <w:jc w:val="both"/>
        <w:rPr>
          <w:sz w:val="28"/>
        </w:rPr>
      </w:pPr>
      <w:r>
        <w:rPr>
          <w:rFonts w:ascii="Times New Roman" w:hAnsi="Times New Roman"/>
          <w:b w:val="0"/>
          <w:i w:val="0"/>
          <w:caps w:val="0"/>
          <w:color w:val="000000"/>
          <w:spacing w:val="0"/>
          <w:sz w:val="28"/>
        </w:rPr>
        <w:t>Отделочные материалы сооружений должны отвечать санитарно-гигиеническим требованиям, нормам противопожарной безопасности, архитектурно-художественным требованиям Ленинградского муниципального округа.</w:t>
      </w:r>
    </w:p>
    <w:p w14:paraId="0B030000">
      <w:pPr>
        <w:widowControl w:val="0"/>
        <w:spacing w:after="0"/>
        <w:ind w:firstLine="709" w:left="0"/>
        <w:jc w:val="both"/>
        <w:rPr>
          <w:sz w:val="28"/>
        </w:rPr>
      </w:pPr>
      <w:r>
        <w:rPr>
          <w:rFonts w:ascii="Times New Roman" w:hAnsi="Times New Roman"/>
          <w:b w:val="0"/>
          <w:i w:val="0"/>
          <w:caps w:val="0"/>
          <w:color w:val="000000"/>
          <w:spacing w:val="0"/>
          <w:sz w:val="28"/>
        </w:rPr>
        <w:t xml:space="preserve">При остеклении витрин рекомендуется применять безосколочные, ударостойкие материалы, безопасные, упрочняющие многослойные пленочные покрытия, поликарбонатные стекла. </w:t>
      </w:r>
    </w:p>
    <w:p w14:paraId="0C030000">
      <w:pPr>
        <w:widowControl w:val="0"/>
        <w:spacing w:after="0"/>
        <w:ind w:firstLine="709" w:left="0"/>
        <w:jc w:val="both"/>
        <w:rPr>
          <w:sz w:val="28"/>
        </w:rPr>
      </w:pPr>
      <w:r>
        <w:rPr>
          <w:rFonts w:ascii="Times New Roman" w:hAnsi="Times New Roman"/>
          <w:b w:val="0"/>
          <w:i w:val="0"/>
          <w:caps w:val="0"/>
          <w:color w:val="000000"/>
          <w:spacing w:val="0"/>
          <w:sz w:val="28"/>
        </w:rPr>
        <w:t>Размещение некапитальных нестационарных сооружений на территории Ленинградского муниципального округа не должно мешать пешеходному движению, нарушать противопожарные требования, ухудшать визуальное восприятие среды населенного пункта и благоустройство территории и застройки.</w:t>
      </w:r>
    </w:p>
    <w:p w14:paraId="0D030000">
      <w:pPr>
        <w:widowControl w:val="0"/>
        <w:spacing w:after="0"/>
        <w:ind w:firstLine="709" w:left="0"/>
        <w:jc w:val="both"/>
        <w:rPr>
          <w:rFonts w:ascii="Times New Roman" w:hAnsi="Times New Roman"/>
          <w:color w:val="000000"/>
          <w:sz w:val="28"/>
        </w:rPr>
      </w:pPr>
      <w:r>
        <w:rPr>
          <w:rFonts w:ascii="Times New Roman" w:hAnsi="Times New Roman"/>
          <w:b w:val="0"/>
          <w:i w:val="0"/>
          <w:caps w:val="0"/>
          <w:color w:val="000000"/>
          <w:spacing w:val="0"/>
          <w:sz w:val="28"/>
          <w:highlight w:val="white"/>
        </w:rPr>
        <w:t>Не допускается размещение некапитальных нестационарных сооружений, за исключением предприятий мелкорозничной торговли, бытового обслуживания и питания, на тротуарах, газонах, площадках (</w:t>
      </w:r>
      <w:r>
        <w:rPr>
          <w:rFonts w:ascii="Times New Roman" w:hAnsi="Times New Roman"/>
          <w:b w:val="0"/>
          <w:i w:val="0"/>
          <w:caps w:val="0"/>
          <w:color w:val="000000"/>
          <w:spacing w:val="0"/>
          <w:sz w:val="28"/>
          <w:highlight w:val="white"/>
        </w:rPr>
        <w:t>отдыха, детских, спортивных), остановочных пунктах, в охранной зоне водопроводных и канализационных сетей, трубопроводов</w:t>
      </w:r>
      <w:r>
        <w:rPr>
          <w:rFonts w:ascii="Times New Roman" w:hAnsi="Times New Roman"/>
          <w:b w:val="0"/>
          <w:i w:val="0"/>
          <w:caps w:val="0"/>
          <w:color w:val="000000"/>
          <w:spacing w:val="0"/>
          <w:sz w:val="28"/>
        </w:rPr>
        <w:t>,</w:t>
      </w:r>
      <w:r>
        <w:rPr>
          <w:rFonts w:ascii="Times New Roman" w:hAnsi="Times New Roman"/>
          <w:b w:val="0"/>
          <w:i w:val="0"/>
          <w:caps w:val="0"/>
          <w:color w:val="000000"/>
          <w:spacing w:val="0"/>
          <w:sz w:val="28"/>
        </w:rPr>
        <w:t> </w:t>
      </w:r>
      <w:r>
        <w:rPr>
          <w:rFonts w:ascii="Times New Roman" w:hAnsi="Times New Roman"/>
          <w:b w:val="0"/>
          <w:i w:val="0"/>
          <w:caps w:val="0"/>
          <w:color w:val="000000"/>
          <w:spacing w:val="0"/>
          <w:sz w:val="28"/>
        </w:rPr>
        <w:t>а также ближе  25 м от вентиляционных шахт, </w:t>
      </w:r>
      <w:r>
        <w:rPr>
          <w:rFonts w:ascii="Times New Roman" w:hAnsi="Times New Roman"/>
          <w:b w:val="0"/>
          <w:i w:val="0"/>
          <w:caps w:val="0"/>
          <w:color w:val="000000"/>
          <w:spacing w:val="0"/>
          <w:sz w:val="28"/>
        </w:rPr>
        <w:t>не ближе 25 метров от мест сбора мусора и пищевых отходов, дворовых уборных, выгребных ям;</w:t>
      </w:r>
      <w:r>
        <w:rPr>
          <w:rFonts w:ascii="Times New Roman" w:hAnsi="Times New Roman"/>
          <w:b w:val="0"/>
          <w:i w:val="0"/>
          <w:caps w:val="0"/>
          <w:color w:val="000000"/>
          <w:spacing w:val="0"/>
          <w:sz w:val="28"/>
        </w:rPr>
        <w:t> </w:t>
      </w:r>
      <w:r>
        <w:rPr>
          <w:rFonts w:ascii="Times New Roman" w:hAnsi="Times New Roman"/>
          <w:b w:val="0"/>
          <w:i w:val="0"/>
          <w:caps w:val="0"/>
          <w:color w:val="000000"/>
          <w:spacing w:val="0"/>
          <w:sz w:val="28"/>
        </w:rPr>
        <w:t>5 м от</w:t>
      </w:r>
      <w:r>
        <w:rPr>
          <w:rFonts w:ascii="Times New Roman" w:hAnsi="Times New Roman"/>
          <w:b w:val="0"/>
          <w:i w:val="0"/>
          <w:caps w:val="0"/>
          <w:color w:val="000000"/>
          <w:spacing w:val="0"/>
          <w:sz w:val="28"/>
        </w:rPr>
        <w:t> </w:t>
      </w:r>
      <w:r>
        <w:rPr>
          <w:rFonts w:ascii="Times New Roman" w:hAnsi="Times New Roman"/>
          <w:b w:val="0"/>
          <w:i w:val="0"/>
          <w:caps w:val="0"/>
          <w:color w:val="000000"/>
          <w:spacing w:val="0"/>
          <w:sz w:val="28"/>
          <w:highlight w:val="white"/>
        </w:rPr>
        <w:t>окон жилых помещений, перед витринами организаций торговли. Сооружения должны быть установлены на твердые виды покрытия, оборудованы осветительными приборами и урнами.</w:t>
      </w:r>
    </w:p>
    <w:p w14:paraId="0E030000">
      <w:pPr>
        <w:widowControl w:val="0"/>
        <w:spacing w:after="0"/>
        <w:ind w:firstLine="709" w:left="0"/>
        <w:jc w:val="both"/>
        <w:rPr>
          <w:rFonts w:ascii="Times New Roman" w:hAnsi="Times New Roman"/>
          <w:sz w:val="28"/>
        </w:rPr>
      </w:pPr>
      <w:r>
        <w:rPr>
          <w:rFonts w:ascii="Times New Roman" w:hAnsi="Times New Roman"/>
          <w:sz w:val="28"/>
        </w:rPr>
        <w:t>Остановочные павильоны размещаются в местах остановок пассажирского транспорта. Для установки павильона предусматривается площадка с твердыми видами покрытия размером 2,0 х 5,0 м и более. Расстояние от края проезжей части до ближайшей конструкции павильона необходимо устанавливать не менее 3,0 м, расстояние от боковых конструкций павильона до ствола деревьев - не менее 1,0 м для деревьев с компактной кроной. При проектировании остановочных пунктов и размещении ограждений остановочных площадок необходимо руководствоваться соответствующими ГОСТ и СНиП.</w:t>
      </w:r>
    </w:p>
    <w:p w14:paraId="0F030000">
      <w:pPr>
        <w:widowControl w:val="0"/>
        <w:spacing w:after="0"/>
        <w:ind w:firstLine="709" w:left="0"/>
        <w:jc w:val="both"/>
        <w:rPr>
          <w:rFonts w:ascii="Times New Roman" w:hAnsi="Times New Roman"/>
          <w:color w:val="000000"/>
          <w:sz w:val="28"/>
        </w:rPr>
      </w:pPr>
      <w:r>
        <w:rPr>
          <w:rStyle w:val="Style_4_ch"/>
          <w:rFonts w:ascii="Times New Roman" w:hAnsi="Times New Roman"/>
          <w:b w:val="0"/>
          <w:i w:val="0"/>
          <w:caps w:val="0"/>
          <w:color w:val="000000"/>
          <w:spacing w:val="0"/>
          <w:sz w:val="28"/>
        </w:rPr>
        <w:t xml:space="preserve">Размещение нестационарных торговых объектов осуществляется </w:t>
      </w:r>
      <w:r>
        <w:rPr>
          <w:rStyle w:val="Style_4_ch"/>
          <w:rFonts w:ascii="Times New Roman" w:hAnsi="Times New Roman"/>
          <w:b w:val="0"/>
          <w:i w:val="0"/>
          <w:caps w:val="0"/>
          <w:color w:val="000000"/>
          <w:spacing w:val="0"/>
          <w:sz w:val="28"/>
        </w:rPr>
        <w:t xml:space="preserve">в соответствии с </w:t>
      </w:r>
      <w:r>
        <w:rPr>
          <w:rStyle w:val="Style_4_ch"/>
          <w:rFonts w:ascii="Times New Roman" w:hAnsi="Times New Roman"/>
          <w:b w:val="0"/>
          <w:i w:val="0"/>
          <w:caps w:val="0"/>
          <w:color w:val="000000"/>
          <w:spacing w:val="0"/>
          <w:sz w:val="28"/>
        </w:rPr>
        <w:t xml:space="preserve">Постановлением главы администрации (губернатора) Краснодарского края </w:t>
      </w:r>
      <w:r>
        <w:rPr>
          <w:rStyle w:val="Style_4_ch"/>
          <w:rFonts w:ascii="Times New Roman" w:hAnsi="Times New Roman"/>
          <w:b w:val="0"/>
          <w:i w:val="0"/>
          <w:caps w:val="0"/>
          <w:color w:val="000000"/>
          <w:spacing w:val="0"/>
          <w:sz w:val="28"/>
        </w:rPr>
        <w:t>от 11 ноября 2014 г. № 1249 «</w:t>
      </w:r>
      <w:r>
        <w:rPr>
          <w:rStyle w:val="Style_4_ch"/>
          <w:rFonts w:ascii="Times New Roman" w:hAnsi="Times New Roman"/>
          <w:b w:val="0"/>
          <w:i w:val="0"/>
          <w:caps w:val="0"/>
          <w:color w:val="000000"/>
          <w:spacing w:val="0"/>
          <w:sz w:val="28"/>
        </w:rPr>
        <w:t>Об утверждении Порядка разработки и утверждения органами местного самоуправления схем размещения нестационарных торговых объектов на территории Краснодарского края</w:t>
      </w:r>
      <w:r>
        <w:rPr>
          <w:rStyle w:val="Style_4_ch"/>
          <w:rFonts w:ascii="Times New Roman" w:hAnsi="Times New Roman"/>
          <w:b w:val="0"/>
          <w:i w:val="0"/>
          <w:caps w:val="0"/>
          <w:color w:val="000000"/>
          <w:spacing w:val="0"/>
          <w:sz w:val="28"/>
        </w:rPr>
        <w:t>».</w:t>
      </w:r>
    </w:p>
    <w:p w14:paraId="10030000">
      <w:pPr>
        <w:widowControl w:val="0"/>
        <w:spacing w:after="0"/>
        <w:ind w:firstLine="709" w:left="0"/>
        <w:jc w:val="both"/>
        <w:rPr>
          <w:rFonts w:ascii="Times New Roman" w:hAnsi="Times New Roman"/>
          <w:sz w:val="28"/>
        </w:rPr>
      </w:pPr>
      <w:r>
        <w:rPr>
          <w:rFonts w:ascii="Times New Roman" w:hAnsi="Times New Roman"/>
          <w:sz w:val="28"/>
        </w:rPr>
        <w:t xml:space="preserve">В целях обеспечения единого архитектурно-художественного облика </w:t>
      </w:r>
      <w:r>
        <w:t>территории Лени</w:t>
      </w:r>
      <w:r>
        <w:rPr>
          <w:rFonts w:ascii="Times New Roman" w:hAnsi="Times New Roman"/>
          <w:sz w:val="28"/>
        </w:rPr>
        <w:t>нградского муниципального округа в</w:t>
      </w:r>
      <w:r>
        <w:rPr>
          <w:rFonts w:ascii="Times New Roman" w:hAnsi="Times New Roman"/>
          <w:sz w:val="28"/>
        </w:rPr>
        <w:t xml:space="preserve">нешний вид </w:t>
      </w:r>
      <w:r>
        <w:rPr>
          <w:rFonts w:ascii="Times New Roman" w:hAnsi="Times New Roman"/>
          <w:b w:val="0"/>
          <w:i w:val="0"/>
          <w:caps w:val="0"/>
          <w:color w:val="000000"/>
          <w:spacing w:val="0"/>
          <w:sz w:val="28"/>
        </w:rPr>
        <w:t xml:space="preserve"> нестационарных торговых объектов</w:t>
      </w:r>
      <w:r>
        <w:rPr>
          <w:rFonts w:ascii="Times New Roman" w:hAnsi="Times New Roman"/>
          <w:sz w:val="28"/>
        </w:rPr>
        <w:t xml:space="preserve"> должен соответствовать </w:t>
      </w:r>
      <w:r>
        <w:t>правилам и рекомендациям по размещению нестационарных торговых объектов (НТО) и оформлению их внешнего вида согласно приложения к настоящим Правилам.</w:t>
      </w:r>
    </w:p>
    <w:p w14:paraId="11030000">
      <w:pPr>
        <w:widowControl w:val="0"/>
        <w:spacing w:after="0"/>
        <w:ind w:firstLine="709" w:left="0"/>
        <w:jc w:val="both"/>
        <w:rPr>
          <w:rFonts w:ascii="Times New Roman" w:hAnsi="Times New Roman"/>
          <w:sz w:val="28"/>
        </w:rPr>
      </w:pPr>
      <w:r>
        <w:t xml:space="preserve">Эскизный проект НТО в обязательном порядке согласовывается с отделом архитектуры администрации Ленинградского муниципального округа. </w:t>
      </w:r>
    </w:p>
    <w:p w14:paraId="12030000">
      <w:pPr>
        <w:widowControl w:val="0"/>
        <w:spacing w:after="0"/>
        <w:ind w:firstLine="709" w:left="0"/>
        <w:jc w:val="both"/>
        <w:rPr>
          <w:rFonts w:ascii="Times New Roman" w:hAnsi="Times New Roman"/>
          <w:sz w:val="28"/>
        </w:rPr>
      </w:pPr>
      <w:r>
        <w:t>Рекоменду</w:t>
      </w:r>
      <w:r>
        <w:rPr>
          <w:rFonts w:ascii="Times New Roman" w:hAnsi="Times New Roman"/>
          <w:sz w:val="28"/>
        </w:rPr>
        <w:t xml:space="preserve">емые виды и примеры </w:t>
      </w:r>
      <w:r>
        <w:rPr>
          <w:rFonts w:ascii="Times New Roman" w:hAnsi="Times New Roman"/>
          <w:sz w:val="28"/>
        </w:rPr>
        <w:t>НТО приведены в приложении к настоящим Правилам.</w:t>
      </w:r>
    </w:p>
    <w:p w14:paraId="13030000">
      <w:pPr>
        <w:widowControl w:val="0"/>
        <w:spacing w:after="0"/>
        <w:ind w:firstLine="709" w:left="0"/>
        <w:jc w:val="both"/>
        <w:rPr>
          <w:rFonts w:ascii="Times New Roman" w:hAnsi="Times New Roman"/>
          <w:sz w:val="28"/>
        </w:rPr>
      </w:pPr>
      <w:r>
        <w:rPr>
          <w:rFonts w:ascii="Times New Roman" w:hAnsi="Times New Roman"/>
          <w:sz w:val="28"/>
        </w:rPr>
        <w:t>1</w:t>
      </w:r>
      <w:r>
        <w:rPr>
          <w:rFonts w:ascii="Times New Roman" w:hAnsi="Times New Roman"/>
          <w:b w:val="0"/>
          <w:sz w:val="28"/>
        </w:rPr>
        <w:t>0.7.1.</w:t>
      </w:r>
      <w:r>
        <w:rPr>
          <w:rFonts w:ascii="Times New Roman" w:hAnsi="Times New Roman"/>
          <w:b w:val="0"/>
          <w:sz w:val="28"/>
        </w:rPr>
        <w:t xml:space="preserve">Юридические и физические лица, являющиеся собственниками нестационарных объектов, должны исполнять требования договора </w:t>
      </w:r>
      <w:r>
        <w:rPr>
          <w:rFonts w:ascii="Times New Roman" w:hAnsi="Times New Roman"/>
          <w:b w:val="0"/>
          <w:sz w:val="28"/>
        </w:rPr>
        <w:t xml:space="preserve">о предоставлении права на размещение  нестационарного торгового объекта  на территории </w:t>
      </w:r>
      <w:r>
        <w:rPr>
          <w:rFonts w:ascii="Times New Roman" w:hAnsi="Times New Roman"/>
          <w:b w:val="0"/>
          <w:sz w:val="28"/>
        </w:rPr>
        <w:t>Ленинградского муниципального округа</w:t>
      </w:r>
      <w:r>
        <w:rPr>
          <w:rFonts w:ascii="Times New Roman" w:hAnsi="Times New Roman"/>
          <w:b w:val="0"/>
          <w:sz w:val="28"/>
        </w:rPr>
        <w:t xml:space="preserve">, заключенного с администрацией Ленинградского муниципального округа. </w:t>
      </w:r>
    </w:p>
    <w:p w14:paraId="14030000">
      <w:pPr>
        <w:widowControl w:val="0"/>
        <w:spacing w:after="0"/>
        <w:ind w:firstLine="709" w:left="0"/>
        <w:jc w:val="both"/>
        <w:rPr>
          <w:rFonts w:ascii="Times New Roman" w:hAnsi="Times New Roman"/>
          <w:sz w:val="28"/>
        </w:rPr>
      </w:pPr>
      <w:r>
        <w:rPr>
          <w:rFonts w:ascii="Times New Roman" w:hAnsi="Times New Roman"/>
          <w:sz w:val="28"/>
        </w:rPr>
        <w:t>Юридические и физические лица, являющиеся собственниками нестационарных объектов, должны:</w:t>
      </w:r>
    </w:p>
    <w:p w14:paraId="15030000">
      <w:pPr>
        <w:widowControl w:val="0"/>
        <w:numPr>
          <w:numId w:val="6"/>
        </w:numPr>
        <w:spacing w:after="0"/>
        <w:ind w:firstLine="709" w:left="0"/>
        <w:jc w:val="both"/>
        <w:rPr>
          <w:rFonts w:ascii="Times New Roman" w:hAnsi="Times New Roman"/>
          <w:sz w:val="28"/>
        </w:rPr>
      </w:pPr>
      <w:r>
        <w:rPr>
          <w:rFonts w:ascii="Times New Roman" w:hAnsi="Times New Roman"/>
          <w:sz w:val="28"/>
        </w:rPr>
        <w:t>содержать в исправном состоянии и своевременно устранять нарушения в содержании некапитальных нестационарных сооружений (устранение бумажного спама (наклейки, объявления, реклама), посторонних надписей, замена разбитых стекол, их очистка, покраска или промывка козырьков и т.п.);</w:t>
      </w:r>
    </w:p>
    <w:p w14:paraId="16030000">
      <w:pPr>
        <w:widowControl w:val="0"/>
        <w:spacing w:after="0"/>
        <w:ind w:firstLine="709" w:left="0"/>
        <w:jc w:val="both"/>
        <w:rPr>
          <w:rFonts w:ascii="Times New Roman" w:hAnsi="Times New Roman"/>
          <w:sz w:val="28"/>
        </w:rPr>
      </w:pPr>
      <w:r>
        <w:rPr>
          <w:rFonts w:ascii="Times New Roman" w:hAnsi="Times New Roman"/>
          <w:sz w:val="28"/>
        </w:rPr>
        <w:t>б)</w:t>
      </w:r>
      <w:r>
        <w:rPr>
          <w:rFonts w:ascii="Times New Roman" w:hAnsi="Times New Roman"/>
          <w:sz w:val="28"/>
        </w:rPr>
        <w:tab/>
      </w:r>
      <w:r>
        <w:rPr>
          <w:rFonts w:ascii="Times New Roman" w:hAnsi="Times New Roman"/>
          <w:sz w:val="28"/>
        </w:rPr>
        <w:t xml:space="preserve">содержать территории, прилегающие к некапитальным нестационарным сооружениям путем проведения мероприятий по очистке территории и урн от мусора, в зимний период - уборке снега, очистке наледи до асфальта или </w:t>
      </w:r>
      <w:r>
        <w:rPr>
          <w:rFonts w:ascii="Times New Roman" w:hAnsi="Times New Roman"/>
          <w:sz w:val="28"/>
        </w:rPr>
        <w:t>противогололедной</w:t>
      </w:r>
      <w:r>
        <w:rPr>
          <w:rFonts w:ascii="Times New Roman" w:hAnsi="Times New Roman"/>
          <w:sz w:val="28"/>
        </w:rPr>
        <w:t xml:space="preserve"> посыпке территории, своевременной очистке навесов от снега, наледи, сосулек;</w:t>
      </w:r>
    </w:p>
    <w:p w14:paraId="17030000">
      <w:pPr>
        <w:widowControl w:val="0"/>
        <w:spacing w:after="0"/>
        <w:ind w:firstLine="709" w:left="0"/>
        <w:jc w:val="both"/>
        <w:rPr>
          <w:rFonts w:ascii="Times New Roman" w:hAnsi="Times New Roman"/>
          <w:sz w:val="28"/>
        </w:rPr>
      </w:pPr>
      <w:r>
        <w:rPr>
          <w:rFonts w:ascii="Times New Roman" w:hAnsi="Times New Roman"/>
          <w:sz w:val="28"/>
        </w:rPr>
        <w:t>в)</w:t>
      </w:r>
      <w:r>
        <w:rPr>
          <w:rFonts w:ascii="Times New Roman" w:hAnsi="Times New Roman"/>
          <w:sz w:val="28"/>
        </w:rPr>
        <w:tab/>
      </w:r>
      <w:r>
        <w:rPr>
          <w:rFonts w:ascii="Times New Roman" w:hAnsi="Times New Roman"/>
          <w:sz w:val="28"/>
        </w:rPr>
        <w:t>производить ремонт и окраску некапитальных сооружений;</w:t>
      </w:r>
    </w:p>
    <w:p w14:paraId="18030000">
      <w:pPr>
        <w:widowControl w:val="0"/>
        <w:spacing w:after="0"/>
        <w:ind w:firstLine="709" w:left="0"/>
        <w:jc w:val="both"/>
        <w:rPr>
          <w:rFonts w:ascii="Times New Roman" w:hAnsi="Times New Roman"/>
          <w:sz w:val="28"/>
        </w:rPr>
      </w:pPr>
      <w:r>
        <w:rPr>
          <w:rFonts w:ascii="Times New Roman" w:hAnsi="Times New Roman"/>
          <w:sz w:val="28"/>
        </w:rPr>
        <w:t>г)</w:t>
      </w:r>
      <w:r>
        <w:rPr>
          <w:rFonts w:ascii="Times New Roman" w:hAnsi="Times New Roman"/>
          <w:sz w:val="28"/>
        </w:rPr>
        <w:tab/>
      </w:r>
      <w:r>
        <w:rPr>
          <w:rFonts w:ascii="Times New Roman" w:hAnsi="Times New Roman"/>
          <w:sz w:val="28"/>
        </w:rPr>
        <w:t>следить за сохранностью зеленых насаждений, газонов, бордюрного камня;</w:t>
      </w:r>
    </w:p>
    <w:p w14:paraId="19030000">
      <w:pPr>
        <w:widowControl w:val="0"/>
        <w:spacing w:after="0"/>
        <w:ind w:firstLine="709" w:left="0"/>
        <w:jc w:val="both"/>
        <w:rPr>
          <w:rFonts w:ascii="Times New Roman" w:hAnsi="Times New Roman"/>
          <w:sz w:val="28"/>
        </w:rPr>
      </w:pPr>
      <w:r>
        <w:rPr>
          <w:rFonts w:ascii="Times New Roman" w:hAnsi="Times New Roman"/>
          <w:sz w:val="28"/>
        </w:rPr>
        <w:t>д)</w:t>
      </w:r>
      <w:r>
        <w:rPr>
          <w:rFonts w:ascii="Times New Roman" w:hAnsi="Times New Roman"/>
          <w:sz w:val="28"/>
        </w:rPr>
        <w:tab/>
      </w:r>
      <w:r>
        <w:rPr>
          <w:rFonts w:ascii="Times New Roman" w:hAnsi="Times New Roman"/>
          <w:sz w:val="28"/>
        </w:rPr>
        <w:t>устанавливать урны, своевременно очищать урны от отходов;</w:t>
      </w:r>
    </w:p>
    <w:p w14:paraId="1A030000">
      <w:pPr>
        <w:widowControl w:val="0"/>
        <w:spacing w:after="0"/>
        <w:ind w:firstLine="709" w:left="0"/>
        <w:jc w:val="both"/>
        <w:rPr>
          <w:rFonts w:ascii="Times New Roman" w:hAnsi="Times New Roman"/>
          <w:sz w:val="28"/>
        </w:rPr>
      </w:pPr>
      <w:r>
        <w:rPr>
          <w:rFonts w:ascii="Times New Roman" w:hAnsi="Times New Roman"/>
          <w:sz w:val="28"/>
        </w:rPr>
        <w:t>е)</w:t>
      </w:r>
      <w:r>
        <w:rPr>
          <w:rFonts w:ascii="Times New Roman" w:hAnsi="Times New Roman"/>
          <w:sz w:val="28"/>
        </w:rPr>
        <w:tab/>
      </w:r>
      <w:r>
        <w:rPr>
          <w:rFonts w:ascii="Times New Roman" w:hAnsi="Times New Roman"/>
          <w:sz w:val="28"/>
        </w:rPr>
        <w:t>не допускать самовольное возведение пристроек, козырьков, навесов к нестационарным объектам и прочих конструкций;</w:t>
      </w:r>
    </w:p>
    <w:p w14:paraId="1B030000">
      <w:pPr>
        <w:widowControl w:val="0"/>
        <w:spacing w:after="0"/>
        <w:ind w:firstLine="709" w:left="0"/>
        <w:jc w:val="both"/>
        <w:rPr>
          <w:rFonts w:ascii="Times New Roman" w:hAnsi="Times New Roman"/>
          <w:sz w:val="28"/>
        </w:rPr>
      </w:pPr>
      <w:r>
        <w:rPr>
          <w:rFonts w:ascii="Times New Roman" w:hAnsi="Times New Roman"/>
          <w:sz w:val="28"/>
        </w:rPr>
        <w:t>ж)</w:t>
      </w:r>
      <w:r>
        <w:rPr>
          <w:rFonts w:ascii="Times New Roman" w:hAnsi="Times New Roman"/>
          <w:sz w:val="28"/>
        </w:rPr>
        <w:tab/>
      </w:r>
      <w:r>
        <w:rPr>
          <w:rFonts w:ascii="Times New Roman" w:hAnsi="Times New Roman"/>
          <w:sz w:val="28"/>
        </w:rPr>
        <w:t>не размещать тару, товары, детали, иные предметы бытового и производственного характера у нестационарных объектов и на их крышах, а также использовать нестационарные объекты под складские цели;</w:t>
      </w:r>
    </w:p>
    <w:p w14:paraId="1C030000">
      <w:pPr>
        <w:widowControl w:val="0"/>
        <w:spacing w:after="0"/>
        <w:ind w:firstLine="709" w:left="0"/>
        <w:jc w:val="both"/>
        <w:rPr>
          <w:rFonts w:ascii="Times New Roman" w:hAnsi="Times New Roman"/>
          <w:sz w:val="28"/>
        </w:rPr>
      </w:pPr>
      <w:r>
        <w:rPr>
          <w:rFonts w:ascii="Times New Roman" w:hAnsi="Times New Roman"/>
          <w:sz w:val="28"/>
        </w:rPr>
        <w:t>з)</w:t>
      </w:r>
      <w:r>
        <w:rPr>
          <w:rFonts w:ascii="Times New Roman" w:hAnsi="Times New Roman"/>
          <w:sz w:val="28"/>
        </w:rPr>
        <w:tab/>
      </w:r>
      <w:r>
        <w:rPr>
          <w:rFonts w:ascii="Times New Roman" w:hAnsi="Times New Roman"/>
          <w:sz w:val="28"/>
        </w:rPr>
        <w:t>не загромождать оборудованием, отходами противопожарные разрывы между нестационарными объектами.</w:t>
      </w:r>
    </w:p>
    <w:p w14:paraId="1D030000">
      <w:pPr>
        <w:widowControl w:val="0"/>
        <w:spacing w:after="0" w:before="1" w:line="252" w:lineRule="auto"/>
        <w:ind w:firstLine="709" w:left="0"/>
        <w:jc w:val="both"/>
        <w:rPr>
          <w:b w:val="1"/>
          <w:sz w:val="28"/>
        </w:rPr>
      </w:pPr>
    </w:p>
    <w:p w14:paraId="1E030000">
      <w:pPr>
        <w:widowControl w:val="0"/>
        <w:spacing w:after="0" w:before="1" w:line="252" w:lineRule="auto"/>
        <w:ind w:firstLine="0" w:left="0"/>
        <w:jc w:val="center"/>
        <w:rPr>
          <w:b w:val="1"/>
          <w:sz w:val="28"/>
        </w:rPr>
      </w:pPr>
      <w:r>
        <w:rPr>
          <w:b w:val="1"/>
          <w:sz w:val="28"/>
        </w:rPr>
        <w:t>Статья</w:t>
      </w:r>
      <w:r>
        <w:rPr>
          <w:b w:val="1"/>
          <w:spacing w:val="80"/>
          <w:sz w:val="28"/>
        </w:rPr>
        <w:t xml:space="preserve"> </w:t>
      </w:r>
      <w:r>
        <w:rPr>
          <w:b w:val="1"/>
          <w:sz w:val="28"/>
        </w:rPr>
        <w:t>11.</w:t>
      </w:r>
      <w:r>
        <w:rPr>
          <w:b w:val="1"/>
          <w:spacing w:val="80"/>
          <w:sz w:val="28"/>
        </w:rPr>
        <w:t xml:space="preserve"> </w:t>
      </w:r>
      <w:r>
        <w:rPr>
          <w:b w:val="1"/>
          <w:sz w:val="28"/>
        </w:rPr>
        <w:t>Организация</w:t>
      </w:r>
      <w:r>
        <w:rPr>
          <w:b w:val="1"/>
          <w:spacing w:val="80"/>
          <w:sz w:val="28"/>
        </w:rPr>
        <w:t xml:space="preserve"> </w:t>
      </w:r>
      <w:r>
        <w:rPr>
          <w:b w:val="1"/>
          <w:sz w:val="28"/>
        </w:rPr>
        <w:t>пешеходных</w:t>
      </w:r>
      <w:r>
        <w:rPr>
          <w:b w:val="1"/>
          <w:spacing w:val="80"/>
          <w:sz w:val="28"/>
        </w:rPr>
        <w:t xml:space="preserve"> </w:t>
      </w:r>
      <w:r>
        <w:rPr>
          <w:b w:val="1"/>
          <w:sz w:val="28"/>
        </w:rPr>
        <w:t>коммуникаций,</w:t>
      </w:r>
      <w:r>
        <w:rPr>
          <w:b w:val="1"/>
          <w:spacing w:val="80"/>
          <w:sz w:val="28"/>
        </w:rPr>
        <w:t xml:space="preserve"> </w:t>
      </w:r>
      <w:r>
        <w:rPr>
          <w:b w:val="1"/>
          <w:sz w:val="28"/>
        </w:rPr>
        <w:t>в</w:t>
      </w:r>
      <w:r>
        <w:rPr>
          <w:b w:val="1"/>
          <w:spacing w:val="80"/>
          <w:sz w:val="28"/>
        </w:rPr>
        <w:t xml:space="preserve"> </w:t>
      </w:r>
      <w:r>
        <w:rPr>
          <w:b w:val="1"/>
          <w:sz w:val="28"/>
        </w:rPr>
        <w:t>том</w:t>
      </w:r>
      <w:r>
        <w:rPr>
          <w:b w:val="1"/>
          <w:spacing w:val="80"/>
          <w:sz w:val="28"/>
        </w:rPr>
        <w:t xml:space="preserve"> </w:t>
      </w:r>
      <w:r>
        <w:rPr>
          <w:b w:val="1"/>
          <w:sz w:val="28"/>
        </w:rPr>
        <w:t>числе</w:t>
      </w:r>
      <w:r>
        <w:rPr>
          <w:b w:val="1"/>
          <w:spacing w:val="80"/>
          <w:sz w:val="28"/>
        </w:rPr>
        <w:t xml:space="preserve"> </w:t>
      </w:r>
      <w:r>
        <w:rPr>
          <w:b w:val="1"/>
          <w:sz w:val="28"/>
        </w:rPr>
        <w:t>тротуаров, аллей,</w:t>
      </w:r>
      <w:r>
        <w:rPr>
          <w:b w:val="1"/>
          <w:spacing w:val="40"/>
          <w:sz w:val="28"/>
        </w:rPr>
        <w:t xml:space="preserve"> </w:t>
      </w:r>
      <w:r>
        <w:rPr>
          <w:b w:val="1"/>
          <w:sz w:val="28"/>
        </w:rPr>
        <w:t>дорожек, тропинок</w:t>
      </w:r>
    </w:p>
    <w:p w14:paraId="1F030000">
      <w:pPr>
        <w:widowControl w:val="0"/>
        <w:spacing w:after="0" w:before="1" w:line="252" w:lineRule="auto"/>
        <w:ind w:firstLine="709" w:left="0"/>
        <w:jc w:val="both"/>
        <w:rPr>
          <w:b w:val="1"/>
          <w:sz w:val="28"/>
        </w:rPr>
      </w:pPr>
    </w:p>
    <w:p w14:paraId="20030000">
      <w:pPr>
        <w:pStyle w:val="Style_6"/>
        <w:widowControl w:val="0"/>
        <w:tabs>
          <w:tab w:leader="none" w:pos="360" w:val="left"/>
        </w:tabs>
        <w:ind w:firstLine="709" w:left="0"/>
        <w:rPr>
          <w:sz w:val="28"/>
        </w:rPr>
      </w:pPr>
      <w:r>
        <w:rPr>
          <w:sz w:val="28"/>
        </w:rPr>
        <w:t xml:space="preserve">Пешеходные коммуникации обеспечивают пешеходные связи и передвижения на территории округа. К пешеходным коммуникациям относят: тротуары, аллеи, дорожки, </w:t>
      </w:r>
      <w:r>
        <w:rPr>
          <w:spacing w:val="-2"/>
          <w:sz w:val="28"/>
        </w:rPr>
        <w:t>тропинки.</w:t>
      </w:r>
    </w:p>
    <w:p w14:paraId="21030000">
      <w:pPr>
        <w:widowControl w:val="0"/>
        <w:tabs>
          <w:tab w:leader="none" w:pos="1134" w:val="left"/>
        </w:tabs>
        <w:spacing w:after="0"/>
        <w:ind w:firstLine="709" w:left="0"/>
        <w:jc w:val="both"/>
        <w:rPr>
          <w:sz w:val="28"/>
        </w:rPr>
      </w:pPr>
      <w:r>
        <w:rPr>
          <w:sz w:val="28"/>
        </w:rPr>
        <w:t>11.1. При</w:t>
      </w:r>
      <w:r>
        <w:rPr>
          <w:spacing w:val="68"/>
          <w:sz w:val="28"/>
        </w:rPr>
        <w:t xml:space="preserve"> </w:t>
      </w:r>
      <w:r>
        <w:rPr>
          <w:sz w:val="28"/>
        </w:rPr>
        <w:t>проектировании</w:t>
      </w:r>
      <w:r>
        <w:rPr>
          <w:spacing w:val="46"/>
          <w:sz w:val="28"/>
        </w:rPr>
        <w:t xml:space="preserve"> </w:t>
      </w:r>
      <w:r>
        <w:rPr>
          <w:sz w:val="28"/>
        </w:rPr>
        <w:t>пешеходных</w:t>
      </w:r>
      <w:r>
        <w:rPr>
          <w:spacing w:val="79"/>
          <w:sz w:val="28"/>
        </w:rPr>
        <w:t xml:space="preserve"> </w:t>
      </w:r>
      <w:r>
        <w:rPr>
          <w:sz w:val="28"/>
        </w:rPr>
        <w:t>коммуникаций</w:t>
      </w:r>
      <w:r>
        <w:rPr>
          <w:spacing w:val="52"/>
          <w:sz w:val="28"/>
        </w:rPr>
        <w:t xml:space="preserve"> </w:t>
      </w:r>
      <w:r>
        <w:rPr>
          <w:sz w:val="28"/>
        </w:rPr>
        <w:t>должны</w:t>
      </w:r>
      <w:r>
        <w:rPr>
          <w:spacing w:val="53"/>
          <w:sz w:val="28"/>
        </w:rPr>
        <w:t xml:space="preserve"> </w:t>
      </w:r>
      <w:r>
        <w:rPr>
          <w:spacing w:val="-2"/>
          <w:sz w:val="28"/>
        </w:rPr>
        <w:t>обеспечиваться:</w:t>
      </w:r>
    </w:p>
    <w:p w14:paraId="22030000">
      <w:pPr>
        <w:widowControl w:val="0"/>
        <w:numPr>
          <w:ilvl w:val="0"/>
          <w:numId w:val="7"/>
        </w:numPr>
        <w:tabs>
          <w:tab w:leader="none" w:pos="1134" w:val="left"/>
          <w:tab w:leader="none" w:pos="2142" w:val="left"/>
        </w:tabs>
        <w:spacing w:after="0"/>
        <w:ind w:firstLine="709" w:left="0"/>
        <w:jc w:val="both"/>
        <w:rPr>
          <w:sz w:val="28"/>
        </w:rPr>
      </w:pPr>
      <w:r>
        <w:rPr>
          <w:sz w:val="28"/>
        </w:rPr>
        <w:t>минимальное</w:t>
      </w:r>
      <w:r>
        <w:rPr>
          <w:spacing w:val="60"/>
          <w:sz w:val="28"/>
        </w:rPr>
        <w:t xml:space="preserve"> </w:t>
      </w:r>
      <w:r>
        <w:rPr>
          <w:sz w:val="28"/>
        </w:rPr>
        <w:t>количество</w:t>
      </w:r>
      <w:r>
        <w:rPr>
          <w:spacing w:val="43"/>
          <w:sz w:val="28"/>
        </w:rPr>
        <w:t xml:space="preserve"> </w:t>
      </w:r>
      <w:r>
        <w:rPr>
          <w:sz w:val="28"/>
        </w:rPr>
        <w:t>пересечений</w:t>
      </w:r>
      <w:r>
        <w:rPr>
          <w:spacing w:val="42"/>
          <w:sz w:val="28"/>
        </w:rPr>
        <w:t xml:space="preserve"> </w:t>
      </w:r>
      <w:r>
        <w:rPr>
          <w:sz w:val="28"/>
        </w:rPr>
        <w:t>с</w:t>
      </w:r>
      <w:r>
        <w:rPr>
          <w:spacing w:val="47"/>
          <w:sz w:val="28"/>
        </w:rPr>
        <w:t xml:space="preserve"> </w:t>
      </w:r>
      <w:r>
        <w:rPr>
          <w:sz w:val="28"/>
        </w:rPr>
        <w:t>транспортными</w:t>
      </w:r>
      <w:r>
        <w:rPr>
          <w:spacing w:val="61"/>
          <w:sz w:val="28"/>
        </w:rPr>
        <w:t xml:space="preserve"> </w:t>
      </w:r>
      <w:r>
        <w:rPr>
          <w:spacing w:val="-2"/>
          <w:sz w:val="28"/>
        </w:rPr>
        <w:t>коммуникациями;</w:t>
      </w:r>
    </w:p>
    <w:p w14:paraId="23030000">
      <w:pPr>
        <w:widowControl w:val="0"/>
        <w:numPr>
          <w:ilvl w:val="0"/>
          <w:numId w:val="7"/>
        </w:numPr>
        <w:tabs>
          <w:tab w:leader="none" w:pos="1134" w:val="left"/>
          <w:tab w:leader="none" w:pos="2156" w:val="left"/>
        </w:tabs>
        <w:spacing w:after="0"/>
        <w:ind w:firstLine="709" w:left="0"/>
        <w:jc w:val="both"/>
        <w:rPr>
          <w:sz w:val="28"/>
        </w:rPr>
      </w:pPr>
      <w:r>
        <w:rPr>
          <w:sz w:val="28"/>
        </w:rPr>
        <w:t>непрерывность</w:t>
      </w:r>
      <w:r>
        <w:rPr>
          <w:spacing w:val="35"/>
          <w:sz w:val="28"/>
        </w:rPr>
        <w:t xml:space="preserve"> </w:t>
      </w:r>
      <w:r>
        <w:rPr>
          <w:sz w:val="28"/>
        </w:rPr>
        <w:t>системы</w:t>
      </w:r>
      <w:r>
        <w:rPr>
          <w:spacing w:val="79"/>
          <w:sz w:val="28"/>
        </w:rPr>
        <w:t xml:space="preserve"> </w:t>
      </w:r>
      <w:r>
        <w:rPr>
          <w:sz w:val="28"/>
        </w:rPr>
        <w:t>пешеходных</w:t>
      </w:r>
      <w:r>
        <w:rPr>
          <w:spacing w:val="46"/>
          <w:sz w:val="28"/>
        </w:rPr>
        <w:t xml:space="preserve"> </w:t>
      </w:r>
      <w:r>
        <w:rPr>
          <w:sz w:val="28"/>
        </w:rPr>
        <w:t>комму</w:t>
      </w:r>
      <w:r>
        <w:rPr>
          <w:spacing w:val="-2"/>
          <w:sz w:val="28"/>
        </w:rPr>
        <w:t>никаций;</w:t>
      </w:r>
    </w:p>
    <w:p w14:paraId="24030000">
      <w:pPr>
        <w:widowControl w:val="0"/>
        <w:numPr>
          <w:ilvl w:val="0"/>
          <w:numId w:val="7"/>
        </w:numPr>
        <w:tabs>
          <w:tab w:leader="none" w:pos="1134" w:val="left"/>
          <w:tab w:leader="none" w:pos="2155" w:val="left"/>
        </w:tabs>
        <w:spacing w:after="0"/>
        <w:ind w:firstLine="709" w:left="0"/>
        <w:jc w:val="both"/>
        <w:rPr>
          <w:sz w:val="28"/>
        </w:rPr>
      </w:pPr>
      <w:r>
        <w:rPr>
          <w:sz w:val="28"/>
        </w:rPr>
        <w:t>возможность безопасного, беспрепятственного</w:t>
      </w:r>
      <w:r>
        <w:rPr>
          <w:spacing w:val="-18"/>
          <w:sz w:val="28"/>
        </w:rPr>
        <w:t xml:space="preserve"> </w:t>
      </w:r>
      <w:r>
        <w:rPr>
          <w:sz w:val="28"/>
        </w:rPr>
        <w:t>и</w:t>
      </w:r>
      <w:r>
        <w:rPr>
          <w:spacing w:val="-16"/>
          <w:sz w:val="28"/>
        </w:rPr>
        <w:t xml:space="preserve"> </w:t>
      </w:r>
      <w:r>
        <w:rPr>
          <w:sz w:val="28"/>
        </w:rPr>
        <w:t xml:space="preserve">удобного передвижения людей, </w:t>
      </w:r>
      <w:r>
        <w:rPr>
          <w:sz w:val="28"/>
        </w:rPr>
        <w:t>включая инвалидов и маломобильные</w:t>
      </w:r>
      <w:r>
        <w:rPr>
          <w:spacing w:val="25"/>
          <w:sz w:val="28"/>
        </w:rPr>
        <w:t xml:space="preserve"> </w:t>
      </w:r>
      <w:r>
        <w:rPr>
          <w:sz w:val="28"/>
        </w:rPr>
        <w:t>группы населения.</w:t>
      </w:r>
    </w:p>
    <w:p w14:paraId="25030000">
      <w:pPr>
        <w:widowControl w:val="0"/>
        <w:numPr>
          <w:ilvl w:val="0"/>
          <w:numId w:val="7"/>
        </w:numPr>
        <w:tabs>
          <w:tab w:leader="none" w:pos="1134" w:val="left"/>
          <w:tab w:leader="none" w:pos="2156" w:val="left"/>
        </w:tabs>
        <w:spacing w:after="0"/>
        <w:ind w:firstLine="709" w:left="0"/>
        <w:jc w:val="both"/>
        <w:rPr>
          <w:sz w:val="28"/>
        </w:rPr>
      </w:pPr>
      <w:r>
        <w:rPr>
          <w:sz w:val="28"/>
        </w:rPr>
        <w:t>высокий</w:t>
      </w:r>
      <w:r>
        <w:rPr>
          <w:spacing w:val="28"/>
          <w:sz w:val="28"/>
        </w:rPr>
        <w:t xml:space="preserve"> </w:t>
      </w:r>
      <w:r>
        <w:rPr>
          <w:sz w:val="28"/>
        </w:rPr>
        <w:t>уровень</w:t>
      </w:r>
      <w:r>
        <w:rPr>
          <w:spacing w:val="13"/>
          <w:sz w:val="28"/>
        </w:rPr>
        <w:t xml:space="preserve"> </w:t>
      </w:r>
      <w:r>
        <w:rPr>
          <w:sz w:val="28"/>
        </w:rPr>
        <w:t>благоустройства</w:t>
      </w:r>
      <w:r>
        <w:rPr>
          <w:spacing w:val="35"/>
          <w:sz w:val="28"/>
        </w:rPr>
        <w:t xml:space="preserve"> </w:t>
      </w:r>
      <w:r>
        <w:rPr>
          <w:sz w:val="28"/>
        </w:rPr>
        <w:t>и</w:t>
      </w:r>
      <w:r>
        <w:rPr>
          <w:spacing w:val="34"/>
          <w:sz w:val="28"/>
        </w:rPr>
        <w:t xml:space="preserve"> </w:t>
      </w:r>
      <w:r>
        <w:rPr>
          <w:spacing w:val="-2"/>
          <w:sz w:val="28"/>
        </w:rPr>
        <w:t>озеленения.</w:t>
      </w:r>
    </w:p>
    <w:p w14:paraId="26030000">
      <w:pPr>
        <w:widowControl w:val="0"/>
        <w:tabs>
          <w:tab w:leader="none" w:pos="1134" w:val="left"/>
        </w:tabs>
        <w:spacing w:after="0"/>
        <w:ind w:firstLine="709" w:left="0"/>
        <w:jc w:val="both"/>
        <w:rPr>
          <w:sz w:val="28"/>
        </w:rPr>
      </w:pPr>
      <w:r>
        <w:rPr>
          <w:sz w:val="28"/>
        </w:rPr>
        <w:t>Покрытие</w:t>
      </w:r>
      <w:r>
        <w:rPr>
          <w:spacing w:val="80"/>
          <w:sz w:val="28"/>
        </w:rPr>
        <w:t xml:space="preserve"> </w:t>
      </w:r>
      <w:r>
        <w:rPr>
          <w:sz w:val="28"/>
        </w:rPr>
        <w:t>пешеходных</w:t>
      </w:r>
      <w:r>
        <w:rPr>
          <w:spacing w:val="80"/>
          <w:sz w:val="28"/>
        </w:rPr>
        <w:t xml:space="preserve"> </w:t>
      </w:r>
      <w:r>
        <w:rPr>
          <w:sz w:val="28"/>
        </w:rPr>
        <w:t>дорожек</w:t>
      </w:r>
      <w:r>
        <w:rPr>
          <w:spacing w:val="40"/>
          <w:sz w:val="28"/>
        </w:rPr>
        <w:t xml:space="preserve"> </w:t>
      </w:r>
      <w:r>
        <w:rPr>
          <w:sz w:val="28"/>
        </w:rPr>
        <w:t>должно</w:t>
      </w:r>
      <w:r>
        <w:rPr>
          <w:spacing w:val="40"/>
          <w:sz w:val="28"/>
        </w:rPr>
        <w:t xml:space="preserve"> </w:t>
      </w:r>
      <w:r>
        <w:rPr>
          <w:sz w:val="28"/>
        </w:rPr>
        <w:t>быть</w:t>
      </w:r>
      <w:r>
        <w:rPr>
          <w:spacing w:val="40"/>
          <w:sz w:val="28"/>
        </w:rPr>
        <w:t xml:space="preserve"> </w:t>
      </w:r>
      <w:r>
        <w:rPr>
          <w:sz w:val="28"/>
        </w:rPr>
        <w:t>удобным</w:t>
      </w:r>
      <w:r>
        <w:rPr>
          <w:spacing w:val="80"/>
          <w:sz w:val="28"/>
        </w:rPr>
        <w:t xml:space="preserve"> </w:t>
      </w:r>
      <w:r>
        <w:rPr>
          <w:sz w:val="28"/>
        </w:rPr>
        <w:t>при</w:t>
      </w:r>
      <w:r>
        <w:rPr>
          <w:spacing w:val="40"/>
          <w:sz w:val="28"/>
        </w:rPr>
        <w:t xml:space="preserve"> </w:t>
      </w:r>
      <w:r>
        <w:rPr>
          <w:sz w:val="28"/>
        </w:rPr>
        <w:t>ходьбе</w:t>
      </w:r>
      <w:r>
        <w:rPr>
          <w:spacing w:val="80"/>
          <w:sz w:val="28"/>
        </w:rPr>
        <w:t xml:space="preserve"> </w:t>
      </w:r>
      <w:r>
        <w:rPr>
          <w:sz w:val="28"/>
        </w:rPr>
        <w:t>и</w:t>
      </w:r>
      <w:r>
        <w:rPr>
          <w:spacing w:val="39"/>
          <w:sz w:val="28"/>
        </w:rPr>
        <w:t xml:space="preserve"> </w:t>
      </w:r>
      <w:r>
        <w:rPr>
          <w:sz w:val="28"/>
        </w:rPr>
        <w:t>устойчивым к износу. Качество применяемых материалов, планировка и дренаж пешеходных дорожек должны обеспечить предупреждение образования гололеда и слякоти зимой, луж и грязи в теплый период.</w:t>
      </w:r>
    </w:p>
    <w:p w14:paraId="27030000">
      <w:pPr>
        <w:widowControl w:val="0"/>
        <w:tabs>
          <w:tab w:leader="none" w:pos="1134" w:val="left"/>
          <w:tab w:leader="none" w:pos="2483" w:val="left"/>
        </w:tabs>
        <w:spacing w:after="0" w:before="8" w:line="252" w:lineRule="auto"/>
        <w:ind w:firstLine="709" w:left="0"/>
        <w:jc w:val="both"/>
        <w:rPr>
          <w:sz w:val="28"/>
        </w:rPr>
      </w:pPr>
      <w:r>
        <w:rPr>
          <w:sz w:val="28"/>
        </w:rPr>
        <w:t>При планировочной организации пешеходных тротуаров учитывается интенсивность</w:t>
      </w:r>
      <w:r>
        <w:rPr>
          <w:spacing w:val="80"/>
          <w:sz w:val="28"/>
        </w:rPr>
        <w:t xml:space="preserve"> </w:t>
      </w:r>
      <w:r>
        <w:rPr>
          <w:sz w:val="28"/>
        </w:rPr>
        <w:t>пешеходных</w:t>
      </w:r>
      <w:r>
        <w:rPr>
          <w:spacing w:val="80"/>
          <w:sz w:val="28"/>
        </w:rPr>
        <w:t xml:space="preserve"> </w:t>
      </w:r>
      <w:r>
        <w:rPr>
          <w:sz w:val="28"/>
        </w:rPr>
        <w:t>потоков</w:t>
      </w:r>
      <w:r>
        <w:rPr>
          <w:spacing w:val="80"/>
          <w:sz w:val="28"/>
        </w:rPr>
        <w:t xml:space="preserve"> </w:t>
      </w:r>
      <w:r>
        <w:rPr>
          <w:sz w:val="28"/>
        </w:rPr>
        <w:t>в</w:t>
      </w:r>
      <w:r>
        <w:rPr>
          <w:spacing w:val="40"/>
          <w:sz w:val="28"/>
        </w:rPr>
        <w:t xml:space="preserve"> </w:t>
      </w:r>
      <w:r>
        <w:rPr>
          <w:sz w:val="28"/>
        </w:rPr>
        <w:t>различное</w:t>
      </w:r>
      <w:r>
        <w:rPr>
          <w:spacing w:val="40"/>
          <w:sz w:val="28"/>
        </w:rPr>
        <w:t xml:space="preserve"> </w:t>
      </w:r>
      <w:r>
        <w:rPr>
          <w:sz w:val="28"/>
        </w:rPr>
        <w:t>время</w:t>
      </w:r>
      <w:r>
        <w:rPr>
          <w:spacing w:val="40"/>
          <w:sz w:val="28"/>
        </w:rPr>
        <w:t xml:space="preserve"> </w:t>
      </w:r>
      <w:r>
        <w:rPr>
          <w:sz w:val="28"/>
        </w:rPr>
        <w:t>суток.</w:t>
      </w:r>
    </w:p>
    <w:p w14:paraId="28030000">
      <w:pPr>
        <w:widowControl w:val="0"/>
        <w:tabs>
          <w:tab w:leader="none" w:pos="1134" w:val="left"/>
          <w:tab w:leader="none" w:pos="2267" w:val="left"/>
        </w:tabs>
        <w:spacing w:after="0" w:line="252" w:lineRule="auto"/>
        <w:ind w:firstLine="709" w:left="0"/>
        <w:jc w:val="both"/>
        <w:rPr>
          <w:sz w:val="28"/>
        </w:rPr>
      </w:pPr>
      <w:r>
        <w:rPr>
          <w:sz w:val="28"/>
        </w:rPr>
        <w:t>В</w:t>
      </w:r>
      <w:r>
        <w:rPr>
          <w:spacing w:val="40"/>
          <w:sz w:val="28"/>
        </w:rPr>
        <w:t xml:space="preserve"> </w:t>
      </w:r>
      <w:r>
        <w:rPr>
          <w:sz w:val="28"/>
        </w:rPr>
        <w:t>случае</w:t>
      </w:r>
      <w:r>
        <w:rPr>
          <w:spacing w:val="40"/>
          <w:sz w:val="28"/>
        </w:rPr>
        <w:t xml:space="preserve"> </w:t>
      </w:r>
      <w:r>
        <w:rPr>
          <w:sz w:val="28"/>
        </w:rPr>
        <w:t>выявления</w:t>
      </w:r>
      <w:r>
        <w:rPr>
          <w:spacing w:val="40"/>
          <w:sz w:val="28"/>
        </w:rPr>
        <w:t xml:space="preserve"> </w:t>
      </w:r>
      <w:r>
        <w:rPr>
          <w:sz w:val="28"/>
        </w:rPr>
        <w:t>потребности</w:t>
      </w:r>
      <w:r>
        <w:rPr>
          <w:spacing w:val="40"/>
          <w:sz w:val="28"/>
        </w:rPr>
        <w:t xml:space="preserve"> </w:t>
      </w:r>
      <w:r>
        <w:rPr>
          <w:sz w:val="28"/>
        </w:rPr>
        <w:t>в</w:t>
      </w:r>
      <w:r>
        <w:rPr>
          <w:spacing w:val="40"/>
          <w:sz w:val="28"/>
        </w:rPr>
        <w:t xml:space="preserve"> </w:t>
      </w:r>
      <w:r>
        <w:rPr>
          <w:sz w:val="28"/>
        </w:rPr>
        <w:t>более</w:t>
      </w:r>
      <w:r>
        <w:rPr>
          <w:spacing w:val="40"/>
          <w:sz w:val="28"/>
        </w:rPr>
        <w:t xml:space="preserve"> </w:t>
      </w:r>
      <w:r>
        <w:rPr>
          <w:sz w:val="28"/>
        </w:rPr>
        <w:t>высоком</w:t>
      </w:r>
      <w:r>
        <w:rPr>
          <w:spacing w:val="40"/>
          <w:sz w:val="28"/>
        </w:rPr>
        <w:t xml:space="preserve"> </w:t>
      </w:r>
      <w:r>
        <w:rPr>
          <w:sz w:val="28"/>
        </w:rPr>
        <w:t>уровне</w:t>
      </w:r>
      <w:r>
        <w:rPr>
          <w:spacing w:val="40"/>
          <w:sz w:val="28"/>
        </w:rPr>
        <w:t xml:space="preserve"> </w:t>
      </w:r>
      <w:r>
        <w:rPr>
          <w:sz w:val="28"/>
        </w:rPr>
        <w:t>безопасности</w:t>
      </w:r>
      <w:r>
        <w:rPr>
          <w:spacing w:val="40"/>
          <w:sz w:val="28"/>
        </w:rPr>
        <w:t xml:space="preserve"> </w:t>
      </w:r>
      <w:r>
        <w:rPr>
          <w:sz w:val="28"/>
        </w:rPr>
        <w:t>и комфорта для пешеходов на уже сложившихся пешеходных маршрутах возможно организовывать</w:t>
      </w:r>
      <w:r>
        <w:rPr>
          <w:spacing w:val="40"/>
          <w:sz w:val="28"/>
        </w:rPr>
        <w:t xml:space="preserve"> </w:t>
      </w:r>
      <w:r>
        <w:rPr>
          <w:sz w:val="28"/>
        </w:rPr>
        <w:t>перенос</w:t>
      </w:r>
      <w:r>
        <w:rPr>
          <w:spacing w:val="80"/>
          <w:sz w:val="28"/>
        </w:rPr>
        <w:t xml:space="preserve"> </w:t>
      </w:r>
      <w:r>
        <w:rPr>
          <w:sz w:val="28"/>
        </w:rPr>
        <w:t>пешеходных</w:t>
      </w:r>
      <w:r>
        <w:rPr>
          <w:spacing w:val="40"/>
          <w:sz w:val="28"/>
        </w:rPr>
        <w:t xml:space="preserve"> </w:t>
      </w:r>
      <w:r>
        <w:rPr>
          <w:sz w:val="28"/>
        </w:rPr>
        <w:t>переходов</w:t>
      </w:r>
      <w:r>
        <w:rPr>
          <w:spacing w:val="80"/>
          <w:sz w:val="28"/>
        </w:rPr>
        <w:t xml:space="preserve"> </w:t>
      </w:r>
      <w:r>
        <w:rPr>
          <w:sz w:val="28"/>
        </w:rPr>
        <w:t>и</w:t>
      </w:r>
      <w:r>
        <w:rPr>
          <w:spacing w:val="40"/>
          <w:sz w:val="28"/>
        </w:rPr>
        <w:t xml:space="preserve"> </w:t>
      </w:r>
      <w:r>
        <w:rPr>
          <w:sz w:val="28"/>
        </w:rPr>
        <w:t>создавать</w:t>
      </w:r>
      <w:r>
        <w:rPr>
          <w:spacing w:val="80"/>
          <w:sz w:val="28"/>
        </w:rPr>
        <w:t xml:space="preserve"> </w:t>
      </w:r>
      <w:r>
        <w:rPr>
          <w:sz w:val="28"/>
        </w:rPr>
        <w:t>искусственные</w:t>
      </w:r>
      <w:r>
        <w:rPr>
          <w:spacing w:val="80"/>
          <w:sz w:val="28"/>
        </w:rPr>
        <w:t xml:space="preserve"> </w:t>
      </w:r>
      <w:r>
        <w:rPr>
          <w:sz w:val="28"/>
        </w:rPr>
        <w:t>препятствия для</w:t>
      </w:r>
      <w:r>
        <w:rPr>
          <w:spacing w:val="40"/>
          <w:sz w:val="28"/>
        </w:rPr>
        <w:t xml:space="preserve"> </w:t>
      </w:r>
      <w:r>
        <w:rPr>
          <w:sz w:val="28"/>
        </w:rPr>
        <w:t>использования</w:t>
      </w:r>
      <w:r>
        <w:rPr>
          <w:spacing w:val="80"/>
          <w:sz w:val="28"/>
        </w:rPr>
        <w:t xml:space="preserve"> </w:t>
      </w:r>
      <w:r>
        <w:rPr>
          <w:sz w:val="28"/>
        </w:rPr>
        <w:t>пешеходами</w:t>
      </w:r>
      <w:r>
        <w:rPr>
          <w:spacing w:val="80"/>
          <w:sz w:val="28"/>
        </w:rPr>
        <w:t xml:space="preserve"> </w:t>
      </w:r>
      <w:r>
        <w:rPr>
          <w:sz w:val="28"/>
        </w:rPr>
        <w:t>опасных</w:t>
      </w:r>
      <w:r>
        <w:rPr>
          <w:spacing w:val="80"/>
          <w:sz w:val="28"/>
        </w:rPr>
        <w:t xml:space="preserve"> </w:t>
      </w:r>
      <w:r>
        <w:rPr>
          <w:sz w:val="28"/>
        </w:rPr>
        <w:t>маршрутов.</w:t>
      </w:r>
    </w:p>
    <w:p w14:paraId="29030000">
      <w:pPr>
        <w:widowControl w:val="0"/>
        <w:tabs>
          <w:tab w:leader="none" w:pos="1134" w:val="left"/>
        </w:tabs>
        <w:spacing w:after="0" w:before="8"/>
        <w:ind w:firstLine="709" w:left="0"/>
        <w:jc w:val="both"/>
        <w:rPr>
          <w:sz w:val="28"/>
        </w:rPr>
      </w:pPr>
      <w:r>
        <w:rPr>
          <w:sz w:val="28"/>
        </w:rPr>
        <w:t>11.2. При</w:t>
      </w:r>
      <w:r>
        <w:rPr>
          <w:spacing w:val="46"/>
          <w:sz w:val="28"/>
        </w:rPr>
        <w:t xml:space="preserve"> </w:t>
      </w:r>
      <w:r>
        <w:rPr>
          <w:sz w:val="28"/>
        </w:rPr>
        <w:t>создании</w:t>
      </w:r>
      <w:r>
        <w:rPr>
          <w:spacing w:val="75"/>
          <w:sz w:val="28"/>
        </w:rPr>
        <w:t xml:space="preserve"> </w:t>
      </w:r>
      <w:r>
        <w:rPr>
          <w:sz w:val="28"/>
        </w:rPr>
        <w:t>пешеходных</w:t>
      </w:r>
      <w:r>
        <w:rPr>
          <w:spacing w:val="29"/>
          <w:sz w:val="28"/>
        </w:rPr>
        <w:t xml:space="preserve"> </w:t>
      </w:r>
      <w:r>
        <w:rPr>
          <w:sz w:val="28"/>
        </w:rPr>
        <w:t>тротуаров</w:t>
      </w:r>
      <w:r>
        <w:rPr>
          <w:spacing w:val="60"/>
          <w:sz w:val="28"/>
        </w:rPr>
        <w:t xml:space="preserve"> </w:t>
      </w:r>
      <w:r>
        <w:rPr>
          <w:sz w:val="28"/>
        </w:rPr>
        <w:t>необходимо</w:t>
      </w:r>
      <w:r>
        <w:rPr>
          <w:spacing w:val="31"/>
          <w:sz w:val="28"/>
        </w:rPr>
        <w:t xml:space="preserve"> </w:t>
      </w:r>
      <w:r>
        <w:rPr>
          <w:sz w:val="28"/>
        </w:rPr>
        <w:t>учитывать</w:t>
      </w:r>
      <w:r>
        <w:rPr>
          <w:spacing w:val="67"/>
          <w:sz w:val="28"/>
        </w:rPr>
        <w:t xml:space="preserve"> </w:t>
      </w:r>
      <w:r>
        <w:rPr>
          <w:spacing w:val="-2"/>
          <w:sz w:val="28"/>
        </w:rPr>
        <w:t>следующее:</w:t>
      </w:r>
    </w:p>
    <w:p w14:paraId="2A030000">
      <w:pPr>
        <w:widowControl w:val="0"/>
        <w:numPr>
          <w:ilvl w:val="0"/>
          <w:numId w:val="8"/>
        </w:numPr>
        <w:tabs>
          <w:tab w:leader="none" w:pos="1134" w:val="left"/>
        </w:tabs>
        <w:spacing w:after="0" w:before="20" w:line="252" w:lineRule="auto"/>
        <w:ind w:firstLine="709" w:left="0"/>
        <w:jc w:val="both"/>
        <w:rPr>
          <w:sz w:val="28"/>
        </w:rPr>
      </w:pPr>
      <w:r>
        <w:rPr>
          <w:sz w:val="28"/>
        </w:rPr>
        <w:t>пешеходные тротуары обеспечивают непрерывность связей пешеходных и транспортных путей, а также свободный доступ к объектам массового притяжения, в том числе объектам транспортной</w:t>
      </w:r>
      <w:r>
        <w:rPr>
          <w:spacing w:val="40"/>
          <w:sz w:val="28"/>
        </w:rPr>
        <w:t xml:space="preserve"> </w:t>
      </w:r>
      <w:r>
        <w:rPr>
          <w:sz w:val="28"/>
        </w:rPr>
        <w:t>инфраструктуры;</w:t>
      </w:r>
    </w:p>
    <w:p w14:paraId="2B030000">
      <w:pPr>
        <w:widowControl w:val="0"/>
        <w:numPr>
          <w:ilvl w:val="0"/>
          <w:numId w:val="8"/>
        </w:numPr>
        <w:tabs>
          <w:tab w:leader="none" w:pos="1134" w:val="left"/>
          <w:tab w:leader="none" w:pos="2399" w:val="left"/>
        </w:tabs>
        <w:spacing w:after="0" w:line="252" w:lineRule="auto"/>
        <w:ind w:firstLine="709" w:left="0"/>
        <w:jc w:val="both"/>
        <w:rPr>
          <w:sz w:val="28"/>
        </w:rPr>
      </w:pPr>
      <w:r>
        <w:rPr>
          <w:sz w:val="28"/>
        </w:rPr>
        <w:t xml:space="preserve">пешеходные тротуары должны быть </w:t>
      </w:r>
      <w:r>
        <w:rPr>
          <w:sz w:val="28"/>
        </w:rPr>
        <w:t>безбарьерными</w:t>
      </w:r>
      <w:r>
        <w:rPr>
          <w:sz w:val="28"/>
        </w:rPr>
        <w:t xml:space="preserve"> и доступными для беспрепятственного пользования для маломобильных групп населения (МГН), согласно действующих</w:t>
      </w:r>
      <w:r>
        <w:rPr>
          <w:spacing w:val="22"/>
          <w:sz w:val="28"/>
        </w:rPr>
        <w:t xml:space="preserve"> </w:t>
      </w:r>
      <w:r>
        <w:rPr>
          <w:sz w:val="28"/>
        </w:rPr>
        <w:t>сводов правил;</w:t>
      </w:r>
    </w:p>
    <w:p w14:paraId="2C030000">
      <w:pPr>
        <w:widowControl w:val="0"/>
        <w:tabs>
          <w:tab w:leader="none" w:pos="1134" w:val="left"/>
          <w:tab w:leader="none" w:pos="2237" w:val="left"/>
        </w:tabs>
        <w:spacing w:after="0" w:line="252" w:lineRule="auto"/>
        <w:ind w:firstLine="709" w:left="0"/>
        <w:jc w:val="both"/>
        <w:rPr>
          <w:sz w:val="28"/>
        </w:rPr>
      </w:pPr>
      <w:r>
        <w:rPr>
          <w:sz w:val="28"/>
        </w:rPr>
        <w:t>в) исходя из текущих планировочных решений по транспортным путям следует осуществлять</w:t>
      </w:r>
      <w:r>
        <w:rPr>
          <w:spacing w:val="80"/>
          <w:sz w:val="28"/>
        </w:rPr>
        <w:t xml:space="preserve"> </w:t>
      </w:r>
      <w:r>
        <w:rPr>
          <w:sz w:val="28"/>
        </w:rPr>
        <w:t>проектирование</w:t>
      </w:r>
      <w:r>
        <w:rPr>
          <w:spacing w:val="40"/>
          <w:sz w:val="28"/>
        </w:rPr>
        <w:t xml:space="preserve"> </w:t>
      </w:r>
      <w:r>
        <w:rPr>
          <w:sz w:val="28"/>
        </w:rPr>
        <w:t>пешеходных</w:t>
      </w:r>
      <w:r>
        <w:rPr>
          <w:spacing w:val="80"/>
          <w:sz w:val="28"/>
        </w:rPr>
        <w:t xml:space="preserve"> </w:t>
      </w:r>
      <w:r>
        <w:rPr>
          <w:sz w:val="28"/>
        </w:rPr>
        <w:t>тротуаров</w:t>
      </w:r>
      <w:r>
        <w:rPr>
          <w:spacing w:val="40"/>
          <w:sz w:val="28"/>
        </w:rPr>
        <w:t xml:space="preserve"> </w:t>
      </w:r>
      <w:r>
        <w:rPr>
          <w:sz w:val="28"/>
        </w:rPr>
        <w:t>с</w:t>
      </w:r>
      <w:r>
        <w:rPr>
          <w:spacing w:val="40"/>
          <w:sz w:val="28"/>
        </w:rPr>
        <w:t xml:space="preserve"> </w:t>
      </w:r>
      <w:r>
        <w:rPr>
          <w:sz w:val="28"/>
        </w:rPr>
        <w:t>минимальным</w:t>
      </w:r>
      <w:r>
        <w:rPr>
          <w:spacing w:val="80"/>
          <w:sz w:val="28"/>
        </w:rPr>
        <w:t xml:space="preserve"> </w:t>
      </w:r>
      <w:r>
        <w:rPr>
          <w:sz w:val="28"/>
        </w:rPr>
        <w:t>числом</w:t>
      </w:r>
      <w:r>
        <w:rPr>
          <w:spacing w:val="40"/>
          <w:sz w:val="28"/>
        </w:rPr>
        <w:t xml:space="preserve"> </w:t>
      </w:r>
      <w:r>
        <w:rPr>
          <w:sz w:val="28"/>
        </w:rPr>
        <w:t>пересечений</w:t>
      </w:r>
      <w:r>
        <w:rPr>
          <w:spacing w:val="80"/>
          <w:sz w:val="28"/>
        </w:rPr>
        <w:t xml:space="preserve"> </w:t>
      </w:r>
      <w:r>
        <w:rPr>
          <w:sz w:val="28"/>
        </w:rPr>
        <w:t>с</w:t>
      </w:r>
      <w:r>
        <w:rPr>
          <w:spacing w:val="40"/>
          <w:sz w:val="28"/>
        </w:rPr>
        <w:t xml:space="preserve"> </w:t>
      </w:r>
      <w:r>
        <w:rPr>
          <w:sz w:val="28"/>
        </w:rPr>
        <w:t>проезжей</w:t>
      </w:r>
      <w:r>
        <w:rPr>
          <w:spacing w:val="80"/>
          <w:sz w:val="28"/>
        </w:rPr>
        <w:t xml:space="preserve"> </w:t>
      </w:r>
      <w:r>
        <w:rPr>
          <w:sz w:val="28"/>
        </w:rPr>
        <w:t>частью</w:t>
      </w:r>
      <w:r>
        <w:rPr>
          <w:spacing w:val="40"/>
          <w:sz w:val="28"/>
        </w:rPr>
        <w:t xml:space="preserve"> </w:t>
      </w:r>
      <w:r>
        <w:rPr>
          <w:sz w:val="28"/>
        </w:rPr>
        <w:t>дорог</w:t>
      </w:r>
      <w:r>
        <w:rPr>
          <w:spacing w:val="80"/>
          <w:sz w:val="28"/>
        </w:rPr>
        <w:t xml:space="preserve"> </w:t>
      </w:r>
      <w:r>
        <w:rPr>
          <w:sz w:val="28"/>
        </w:rPr>
        <w:t>и</w:t>
      </w:r>
      <w:r>
        <w:rPr>
          <w:spacing w:val="40"/>
          <w:sz w:val="28"/>
        </w:rPr>
        <w:t xml:space="preserve"> </w:t>
      </w:r>
      <w:r>
        <w:rPr>
          <w:sz w:val="28"/>
        </w:rPr>
        <w:t>пересечений</w:t>
      </w:r>
      <w:r>
        <w:rPr>
          <w:spacing w:val="80"/>
          <w:sz w:val="28"/>
        </w:rPr>
        <w:t xml:space="preserve"> </w:t>
      </w:r>
      <w:r>
        <w:rPr>
          <w:sz w:val="28"/>
        </w:rPr>
        <w:t>массовых</w:t>
      </w:r>
      <w:r>
        <w:rPr>
          <w:spacing w:val="80"/>
          <w:sz w:val="28"/>
        </w:rPr>
        <w:t xml:space="preserve"> </w:t>
      </w:r>
      <w:r>
        <w:rPr>
          <w:sz w:val="28"/>
        </w:rPr>
        <w:t>пешеходных</w:t>
      </w:r>
      <w:r>
        <w:rPr>
          <w:spacing w:val="80"/>
          <w:sz w:val="28"/>
        </w:rPr>
        <w:t xml:space="preserve"> </w:t>
      </w:r>
      <w:r>
        <w:rPr>
          <w:sz w:val="28"/>
        </w:rPr>
        <w:t>потоков.</w:t>
      </w:r>
    </w:p>
    <w:p w14:paraId="2D030000">
      <w:pPr>
        <w:widowControl w:val="0"/>
        <w:tabs>
          <w:tab w:leader="none" w:pos="1134" w:val="left"/>
          <w:tab w:leader="none" w:pos="2604" w:val="left"/>
        </w:tabs>
        <w:spacing w:after="0" w:before="10" w:line="252" w:lineRule="auto"/>
        <w:ind w:firstLine="709" w:left="0"/>
        <w:jc w:val="both"/>
        <w:rPr>
          <w:sz w:val="28"/>
        </w:rPr>
      </w:pPr>
      <w:r>
        <w:rPr>
          <w:sz w:val="28"/>
        </w:rPr>
        <w:t>При планировании пешеходных маршрутов количество элементов благоустройства (скамейки, урны, малые архитектурные формы) определяются с учетом интенсивности</w:t>
      </w:r>
      <w:r>
        <w:rPr>
          <w:spacing w:val="80"/>
          <w:sz w:val="28"/>
        </w:rPr>
        <w:t xml:space="preserve"> </w:t>
      </w:r>
      <w:r>
        <w:rPr>
          <w:sz w:val="28"/>
        </w:rPr>
        <w:t>пешеходного</w:t>
      </w:r>
      <w:r>
        <w:rPr>
          <w:spacing w:val="40"/>
          <w:sz w:val="28"/>
        </w:rPr>
        <w:t xml:space="preserve"> </w:t>
      </w:r>
      <w:r>
        <w:rPr>
          <w:sz w:val="28"/>
        </w:rPr>
        <w:t>движения.</w:t>
      </w:r>
    </w:p>
    <w:p w14:paraId="2E030000">
      <w:pPr>
        <w:widowControl w:val="0"/>
        <w:tabs>
          <w:tab w:leader="none" w:pos="1134" w:val="left"/>
          <w:tab w:leader="none" w:pos="2158" w:val="left"/>
        </w:tabs>
        <w:spacing w:after="0" w:before="14" w:line="252" w:lineRule="auto"/>
        <w:ind w:firstLine="709" w:left="0"/>
        <w:jc w:val="both"/>
        <w:rPr>
          <w:sz w:val="28"/>
        </w:rPr>
      </w:pPr>
      <w:r>
        <w:rPr>
          <w:sz w:val="28"/>
        </w:rPr>
        <w:t>В системе пешеходных</w:t>
      </w:r>
      <w:r>
        <w:rPr>
          <w:spacing w:val="40"/>
          <w:sz w:val="28"/>
        </w:rPr>
        <w:t xml:space="preserve"> </w:t>
      </w:r>
      <w:r>
        <w:rPr>
          <w:sz w:val="28"/>
        </w:rPr>
        <w:t>коммуникаций выделяются основные и второстепенные пешеходные связи.</w:t>
      </w:r>
    </w:p>
    <w:p w14:paraId="2F030000">
      <w:pPr>
        <w:widowControl w:val="0"/>
        <w:tabs>
          <w:tab w:leader="none" w:pos="1134" w:val="left"/>
        </w:tabs>
        <w:spacing w:after="0" w:before="1" w:line="252" w:lineRule="auto"/>
        <w:ind w:firstLine="709" w:left="0"/>
        <w:jc w:val="both"/>
        <w:rPr>
          <w:sz w:val="28"/>
        </w:rPr>
      </w:pPr>
      <w:r>
        <w:rPr>
          <w:sz w:val="28"/>
        </w:rPr>
        <w:t>Основные</w:t>
      </w:r>
      <w:r>
        <w:rPr>
          <w:spacing w:val="-19"/>
          <w:sz w:val="28"/>
        </w:rPr>
        <w:t xml:space="preserve"> </w:t>
      </w:r>
      <w:r>
        <w:rPr>
          <w:sz w:val="28"/>
        </w:rPr>
        <w:t>пешеходные</w:t>
      </w:r>
      <w:r>
        <w:rPr>
          <w:spacing w:val="-8"/>
          <w:sz w:val="28"/>
        </w:rPr>
        <w:t xml:space="preserve"> </w:t>
      </w:r>
      <w:r>
        <w:rPr>
          <w:sz w:val="28"/>
        </w:rPr>
        <w:t>коммуникации направлены</w:t>
      </w:r>
      <w:r>
        <w:rPr>
          <w:spacing w:val="-4"/>
          <w:sz w:val="28"/>
        </w:rPr>
        <w:t xml:space="preserve"> </w:t>
      </w:r>
      <w:r>
        <w:rPr>
          <w:sz w:val="28"/>
        </w:rPr>
        <w:t>на</w:t>
      </w:r>
      <w:r>
        <w:rPr>
          <w:spacing w:val="-29"/>
          <w:sz w:val="28"/>
        </w:rPr>
        <w:t xml:space="preserve"> </w:t>
      </w:r>
      <w:r>
        <w:rPr>
          <w:sz w:val="28"/>
        </w:rPr>
        <w:t>обеспечение</w:t>
      </w:r>
      <w:r>
        <w:rPr>
          <w:spacing w:val="-17"/>
          <w:sz w:val="28"/>
        </w:rPr>
        <w:t xml:space="preserve"> </w:t>
      </w:r>
      <w:r>
        <w:rPr>
          <w:sz w:val="28"/>
        </w:rPr>
        <w:t>связи</w:t>
      </w:r>
      <w:r>
        <w:rPr>
          <w:spacing w:val="-21"/>
          <w:sz w:val="28"/>
        </w:rPr>
        <w:t xml:space="preserve"> </w:t>
      </w:r>
      <w:r>
        <w:rPr>
          <w:sz w:val="28"/>
        </w:rPr>
        <w:t xml:space="preserve">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w:t>
      </w:r>
      <w:r>
        <w:rPr>
          <w:spacing w:val="-2"/>
          <w:sz w:val="28"/>
        </w:rPr>
        <w:t>территориями.</w:t>
      </w:r>
    </w:p>
    <w:p w14:paraId="30030000">
      <w:pPr>
        <w:widowControl w:val="0"/>
        <w:tabs>
          <w:tab w:leader="none" w:pos="1134" w:val="left"/>
          <w:tab w:leader="none" w:pos="2564" w:val="left"/>
        </w:tabs>
        <w:spacing w:after="0" w:line="252" w:lineRule="auto"/>
        <w:ind w:firstLine="709" w:left="0"/>
        <w:jc w:val="both"/>
        <w:rPr>
          <w:sz w:val="28"/>
        </w:rPr>
      </w:pPr>
      <w:r>
        <w:rPr>
          <w:sz w:val="28"/>
        </w:rPr>
        <w:t>Перечень элементов благоустройства территории основных пешеходных коммуникаций</w:t>
      </w:r>
      <w:r>
        <w:rPr>
          <w:spacing w:val="40"/>
          <w:sz w:val="28"/>
        </w:rPr>
        <w:t xml:space="preserve"> </w:t>
      </w:r>
      <w:r>
        <w:rPr>
          <w:sz w:val="28"/>
        </w:rPr>
        <w:t>включает: твердые виды покрытия, элементы сопряжения</w:t>
      </w:r>
      <w:r>
        <w:rPr>
          <w:spacing w:val="40"/>
          <w:sz w:val="28"/>
        </w:rPr>
        <w:t xml:space="preserve"> </w:t>
      </w:r>
      <w:r>
        <w:rPr>
          <w:sz w:val="28"/>
        </w:rPr>
        <w:t>поверхностей,</w:t>
      </w:r>
      <w:r>
        <w:rPr>
          <w:spacing w:val="40"/>
          <w:sz w:val="28"/>
        </w:rPr>
        <w:t xml:space="preserve"> </w:t>
      </w:r>
      <w:r>
        <w:rPr>
          <w:sz w:val="28"/>
        </w:rPr>
        <w:t>урны</w:t>
      </w:r>
      <w:r>
        <w:rPr>
          <w:spacing w:val="80"/>
          <w:sz w:val="28"/>
        </w:rPr>
        <w:t xml:space="preserve"> </w:t>
      </w:r>
      <w:r>
        <w:rPr>
          <w:sz w:val="28"/>
        </w:rPr>
        <w:t>для</w:t>
      </w:r>
      <w:r>
        <w:rPr>
          <w:spacing w:val="80"/>
          <w:sz w:val="28"/>
        </w:rPr>
        <w:t xml:space="preserve"> </w:t>
      </w:r>
      <w:r>
        <w:rPr>
          <w:sz w:val="28"/>
        </w:rPr>
        <w:t>мусора,</w:t>
      </w:r>
      <w:r>
        <w:rPr>
          <w:spacing w:val="40"/>
          <w:sz w:val="28"/>
        </w:rPr>
        <w:t xml:space="preserve"> </w:t>
      </w:r>
      <w:r>
        <w:rPr>
          <w:sz w:val="28"/>
        </w:rPr>
        <w:t>осветительное</w:t>
      </w:r>
      <w:r>
        <w:rPr>
          <w:spacing w:val="80"/>
          <w:sz w:val="28"/>
        </w:rPr>
        <w:t xml:space="preserve"> </w:t>
      </w:r>
      <w:r>
        <w:rPr>
          <w:sz w:val="28"/>
        </w:rPr>
        <w:t>оборудование,</w:t>
      </w:r>
      <w:r>
        <w:rPr>
          <w:spacing w:val="80"/>
          <w:sz w:val="28"/>
        </w:rPr>
        <w:t xml:space="preserve"> </w:t>
      </w:r>
      <w:r>
        <w:rPr>
          <w:sz w:val="28"/>
        </w:rPr>
        <w:t>скамьи</w:t>
      </w:r>
      <w:r>
        <w:rPr>
          <w:spacing w:val="80"/>
          <w:sz w:val="28"/>
        </w:rPr>
        <w:t xml:space="preserve"> </w:t>
      </w:r>
      <w:r>
        <w:rPr>
          <w:sz w:val="28"/>
        </w:rPr>
        <w:t>(на</w:t>
      </w:r>
      <w:r>
        <w:rPr>
          <w:spacing w:val="40"/>
          <w:sz w:val="28"/>
        </w:rPr>
        <w:t xml:space="preserve"> </w:t>
      </w:r>
      <w:r>
        <w:rPr>
          <w:sz w:val="28"/>
        </w:rPr>
        <w:t>территории</w:t>
      </w:r>
      <w:r>
        <w:rPr>
          <w:spacing w:val="80"/>
          <w:sz w:val="28"/>
        </w:rPr>
        <w:t xml:space="preserve"> </w:t>
      </w:r>
      <w:r>
        <w:rPr>
          <w:sz w:val="28"/>
        </w:rPr>
        <w:t>рекреаций).</w:t>
      </w:r>
    </w:p>
    <w:p w14:paraId="31030000">
      <w:pPr>
        <w:widowControl w:val="0"/>
        <w:tabs>
          <w:tab w:leader="none" w:pos="1134" w:val="left"/>
          <w:tab w:leader="none" w:pos="2698" w:val="left"/>
        </w:tabs>
        <w:spacing w:after="0" w:line="252" w:lineRule="auto"/>
        <w:ind w:firstLine="709" w:left="0"/>
        <w:jc w:val="both"/>
        <w:rPr>
          <w:sz w:val="28"/>
        </w:rPr>
      </w:pPr>
    </w:p>
    <w:p w14:paraId="32030000">
      <w:pPr>
        <w:widowControl w:val="0"/>
        <w:spacing w:after="0" w:before="1" w:line="252" w:lineRule="auto"/>
        <w:ind w:firstLine="0" w:left="0"/>
        <w:jc w:val="center"/>
        <w:rPr>
          <w:b w:val="1"/>
          <w:sz w:val="28"/>
        </w:rPr>
      </w:pPr>
      <w:r>
        <w:rPr>
          <w:b w:val="1"/>
          <w:sz w:val="28"/>
        </w:rPr>
        <w:t>Статья 12. Обустройство территории округа в целях обеспечения беспрепятственного передвижения по указанной территории инвалидов</w:t>
      </w:r>
    </w:p>
    <w:p w14:paraId="33030000">
      <w:pPr>
        <w:widowControl w:val="0"/>
        <w:spacing w:after="0" w:before="1" w:line="252" w:lineRule="auto"/>
        <w:ind w:firstLine="0" w:left="0"/>
        <w:jc w:val="center"/>
        <w:rPr>
          <w:b w:val="1"/>
          <w:sz w:val="28"/>
        </w:rPr>
      </w:pPr>
      <w:r>
        <w:rPr>
          <w:b w:val="1"/>
          <w:sz w:val="28"/>
        </w:rPr>
        <w:t>и других</w:t>
      </w:r>
      <w:r>
        <w:rPr>
          <w:sz w:val="28"/>
        </w:rPr>
        <w:t xml:space="preserve"> </w:t>
      </w:r>
      <w:r>
        <w:rPr>
          <w:b w:val="1"/>
          <w:sz w:val="28"/>
        </w:rPr>
        <w:t>маломобильных</w:t>
      </w:r>
      <w:r>
        <w:rPr>
          <w:b w:val="1"/>
          <w:spacing w:val="40"/>
          <w:sz w:val="28"/>
        </w:rPr>
        <w:t xml:space="preserve"> </w:t>
      </w:r>
      <w:r>
        <w:rPr>
          <w:b w:val="1"/>
          <w:sz w:val="28"/>
        </w:rPr>
        <w:t>групп населения</w:t>
      </w:r>
    </w:p>
    <w:p w14:paraId="34030000">
      <w:pPr>
        <w:widowControl w:val="0"/>
        <w:spacing w:after="0" w:before="1" w:line="252" w:lineRule="auto"/>
        <w:ind w:firstLine="709" w:left="0"/>
        <w:jc w:val="center"/>
        <w:rPr>
          <w:b w:val="1"/>
          <w:sz w:val="28"/>
        </w:rPr>
      </w:pPr>
    </w:p>
    <w:p w14:paraId="35030000">
      <w:pPr>
        <w:widowControl w:val="0"/>
        <w:tabs>
          <w:tab w:leader="none" w:pos="1276" w:val="left"/>
        </w:tabs>
        <w:spacing w:after="0" w:before="1" w:line="252" w:lineRule="auto"/>
        <w:ind w:firstLine="709" w:left="0"/>
        <w:jc w:val="both"/>
        <w:rPr>
          <w:sz w:val="28"/>
        </w:rPr>
      </w:pPr>
      <w:r>
        <w:rPr>
          <w:sz w:val="28"/>
        </w:rPr>
        <w:t>Основными принципами формирования среды жизнедеятельности является создание условий для обеспечения физической, пространственной и информационной доступности объектов и</w:t>
      </w:r>
      <w:r>
        <w:rPr>
          <w:sz w:val="28"/>
        </w:rPr>
        <w:t xml:space="preserve"> комплексов различного назначения (жилых, социальных, производственных, рекреационных, транспортно - коммуникационных), а также максимально возможная интеграция инвалидов во все сферы жизни общества: труд, быт, образование, досуг, проживание, реабилитация.</w:t>
      </w:r>
    </w:p>
    <w:p w14:paraId="36030000">
      <w:pPr>
        <w:widowControl w:val="0"/>
        <w:tabs>
          <w:tab w:leader="none" w:pos="1276" w:val="left"/>
          <w:tab w:leader="none" w:pos="2334" w:val="left"/>
        </w:tabs>
        <w:spacing w:after="0" w:line="252" w:lineRule="auto"/>
        <w:ind w:firstLine="709" w:left="0"/>
        <w:jc w:val="both"/>
        <w:rPr>
          <w:sz w:val="28"/>
        </w:rPr>
      </w:pPr>
      <w:r>
        <w:rPr>
          <w:sz w:val="28"/>
        </w:rPr>
        <w:t>При создании доступной для маломобильных</w:t>
      </w:r>
      <w:r>
        <w:rPr>
          <w:spacing w:val="40"/>
          <w:sz w:val="28"/>
        </w:rPr>
        <w:t xml:space="preserve"> </w:t>
      </w:r>
      <w:r>
        <w:rPr>
          <w:sz w:val="28"/>
        </w:rPr>
        <w:t>групп населения, включая</w:t>
      </w:r>
      <w:r>
        <w:rPr>
          <w:spacing w:val="80"/>
          <w:sz w:val="28"/>
        </w:rPr>
        <w:t xml:space="preserve"> </w:t>
      </w:r>
      <w:r>
        <w:rPr>
          <w:sz w:val="28"/>
        </w:rPr>
        <w:t>инвалидов, среды жизнедеятельности необходимо обеспечивать возможность беспрепятственного</w:t>
      </w:r>
      <w:r>
        <w:rPr>
          <w:spacing w:val="80"/>
          <w:sz w:val="28"/>
        </w:rPr>
        <w:t xml:space="preserve"> </w:t>
      </w:r>
      <w:r>
        <w:rPr>
          <w:sz w:val="28"/>
        </w:rPr>
        <w:t>передвижения:</w:t>
      </w:r>
    </w:p>
    <w:p w14:paraId="37030000">
      <w:pPr>
        <w:widowControl w:val="0"/>
        <w:numPr>
          <w:ilvl w:val="0"/>
          <w:numId w:val="9"/>
        </w:numPr>
        <w:tabs>
          <w:tab w:leader="none" w:pos="1276" w:val="left"/>
          <w:tab w:leader="none" w:pos="2132" w:val="left"/>
        </w:tabs>
        <w:spacing w:after="0" w:line="252" w:lineRule="auto"/>
        <w:ind w:firstLine="709" w:left="0"/>
        <w:jc w:val="both"/>
        <w:rPr>
          <w:sz w:val="28"/>
        </w:rPr>
      </w:pPr>
      <w:r>
        <w:rPr>
          <w:sz w:val="28"/>
        </w:rPr>
        <w:t>для</w:t>
      </w:r>
      <w:r>
        <w:rPr>
          <w:spacing w:val="-7"/>
          <w:sz w:val="28"/>
        </w:rPr>
        <w:t xml:space="preserve"> </w:t>
      </w:r>
      <w:r>
        <w:rPr>
          <w:sz w:val="28"/>
        </w:rPr>
        <w:t>инвалидов с</w:t>
      </w:r>
      <w:r>
        <w:rPr>
          <w:spacing w:val="-17"/>
          <w:sz w:val="28"/>
        </w:rPr>
        <w:t xml:space="preserve"> </w:t>
      </w:r>
      <w:r>
        <w:rPr>
          <w:sz w:val="28"/>
        </w:rPr>
        <w:t xml:space="preserve">нарушениями </w:t>
      </w:r>
      <w:r>
        <w:rPr>
          <w:sz w:val="28"/>
        </w:rPr>
        <w:t>опорно</w:t>
      </w:r>
      <w:r>
        <w:rPr>
          <w:sz w:val="28"/>
        </w:rPr>
        <w:t xml:space="preserve"> - двигательного</w:t>
      </w:r>
      <w:r>
        <w:rPr>
          <w:spacing w:val="-16"/>
          <w:sz w:val="28"/>
        </w:rPr>
        <w:t xml:space="preserve"> </w:t>
      </w:r>
      <w:r>
        <w:rPr>
          <w:sz w:val="28"/>
        </w:rPr>
        <w:t>аппарата и</w:t>
      </w:r>
      <w:r>
        <w:rPr>
          <w:spacing w:val="-22"/>
          <w:sz w:val="28"/>
        </w:rPr>
        <w:t xml:space="preserve"> </w:t>
      </w:r>
      <w:r>
        <w:rPr>
          <w:sz w:val="28"/>
        </w:rPr>
        <w:t>маломобильных групп</w:t>
      </w:r>
      <w:r>
        <w:rPr>
          <w:spacing w:val="40"/>
          <w:sz w:val="28"/>
        </w:rPr>
        <w:t xml:space="preserve"> </w:t>
      </w:r>
      <w:r>
        <w:rPr>
          <w:sz w:val="28"/>
        </w:rPr>
        <w:t>населения</w:t>
      </w:r>
      <w:r>
        <w:rPr>
          <w:spacing w:val="80"/>
          <w:sz w:val="28"/>
        </w:rPr>
        <w:t xml:space="preserve"> </w:t>
      </w:r>
      <w:r>
        <w:rPr>
          <w:sz w:val="28"/>
        </w:rPr>
        <w:t>с</w:t>
      </w:r>
      <w:r>
        <w:rPr>
          <w:spacing w:val="40"/>
          <w:sz w:val="28"/>
        </w:rPr>
        <w:t xml:space="preserve"> </w:t>
      </w:r>
      <w:r>
        <w:rPr>
          <w:sz w:val="28"/>
        </w:rPr>
        <w:t>помощью</w:t>
      </w:r>
      <w:r>
        <w:rPr>
          <w:spacing w:val="40"/>
          <w:sz w:val="28"/>
        </w:rPr>
        <w:t xml:space="preserve"> </w:t>
      </w:r>
      <w:r>
        <w:rPr>
          <w:sz w:val="28"/>
        </w:rPr>
        <w:t>трости,</w:t>
      </w:r>
      <w:r>
        <w:rPr>
          <w:spacing w:val="40"/>
          <w:sz w:val="28"/>
        </w:rPr>
        <w:t xml:space="preserve"> </w:t>
      </w:r>
      <w:r>
        <w:rPr>
          <w:sz w:val="28"/>
        </w:rPr>
        <w:t>костылей,</w:t>
      </w:r>
      <w:r>
        <w:rPr>
          <w:spacing w:val="80"/>
          <w:sz w:val="28"/>
        </w:rPr>
        <w:t xml:space="preserve"> </w:t>
      </w:r>
      <w:r>
        <w:rPr>
          <w:sz w:val="28"/>
        </w:rPr>
        <w:t xml:space="preserve">кресла - коляски, а также с использованием </w:t>
      </w:r>
      <w:r>
        <w:rPr>
          <w:sz w:val="28"/>
        </w:rPr>
        <w:t xml:space="preserve">транспортных средств (индивидуальных, специализированных или </w:t>
      </w:r>
      <w:r>
        <w:rPr>
          <w:spacing w:val="-2"/>
          <w:sz w:val="28"/>
        </w:rPr>
        <w:t>общественных);</w:t>
      </w:r>
    </w:p>
    <w:p w14:paraId="38030000">
      <w:pPr>
        <w:widowControl w:val="0"/>
        <w:numPr>
          <w:ilvl w:val="0"/>
          <w:numId w:val="9"/>
        </w:numPr>
        <w:tabs>
          <w:tab w:leader="none" w:pos="1276" w:val="left"/>
          <w:tab w:leader="none" w:pos="2120" w:val="left"/>
        </w:tabs>
        <w:spacing w:after="0" w:before="5"/>
        <w:ind w:firstLine="709" w:left="0"/>
        <w:jc w:val="both"/>
        <w:rPr>
          <w:sz w:val="28"/>
        </w:rPr>
      </w:pPr>
      <w:r>
        <w:rPr>
          <w:sz w:val="28"/>
        </w:rPr>
        <w:t>для</w:t>
      </w:r>
      <w:r>
        <w:rPr>
          <w:spacing w:val="43"/>
          <w:sz w:val="28"/>
        </w:rPr>
        <w:t xml:space="preserve"> </w:t>
      </w:r>
      <w:r>
        <w:rPr>
          <w:sz w:val="28"/>
        </w:rPr>
        <w:t>инвалидов</w:t>
      </w:r>
      <w:r>
        <w:rPr>
          <w:spacing w:val="38"/>
          <w:sz w:val="28"/>
        </w:rPr>
        <w:t xml:space="preserve"> </w:t>
      </w:r>
      <w:r>
        <w:rPr>
          <w:sz w:val="28"/>
        </w:rPr>
        <w:t>с</w:t>
      </w:r>
      <w:r>
        <w:rPr>
          <w:spacing w:val="30"/>
          <w:sz w:val="28"/>
        </w:rPr>
        <w:t xml:space="preserve"> </w:t>
      </w:r>
      <w:r>
        <w:rPr>
          <w:sz w:val="28"/>
        </w:rPr>
        <w:t>нарушениями</w:t>
      </w:r>
      <w:r>
        <w:rPr>
          <w:spacing w:val="71"/>
          <w:sz w:val="28"/>
        </w:rPr>
        <w:t xml:space="preserve"> </w:t>
      </w:r>
      <w:r>
        <w:rPr>
          <w:sz w:val="28"/>
        </w:rPr>
        <w:t>зрения</w:t>
      </w:r>
      <w:r>
        <w:rPr>
          <w:spacing w:val="70"/>
          <w:sz w:val="28"/>
        </w:rPr>
        <w:t xml:space="preserve"> </w:t>
      </w:r>
      <w:r>
        <w:rPr>
          <w:sz w:val="28"/>
        </w:rPr>
        <w:t>и</w:t>
      </w:r>
      <w:r>
        <w:rPr>
          <w:spacing w:val="34"/>
          <w:sz w:val="28"/>
        </w:rPr>
        <w:t xml:space="preserve"> </w:t>
      </w:r>
      <w:r>
        <w:rPr>
          <w:sz w:val="28"/>
        </w:rPr>
        <w:t>слуха</w:t>
      </w:r>
      <w:r>
        <w:rPr>
          <w:spacing w:val="25"/>
          <w:sz w:val="28"/>
        </w:rPr>
        <w:t xml:space="preserve"> </w:t>
      </w:r>
      <w:r>
        <w:rPr>
          <w:sz w:val="28"/>
        </w:rPr>
        <w:t>с</w:t>
      </w:r>
      <w:r>
        <w:rPr>
          <w:spacing w:val="31"/>
          <w:sz w:val="28"/>
        </w:rPr>
        <w:t xml:space="preserve"> </w:t>
      </w:r>
      <w:r>
        <w:rPr>
          <w:sz w:val="28"/>
        </w:rPr>
        <w:t>использованием</w:t>
      </w:r>
      <w:r>
        <w:rPr>
          <w:spacing w:val="30"/>
          <w:sz w:val="28"/>
        </w:rPr>
        <w:t xml:space="preserve"> </w:t>
      </w:r>
      <w:r>
        <w:rPr>
          <w:spacing w:val="-2"/>
          <w:sz w:val="28"/>
        </w:rPr>
        <w:t>информационных сигнальных устройств</w:t>
      </w:r>
      <w:r>
        <w:rPr>
          <w:spacing w:val="-2"/>
          <w:sz w:val="28"/>
        </w:rPr>
        <w:t xml:space="preserve"> и средств связи, доступных для инвалидов.</w:t>
      </w:r>
    </w:p>
    <w:p w14:paraId="39030000">
      <w:pPr>
        <w:widowControl w:val="0"/>
        <w:tabs>
          <w:tab w:leader="none" w:pos="1276" w:val="left"/>
          <w:tab w:leader="none" w:pos="2077" w:val="left"/>
        </w:tabs>
        <w:spacing w:after="0" w:before="3" w:line="252" w:lineRule="auto"/>
        <w:ind w:firstLine="709" w:left="0"/>
        <w:jc w:val="both"/>
        <w:rPr>
          <w:sz w:val="28"/>
        </w:rPr>
      </w:pPr>
      <w:r>
        <w:rPr>
          <w:sz w:val="28"/>
        </w:rPr>
        <w:t>При проектировании новых объектов благоустройства жилой среды, улиц и дорог, объектов</w:t>
      </w:r>
      <w:r>
        <w:rPr>
          <w:spacing w:val="80"/>
          <w:sz w:val="28"/>
        </w:rPr>
        <w:t xml:space="preserve"> </w:t>
      </w:r>
      <w:r>
        <w:rPr>
          <w:sz w:val="28"/>
        </w:rPr>
        <w:t>культурно - бытового</w:t>
      </w:r>
      <w:r>
        <w:rPr>
          <w:spacing w:val="40"/>
          <w:sz w:val="28"/>
        </w:rPr>
        <w:t xml:space="preserve"> </w:t>
      </w:r>
      <w:r>
        <w:rPr>
          <w:sz w:val="28"/>
        </w:rPr>
        <w:t>обслуживания,</w:t>
      </w:r>
      <w:r>
        <w:rPr>
          <w:spacing w:val="80"/>
          <w:sz w:val="28"/>
        </w:rPr>
        <w:t xml:space="preserve"> </w:t>
      </w:r>
      <w:r>
        <w:rPr>
          <w:sz w:val="28"/>
        </w:rPr>
        <w:t>а</w:t>
      </w:r>
      <w:r>
        <w:rPr>
          <w:spacing w:val="80"/>
          <w:sz w:val="28"/>
        </w:rPr>
        <w:t xml:space="preserve"> </w:t>
      </w:r>
      <w:r>
        <w:rPr>
          <w:sz w:val="28"/>
        </w:rPr>
        <w:t>также</w:t>
      </w:r>
      <w:r>
        <w:rPr>
          <w:spacing w:val="80"/>
          <w:sz w:val="28"/>
        </w:rPr>
        <w:t xml:space="preserve"> </w:t>
      </w:r>
      <w:r>
        <w:rPr>
          <w:sz w:val="28"/>
        </w:rPr>
        <w:t>при</w:t>
      </w:r>
      <w:r>
        <w:rPr>
          <w:spacing w:val="80"/>
          <w:sz w:val="28"/>
        </w:rPr>
        <w:t xml:space="preserve"> </w:t>
      </w:r>
      <w:r>
        <w:rPr>
          <w:sz w:val="28"/>
        </w:rPr>
        <w:t>реконструкции</w:t>
      </w:r>
      <w:r>
        <w:rPr>
          <w:spacing w:val="80"/>
          <w:sz w:val="28"/>
        </w:rPr>
        <w:t xml:space="preserve"> </w:t>
      </w:r>
      <w:r>
        <w:rPr>
          <w:sz w:val="28"/>
        </w:rPr>
        <w:t>существующих,</w:t>
      </w:r>
      <w:r>
        <w:rPr>
          <w:spacing w:val="80"/>
          <w:sz w:val="28"/>
        </w:rPr>
        <w:t xml:space="preserve"> </w:t>
      </w:r>
      <w:r>
        <w:rPr>
          <w:sz w:val="28"/>
        </w:rPr>
        <w:t>и подлежащих капитальному ремонту и приспособлению зданий и сооружений, следует предусматривать доступность среды населенных пунктов для маломобильных групп населения, в том числе оснащение этих объектов элементами</w:t>
      </w:r>
      <w:r>
        <w:rPr>
          <w:spacing w:val="40"/>
          <w:sz w:val="28"/>
        </w:rPr>
        <w:t xml:space="preserve"> </w:t>
      </w:r>
      <w:r>
        <w:rPr>
          <w:spacing w:val="40"/>
          <w:sz w:val="28"/>
        </w:rPr>
        <w:t xml:space="preserve">и </w:t>
      </w:r>
      <w:r>
        <w:rPr>
          <w:sz w:val="28"/>
        </w:rPr>
        <w:t xml:space="preserve"> техническим</w:t>
      </w:r>
      <w:r>
        <w:rPr>
          <w:spacing w:val="-27"/>
          <w:sz w:val="28"/>
        </w:rPr>
        <w:t xml:space="preserve"> </w:t>
      </w:r>
      <w:r>
        <w:rPr>
          <w:sz w:val="28"/>
        </w:rPr>
        <w:t>и средствами, способствующими</w:t>
      </w:r>
      <w:r>
        <w:rPr>
          <w:spacing w:val="40"/>
          <w:sz w:val="28"/>
        </w:rPr>
        <w:t xml:space="preserve"> </w:t>
      </w:r>
      <w:r>
        <w:rPr>
          <w:sz w:val="28"/>
        </w:rPr>
        <w:t>передвижению</w:t>
      </w:r>
      <w:r>
        <w:rPr>
          <w:spacing w:val="80"/>
          <w:sz w:val="28"/>
        </w:rPr>
        <w:t xml:space="preserve"> </w:t>
      </w:r>
      <w:r>
        <w:rPr>
          <w:sz w:val="28"/>
        </w:rPr>
        <w:t>маломобильных</w:t>
      </w:r>
      <w:r>
        <w:rPr>
          <w:spacing w:val="80"/>
          <w:sz w:val="28"/>
        </w:rPr>
        <w:t xml:space="preserve"> </w:t>
      </w:r>
      <w:r>
        <w:rPr>
          <w:sz w:val="28"/>
        </w:rPr>
        <w:t>групп</w:t>
      </w:r>
      <w:r>
        <w:rPr>
          <w:spacing w:val="40"/>
          <w:sz w:val="28"/>
        </w:rPr>
        <w:t xml:space="preserve"> </w:t>
      </w:r>
      <w:r>
        <w:rPr>
          <w:sz w:val="28"/>
        </w:rPr>
        <w:t>населения.</w:t>
      </w:r>
    </w:p>
    <w:p w14:paraId="3A030000">
      <w:pPr>
        <w:widowControl w:val="0"/>
        <w:tabs>
          <w:tab w:leader="none" w:pos="1276" w:val="left"/>
          <w:tab w:leader="none" w:pos="2117" w:val="left"/>
        </w:tabs>
        <w:spacing w:after="0" w:line="252" w:lineRule="auto"/>
        <w:ind w:firstLine="709" w:left="0"/>
        <w:jc w:val="both"/>
        <w:rPr>
          <w:sz w:val="28"/>
        </w:rPr>
      </w:pPr>
      <w:r>
        <w:rPr>
          <w:sz w:val="28"/>
        </w:rPr>
        <w:t>Проектирование,</w:t>
      </w:r>
      <w:r>
        <w:rPr>
          <w:spacing w:val="-18"/>
          <w:sz w:val="28"/>
        </w:rPr>
        <w:t xml:space="preserve"> </w:t>
      </w:r>
      <w:r>
        <w:rPr>
          <w:sz w:val="28"/>
        </w:rPr>
        <w:t>строительство,</w:t>
      </w:r>
      <w:r>
        <w:rPr>
          <w:spacing w:val="-8"/>
          <w:sz w:val="28"/>
        </w:rPr>
        <w:t xml:space="preserve"> </w:t>
      </w:r>
      <w:r>
        <w:rPr>
          <w:sz w:val="28"/>
        </w:rPr>
        <w:t>установку технических средств</w:t>
      </w:r>
      <w:r>
        <w:rPr>
          <w:spacing w:val="-1"/>
          <w:sz w:val="28"/>
        </w:rPr>
        <w:t xml:space="preserve"> </w:t>
      </w:r>
      <w:r>
        <w:rPr>
          <w:sz w:val="28"/>
        </w:rPr>
        <w:t>и</w:t>
      </w:r>
      <w:r>
        <w:rPr>
          <w:spacing w:val="-21"/>
          <w:sz w:val="28"/>
        </w:rPr>
        <w:t xml:space="preserve"> </w:t>
      </w:r>
      <w:r>
        <w:rPr>
          <w:sz w:val="28"/>
        </w:rPr>
        <w:t xml:space="preserve">оборудования, способствующих передвижению маломобильных групп населения, следует осуществлять при новом строительстве заказчиком в соответствии с утвержденной проектной </w:t>
      </w:r>
      <w:r>
        <w:rPr>
          <w:spacing w:val="-2"/>
          <w:sz w:val="28"/>
        </w:rPr>
        <w:t>документацией.</w:t>
      </w:r>
    </w:p>
    <w:p w14:paraId="3B030000">
      <w:pPr>
        <w:widowControl w:val="0"/>
        <w:tabs>
          <w:tab w:leader="none" w:pos="1276" w:val="left"/>
        </w:tabs>
        <w:spacing w:after="0"/>
        <w:ind w:firstLine="709" w:left="0"/>
        <w:jc w:val="both"/>
        <w:rPr>
          <w:sz w:val="28"/>
        </w:rPr>
      </w:pPr>
      <w:r>
        <w:rPr>
          <w:sz w:val="28"/>
        </w:rPr>
        <w:t>В проектной документации должны быть предусмотрены условия беспрепятственного</w:t>
      </w:r>
      <w:r>
        <w:rPr>
          <w:spacing w:val="-29"/>
          <w:sz w:val="28"/>
        </w:rPr>
        <w:t xml:space="preserve"> </w:t>
      </w:r>
      <w:r>
        <w:rPr>
          <w:sz w:val="28"/>
        </w:rPr>
        <w:t>и</w:t>
      </w:r>
      <w:r>
        <w:rPr>
          <w:spacing w:val="-28"/>
          <w:sz w:val="28"/>
        </w:rPr>
        <w:t xml:space="preserve"> </w:t>
      </w:r>
      <w:r>
        <w:rPr>
          <w:sz w:val="28"/>
        </w:rPr>
        <w:t>удобного</w:t>
      </w:r>
      <w:r>
        <w:rPr>
          <w:spacing w:val="-28"/>
          <w:sz w:val="28"/>
        </w:rPr>
        <w:t xml:space="preserve"> </w:t>
      </w:r>
      <w:r>
        <w:rPr>
          <w:sz w:val="28"/>
        </w:rPr>
        <w:t>передвижения</w:t>
      </w:r>
      <w:r>
        <w:rPr>
          <w:spacing w:val="-28"/>
          <w:sz w:val="28"/>
        </w:rPr>
        <w:t xml:space="preserve"> </w:t>
      </w:r>
      <w:r>
        <w:rPr>
          <w:sz w:val="28"/>
        </w:rPr>
        <w:t>маломобильных</w:t>
      </w:r>
      <w:r>
        <w:rPr>
          <w:spacing w:val="-9"/>
          <w:sz w:val="28"/>
        </w:rPr>
        <w:t xml:space="preserve"> </w:t>
      </w:r>
      <w:r>
        <w:rPr>
          <w:sz w:val="28"/>
        </w:rPr>
        <w:t>групп</w:t>
      </w:r>
      <w:r>
        <w:rPr>
          <w:spacing w:val="-28"/>
          <w:sz w:val="28"/>
        </w:rPr>
        <w:t xml:space="preserve"> </w:t>
      </w:r>
      <w:r>
        <w:rPr>
          <w:sz w:val="28"/>
        </w:rPr>
        <w:t>населения</w:t>
      </w:r>
      <w:r>
        <w:rPr>
          <w:spacing w:val="-24"/>
          <w:sz w:val="28"/>
        </w:rPr>
        <w:t xml:space="preserve"> </w:t>
      </w:r>
      <w:r>
        <w:rPr>
          <w:sz w:val="28"/>
        </w:rPr>
        <w:t>по</w:t>
      </w:r>
      <w:r>
        <w:rPr>
          <w:spacing w:val="-29"/>
          <w:sz w:val="28"/>
        </w:rPr>
        <w:t xml:space="preserve"> </w:t>
      </w:r>
      <w:r>
        <w:rPr>
          <w:sz w:val="28"/>
        </w:rPr>
        <w:t>участку к зданию или по территории предприятия, комплекса сооружений с учетом требований градостроительных норм. Система средств информационной поддержки должна быть обеспечена на всех путях</w:t>
      </w:r>
      <w:r>
        <w:rPr>
          <w:spacing w:val="-5"/>
          <w:sz w:val="28"/>
        </w:rPr>
        <w:t xml:space="preserve"> </w:t>
      </w:r>
      <w:r>
        <w:rPr>
          <w:sz w:val="28"/>
        </w:rPr>
        <w:t xml:space="preserve">движения, доступных для маломобильных </w:t>
      </w:r>
      <w:r>
        <w:rPr>
          <w:sz w:val="28"/>
        </w:rPr>
        <w:t>гpyпп</w:t>
      </w:r>
      <w:r>
        <w:rPr>
          <w:sz w:val="28"/>
        </w:rPr>
        <w:t xml:space="preserve"> населения</w:t>
      </w:r>
      <w:r>
        <w:rPr>
          <w:spacing w:val="40"/>
          <w:sz w:val="28"/>
        </w:rPr>
        <w:t xml:space="preserve"> </w:t>
      </w:r>
      <w:r>
        <w:rPr>
          <w:sz w:val="28"/>
        </w:rPr>
        <w:t>на все время эксплуатации.</w:t>
      </w:r>
    </w:p>
    <w:p w14:paraId="3C030000">
      <w:pPr>
        <w:widowControl w:val="0"/>
        <w:tabs>
          <w:tab w:leader="none" w:pos="1276" w:val="left"/>
          <w:tab w:leader="none" w:pos="2252" w:val="left"/>
        </w:tabs>
        <w:spacing w:after="0"/>
        <w:ind w:firstLine="709" w:left="0"/>
        <w:jc w:val="both"/>
        <w:rPr>
          <w:sz w:val="28"/>
        </w:rPr>
      </w:pPr>
      <w:r>
        <w:rPr>
          <w:sz w:val="28"/>
        </w:rPr>
        <w:t>Благоустройство пешеходной зоны осуществляется с учетом комфортности пребывания в ней и доступности для маломобильных</w:t>
      </w:r>
      <w:r>
        <w:rPr>
          <w:spacing w:val="40"/>
          <w:sz w:val="28"/>
        </w:rPr>
        <w:t xml:space="preserve"> </w:t>
      </w:r>
      <w:r>
        <w:rPr>
          <w:sz w:val="28"/>
        </w:rPr>
        <w:t>пешеходов.</w:t>
      </w:r>
    </w:p>
    <w:p w14:paraId="3D030000">
      <w:pPr>
        <w:widowControl w:val="0"/>
        <w:spacing w:after="0"/>
        <w:ind w:firstLine="709" w:left="0"/>
        <w:jc w:val="both"/>
        <w:rPr>
          <w:sz w:val="28"/>
        </w:rPr>
      </w:pPr>
      <w:r>
        <w:rPr>
          <w:sz w:val="28"/>
        </w:rPr>
        <w:t>При планировочной организации пешеходных тротуаров предусматривается беспрепятственный доступ к зданиям и сооружениям маломобильных групп населения (инвалидов</w:t>
      </w:r>
      <w:r>
        <w:rPr>
          <w:spacing w:val="-29"/>
          <w:sz w:val="28"/>
        </w:rPr>
        <w:t xml:space="preserve"> </w:t>
      </w:r>
      <w:r>
        <w:rPr>
          <w:sz w:val="28"/>
        </w:rPr>
        <w:t>и</w:t>
      </w:r>
      <w:r>
        <w:rPr>
          <w:spacing w:val="-28"/>
          <w:sz w:val="28"/>
        </w:rPr>
        <w:t xml:space="preserve"> </w:t>
      </w:r>
      <w:r>
        <w:rPr>
          <w:sz w:val="28"/>
        </w:rPr>
        <w:t>других</w:t>
      </w:r>
      <w:r>
        <w:rPr>
          <w:spacing w:val="-12"/>
          <w:sz w:val="28"/>
        </w:rPr>
        <w:t xml:space="preserve"> </w:t>
      </w:r>
      <w:r>
        <w:rPr>
          <w:sz w:val="28"/>
        </w:rPr>
        <w:t>групп</w:t>
      </w:r>
      <w:r>
        <w:rPr>
          <w:spacing w:val="-12"/>
          <w:sz w:val="28"/>
        </w:rPr>
        <w:t xml:space="preserve"> </w:t>
      </w:r>
      <w:r>
        <w:rPr>
          <w:sz w:val="28"/>
        </w:rPr>
        <w:t>населения</w:t>
      </w:r>
      <w:r>
        <w:rPr>
          <w:spacing w:val="-2"/>
          <w:sz w:val="28"/>
        </w:rPr>
        <w:t xml:space="preserve"> </w:t>
      </w:r>
      <w:r>
        <w:rPr>
          <w:sz w:val="28"/>
        </w:rPr>
        <w:t>с</w:t>
      </w:r>
      <w:r>
        <w:rPr>
          <w:spacing w:val="-29"/>
          <w:sz w:val="28"/>
        </w:rPr>
        <w:t xml:space="preserve"> </w:t>
      </w:r>
      <w:r>
        <w:rPr>
          <w:sz w:val="28"/>
        </w:rPr>
        <w:t>ограниченными возможностями</w:t>
      </w:r>
      <w:r>
        <w:rPr>
          <w:spacing w:val="-6"/>
          <w:sz w:val="28"/>
        </w:rPr>
        <w:t xml:space="preserve"> </w:t>
      </w:r>
      <w:r>
        <w:rPr>
          <w:sz w:val="28"/>
        </w:rPr>
        <w:t>передвижения и</w:t>
      </w:r>
      <w:r>
        <w:rPr>
          <w:spacing w:val="-29"/>
          <w:sz w:val="28"/>
        </w:rPr>
        <w:t xml:space="preserve"> </w:t>
      </w:r>
      <w:r>
        <w:rPr>
          <w:sz w:val="28"/>
        </w:rPr>
        <w:t xml:space="preserve">их сопровождающих), а также специально оборудованные места для маломобильных групп </w:t>
      </w:r>
      <w:r>
        <w:rPr>
          <w:spacing w:val="-2"/>
          <w:sz w:val="28"/>
        </w:rPr>
        <w:t>населения.</w:t>
      </w:r>
    </w:p>
    <w:p w14:paraId="3E030000">
      <w:pPr>
        <w:widowControl w:val="0"/>
        <w:tabs>
          <w:tab w:leader="none" w:pos="993" w:val="left"/>
        </w:tabs>
        <w:spacing w:after="0"/>
        <w:ind w:firstLine="709" w:left="0"/>
        <w:jc w:val="both"/>
        <w:rPr>
          <w:sz w:val="28"/>
        </w:rPr>
      </w:pPr>
      <w:r>
        <w:rPr>
          <w:sz w:val="28"/>
        </w:rPr>
        <w:t>Покрытие</w:t>
      </w:r>
      <w:r>
        <w:rPr>
          <w:spacing w:val="-3"/>
          <w:sz w:val="28"/>
        </w:rPr>
        <w:t xml:space="preserve"> </w:t>
      </w:r>
      <w:r>
        <w:rPr>
          <w:sz w:val="28"/>
        </w:rPr>
        <w:t>пешеходных</w:t>
      </w:r>
      <w:r>
        <w:rPr>
          <w:spacing w:val="-2"/>
          <w:sz w:val="28"/>
        </w:rPr>
        <w:t xml:space="preserve"> </w:t>
      </w:r>
      <w:r>
        <w:rPr>
          <w:sz w:val="28"/>
        </w:rPr>
        <w:t>дорожек,</w:t>
      </w:r>
      <w:r>
        <w:rPr>
          <w:spacing w:val="-11"/>
          <w:sz w:val="28"/>
        </w:rPr>
        <w:t xml:space="preserve"> </w:t>
      </w:r>
      <w:r>
        <w:rPr>
          <w:sz w:val="28"/>
        </w:rPr>
        <w:t>тротуаров,</w:t>
      </w:r>
      <w:r>
        <w:rPr>
          <w:spacing w:val="-19"/>
          <w:sz w:val="28"/>
        </w:rPr>
        <w:t xml:space="preserve"> </w:t>
      </w:r>
      <w:r>
        <w:rPr>
          <w:sz w:val="28"/>
        </w:rPr>
        <w:t>съездов,</w:t>
      </w:r>
      <w:r>
        <w:rPr>
          <w:spacing w:val="-16"/>
          <w:sz w:val="28"/>
        </w:rPr>
        <w:t xml:space="preserve"> </w:t>
      </w:r>
      <w:r>
        <w:rPr>
          <w:sz w:val="28"/>
        </w:rPr>
        <w:t>пандусов</w:t>
      </w:r>
      <w:r>
        <w:rPr>
          <w:spacing w:val="-22"/>
          <w:sz w:val="28"/>
        </w:rPr>
        <w:t xml:space="preserve"> </w:t>
      </w:r>
      <w:r>
        <w:rPr>
          <w:sz w:val="28"/>
        </w:rPr>
        <w:t>и</w:t>
      </w:r>
      <w:r>
        <w:rPr>
          <w:spacing w:val="-29"/>
          <w:sz w:val="28"/>
        </w:rPr>
        <w:t xml:space="preserve"> </w:t>
      </w:r>
      <w:r>
        <w:rPr>
          <w:sz w:val="28"/>
        </w:rPr>
        <w:t>лестниц</w:t>
      </w:r>
      <w:r>
        <w:rPr>
          <w:spacing w:val="-28"/>
          <w:sz w:val="28"/>
        </w:rPr>
        <w:t xml:space="preserve"> </w:t>
      </w:r>
      <w:r>
        <w:rPr>
          <w:sz w:val="28"/>
        </w:rPr>
        <w:t>должно быть</w:t>
      </w:r>
      <w:r>
        <w:rPr>
          <w:spacing w:val="-20"/>
          <w:sz w:val="28"/>
        </w:rPr>
        <w:t xml:space="preserve"> </w:t>
      </w:r>
      <w:r>
        <w:rPr>
          <w:sz w:val="28"/>
        </w:rPr>
        <w:t>из</w:t>
      </w:r>
      <w:r>
        <w:rPr>
          <w:spacing w:val="-10"/>
          <w:sz w:val="28"/>
        </w:rPr>
        <w:t xml:space="preserve"> </w:t>
      </w:r>
      <w:r>
        <w:rPr>
          <w:sz w:val="28"/>
        </w:rPr>
        <w:t>твердых материалов, ровным,</w:t>
      </w:r>
      <w:r>
        <w:rPr>
          <w:spacing w:val="-11"/>
          <w:sz w:val="28"/>
        </w:rPr>
        <w:t xml:space="preserve"> </w:t>
      </w:r>
      <w:r>
        <w:rPr>
          <w:sz w:val="28"/>
        </w:rPr>
        <w:t>не</w:t>
      </w:r>
      <w:r>
        <w:rPr>
          <w:spacing w:val="-8"/>
          <w:sz w:val="28"/>
        </w:rPr>
        <w:t xml:space="preserve"> </w:t>
      </w:r>
      <w:r>
        <w:rPr>
          <w:sz w:val="28"/>
        </w:rPr>
        <w:t>создающим</w:t>
      </w:r>
      <w:r>
        <w:rPr>
          <w:spacing w:val="36"/>
          <w:sz w:val="28"/>
        </w:rPr>
        <w:t xml:space="preserve"> </w:t>
      </w:r>
      <w:r>
        <w:rPr>
          <w:sz w:val="28"/>
        </w:rPr>
        <w:t>вибрацию при движении</w:t>
      </w:r>
      <w:r>
        <w:rPr>
          <w:spacing w:val="30"/>
          <w:sz w:val="28"/>
        </w:rPr>
        <w:t xml:space="preserve"> </w:t>
      </w:r>
      <w:r>
        <w:rPr>
          <w:sz w:val="28"/>
        </w:rPr>
        <w:t>по</w:t>
      </w:r>
      <w:r>
        <w:rPr>
          <w:spacing w:val="-5"/>
          <w:sz w:val="28"/>
        </w:rPr>
        <w:t xml:space="preserve"> </w:t>
      </w:r>
      <w:r>
        <w:rPr>
          <w:sz w:val="28"/>
        </w:rPr>
        <w:t>нему.</w:t>
      </w:r>
    </w:p>
    <w:p w14:paraId="3F030000">
      <w:pPr>
        <w:widowControl w:val="0"/>
        <w:tabs>
          <w:tab w:leader="none" w:pos="993" w:val="left"/>
        </w:tabs>
        <w:spacing w:after="0"/>
        <w:ind w:firstLine="709" w:left="0"/>
        <w:jc w:val="both"/>
        <w:rPr>
          <w:sz w:val="28"/>
        </w:rPr>
      </w:pPr>
      <w:r>
        <w:rPr>
          <w:sz w:val="28"/>
        </w:rPr>
        <w:t xml:space="preserve">На стоянке (парковке) транспортных средств личного пользования, расположенной на участке около здания организации сферы услуг или внутри этого здания, следует выделять 10% </w:t>
      </w:r>
      <w:r>
        <w:rPr>
          <w:sz w:val="28"/>
        </w:rPr>
        <w:t>машино</w:t>
      </w:r>
      <w:r>
        <w:rPr>
          <w:sz w:val="28"/>
        </w:rPr>
        <w:t xml:space="preserve">-мест (но не менее одного места) для людей с инвалидностью, в том числе количество специализированных расширенных </w:t>
      </w:r>
      <w:r>
        <w:rPr>
          <w:sz w:val="28"/>
        </w:rPr>
        <w:t>машино</w:t>
      </w:r>
      <w:r>
        <w:rPr>
          <w:sz w:val="28"/>
        </w:rPr>
        <w:t>-мест для транспортных средств инвалидов, передвигающихся на кресле-коляске, определять расчетом, при числе мест:</w:t>
      </w:r>
    </w:p>
    <w:p w14:paraId="40030000">
      <w:pPr>
        <w:widowControl w:val="0"/>
        <w:tabs>
          <w:tab w:leader="none" w:pos="993" w:val="left"/>
        </w:tabs>
        <w:spacing w:after="0"/>
        <w:ind w:firstLine="709" w:left="0"/>
        <w:jc w:val="both"/>
        <w:rPr>
          <w:sz w:val="28"/>
        </w:rPr>
      </w:pPr>
      <w:r>
        <w:rPr>
          <w:sz w:val="28"/>
        </w:rPr>
        <w:t>до 100 включительно</w:t>
      </w:r>
      <w:r>
        <w:rPr>
          <w:sz w:val="28"/>
        </w:rPr>
        <w:t xml:space="preserve"> - </w:t>
      </w:r>
      <w:r>
        <w:rPr>
          <w:sz w:val="28"/>
        </w:rPr>
        <w:t>5%, но не менее одного места;</w:t>
      </w:r>
    </w:p>
    <w:p w14:paraId="41030000">
      <w:pPr>
        <w:widowControl w:val="0"/>
        <w:tabs>
          <w:tab w:leader="none" w:pos="993" w:val="left"/>
        </w:tabs>
        <w:spacing w:after="0"/>
        <w:ind w:firstLine="709" w:left="0"/>
        <w:jc w:val="both"/>
        <w:rPr>
          <w:sz w:val="28"/>
        </w:rPr>
      </w:pPr>
      <w:r>
        <w:rPr>
          <w:sz w:val="28"/>
        </w:rPr>
        <w:t>от 101 до 200</w:t>
      </w:r>
      <w:r>
        <w:rPr>
          <w:sz w:val="28"/>
        </w:rPr>
        <w:t xml:space="preserve"> - </w:t>
      </w:r>
      <w:r>
        <w:rPr>
          <w:sz w:val="28"/>
        </w:rPr>
        <w:t>5 мест и дополнительно 3</w:t>
      </w:r>
      <w:r>
        <w:rPr>
          <w:sz w:val="28"/>
        </w:rPr>
        <w:t>% от количества мест свыше 100;</w:t>
      </w:r>
    </w:p>
    <w:p w14:paraId="42030000">
      <w:pPr>
        <w:widowControl w:val="0"/>
        <w:tabs>
          <w:tab w:leader="none" w:pos="993" w:val="left"/>
        </w:tabs>
        <w:spacing w:after="0"/>
        <w:ind w:firstLine="709" w:left="0"/>
        <w:jc w:val="both"/>
        <w:rPr>
          <w:sz w:val="28"/>
        </w:rPr>
      </w:pPr>
      <w:r>
        <w:rPr>
          <w:sz w:val="28"/>
        </w:rPr>
        <w:t xml:space="preserve">от 201 до 500 - </w:t>
      </w:r>
      <w:r>
        <w:rPr>
          <w:sz w:val="28"/>
        </w:rPr>
        <w:t>8 мест и дополнительно 2% от количества мест свыше 200;</w:t>
      </w:r>
    </w:p>
    <w:p w14:paraId="43030000">
      <w:pPr>
        <w:widowControl w:val="0"/>
        <w:tabs>
          <w:tab w:leader="none" w:pos="993" w:val="left"/>
        </w:tabs>
        <w:spacing w:after="0"/>
        <w:ind w:firstLine="709" w:left="0" w:right="0"/>
        <w:jc w:val="both"/>
        <w:rPr>
          <w:sz w:val="28"/>
        </w:rPr>
      </w:pPr>
      <w:r>
        <w:rPr>
          <w:sz w:val="28"/>
        </w:rPr>
        <w:t>501 и более</w:t>
      </w:r>
      <w:r>
        <w:rPr>
          <w:sz w:val="28"/>
        </w:rPr>
        <w:t xml:space="preserve"> </w:t>
      </w:r>
      <w:r>
        <w:rPr>
          <w:sz w:val="28"/>
        </w:rPr>
        <w:t>14 мест и дополнительно 1</w:t>
      </w:r>
      <w:r>
        <w:rPr>
          <w:sz w:val="28"/>
        </w:rPr>
        <w:t>% от количества мест свыше 500.</w:t>
      </w:r>
    </w:p>
    <w:p w14:paraId="44030000">
      <w:pPr>
        <w:widowControl w:val="0"/>
        <w:tabs>
          <w:tab w:leader="none" w:pos="993" w:val="left"/>
        </w:tabs>
        <w:spacing w:after="0"/>
        <w:ind w:firstLine="709" w:left="0"/>
        <w:jc w:val="both"/>
        <w:rPr>
          <w:sz w:val="28"/>
        </w:rPr>
      </w:pPr>
      <w:r>
        <w:rPr>
          <w:sz w:val="28"/>
        </w:rPr>
        <w:t xml:space="preserve">Каждое выделяемое </w:t>
      </w:r>
      <w:r>
        <w:rPr>
          <w:sz w:val="28"/>
        </w:rPr>
        <w:t>машино</w:t>
      </w:r>
      <w:r>
        <w:rPr>
          <w:sz w:val="28"/>
        </w:rPr>
        <w:t>-место должно обозначаться дорожной разметкой и, кроме того, на участке около здания - дорожными знаками, внутри зданий - знаком доступности, выполняемым на вертикальной поверхности (стене, стойке и т.п.) на высоте от 1,5 до 2,0 м.</w:t>
      </w:r>
    </w:p>
    <w:p w14:paraId="45030000">
      <w:pPr>
        <w:widowControl w:val="0"/>
        <w:tabs>
          <w:tab w:leader="none" w:pos="709" w:val="left"/>
          <w:tab w:leader="none" w:pos="993" w:val="left"/>
        </w:tabs>
        <w:spacing w:after="0"/>
        <w:ind/>
        <w:jc w:val="both"/>
        <w:rPr>
          <w:sz w:val="28"/>
        </w:rPr>
      </w:pPr>
      <w:r>
        <w:rPr>
          <w:sz w:val="28"/>
        </w:rPr>
        <w:tab/>
      </w:r>
      <w:r>
        <w:rPr>
          <w:sz w:val="28"/>
        </w:rPr>
        <w:t>Места</w:t>
      </w:r>
      <w:r>
        <w:rPr>
          <w:spacing w:val="2"/>
          <w:sz w:val="28"/>
        </w:rPr>
        <w:t xml:space="preserve"> </w:t>
      </w:r>
      <w:r>
        <w:rPr>
          <w:sz w:val="28"/>
        </w:rPr>
        <w:t>для</w:t>
      </w:r>
      <w:r>
        <w:rPr>
          <w:spacing w:val="-1"/>
          <w:sz w:val="28"/>
        </w:rPr>
        <w:t xml:space="preserve"> </w:t>
      </w:r>
      <w:r>
        <w:rPr>
          <w:sz w:val="28"/>
        </w:rPr>
        <w:t>стоянки</w:t>
      </w:r>
      <w:r>
        <w:rPr>
          <w:spacing w:val="-3"/>
          <w:sz w:val="28"/>
        </w:rPr>
        <w:t xml:space="preserve"> </w:t>
      </w:r>
      <w:r>
        <w:rPr>
          <w:sz w:val="28"/>
        </w:rPr>
        <w:t>(парковки)</w:t>
      </w:r>
      <w:r>
        <w:rPr>
          <w:spacing w:val="22"/>
          <w:sz w:val="28"/>
        </w:rPr>
        <w:t xml:space="preserve"> </w:t>
      </w:r>
      <w:r>
        <w:rPr>
          <w:sz w:val="28"/>
        </w:rPr>
        <w:t>транспортных</w:t>
      </w:r>
      <w:r>
        <w:rPr>
          <w:spacing w:val="27"/>
          <w:sz w:val="28"/>
        </w:rPr>
        <w:t xml:space="preserve"> </w:t>
      </w:r>
      <w:r>
        <w:rPr>
          <w:sz w:val="28"/>
        </w:rPr>
        <w:t>средств,</w:t>
      </w:r>
      <w:r>
        <w:rPr>
          <w:spacing w:val="17"/>
          <w:sz w:val="28"/>
        </w:rPr>
        <w:t xml:space="preserve"> </w:t>
      </w:r>
      <w:r>
        <w:rPr>
          <w:sz w:val="28"/>
        </w:rPr>
        <w:t>управляемых</w:t>
      </w:r>
      <w:r>
        <w:rPr>
          <w:spacing w:val="25"/>
          <w:sz w:val="28"/>
        </w:rPr>
        <w:t xml:space="preserve"> </w:t>
      </w:r>
      <w:r>
        <w:rPr>
          <w:spacing w:val="-2"/>
          <w:sz w:val="28"/>
        </w:rPr>
        <w:t xml:space="preserve">инвалидами </w:t>
      </w:r>
      <w:r>
        <w:rPr>
          <w:sz w:val="28"/>
        </w:rPr>
        <w:t>или</w:t>
      </w:r>
      <w:r>
        <w:rPr>
          <w:spacing w:val="-13"/>
          <w:sz w:val="28"/>
        </w:rPr>
        <w:t xml:space="preserve"> </w:t>
      </w:r>
      <w:r>
        <w:rPr>
          <w:sz w:val="28"/>
        </w:rPr>
        <w:t>перевозящих инвалидов, следует размещать вблизи входа</w:t>
      </w:r>
      <w:r>
        <w:rPr>
          <w:spacing w:val="-7"/>
          <w:sz w:val="28"/>
        </w:rPr>
        <w:t xml:space="preserve"> </w:t>
      </w:r>
      <w:r>
        <w:rPr>
          <w:sz w:val="28"/>
        </w:rPr>
        <w:t>в</w:t>
      </w:r>
      <w:r>
        <w:rPr>
          <w:spacing w:val="-29"/>
          <w:sz w:val="28"/>
        </w:rPr>
        <w:t xml:space="preserve"> </w:t>
      </w:r>
      <w:r>
        <w:rPr>
          <w:sz w:val="28"/>
        </w:rPr>
        <w:t>предприятие, организацию или</w:t>
      </w:r>
      <w:r>
        <w:rPr>
          <w:spacing w:val="-12"/>
          <w:sz w:val="28"/>
        </w:rPr>
        <w:t xml:space="preserve"> </w:t>
      </w:r>
      <w:r>
        <w:rPr>
          <w:sz w:val="28"/>
        </w:rPr>
        <w:t>в</w:t>
      </w:r>
      <w:r>
        <w:rPr>
          <w:spacing w:val="-4"/>
          <w:sz w:val="28"/>
        </w:rPr>
        <w:t xml:space="preserve"> </w:t>
      </w:r>
      <w:r>
        <w:rPr>
          <w:sz w:val="28"/>
        </w:rPr>
        <w:t>учреждение, доступного для инвалидов, но не</w:t>
      </w:r>
      <w:r>
        <w:rPr>
          <w:spacing w:val="-12"/>
          <w:sz w:val="28"/>
        </w:rPr>
        <w:t xml:space="preserve"> </w:t>
      </w:r>
      <w:r>
        <w:rPr>
          <w:sz w:val="28"/>
        </w:rPr>
        <w:t>далее 50 м,</w:t>
      </w:r>
      <w:r>
        <w:rPr>
          <w:spacing w:val="-6"/>
          <w:sz w:val="28"/>
        </w:rPr>
        <w:t xml:space="preserve"> </w:t>
      </w:r>
      <w:r>
        <w:rPr>
          <w:sz w:val="28"/>
        </w:rPr>
        <w:t>от входа в</w:t>
      </w:r>
      <w:r>
        <w:rPr>
          <w:spacing w:val="-6"/>
          <w:sz w:val="28"/>
        </w:rPr>
        <w:t xml:space="preserve"> </w:t>
      </w:r>
      <w:r>
        <w:rPr>
          <w:sz w:val="28"/>
        </w:rPr>
        <w:t>жилое здание - не далее 100 м.</w:t>
      </w:r>
    </w:p>
    <w:p w14:paraId="46030000">
      <w:pPr>
        <w:widowControl w:val="0"/>
        <w:spacing w:after="0"/>
        <w:ind w:firstLine="709" w:left="0"/>
        <w:jc w:val="both"/>
        <w:rPr>
          <w:sz w:val="28"/>
        </w:rPr>
      </w:pPr>
    </w:p>
    <w:p w14:paraId="47030000">
      <w:pPr>
        <w:widowControl w:val="0"/>
        <w:spacing w:after="0"/>
        <w:ind w:firstLine="0" w:left="0"/>
        <w:jc w:val="center"/>
        <w:rPr>
          <w:b w:val="1"/>
          <w:spacing w:val="-2"/>
          <w:sz w:val="28"/>
        </w:rPr>
      </w:pPr>
      <w:r>
        <w:rPr>
          <w:b w:val="1"/>
          <w:sz w:val="28"/>
        </w:rPr>
        <w:t>Статья 13.</w:t>
      </w:r>
      <w:r>
        <w:rPr>
          <w:b w:val="1"/>
          <w:spacing w:val="-8"/>
          <w:sz w:val="28"/>
        </w:rPr>
        <w:t xml:space="preserve"> </w:t>
      </w:r>
      <w:r>
        <w:rPr>
          <w:b w:val="1"/>
          <w:sz w:val="28"/>
        </w:rPr>
        <w:t>Уборка</w:t>
      </w:r>
      <w:r>
        <w:rPr>
          <w:b w:val="1"/>
          <w:spacing w:val="-3"/>
          <w:sz w:val="28"/>
        </w:rPr>
        <w:t xml:space="preserve"> </w:t>
      </w:r>
      <w:r>
        <w:rPr>
          <w:b w:val="1"/>
          <w:sz w:val="28"/>
        </w:rPr>
        <w:t>территории</w:t>
      </w:r>
      <w:r>
        <w:rPr>
          <w:b w:val="1"/>
          <w:spacing w:val="14"/>
          <w:sz w:val="28"/>
        </w:rPr>
        <w:t xml:space="preserve"> </w:t>
      </w:r>
      <w:r>
        <w:rPr>
          <w:b w:val="1"/>
          <w:sz w:val="28"/>
        </w:rPr>
        <w:t>округа,</w:t>
      </w:r>
      <w:r>
        <w:rPr>
          <w:b w:val="1"/>
          <w:spacing w:val="10"/>
          <w:sz w:val="28"/>
        </w:rPr>
        <w:t xml:space="preserve"> </w:t>
      </w:r>
      <w:r>
        <w:rPr>
          <w:b w:val="1"/>
          <w:sz w:val="28"/>
        </w:rPr>
        <w:t>в</w:t>
      </w:r>
      <w:r>
        <w:rPr>
          <w:b w:val="1"/>
          <w:spacing w:val="-25"/>
          <w:sz w:val="28"/>
        </w:rPr>
        <w:t xml:space="preserve"> </w:t>
      </w:r>
      <w:r>
        <w:rPr>
          <w:b w:val="1"/>
          <w:sz w:val="28"/>
        </w:rPr>
        <w:t>том</w:t>
      </w:r>
      <w:r>
        <w:rPr>
          <w:b w:val="1"/>
          <w:spacing w:val="1"/>
          <w:sz w:val="28"/>
        </w:rPr>
        <w:t xml:space="preserve"> </w:t>
      </w:r>
      <w:r>
        <w:rPr>
          <w:b w:val="1"/>
          <w:sz w:val="28"/>
        </w:rPr>
        <w:t>числе</w:t>
      </w:r>
      <w:r>
        <w:rPr>
          <w:b w:val="1"/>
          <w:spacing w:val="-1"/>
          <w:sz w:val="28"/>
        </w:rPr>
        <w:t xml:space="preserve"> </w:t>
      </w:r>
      <w:r>
        <w:rPr>
          <w:b w:val="1"/>
          <w:sz w:val="28"/>
        </w:rPr>
        <w:t>в</w:t>
      </w:r>
      <w:r>
        <w:rPr>
          <w:b w:val="1"/>
          <w:spacing w:val="-12"/>
          <w:sz w:val="28"/>
        </w:rPr>
        <w:t xml:space="preserve"> </w:t>
      </w:r>
      <w:r>
        <w:rPr>
          <w:b w:val="1"/>
          <w:sz w:val="28"/>
        </w:rPr>
        <w:t>зимний</w:t>
      </w:r>
      <w:r>
        <w:rPr>
          <w:b w:val="1"/>
          <w:spacing w:val="7"/>
          <w:sz w:val="28"/>
        </w:rPr>
        <w:t xml:space="preserve"> </w:t>
      </w:r>
      <w:r>
        <w:rPr>
          <w:b w:val="1"/>
          <w:spacing w:val="-2"/>
          <w:sz w:val="28"/>
        </w:rPr>
        <w:t>период</w:t>
      </w:r>
    </w:p>
    <w:p w14:paraId="48030000">
      <w:pPr>
        <w:widowControl w:val="0"/>
        <w:spacing w:after="0"/>
        <w:ind w:firstLine="709" w:left="0"/>
        <w:jc w:val="both"/>
        <w:rPr>
          <w:sz w:val="28"/>
        </w:rPr>
      </w:pPr>
    </w:p>
    <w:p w14:paraId="49030000">
      <w:pPr>
        <w:widowControl w:val="0"/>
        <w:spacing w:after="0"/>
        <w:ind w:firstLine="709" w:left="0"/>
        <w:jc w:val="both"/>
        <w:rPr>
          <w:sz w:val="28"/>
        </w:rPr>
      </w:pPr>
      <w:r>
        <w:rPr>
          <w:sz w:val="28"/>
        </w:rPr>
        <w:t xml:space="preserve">13.1. </w:t>
      </w:r>
      <w:r>
        <w:rPr>
          <w:sz w:val="28"/>
        </w:rPr>
        <w:t>Общие</w:t>
      </w:r>
      <w:r>
        <w:rPr>
          <w:spacing w:val="-14"/>
          <w:sz w:val="28"/>
        </w:rPr>
        <w:t xml:space="preserve"> </w:t>
      </w:r>
      <w:r>
        <w:rPr>
          <w:sz w:val="28"/>
        </w:rPr>
        <w:t>требования</w:t>
      </w:r>
      <w:r>
        <w:rPr>
          <w:spacing w:val="19"/>
          <w:sz w:val="28"/>
        </w:rPr>
        <w:t xml:space="preserve"> </w:t>
      </w:r>
      <w:r>
        <w:rPr>
          <w:sz w:val="28"/>
        </w:rPr>
        <w:t>к</w:t>
      </w:r>
      <w:r>
        <w:rPr>
          <w:spacing w:val="-9"/>
          <w:sz w:val="28"/>
        </w:rPr>
        <w:t xml:space="preserve"> </w:t>
      </w:r>
      <w:r>
        <w:rPr>
          <w:sz w:val="28"/>
        </w:rPr>
        <w:t>уборке</w:t>
      </w:r>
      <w:r>
        <w:rPr>
          <w:spacing w:val="-8"/>
          <w:sz w:val="28"/>
        </w:rPr>
        <w:t xml:space="preserve"> </w:t>
      </w:r>
      <w:r>
        <w:rPr>
          <w:sz w:val="28"/>
        </w:rPr>
        <w:t>территории,</w:t>
      </w:r>
      <w:r>
        <w:rPr>
          <w:spacing w:val="16"/>
          <w:sz w:val="28"/>
        </w:rPr>
        <w:t xml:space="preserve"> </w:t>
      </w:r>
      <w:r>
        <w:rPr>
          <w:sz w:val="28"/>
        </w:rPr>
        <w:t>в</w:t>
      </w:r>
      <w:r>
        <w:rPr>
          <w:spacing w:val="-28"/>
          <w:sz w:val="28"/>
        </w:rPr>
        <w:t xml:space="preserve"> </w:t>
      </w:r>
      <w:r>
        <w:rPr>
          <w:sz w:val="28"/>
        </w:rPr>
        <w:t>том</w:t>
      </w:r>
      <w:r>
        <w:rPr>
          <w:spacing w:val="-9"/>
          <w:sz w:val="28"/>
        </w:rPr>
        <w:t xml:space="preserve"> </w:t>
      </w:r>
      <w:r>
        <w:rPr>
          <w:sz w:val="28"/>
        </w:rPr>
        <w:t>числе</w:t>
      </w:r>
      <w:r>
        <w:rPr>
          <w:spacing w:val="-13"/>
          <w:sz w:val="28"/>
        </w:rPr>
        <w:t xml:space="preserve"> </w:t>
      </w:r>
      <w:r>
        <w:rPr>
          <w:sz w:val="28"/>
        </w:rPr>
        <w:t>прилегающей</w:t>
      </w:r>
      <w:r>
        <w:rPr>
          <w:spacing w:val="12"/>
          <w:sz w:val="28"/>
        </w:rPr>
        <w:t xml:space="preserve"> </w:t>
      </w:r>
      <w:r>
        <w:rPr>
          <w:spacing w:val="-2"/>
          <w:sz w:val="28"/>
        </w:rPr>
        <w:t>территории:</w:t>
      </w:r>
    </w:p>
    <w:p w14:paraId="4A030000">
      <w:pPr>
        <w:widowControl w:val="0"/>
        <w:spacing w:after="0"/>
        <w:ind w:firstLine="709" w:left="0"/>
        <w:jc w:val="both"/>
        <w:rPr>
          <w:sz w:val="28"/>
        </w:rPr>
      </w:pPr>
      <w:r>
        <w:rPr>
          <w:color w:val="000000"/>
          <w:sz w:val="28"/>
        </w:rPr>
        <w:t xml:space="preserve">Содержание территорий общего пользования Ленинградского </w:t>
      </w:r>
      <w:r>
        <w:rPr>
          <w:color w:val="000000"/>
          <w:sz w:val="28"/>
        </w:rPr>
        <w:t>муниципальный округа</w:t>
      </w:r>
      <w:r>
        <w:rPr>
          <w:color w:val="000000"/>
          <w:sz w:val="28"/>
        </w:rPr>
        <w:t>, объектов благоустройства, находящихся в муниципальной собственности Ленинградского</w:t>
      </w:r>
      <w:r>
        <w:rPr>
          <w:color w:val="000000"/>
          <w:sz w:val="28"/>
        </w:rPr>
        <w:t xml:space="preserve"> муниципального округа, осуществляет </w:t>
      </w:r>
      <w:r>
        <w:rPr>
          <w:color w:val="000000"/>
          <w:sz w:val="28"/>
        </w:rPr>
        <w:t>администрация Ленинградского муниципального округа</w:t>
      </w:r>
      <w:r>
        <w:rPr>
          <w:color w:val="000000"/>
          <w:sz w:val="28"/>
        </w:rPr>
        <w:t xml:space="preserve">, ее муниципальные предприятия, </w:t>
      </w:r>
      <w:r>
        <w:rPr>
          <w:color w:val="000000"/>
          <w:sz w:val="28"/>
        </w:rPr>
        <w:t>в пределах,</w:t>
      </w:r>
      <w:r>
        <w:rPr>
          <w:color w:val="000000"/>
          <w:sz w:val="28"/>
        </w:rPr>
        <w:t xml:space="preserve"> предусмотренных на эти цели в местном бюджете (бюджете Ленинградского</w:t>
      </w:r>
      <w:r>
        <w:rPr>
          <w:color w:val="000000"/>
          <w:sz w:val="28"/>
        </w:rPr>
        <w:t xml:space="preserve"> муниципального округа)</w:t>
      </w:r>
      <w:r>
        <w:rPr>
          <w:color w:val="000000"/>
          <w:sz w:val="28"/>
        </w:rPr>
        <w:t xml:space="preserve"> средств и в порядке, определённом действующим законодательством. В остальных случаях содержание объектов благоустройства, в том числе на прилегающих территориях, осуществляют владельцы земельных участков, на которых данные объекты размещены.</w:t>
      </w:r>
    </w:p>
    <w:p w14:paraId="4B030000">
      <w:pPr>
        <w:widowControl w:val="0"/>
        <w:spacing w:after="0"/>
        <w:ind w:firstLine="709" w:left="0"/>
        <w:jc w:val="both"/>
        <w:rPr>
          <w:sz w:val="28"/>
        </w:rPr>
      </w:pPr>
      <w:r>
        <w:rPr>
          <w:sz w:val="28"/>
        </w:rPr>
        <w:t xml:space="preserve">Содержание территорий округа включает в себя регулярную уборку от мусора, снега, льда, посыпку песком проезжей части улиц и тротуаров (в зимний период), поливку дорожных покрытий, тротуаров, газонов, уход за зелеными насаждениями, </w:t>
      </w:r>
      <w:r>
        <w:rPr>
          <w:sz w:val="28"/>
        </w:rPr>
        <w:t>малыми архитектурными формами и уличным освещением на всей территории округа, а также в скверах, парках, набережных, местах общего пользования, фонтанах, туалетах, посадочных площадках, содержанием внутриквартальных дорог, проездов и придомовых территорий.</w:t>
      </w:r>
    </w:p>
    <w:p w14:paraId="4C030000">
      <w:pPr>
        <w:widowControl w:val="0"/>
        <w:spacing w:after="0"/>
        <w:ind w:firstLine="709" w:left="0"/>
        <w:jc w:val="both"/>
        <w:rPr>
          <w:sz w:val="28"/>
        </w:rPr>
      </w:pPr>
      <w:r>
        <w:rPr>
          <w:color w:val="000000"/>
          <w:sz w:val="28"/>
        </w:rPr>
        <w:t>Физические и юридические лица независимо от их организационно-правовых форм, индивидуальные предприниматели обязаны обеспечивать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w:t>
      </w:r>
    </w:p>
    <w:p w14:paraId="4D030000">
      <w:pPr>
        <w:widowControl w:val="0"/>
        <w:spacing w:after="0"/>
        <w:ind w:firstLine="709" w:left="0" w:right="23"/>
        <w:jc w:val="both"/>
        <w:rPr>
          <w:sz w:val="28"/>
        </w:rPr>
      </w:pPr>
      <w:r>
        <w:rPr>
          <w:sz w:val="28"/>
        </w:rPr>
        <w:t>Промышленные организации обязаны создавать защитные зеленые полосы, ограждать жилые кварталы от производственных сооружений, благоустраивать и содержать в исправности и чистоте выезды из организации и строек на улицы.</w:t>
      </w:r>
    </w:p>
    <w:p w14:paraId="4E030000">
      <w:pPr>
        <w:widowControl w:val="0"/>
        <w:spacing w:after="0"/>
        <w:ind w:firstLine="709" w:left="0" w:right="23"/>
        <w:jc w:val="both"/>
        <w:rPr>
          <w:sz w:val="28"/>
        </w:rPr>
      </w:pPr>
      <w:r>
        <w:rPr>
          <w:sz w:val="28"/>
        </w:rPr>
        <w:t>13.1.1. На территории округа запрещается накапливать и размещать отходы производства и потребления в несанкционированных местах.</w:t>
      </w:r>
    </w:p>
    <w:p w14:paraId="4F030000">
      <w:pPr>
        <w:widowControl w:val="0"/>
        <w:spacing w:after="0"/>
        <w:ind w:firstLine="623" w:left="86" w:right="23"/>
        <w:jc w:val="both"/>
        <w:rPr>
          <w:sz w:val="28"/>
        </w:rPr>
      </w:pPr>
      <w:r>
        <w:rPr>
          <w:sz w:val="28"/>
        </w:rPr>
        <w:t>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14:paraId="50030000">
      <w:pPr>
        <w:widowControl w:val="0"/>
        <w:spacing w:after="0"/>
        <w:ind w:firstLine="686" w:left="23" w:right="23"/>
        <w:jc w:val="both"/>
        <w:rPr>
          <w:sz w:val="28"/>
        </w:rPr>
      </w:pPr>
      <w:r>
        <w:rPr>
          <w:sz w:val="28"/>
        </w:rPr>
        <w:t>В случае невозм</w:t>
      </w:r>
      <w:r>
        <w:rPr>
          <w:sz w:val="28"/>
        </w:rPr>
        <w:t>ожности установления лиц, разместивших отходы производства и потребления на несанкционированных свалках, удаление отходов производства и потребления и рекультивацию территорий свалок производить за счет лиц, обязанных обеспечивать уборку данной территорий.</w:t>
      </w:r>
    </w:p>
    <w:p w14:paraId="51030000">
      <w:pPr>
        <w:pStyle w:val="Style_6"/>
        <w:widowControl w:val="0"/>
        <w:ind w:firstLine="709" w:left="0" w:right="23"/>
        <w:rPr>
          <w:sz w:val="28"/>
        </w:rPr>
      </w:pPr>
      <w:r>
        <w:rPr>
          <w:sz w:val="28"/>
        </w:rPr>
        <w:t xml:space="preserve">Сбор и вывоз отходов производства и потребления осуществляется по контейнерной системе. </w:t>
      </w:r>
    </w:p>
    <w:p w14:paraId="52030000">
      <w:pPr>
        <w:widowControl w:val="0"/>
        <w:spacing w:after="0"/>
        <w:ind w:firstLine="709" w:left="0" w:right="23"/>
        <w:jc w:val="both"/>
        <w:rPr>
          <w:sz w:val="28"/>
        </w:rPr>
      </w:pPr>
      <w:r>
        <w:rPr>
          <w:sz w:val="28"/>
        </w:rPr>
        <w:t>Вывоз ТКО производства и потр</w:t>
      </w:r>
      <w:r>
        <w:rPr>
          <w:sz w:val="28"/>
        </w:rPr>
        <w:t xml:space="preserve">ебления из жилых домов, организаций торговли и общественного питания, культуры, детских и лечебных заведений осуществляется указанными организациями и домовладельцами, а также иными производителями отходов производства и потребления на основании договоров </w:t>
      </w:r>
      <w:r>
        <w:rPr>
          <w:sz w:val="28"/>
        </w:rPr>
        <w:t>с региональным оператором</w:t>
      </w:r>
      <w:r>
        <w:rPr>
          <w:sz w:val="28"/>
        </w:rPr>
        <w:t xml:space="preserve"> по сбору и вывозу ТКО.</w:t>
      </w:r>
    </w:p>
    <w:p w14:paraId="53030000">
      <w:pPr>
        <w:widowControl w:val="0"/>
        <w:spacing w:after="58"/>
        <w:ind w:firstLine="709" w:left="0" w:right="23"/>
        <w:jc w:val="both"/>
        <w:rPr>
          <w:sz w:val="28"/>
        </w:rPr>
      </w:pPr>
      <w:r>
        <w:rPr>
          <w:sz w:val="28"/>
        </w:rPr>
        <w:t xml:space="preserve">Вывоз отходов, образовавшихся во время ремонта, осуществляется  лицами, производившим этот ремонт, самостоятельно.                                                                                            </w:t>
      </w:r>
      <w:r>
        <w:rPr>
          <w:sz w:val="28"/>
        </w:rPr>
        <w:tab/>
      </w:r>
      <w:r>
        <w:rPr>
          <w:sz w:val="28"/>
        </w:rPr>
        <w:t>Установка контейнеров для сбора твердых коммунальных отходов, размещение контейнерных площадок для сбора твердых коммунальных отходов должны осуществляться в соответствии с требованиями санитарных норм и правил.</w:t>
      </w:r>
    </w:p>
    <w:p w14:paraId="54030000">
      <w:pPr>
        <w:widowControl w:val="0"/>
        <w:spacing w:after="0"/>
        <w:ind w:firstLine="584" w:left="125" w:right="23"/>
        <w:jc w:val="both"/>
        <w:rPr>
          <w:sz w:val="28"/>
        </w:rPr>
      </w:pPr>
      <w:r>
        <w:rPr>
          <w:sz w:val="28"/>
        </w:rPr>
        <w:t>Вывоз отходов следует осуществлять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14:paraId="55030000">
      <w:pPr>
        <w:widowControl w:val="0"/>
        <w:spacing w:after="0"/>
        <w:ind w:firstLine="584" w:left="125" w:right="23"/>
        <w:jc w:val="both"/>
        <w:rPr>
          <w:sz w:val="28"/>
        </w:rPr>
      </w:pPr>
      <w:r>
        <w:rPr>
          <w:sz w:val="28"/>
        </w:rPr>
        <w:t>Вывоз опасных отходов следует осуществлять организациям, имеющим лицензию, в соответствии с требованиями законодательства Российской Федерации.</w:t>
      </w:r>
    </w:p>
    <w:p w14:paraId="56030000">
      <w:pPr>
        <w:widowControl w:val="0"/>
        <w:spacing w:after="0"/>
        <w:ind w:firstLine="575" w:left="134" w:right="23"/>
        <w:jc w:val="both"/>
        <w:rPr>
          <w:sz w:val="28"/>
        </w:rPr>
      </w:pPr>
      <w:r>
        <w:rPr>
          <w:sz w:val="28"/>
        </w:rPr>
        <w:t>При уборке в ночное время следует принимать меры, предупреждающие шум.</w:t>
      </w:r>
    </w:p>
    <w:p w14:paraId="57030000">
      <w:pPr>
        <w:widowControl w:val="0"/>
        <w:spacing w:after="0"/>
        <w:ind w:firstLine="584" w:left="125" w:right="23"/>
        <w:jc w:val="both"/>
        <w:rPr>
          <w:sz w:val="28"/>
        </w:rPr>
      </w:pPr>
      <w:r>
        <w:rPr>
          <w:sz w:val="28"/>
        </w:rPr>
        <w:t>13.1.2. Уборка и очистка автобусных остановок производится организациями, в обязанность которых входит уборка территорий улиц, на которых расположены эти остановки.</w:t>
      </w:r>
    </w:p>
    <w:p w14:paraId="58030000">
      <w:pPr>
        <w:widowControl w:val="0"/>
        <w:spacing w:after="0"/>
        <w:ind w:firstLine="594" w:left="115" w:right="23"/>
        <w:jc w:val="both"/>
        <w:rPr>
          <w:sz w:val="28"/>
        </w:rPr>
      </w:pPr>
      <w:r>
        <w:rPr>
          <w:sz w:val="28"/>
        </w:rPr>
        <w:t>Уборка и очистка остановок, на которых расположены некапитальные объекты торговли, осуществляется владел</w:t>
      </w:r>
      <w:r>
        <w:rPr>
          <w:sz w:val="28"/>
        </w:rPr>
        <w:t>ьцами некапитальных объектов торговли в границах прилегающих территорий.</w:t>
      </w:r>
    </w:p>
    <w:p w14:paraId="59030000">
      <w:pPr>
        <w:widowControl w:val="0"/>
        <w:spacing w:after="0"/>
        <w:ind w:firstLine="594" w:left="115" w:right="23"/>
        <w:jc w:val="both"/>
        <w:rPr>
          <w:sz w:val="28"/>
          <w:shd w:fill="FFC38B" w:val="clear"/>
        </w:rPr>
      </w:pPr>
      <w:r>
        <w:rPr>
          <w:sz w:val="28"/>
        </w:rPr>
        <w:t>13.1.3. Организация работы по очистке и уборке территории рынков и прилегающих к ним территорий возлагается на администрации рынков в соответствии с действу</w:t>
      </w:r>
      <w:r>
        <w:rPr>
          <w:sz w:val="28"/>
        </w:rPr>
        <w:drawing>
          <wp:inline>
            <wp:extent cx="6350" cy="6350"/>
            <wp:effectExtent b="0" l="0" r="0" t="0"/>
            <wp:docPr hidden="false" id="4" name="Picture 4"/>
            <a:graphic>
              <a:graphicData uri="http://schemas.openxmlformats.org/drawingml/2006/picture">
                <pic:pic>
                  <pic:nvPicPr>
                    <pic:cNvPr hidden="false" id="3" name="Picture 3"/>
                    <pic:cNvPicPr preferRelativeResize="true"/>
                  </pic:nvPicPr>
                  <pic:blipFill>
                    <a:blip r:embed="rId4"/>
                    <a:srcRect b="0" l="0" r="0" t="0"/>
                    <a:stretch/>
                  </pic:blipFill>
                  <pic:spPr>
                    <a:xfrm flipH="false" flipV="false" rot="0">
                      <a:ext cx="6350" cy="6350"/>
                    </a:xfrm>
                    <a:prstGeom prst="rect"/>
                  </pic:spPr>
                </pic:pic>
              </a:graphicData>
            </a:graphic>
          </wp:inline>
        </w:drawing>
      </w:r>
      <w:r>
        <w:rPr>
          <w:sz w:val="28"/>
        </w:rPr>
        <w:t>ющими</w:t>
      </w:r>
      <w:r>
        <w:rPr>
          <w:sz w:val="28"/>
        </w:rPr>
        <w:t xml:space="preserve"> санитарными нормами и правилами торговли на рынках и настоящими Правилами.</w:t>
      </w:r>
    </w:p>
    <w:p w14:paraId="5A030000">
      <w:pPr>
        <w:widowControl w:val="0"/>
        <w:spacing w:after="0"/>
        <w:ind w:firstLine="603" w:left="106" w:right="23"/>
        <w:jc w:val="both"/>
        <w:rPr>
          <w:sz w:val="28"/>
        </w:rPr>
      </w:pPr>
      <w:r>
        <w:rPr>
          <w:sz w:val="28"/>
        </w:rPr>
        <w:t>13.1.4. Содержание и уборка скверов и прилег</w:t>
      </w:r>
      <w:r>
        <w:rPr>
          <w:sz w:val="28"/>
        </w:rPr>
        <w:t>ающих к ним тротуаров, проездов и газонов осуществляется специализированными организациями по озеленению на основании муниципального контракта с администрацией округа за счет средств, предусмотренных в бюджете округа на соответствующий финансовый год на эти цели.</w:t>
      </w:r>
    </w:p>
    <w:p w14:paraId="5B030000">
      <w:pPr>
        <w:widowControl w:val="0"/>
        <w:spacing w:after="0"/>
        <w:ind w:firstLine="709" w:left="0" w:right="23"/>
        <w:jc w:val="both"/>
        <w:rPr>
          <w:sz w:val="28"/>
        </w:rPr>
      </w:pPr>
      <w:r>
        <w:rPr>
          <w:sz w:val="28"/>
        </w:rPr>
        <w:t>Содержание и уборку садов, сквер</w:t>
      </w:r>
      <w:r>
        <w:rPr>
          <w:sz w:val="28"/>
        </w:rPr>
        <w:t>ов, парков, зеленых насаждений, находящихся в собственности организаций, собственников помещений либо на прилегающих территориях, производится силами и средствами этих организаций, собственников помещений самостоятельно или по договорам со специализированн</w:t>
      </w:r>
      <w:r>
        <w:rPr>
          <w:sz w:val="28"/>
        </w:rPr>
        <w:t>ыми организациями под контролем администрации округа</w:t>
      </w:r>
      <w:r>
        <w:rPr>
          <w:sz w:val="28"/>
        </w:rPr>
        <w:t>.</w:t>
      </w:r>
    </w:p>
    <w:p w14:paraId="5C030000">
      <w:pPr>
        <w:widowControl w:val="0"/>
        <w:spacing w:after="0"/>
        <w:ind w:firstLine="565" w:left="144" w:right="23"/>
        <w:jc w:val="both"/>
        <w:rPr>
          <w:sz w:val="28"/>
        </w:rPr>
      </w:pPr>
      <w:r>
        <w:rPr>
          <w:sz w:val="28"/>
        </w:rPr>
        <w:t xml:space="preserve">13.1.5 Уборка пешеходных переходов, прилегающих к ним территорий, а также содержание коллекторов, труб ливневой канализации и </w:t>
      </w:r>
      <w:r>
        <w:rPr>
          <w:sz w:val="28"/>
        </w:rPr>
        <w:t>дождеприемных</w:t>
      </w:r>
      <w:r>
        <w:rPr>
          <w:sz w:val="28"/>
        </w:rPr>
        <w:t xml:space="preserve"> колодцев производится организациями, обслуживающими данные объекты.</w:t>
      </w:r>
    </w:p>
    <w:p w14:paraId="5D030000">
      <w:pPr>
        <w:widowControl w:val="0"/>
        <w:spacing w:after="0"/>
        <w:ind w:firstLine="565" w:left="144" w:right="23"/>
        <w:jc w:val="both"/>
        <w:rPr>
          <w:sz w:val="28"/>
        </w:rPr>
      </w:pPr>
      <w:r>
        <w:rPr>
          <w:sz w:val="28"/>
        </w:rPr>
        <w:t>13.1.6. Запрещено устанавливать устройства наливных помоек, разлив помоев и нечистот за территорией домов и улиц, вынос отходов производства и потребления на уличные проезды.</w:t>
      </w:r>
    </w:p>
    <w:p w14:paraId="5E030000">
      <w:pPr>
        <w:widowControl w:val="0"/>
        <w:spacing w:after="0"/>
        <w:ind w:firstLine="709" w:left="0" w:right="23"/>
        <w:jc w:val="both"/>
        <w:rPr>
          <w:sz w:val="28"/>
        </w:rPr>
      </w:pPr>
      <w:r>
        <w:rPr>
          <w:sz w:val="28"/>
        </w:rPr>
        <w:t>Жидкие нечистоты следует вывозить по договорам или разовым заявкам организациям, имеющим специальный транспорт.</w:t>
      </w:r>
    </w:p>
    <w:p w14:paraId="5F030000">
      <w:pPr>
        <w:widowControl w:val="0"/>
        <w:spacing w:after="0"/>
        <w:ind w:firstLine="709" w:left="0" w:right="23"/>
        <w:jc w:val="both"/>
        <w:rPr>
          <w:sz w:val="28"/>
        </w:rPr>
      </w:pPr>
      <w:r>
        <w:rPr>
          <w:sz w:val="28"/>
        </w:rPr>
        <w:t>Собственники помещений обязаны обеспечивать подъезды непосредственно к</w:t>
      </w:r>
      <w:r>
        <w:rPr>
          <w:sz w:val="28"/>
        </w:rPr>
        <w:t xml:space="preserve"> </w:t>
      </w:r>
      <w:r>
        <w:rPr>
          <w:sz w:val="28"/>
        </w:rPr>
        <w:t>мусоросборникам и</w:t>
      </w:r>
      <w:r>
        <w:rPr>
          <w:sz w:val="28"/>
        </w:rPr>
        <w:t xml:space="preserve"> </w:t>
      </w:r>
      <w:r>
        <w:rPr>
          <w:sz w:val="28"/>
        </w:rPr>
        <w:t>выгребным ямам.</w:t>
      </w:r>
    </w:p>
    <w:p w14:paraId="60030000">
      <w:pPr>
        <w:widowControl w:val="0"/>
        <w:spacing w:after="0"/>
        <w:ind w:firstLine="709" w:left="0" w:right="23"/>
        <w:jc w:val="both"/>
        <w:rPr>
          <w:sz w:val="28"/>
          <w:shd w:fill="4BF357" w:val="clear"/>
        </w:rPr>
      </w:pPr>
      <w:r>
        <w:rPr>
          <w:sz w:val="28"/>
        </w:rPr>
        <w:t xml:space="preserve">Очистку и уборку водосточных канав, лотков, труб, дренажей, предназначенных для отвода поверхностных и грунтовых вод из дворов, необходимо производить лицам, указанным в пункте 13.1 </w:t>
      </w:r>
      <w:r>
        <w:rPr>
          <w:sz w:val="28"/>
        </w:rPr>
        <w:t>настоящей статьи</w:t>
      </w:r>
      <w:r>
        <w:rPr>
          <w:sz w:val="28"/>
        </w:rPr>
        <w:t>.</w:t>
      </w:r>
    </w:p>
    <w:p w14:paraId="61030000">
      <w:pPr>
        <w:widowControl w:val="0"/>
        <w:spacing w:after="0"/>
        <w:ind w:firstLine="709" w:left="0" w:right="23"/>
        <w:jc w:val="both"/>
        <w:rPr>
          <w:sz w:val="28"/>
        </w:rPr>
      </w:pPr>
      <w:r>
        <w:rPr>
          <w:sz w:val="28"/>
        </w:rPr>
        <w:t>13.1.7. Слив воды на тротуары, газоны, проезжую часть дороги не допустим, а при произ</w:t>
      </w:r>
      <w:r>
        <w:rPr>
          <w:sz w:val="28"/>
        </w:rPr>
        <w:t>водстве аварийных работ слив воды 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 и с возмещением затрат на работы по водоотведению сброшенных стоков.</w:t>
      </w:r>
    </w:p>
    <w:p w14:paraId="62030000">
      <w:pPr>
        <w:widowControl w:val="0"/>
        <w:tabs>
          <w:tab w:leader="none" w:pos="2107" w:val="left"/>
        </w:tabs>
        <w:spacing w:after="0" w:line="240" w:lineRule="auto"/>
        <w:ind w:firstLine="709" w:left="0"/>
        <w:rPr>
          <w:spacing w:val="-2"/>
          <w:sz w:val="28"/>
        </w:rPr>
      </w:pPr>
      <w:r>
        <w:rPr>
          <w:sz w:val="28"/>
        </w:rPr>
        <w:t xml:space="preserve">13.2. </w:t>
      </w:r>
      <w:r>
        <w:rPr>
          <w:sz w:val="28"/>
        </w:rPr>
        <w:t>Уборка</w:t>
      </w:r>
      <w:r>
        <w:rPr>
          <w:spacing w:val="56"/>
          <w:sz w:val="28"/>
        </w:rPr>
        <w:t xml:space="preserve"> </w:t>
      </w:r>
      <w:r>
        <w:rPr>
          <w:sz w:val="28"/>
        </w:rPr>
        <w:t>территории</w:t>
      </w:r>
      <w:r>
        <w:rPr>
          <w:spacing w:val="36"/>
          <w:sz w:val="28"/>
        </w:rPr>
        <w:t xml:space="preserve"> </w:t>
      </w:r>
      <w:r>
        <w:rPr>
          <w:sz w:val="28"/>
        </w:rPr>
        <w:t>в</w:t>
      </w:r>
      <w:r>
        <w:rPr>
          <w:spacing w:val="32"/>
          <w:sz w:val="28"/>
        </w:rPr>
        <w:t xml:space="preserve"> </w:t>
      </w:r>
      <w:r>
        <w:rPr>
          <w:sz w:val="28"/>
        </w:rPr>
        <w:t>осенне-зимний</w:t>
      </w:r>
      <w:r>
        <w:rPr>
          <w:spacing w:val="46"/>
          <w:sz w:val="28"/>
        </w:rPr>
        <w:t xml:space="preserve"> </w:t>
      </w:r>
      <w:r>
        <w:rPr>
          <w:spacing w:val="-2"/>
          <w:sz w:val="28"/>
        </w:rPr>
        <w:t>период:</w:t>
      </w:r>
    </w:p>
    <w:p w14:paraId="63030000">
      <w:pPr>
        <w:widowControl w:val="0"/>
        <w:spacing w:after="0" w:line="240" w:lineRule="auto"/>
        <w:ind w:firstLine="709" w:left="0" w:right="23"/>
        <w:jc w:val="both"/>
        <w:rPr>
          <w:sz w:val="28"/>
        </w:rPr>
      </w:pPr>
      <w:r>
        <w:rPr>
          <w:sz w:val="28"/>
        </w:rPr>
        <w:t xml:space="preserve">Уборка территорий в осенне-зимний период предусматривается с 1 ноября до 1 апреля с уборкой и вывозкой упавшей листвы, снега, льда, мусора, грязи. </w:t>
      </w:r>
    </w:p>
    <w:p w14:paraId="64030000">
      <w:pPr>
        <w:widowControl w:val="0"/>
        <w:spacing w:after="0" w:line="240" w:lineRule="auto"/>
        <w:ind w:firstLine="709" w:left="0" w:right="23"/>
        <w:jc w:val="both"/>
        <w:rPr>
          <w:sz w:val="28"/>
        </w:rPr>
      </w:pPr>
      <w:r>
        <w:rPr>
          <w:rFonts w:ascii="Times New Roman" w:hAnsi="Times New Roman"/>
          <w:b w:val="0"/>
          <w:i w:val="0"/>
          <w:caps w:val="0"/>
          <w:color w:val="000000"/>
          <w:spacing w:val="0"/>
          <w:sz w:val="28"/>
          <w:highlight w:val="white"/>
        </w:rPr>
        <w:t xml:space="preserve">Уборка, вывоз снега и льда производятся в первую очередь с улиц и дорог, по которым проходят маршруты транспорта общего пользования. Во </w:t>
      </w:r>
      <w:r>
        <w:rPr>
          <w:rFonts w:ascii="Times New Roman" w:hAnsi="Times New Roman"/>
          <w:b w:val="0"/>
          <w:i w:val="0"/>
          <w:caps w:val="0"/>
          <w:color w:val="000000"/>
          <w:spacing w:val="0"/>
          <w:sz w:val="28"/>
          <w:highlight w:val="white"/>
        </w:rPr>
        <w:t>избежание образования снежно-ледового наката работы должны вестись непрерывно до окончания снегопада.</w:t>
      </w:r>
    </w:p>
    <w:p w14:paraId="65030000">
      <w:pPr>
        <w:widowControl w:val="0"/>
        <w:spacing w:after="0" w:line="240" w:lineRule="auto"/>
        <w:ind w:firstLine="709" w:left="0" w:right="23"/>
        <w:jc w:val="both"/>
        <w:rPr>
          <w:rFonts w:ascii="Times New Roman" w:hAnsi="Times New Roman"/>
          <w:color w:val="000000"/>
          <w:sz w:val="28"/>
        </w:rPr>
      </w:pPr>
      <w:r>
        <w:rPr>
          <w:rFonts w:ascii="Times New Roman" w:hAnsi="Times New Roman"/>
          <w:b w:val="0"/>
          <w:i w:val="0"/>
          <w:caps w:val="0"/>
          <w:color w:val="000000"/>
          <w:spacing w:val="0"/>
          <w:sz w:val="28"/>
          <w:highlight w:val="white"/>
        </w:rPr>
        <w:t>Посыпка проезжей части дороги противогололедным материалом производится при появлении гололеда.</w:t>
      </w:r>
    </w:p>
    <w:p w14:paraId="66030000">
      <w:pPr>
        <w:widowControl w:val="0"/>
        <w:spacing w:after="0"/>
        <w:ind w:firstLine="709" w:left="0" w:right="23"/>
        <w:jc w:val="both"/>
        <w:rPr>
          <w:sz w:val="28"/>
        </w:rPr>
      </w:pPr>
      <w:r>
        <w:rPr>
          <w:sz w:val="28"/>
        </w:rPr>
        <w:t>В первую очередь при гололеде посыпаются спуски, подъемы, перекрестки, места остановок общественного транспорта, пешеходные переходы, тротуары силами организаций, ответственных за их содержание.</w:t>
      </w:r>
    </w:p>
    <w:p w14:paraId="67030000">
      <w:pPr>
        <w:widowControl w:val="0"/>
        <w:spacing w:after="0"/>
        <w:ind w:firstLine="709" w:left="0" w:right="23"/>
        <w:jc w:val="both"/>
        <w:rPr>
          <w:sz w:val="28"/>
        </w:rPr>
      </w:pPr>
      <w:r>
        <w:rPr>
          <w:sz w:val="28"/>
        </w:rPr>
        <w:t>Очистка крыш от снега</w:t>
      </w:r>
      <w:r>
        <w:rPr>
          <w:sz w:val="28"/>
        </w:rPr>
        <w:t xml:space="preserve"> производится владельцами жилых домов. Очистка крыш, карнизов, парапетов и систем наружного водостока многоквартирных домов производится организациями, осуществляющими управление многоквартирными домами, либо собственниками помещений многоквартирных домов.</w:t>
      </w:r>
    </w:p>
    <w:p w14:paraId="68030000">
      <w:pPr>
        <w:widowControl w:val="0"/>
        <w:spacing w:after="0"/>
        <w:ind w:firstLine="709" w:left="0" w:right="23"/>
        <w:jc w:val="both"/>
        <w:rPr>
          <w:sz w:val="28"/>
          <w:shd w:fill="FFC38B" w:val="clear"/>
        </w:rPr>
      </w:pPr>
      <w:r>
        <w:rPr>
          <w:sz w:val="28"/>
        </w:rPr>
        <w:t>Очистку крыш от снега и удаление сосулек следует производить с обеспечением мер безопасности (ограждение тротуаров, установка предупредительных</w:t>
      </w:r>
      <w:r>
        <w:rPr>
          <w:sz w:val="28"/>
        </w:rPr>
        <w:t xml:space="preserve"> </w:t>
      </w:r>
      <w:r>
        <w:rPr>
          <w:sz w:val="28"/>
        </w:rPr>
        <w:t>знаков).</w:t>
      </w:r>
    </w:p>
    <w:p w14:paraId="69030000">
      <w:pPr>
        <w:widowControl w:val="0"/>
        <w:spacing w:after="0"/>
        <w:ind w:firstLine="709" w:left="0" w:right="23"/>
        <w:jc w:val="both"/>
        <w:rPr>
          <w:sz w:val="28"/>
        </w:rPr>
      </w:pPr>
      <w:r>
        <w:rPr>
          <w:sz w:val="28"/>
        </w:rPr>
        <w:t xml:space="preserve">При уборке улиц, проездов, площадей специализированными </w:t>
      </w:r>
      <w:r>
        <w:rPr>
          <w:sz w:val="28"/>
        </w:rPr>
        <w:t>организациями, после</w:t>
      </w:r>
      <w:r>
        <w:rPr>
          <w:sz w:val="28"/>
        </w:rPr>
        <w:t xml:space="preserve"> прохождения снегоочистительной техники физическим и юридическим лицам и иным хозяйствующим субъектами, независимо от их организационно правовой формы собственности, необходимо обеспечивать уборку </w:t>
      </w:r>
      <w:r>
        <w:rPr>
          <w:sz w:val="28"/>
        </w:rPr>
        <w:t>прибордюрных</w:t>
      </w:r>
      <w:r>
        <w:rPr>
          <w:sz w:val="28"/>
        </w:rPr>
        <w:t xml:space="preserve"> лотков и расчистку въездов, пешеходных переходов, как со стороны строений, так и с противоположной стороны проезда, если там нет других строений.</w:t>
      </w:r>
    </w:p>
    <w:p w14:paraId="6A030000">
      <w:pPr>
        <w:widowControl w:val="0"/>
        <w:spacing w:after="0"/>
        <w:ind w:firstLine="709" w:left="0" w:right="23"/>
        <w:jc w:val="both"/>
        <w:rPr>
          <w:sz w:val="28"/>
        </w:rPr>
      </w:pPr>
      <w:r>
        <w:rPr>
          <w:sz w:val="28"/>
        </w:rPr>
        <w:t>В зимний период собственниками (в многокварт</w:t>
      </w:r>
      <w:r>
        <w:rPr>
          <w:sz w:val="28"/>
        </w:rPr>
        <w:t>ирных домах - лицам, осуществляющими по договору управления/эксплуатацию домами), владельцами и арендаторами зданий организуется своевременная очистка кровель и козырьков от снега и сосулек, также уборка тротуаров, земельных участков и прилегающей территории.</w:t>
      </w:r>
    </w:p>
    <w:p w14:paraId="6B030000">
      <w:pPr>
        <w:widowControl w:val="0"/>
        <w:spacing w:after="0"/>
        <w:ind w:firstLine="709" w:left="0" w:right="23"/>
        <w:jc w:val="both"/>
        <w:rPr>
          <w:sz w:val="28"/>
        </w:rPr>
      </w:pPr>
      <w:r>
        <w:rPr>
          <w:sz w:val="28"/>
        </w:rPr>
        <w:t>Пользователи нежилых помещений обеспечивают очистку козырьков входных групп от мусора, а в зимний период — снега и сосулек способами, гарантирующими безопасность окружающих и исключающими повреждение имущества третьих лиц.</w:t>
      </w:r>
    </w:p>
    <w:p w14:paraId="6C030000">
      <w:pPr>
        <w:widowControl w:val="0"/>
        <w:spacing w:after="0"/>
        <w:ind w:firstLine="596" w:left="113" w:right="23"/>
        <w:jc w:val="both"/>
        <w:rPr>
          <w:sz w:val="28"/>
          <w:shd w:themeFill="background1" w:val="clear"/>
        </w:rPr>
      </w:pPr>
      <w:r>
        <w:rPr>
          <w:sz w:val="28"/>
          <w:shd w:themeFill="background1" w:val="clear"/>
        </w:rPr>
        <w:t xml:space="preserve">В осенне-зимний период при выпадении осадков виде снега, физические, юридические лица, образовательные, школьные и дошкольные учебные заведения и иные </w:t>
      </w:r>
      <w:r>
        <w:rPr>
          <w:sz w:val="28"/>
          <w:shd w:themeFill="background1" w:val="clear"/>
        </w:rPr>
        <w:t>хозяйствующие субъекты</w:t>
      </w:r>
      <w:r>
        <w:rPr>
          <w:sz w:val="28"/>
        </w:rPr>
        <w:t xml:space="preserve">, независимо от их организационно-правовой формы и формы собственности </w:t>
      </w:r>
      <w:r>
        <w:rPr>
          <w:sz w:val="28"/>
          <w:shd w:themeFill="background1" w:val="clear"/>
        </w:rPr>
        <w:t>обязаны выполнять работы по очистке прилегающих территорий и тротуаров от снега.</w:t>
      </w:r>
    </w:p>
    <w:p w14:paraId="6D030000">
      <w:pPr>
        <w:widowControl w:val="0"/>
        <w:spacing w:after="0"/>
        <w:ind w:firstLine="596" w:left="113" w:right="23"/>
        <w:jc w:val="both"/>
        <w:rPr>
          <w:sz w:val="28"/>
        </w:rPr>
      </w:pPr>
      <w:r>
        <w:rPr>
          <w:sz w:val="28"/>
          <w:shd w:themeFill="background1" w:val="clear"/>
        </w:rPr>
        <w:t xml:space="preserve">13.3. </w:t>
      </w:r>
      <w:r>
        <w:rPr>
          <w:sz w:val="28"/>
          <w:shd w:themeFill="background1" w:val="clear"/>
        </w:rPr>
        <w:t>Уборк</w:t>
      </w:r>
      <w:r>
        <w:rPr>
          <w:sz w:val="28"/>
        </w:rPr>
        <w:t>а</w:t>
      </w:r>
      <w:r>
        <w:rPr>
          <w:spacing w:val="65"/>
          <w:sz w:val="28"/>
        </w:rPr>
        <w:t xml:space="preserve"> </w:t>
      </w:r>
      <w:r>
        <w:rPr>
          <w:sz w:val="28"/>
        </w:rPr>
        <w:t>территории</w:t>
      </w:r>
      <w:r>
        <w:rPr>
          <w:spacing w:val="73"/>
          <w:sz w:val="28"/>
        </w:rPr>
        <w:t xml:space="preserve"> </w:t>
      </w:r>
      <w:r>
        <w:rPr>
          <w:sz w:val="28"/>
        </w:rPr>
        <w:t>в</w:t>
      </w:r>
      <w:r>
        <w:rPr>
          <w:spacing w:val="46"/>
          <w:sz w:val="28"/>
        </w:rPr>
        <w:t xml:space="preserve"> </w:t>
      </w:r>
      <w:r>
        <w:rPr>
          <w:sz w:val="28"/>
        </w:rPr>
        <w:t>весенне-летний</w:t>
      </w:r>
      <w:r>
        <w:rPr>
          <w:spacing w:val="62"/>
          <w:sz w:val="28"/>
        </w:rPr>
        <w:t xml:space="preserve"> </w:t>
      </w:r>
      <w:r>
        <w:rPr>
          <w:spacing w:val="-2"/>
          <w:sz w:val="28"/>
        </w:rPr>
        <w:t>период:</w:t>
      </w:r>
    </w:p>
    <w:p w14:paraId="6E030000">
      <w:pPr>
        <w:widowControl w:val="0"/>
        <w:spacing w:after="0"/>
        <w:ind w:firstLine="709" w:left="0" w:right="23"/>
        <w:jc w:val="both"/>
        <w:rPr>
          <w:sz w:val="28"/>
        </w:rPr>
      </w:pPr>
      <w:r>
        <w:rPr>
          <w:sz w:val="28"/>
        </w:rPr>
        <w:t xml:space="preserve"> Уборка территорий в весенне-летний период устанавливается с 1 апреля по 31 октября и предусмат</w:t>
      </w:r>
      <w:r>
        <w:rPr>
          <w:sz w:val="28"/>
        </w:rPr>
        <w:t>ривает мойку, полив, уборку (подметание) и содержание проезжей части улиц, тротуаров, территорий, зеленых насаждений, площадей, устройство и подстрижку газонов, осуществление покоса сорной растительности выше 15 см на территории общего пользования, придомовой территории.</w:t>
      </w:r>
    </w:p>
    <w:p w14:paraId="6F030000">
      <w:pPr>
        <w:widowControl w:val="0"/>
        <w:spacing w:after="0"/>
        <w:ind w:firstLine="709" w:left="0" w:right="23"/>
        <w:jc w:val="both"/>
        <w:rPr>
          <w:sz w:val="28"/>
        </w:rPr>
      </w:pPr>
      <w:r>
        <w:rPr>
          <w:sz w:val="28"/>
        </w:rPr>
        <w:t>Мойка и полив тротуаров и дворовых территорий, зеленых насаждений и газонов производится силами организаций и собственниками помещений.</w:t>
      </w:r>
    </w:p>
    <w:p w14:paraId="70030000">
      <w:pPr>
        <w:widowControl w:val="0"/>
        <w:spacing w:after="0"/>
        <w:ind w:firstLine="709" w:left="0" w:right="23"/>
        <w:jc w:val="both"/>
        <w:rPr>
          <w:sz w:val="28"/>
        </w:rPr>
      </w:pPr>
    </w:p>
    <w:p w14:paraId="71030000">
      <w:pPr>
        <w:widowControl w:val="0"/>
        <w:spacing w:after="0"/>
        <w:ind w:firstLine="0" w:left="0"/>
        <w:jc w:val="center"/>
        <w:rPr>
          <w:b w:val="1"/>
          <w:spacing w:val="-5"/>
          <w:sz w:val="28"/>
        </w:rPr>
      </w:pPr>
      <w:r>
        <w:rPr>
          <w:b w:val="1"/>
          <w:sz w:val="28"/>
        </w:rPr>
        <w:t>Статья</w:t>
      </w:r>
      <w:r>
        <w:rPr>
          <w:b w:val="1"/>
          <w:spacing w:val="28"/>
          <w:sz w:val="28"/>
        </w:rPr>
        <w:t xml:space="preserve"> </w:t>
      </w:r>
      <w:r>
        <w:rPr>
          <w:b w:val="1"/>
          <w:sz w:val="28"/>
        </w:rPr>
        <w:t>14.</w:t>
      </w:r>
      <w:r>
        <w:rPr>
          <w:b w:val="1"/>
          <w:spacing w:val="40"/>
          <w:sz w:val="28"/>
        </w:rPr>
        <w:t xml:space="preserve"> </w:t>
      </w:r>
      <w:r>
        <w:rPr>
          <w:b w:val="1"/>
          <w:sz w:val="28"/>
        </w:rPr>
        <w:t>Организация</w:t>
      </w:r>
      <w:r>
        <w:rPr>
          <w:b w:val="1"/>
          <w:spacing w:val="28"/>
          <w:sz w:val="28"/>
        </w:rPr>
        <w:t xml:space="preserve"> </w:t>
      </w:r>
      <w:r>
        <w:rPr>
          <w:b w:val="1"/>
          <w:sz w:val="28"/>
        </w:rPr>
        <w:t>стоков</w:t>
      </w:r>
      <w:r>
        <w:rPr>
          <w:b w:val="1"/>
          <w:spacing w:val="69"/>
          <w:sz w:val="28"/>
        </w:rPr>
        <w:t xml:space="preserve"> </w:t>
      </w:r>
      <w:r>
        <w:rPr>
          <w:b w:val="1"/>
          <w:sz w:val="28"/>
        </w:rPr>
        <w:t>ливневых</w:t>
      </w:r>
      <w:r>
        <w:rPr>
          <w:b w:val="1"/>
          <w:spacing w:val="34"/>
          <w:sz w:val="28"/>
        </w:rPr>
        <w:t xml:space="preserve"> </w:t>
      </w:r>
      <w:r>
        <w:rPr>
          <w:b w:val="1"/>
          <w:spacing w:val="-5"/>
          <w:sz w:val="28"/>
        </w:rPr>
        <w:t>вод</w:t>
      </w:r>
    </w:p>
    <w:p w14:paraId="72030000">
      <w:pPr>
        <w:widowControl w:val="0"/>
        <w:spacing w:after="0"/>
        <w:ind w:firstLine="709" w:left="0"/>
        <w:jc w:val="center"/>
        <w:rPr>
          <w:b w:val="1"/>
          <w:sz w:val="28"/>
        </w:rPr>
      </w:pPr>
    </w:p>
    <w:p w14:paraId="73030000">
      <w:pPr>
        <w:widowControl w:val="0"/>
        <w:tabs>
          <w:tab w:leader="none" w:pos="993" w:val="left"/>
        </w:tabs>
        <w:spacing w:after="0" w:line="252" w:lineRule="auto"/>
        <w:ind w:firstLine="709" w:left="0"/>
        <w:jc w:val="both"/>
        <w:rPr>
          <w:sz w:val="28"/>
        </w:rPr>
      </w:pPr>
      <w:r>
        <w:rPr>
          <w:sz w:val="28"/>
        </w:rPr>
        <w:t>Закрытые и открытые</w:t>
      </w:r>
      <w:r>
        <w:rPr>
          <w:spacing w:val="40"/>
          <w:sz w:val="28"/>
        </w:rPr>
        <w:t xml:space="preserve"> </w:t>
      </w:r>
      <w:r>
        <w:rPr>
          <w:sz w:val="28"/>
        </w:rPr>
        <w:t>водостоки</w:t>
      </w:r>
      <w:r>
        <w:rPr>
          <w:spacing w:val="40"/>
          <w:sz w:val="28"/>
        </w:rPr>
        <w:t xml:space="preserve"> </w:t>
      </w:r>
      <w:r>
        <w:rPr>
          <w:sz w:val="28"/>
        </w:rPr>
        <w:t>должны</w:t>
      </w:r>
      <w:r>
        <w:rPr>
          <w:spacing w:val="40"/>
          <w:sz w:val="28"/>
        </w:rPr>
        <w:t xml:space="preserve"> </w:t>
      </w:r>
      <w:r>
        <w:rPr>
          <w:sz w:val="28"/>
        </w:rPr>
        <w:t>содержаться</w:t>
      </w:r>
      <w:r>
        <w:rPr>
          <w:spacing w:val="40"/>
          <w:sz w:val="28"/>
        </w:rPr>
        <w:t xml:space="preserve"> </w:t>
      </w:r>
      <w:r>
        <w:rPr>
          <w:sz w:val="28"/>
        </w:rPr>
        <w:t>в исправности</w:t>
      </w:r>
      <w:r>
        <w:rPr>
          <w:spacing w:val="40"/>
          <w:sz w:val="28"/>
        </w:rPr>
        <w:t xml:space="preserve"> </w:t>
      </w:r>
      <w:r>
        <w:rPr>
          <w:sz w:val="28"/>
        </w:rPr>
        <w:t>и постоянной готовности</w:t>
      </w:r>
      <w:r>
        <w:rPr>
          <w:spacing w:val="80"/>
          <w:sz w:val="28"/>
        </w:rPr>
        <w:t xml:space="preserve"> </w:t>
      </w:r>
      <w:r>
        <w:rPr>
          <w:sz w:val="28"/>
        </w:rPr>
        <w:t>к</w:t>
      </w:r>
      <w:r>
        <w:rPr>
          <w:spacing w:val="40"/>
          <w:sz w:val="28"/>
        </w:rPr>
        <w:t xml:space="preserve"> </w:t>
      </w:r>
      <w:r>
        <w:rPr>
          <w:sz w:val="28"/>
        </w:rPr>
        <w:t>приему</w:t>
      </w:r>
      <w:r>
        <w:rPr>
          <w:spacing w:val="80"/>
          <w:sz w:val="28"/>
        </w:rPr>
        <w:t xml:space="preserve"> </w:t>
      </w:r>
      <w:r>
        <w:rPr>
          <w:sz w:val="28"/>
        </w:rPr>
        <w:t>и</w:t>
      </w:r>
      <w:r>
        <w:rPr>
          <w:spacing w:val="40"/>
          <w:sz w:val="28"/>
        </w:rPr>
        <w:t xml:space="preserve"> </w:t>
      </w:r>
      <w:r>
        <w:rPr>
          <w:sz w:val="28"/>
        </w:rPr>
        <w:t>отводу</w:t>
      </w:r>
      <w:r>
        <w:rPr>
          <w:spacing w:val="40"/>
          <w:sz w:val="28"/>
        </w:rPr>
        <w:t xml:space="preserve"> </w:t>
      </w:r>
      <w:r>
        <w:rPr>
          <w:sz w:val="28"/>
        </w:rPr>
        <w:t>талых</w:t>
      </w:r>
      <w:r>
        <w:rPr>
          <w:spacing w:val="40"/>
          <w:sz w:val="28"/>
        </w:rPr>
        <w:t xml:space="preserve"> </w:t>
      </w:r>
      <w:r>
        <w:rPr>
          <w:sz w:val="28"/>
        </w:rPr>
        <w:t>и</w:t>
      </w:r>
      <w:r>
        <w:rPr>
          <w:spacing w:val="40"/>
          <w:sz w:val="28"/>
        </w:rPr>
        <w:t xml:space="preserve"> </w:t>
      </w:r>
      <w:r>
        <w:rPr>
          <w:sz w:val="28"/>
        </w:rPr>
        <w:t>дождевых</w:t>
      </w:r>
      <w:r>
        <w:rPr>
          <w:spacing w:val="80"/>
          <w:sz w:val="28"/>
        </w:rPr>
        <w:t xml:space="preserve"> </w:t>
      </w:r>
      <w:r>
        <w:rPr>
          <w:sz w:val="28"/>
        </w:rPr>
        <w:t>вод.</w:t>
      </w:r>
    </w:p>
    <w:p w14:paraId="74030000">
      <w:pPr>
        <w:widowControl w:val="0"/>
        <w:tabs>
          <w:tab w:leader="none" w:pos="1276" w:val="left"/>
          <w:tab w:leader="none" w:pos="5711" w:val="left"/>
          <w:tab w:leader="none" w:pos="7868" w:val="left"/>
          <w:tab w:leader="none" w:pos="10466" w:val="left"/>
          <w:tab w:leader="none" w:pos="12902" w:val="left"/>
          <w:tab w:leader="none" w:pos="15473" w:val="left"/>
        </w:tabs>
        <w:spacing w:after="0"/>
        <w:ind w:firstLine="709" w:left="0"/>
        <w:jc w:val="both"/>
        <w:rPr>
          <w:sz w:val="28"/>
        </w:rPr>
      </w:pPr>
      <w:r>
        <w:rPr>
          <w:sz w:val="28"/>
        </w:rPr>
        <w:t>14.1. По</w:t>
      </w:r>
      <w:r>
        <w:rPr>
          <w:spacing w:val="80"/>
          <w:sz w:val="28"/>
        </w:rPr>
        <w:t xml:space="preserve"> </w:t>
      </w:r>
      <w:r>
        <w:rPr>
          <w:sz w:val="28"/>
        </w:rPr>
        <w:t xml:space="preserve">содержанию </w:t>
      </w:r>
      <w:r>
        <w:rPr>
          <w:spacing w:val="-2"/>
          <w:sz w:val="28"/>
        </w:rPr>
        <w:t xml:space="preserve">открытых </w:t>
      </w:r>
      <w:r>
        <w:rPr>
          <w:sz w:val="28"/>
        </w:rPr>
        <w:t>и</w:t>
      </w:r>
      <w:r>
        <w:rPr>
          <w:spacing w:val="80"/>
          <w:sz w:val="28"/>
        </w:rPr>
        <w:t xml:space="preserve"> </w:t>
      </w:r>
      <w:r>
        <w:rPr>
          <w:sz w:val="28"/>
        </w:rPr>
        <w:t xml:space="preserve">закрытых </w:t>
      </w:r>
      <w:r>
        <w:rPr>
          <w:spacing w:val="-2"/>
          <w:sz w:val="28"/>
        </w:rPr>
        <w:t xml:space="preserve">водостоков необходимо производить </w:t>
      </w:r>
      <w:r>
        <w:rPr>
          <w:sz w:val="28"/>
        </w:rPr>
        <w:t>следующие виды работ:</w:t>
      </w:r>
    </w:p>
    <w:p w14:paraId="75030000">
      <w:pPr>
        <w:widowControl w:val="0"/>
        <w:tabs>
          <w:tab w:leader="none" w:pos="1276" w:val="left"/>
          <w:tab w:leader="none" w:pos="2156" w:val="left"/>
        </w:tabs>
        <w:spacing w:after="0"/>
        <w:ind w:firstLine="709" w:left="0"/>
        <w:jc w:val="both"/>
        <w:rPr>
          <w:sz w:val="28"/>
        </w:rPr>
      </w:pPr>
      <w:r>
        <w:rPr>
          <w:sz w:val="28"/>
        </w:rPr>
        <w:t>а)</w:t>
      </w:r>
      <w:r>
        <w:rPr>
          <w:color w:val="FFFFFF"/>
          <w:sz w:val="28"/>
        </w:rPr>
        <w:t>..</w:t>
      </w:r>
      <w:r>
        <w:rPr>
          <w:sz w:val="28"/>
        </w:rPr>
        <w:t>прочистка</w:t>
      </w:r>
      <w:r>
        <w:rPr>
          <w:spacing w:val="65"/>
          <w:sz w:val="28"/>
        </w:rPr>
        <w:t xml:space="preserve"> </w:t>
      </w:r>
      <w:r>
        <w:rPr>
          <w:sz w:val="28"/>
        </w:rPr>
        <w:t>и</w:t>
      </w:r>
      <w:r>
        <w:rPr>
          <w:spacing w:val="61"/>
          <w:sz w:val="28"/>
        </w:rPr>
        <w:t xml:space="preserve"> </w:t>
      </w:r>
      <w:r>
        <w:rPr>
          <w:sz w:val="28"/>
        </w:rPr>
        <w:t>промывка</w:t>
      </w:r>
      <w:r>
        <w:rPr>
          <w:spacing w:val="54"/>
          <w:sz w:val="28"/>
        </w:rPr>
        <w:t xml:space="preserve"> </w:t>
      </w:r>
      <w:r>
        <w:rPr>
          <w:sz w:val="28"/>
        </w:rPr>
        <w:t>закрытых</w:t>
      </w:r>
      <w:r>
        <w:rPr>
          <w:spacing w:val="75"/>
          <w:sz w:val="28"/>
        </w:rPr>
        <w:t xml:space="preserve"> </w:t>
      </w:r>
      <w:r>
        <w:rPr>
          <w:sz w:val="28"/>
        </w:rPr>
        <w:t>водостоков</w:t>
      </w:r>
      <w:r>
        <w:rPr>
          <w:spacing w:val="74"/>
          <w:sz w:val="28"/>
        </w:rPr>
        <w:t xml:space="preserve"> и</w:t>
      </w:r>
      <w:r>
        <w:rPr>
          <w:spacing w:val="58"/>
          <w:sz w:val="28"/>
        </w:rPr>
        <w:t xml:space="preserve"> </w:t>
      </w:r>
      <w:r>
        <w:rPr>
          <w:sz w:val="28"/>
        </w:rPr>
        <w:t>колодце</w:t>
      </w:r>
      <w:r>
        <w:rPr>
          <w:spacing w:val="-52"/>
          <w:sz w:val="28"/>
        </w:rPr>
        <w:t xml:space="preserve"> </w:t>
      </w:r>
      <w:r>
        <w:rPr>
          <w:spacing w:val="-5"/>
          <w:sz w:val="28"/>
        </w:rPr>
        <w:t>в;</w:t>
      </w:r>
    </w:p>
    <w:p w14:paraId="76030000">
      <w:pPr>
        <w:widowControl w:val="0"/>
        <w:tabs>
          <w:tab w:leader="none" w:pos="1276" w:val="left"/>
          <w:tab w:leader="none" w:pos="2156" w:val="left"/>
        </w:tabs>
        <w:spacing w:after="0"/>
        <w:ind w:firstLine="709" w:left="0"/>
        <w:jc w:val="both"/>
        <w:rPr>
          <w:sz w:val="28"/>
        </w:rPr>
      </w:pPr>
      <w:r>
        <w:rPr>
          <w:sz w:val="28"/>
        </w:rPr>
        <w:t>б) прочистка</w:t>
      </w:r>
      <w:r>
        <w:rPr>
          <w:spacing w:val="44"/>
          <w:sz w:val="28"/>
        </w:rPr>
        <w:t xml:space="preserve"> </w:t>
      </w:r>
      <w:r>
        <w:rPr>
          <w:sz w:val="28"/>
        </w:rPr>
        <w:t>и</w:t>
      </w:r>
      <w:r>
        <w:rPr>
          <w:spacing w:val="46"/>
          <w:sz w:val="28"/>
        </w:rPr>
        <w:t xml:space="preserve"> </w:t>
      </w:r>
      <w:r>
        <w:rPr>
          <w:sz w:val="28"/>
        </w:rPr>
        <w:t>промывка</w:t>
      </w:r>
      <w:r>
        <w:rPr>
          <w:spacing w:val="22"/>
          <w:sz w:val="28"/>
        </w:rPr>
        <w:t xml:space="preserve"> </w:t>
      </w:r>
      <w:r>
        <w:rPr>
          <w:sz w:val="28"/>
        </w:rPr>
        <w:t>дождеприемных</w:t>
      </w:r>
      <w:r>
        <w:rPr>
          <w:spacing w:val="35"/>
          <w:sz w:val="28"/>
        </w:rPr>
        <w:t xml:space="preserve"> </w:t>
      </w:r>
      <w:r>
        <w:rPr>
          <w:sz w:val="28"/>
        </w:rPr>
        <w:t>решеток</w:t>
      </w:r>
      <w:r>
        <w:rPr>
          <w:spacing w:val="28"/>
          <w:sz w:val="28"/>
        </w:rPr>
        <w:t xml:space="preserve"> </w:t>
      </w:r>
      <w:r>
        <w:rPr>
          <w:sz w:val="28"/>
        </w:rPr>
        <w:t>и</w:t>
      </w:r>
      <w:r>
        <w:rPr>
          <w:spacing w:val="47"/>
          <w:sz w:val="28"/>
        </w:rPr>
        <w:t xml:space="preserve"> </w:t>
      </w:r>
      <w:r>
        <w:rPr>
          <w:sz w:val="28"/>
        </w:rPr>
        <w:t>колодце</w:t>
      </w:r>
      <w:r>
        <w:rPr>
          <w:spacing w:val="-5"/>
          <w:sz w:val="28"/>
        </w:rPr>
        <w:t>в;</w:t>
      </w:r>
    </w:p>
    <w:p w14:paraId="77030000">
      <w:pPr>
        <w:widowControl w:val="0"/>
        <w:tabs>
          <w:tab w:leader="none" w:pos="1276" w:val="left"/>
          <w:tab w:leader="none" w:pos="2110" w:val="left"/>
        </w:tabs>
        <w:spacing w:after="0"/>
        <w:ind w:firstLine="709" w:left="0"/>
        <w:jc w:val="both"/>
        <w:rPr>
          <w:sz w:val="28"/>
        </w:rPr>
      </w:pPr>
      <w:r>
        <w:rPr>
          <w:sz w:val="28"/>
        </w:rPr>
        <w:t>в) очистка</w:t>
      </w:r>
      <w:r>
        <w:rPr>
          <w:spacing w:val="40"/>
          <w:sz w:val="28"/>
        </w:rPr>
        <w:t xml:space="preserve"> </w:t>
      </w:r>
      <w:r>
        <w:rPr>
          <w:sz w:val="28"/>
        </w:rPr>
        <w:t>от мусора,</w:t>
      </w:r>
      <w:r>
        <w:rPr>
          <w:spacing w:val="40"/>
          <w:sz w:val="28"/>
        </w:rPr>
        <w:t xml:space="preserve"> </w:t>
      </w:r>
      <w:r>
        <w:rPr>
          <w:sz w:val="28"/>
        </w:rPr>
        <w:t>снега</w:t>
      </w:r>
      <w:r>
        <w:rPr>
          <w:spacing w:val="40"/>
          <w:sz w:val="28"/>
        </w:rPr>
        <w:t xml:space="preserve"> </w:t>
      </w:r>
      <w:r>
        <w:rPr>
          <w:sz w:val="28"/>
        </w:rPr>
        <w:t>и наледей</w:t>
      </w:r>
      <w:r>
        <w:rPr>
          <w:spacing w:val="40"/>
          <w:sz w:val="28"/>
        </w:rPr>
        <w:t xml:space="preserve"> </w:t>
      </w:r>
      <w:r>
        <w:rPr>
          <w:sz w:val="28"/>
        </w:rPr>
        <w:t>лотков,</w:t>
      </w:r>
      <w:r>
        <w:rPr>
          <w:spacing w:val="40"/>
          <w:sz w:val="28"/>
        </w:rPr>
        <w:t xml:space="preserve"> </w:t>
      </w:r>
      <w:r>
        <w:rPr>
          <w:sz w:val="28"/>
        </w:rPr>
        <w:t>каналов, водоотводных</w:t>
      </w:r>
      <w:r>
        <w:rPr>
          <w:spacing w:val="40"/>
          <w:sz w:val="28"/>
        </w:rPr>
        <w:t xml:space="preserve"> </w:t>
      </w:r>
      <w:r>
        <w:rPr>
          <w:sz w:val="28"/>
        </w:rPr>
        <w:t>канав, крышек</w:t>
      </w:r>
      <w:r>
        <w:rPr>
          <w:spacing w:val="40"/>
          <w:sz w:val="28"/>
        </w:rPr>
        <w:t xml:space="preserve"> </w:t>
      </w:r>
      <w:r>
        <w:rPr>
          <w:sz w:val="28"/>
        </w:rPr>
        <w:t>смотровых</w:t>
      </w:r>
      <w:r>
        <w:rPr>
          <w:spacing w:val="80"/>
          <w:sz w:val="28"/>
        </w:rPr>
        <w:t xml:space="preserve"> </w:t>
      </w:r>
      <w:r>
        <w:rPr>
          <w:sz w:val="28"/>
        </w:rPr>
        <w:t>и</w:t>
      </w:r>
      <w:r>
        <w:rPr>
          <w:spacing w:val="40"/>
          <w:sz w:val="28"/>
        </w:rPr>
        <w:t xml:space="preserve"> </w:t>
      </w:r>
      <w:r>
        <w:rPr>
          <w:color w:val="000000"/>
          <w:sz w:val="28"/>
        </w:rPr>
        <w:t>дождеприемных</w:t>
      </w:r>
      <w:r>
        <w:rPr>
          <w:spacing w:val="80"/>
          <w:sz w:val="28"/>
        </w:rPr>
        <w:t xml:space="preserve"> </w:t>
      </w:r>
      <w:r>
        <w:rPr>
          <w:sz w:val="28"/>
        </w:rPr>
        <w:t>колодцев;</w:t>
      </w:r>
    </w:p>
    <w:p w14:paraId="78030000">
      <w:pPr>
        <w:widowControl w:val="0"/>
        <w:tabs>
          <w:tab w:leader="none" w:pos="1276" w:val="left"/>
          <w:tab w:leader="none" w:pos="2147" w:val="left"/>
        </w:tabs>
        <w:spacing w:after="0"/>
        <w:ind w:firstLine="709" w:left="0"/>
        <w:jc w:val="both"/>
        <w:rPr>
          <w:sz w:val="28"/>
        </w:rPr>
      </w:pPr>
      <w:r>
        <w:rPr>
          <w:sz w:val="28"/>
        </w:rPr>
        <w:t>г) замена</w:t>
      </w:r>
      <w:r>
        <w:rPr>
          <w:spacing w:val="41"/>
          <w:sz w:val="28"/>
        </w:rPr>
        <w:t xml:space="preserve"> </w:t>
      </w:r>
      <w:r>
        <w:rPr>
          <w:sz w:val="28"/>
        </w:rPr>
        <w:t>поврежденных</w:t>
      </w:r>
      <w:r>
        <w:rPr>
          <w:spacing w:val="44"/>
          <w:sz w:val="28"/>
        </w:rPr>
        <w:t xml:space="preserve"> </w:t>
      </w:r>
      <w:r>
        <w:rPr>
          <w:sz w:val="28"/>
        </w:rPr>
        <w:t>крыше</w:t>
      </w:r>
      <w:r>
        <w:rPr>
          <w:spacing w:val="-61"/>
          <w:sz w:val="28"/>
        </w:rPr>
        <w:t xml:space="preserve"> </w:t>
      </w:r>
      <w:r>
        <w:rPr>
          <w:sz w:val="28"/>
        </w:rPr>
        <w:t>к</w:t>
      </w:r>
      <w:r>
        <w:rPr>
          <w:spacing w:val="32"/>
          <w:sz w:val="28"/>
        </w:rPr>
        <w:t xml:space="preserve"> </w:t>
      </w:r>
      <w:r>
        <w:rPr>
          <w:sz w:val="28"/>
        </w:rPr>
        <w:t>и</w:t>
      </w:r>
      <w:r>
        <w:rPr>
          <w:spacing w:val="33"/>
          <w:sz w:val="28"/>
        </w:rPr>
        <w:t xml:space="preserve"> </w:t>
      </w:r>
      <w:r>
        <w:rPr>
          <w:spacing w:val="-2"/>
          <w:sz w:val="28"/>
        </w:rPr>
        <w:t>люков;</w:t>
      </w:r>
    </w:p>
    <w:p w14:paraId="79030000">
      <w:pPr>
        <w:widowControl w:val="0"/>
        <w:tabs>
          <w:tab w:leader="none" w:pos="1276" w:val="left"/>
          <w:tab w:leader="none" w:pos="2137" w:val="left"/>
        </w:tabs>
        <w:spacing w:after="0"/>
        <w:ind w:firstLine="709" w:left="0"/>
        <w:jc w:val="both"/>
        <w:rPr>
          <w:sz w:val="28"/>
        </w:rPr>
      </w:pPr>
      <w:r>
        <w:rPr>
          <w:sz w:val="28"/>
        </w:rPr>
        <w:t>д) устранение</w:t>
      </w:r>
      <w:r>
        <w:rPr>
          <w:spacing w:val="37"/>
          <w:sz w:val="28"/>
        </w:rPr>
        <w:t xml:space="preserve"> </w:t>
      </w:r>
      <w:r>
        <w:rPr>
          <w:sz w:val="28"/>
        </w:rPr>
        <w:t>размывов</w:t>
      </w:r>
      <w:r>
        <w:rPr>
          <w:spacing w:val="66"/>
          <w:sz w:val="28"/>
        </w:rPr>
        <w:t xml:space="preserve"> </w:t>
      </w:r>
      <w:r>
        <w:rPr>
          <w:sz w:val="28"/>
        </w:rPr>
        <w:t>вдоль</w:t>
      </w:r>
      <w:r>
        <w:rPr>
          <w:spacing w:val="50"/>
          <w:sz w:val="28"/>
        </w:rPr>
        <w:t xml:space="preserve"> </w:t>
      </w:r>
      <w:r>
        <w:rPr>
          <w:spacing w:val="-2"/>
          <w:sz w:val="28"/>
        </w:rPr>
        <w:t>дорог;</w:t>
      </w:r>
    </w:p>
    <w:p w14:paraId="7A030000">
      <w:pPr>
        <w:widowControl w:val="0"/>
        <w:tabs>
          <w:tab w:leader="none" w:pos="1276" w:val="left"/>
          <w:tab w:leader="none" w:pos="2138" w:val="left"/>
        </w:tabs>
        <w:spacing w:after="0"/>
        <w:ind w:firstLine="709" w:left="0"/>
        <w:jc w:val="both"/>
        <w:rPr>
          <w:sz w:val="28"/>
        </w:rPr>
      </w:pPr>
      <w:r>
        <w:rPr>
          <w:spacing w:val="-2"/>
          <w:sz w:val="28"/>
        </w:rPr>
        <w:t>е) скашивание</w:t>
      </w:r>
      <w:r>
        <w:rPr>
          <w:spacing w:val="18"/>
          <w:sz w:val="28"/>
        </w:rPr>
        <w:t xml:space="preserve"> </w:t>
      </w:r>
      <w:r>
        <w:rPr>
          <w:spacing w:val="-2"/>
          <w:sz w:val="28"/>
        </w:rPr>
        <w:t>и</w:t>
      </w:r>
      <w:r>
        <w:rPr>
          <w:spacing w:val="-8"/>
          <w:sz w:val="28"/>
        </w:rPr>
        <w:t xml:space="preserve"> </w:t>
      </w:r>
      <w:r>
        <w:rPr>
          <w:spacing w:val="-2"/>
          <w:sz w:val="28"/>
        </w:rPr>
        <w:t>удаление растительности</w:t>
      </w:r>
      <w:r>
        <w:rPr>
          <w:spacing w:val="-9"/>
          <w:sz w:val="28"/>
        </w:rPr>
        <w:t xml:space="preserve"> </w:t>
      </w:r>
      <w:r>
        <w:rPr>
          <w:spacing w:val="-2"/>
          <w:sz w:val="28"/>
        </w:rPr>
        <w:t>в</w:t>
      </w:r>
      <w:r>
        <w:rPr>
          <w:spacing w:val="-16"/>
          <w:sz w:val="28"/>
        </w:rPr>
        <w:t xml:space="preserve"> </w:t>
      </w:r>
      <w:r>
        <w:rPr>
          <w:spacing w:val="-2"/>
          <w:sz w:val="28"/>
        </w:rPr>
        <w:t>грунтовых</w:t>
      </w:r>
      <w:r>
        <w:rPr>
          <w:spacing w:val="27"/>
          <w:sz w:val="28"/>
        </w:rPr>
        <w:t xml:space="preserve"> </w:t>
      </w:r>
      <w:r>
        <w:rPr>
          <w:spacing w:val="-2"/>
          <w:sz w:val="28"/>
        </w:rPr>
        <w:t>каналах;</w:t>
      </w:r>
    </w:p>
    <w:p w14:paraId="7B030000">
      <w:pPr>
        <w:widowControl w:val="0"/>
        <w:tabs>
          <w:tab w:leader="none" w:pos="1276" w:val="left"/>
          <w:tab w:leader="none" w:pos="2137" w:val="left"/>
        </w:tabs>
        <w:spacing w:after="0"/>
        <w:ind w:firstLine="709" w:left="0"/>
        <w:jc w:val="both"/>
        <w:rPr>
          <w:sz w:val="28"/>
        </w:rPr>
      </w:pPr>
      <w:r>
        <w:rPr>
          <w:sz w:val="28"/>
        </w:rPr>
        <w:t>ж) очистка</w:t>
      </w:r>
      <w:r>
        <w:rPr>
          <w:spacing w:val="72"/>
          <w:sz w:val="28"/>
        </w:rPr>
        <w:t xml:space="preserve"> </w:t>
      </w:r>
      <w:r>
        <w:rPr>
          <w:sz w:val="28"/>
        </w:rPr>
        <w:t>и</w:t>
      </w:r>
      <w:r>
        <w:rPr>
          <w:spacing w:val="65"/>
          <w:sz w:val="28"/>
        </w:rPr>
        <w:t xml:space="preserve"> </w:t>
      </w:r>
      <w:r>
        <w:rPr>
          <w:sz w:val="28"/>
        </w:rPr>
        <w:t>промывка</w:t>
      </w:r>
      <w:r>
        <w:rPr>
          <w:spacing w:val="32"/>
          <w:sz w:val="28"/>
        </w:rPr>
        <w:t xml:space="preserve"> </w:t>
      </w:r>
      <w:r>
        <w:rPr>
          <w:sz w:val="28"/>
        </w:rPr>
        <w:t>водопропускных</w:t>
      </w:r>
      <w:r>
        <w:rPr>
          <w:spacing w:val="31"/>
          <w:sz w:val="28"/>
        </w:rPr>
        <w:t xml:space="preserve"> </w:t>
      </w:r>
      <w:r>
        <w:rPr>
          <w:sz w:val="28"/>
        </w:rPr>
        <w:t>труб</w:t>
      </w:r>
      <w:r>
        <w:rPr>
          <w:spacing w:val="63"/>
          <w:sz w:val="28"/>
        </w:rPr>
        <w:t xml:space="preserve"> </w:t>
      </w:r>
      <w:r>
        <w:rPr>
          <w:sz w:val="28"/>
        </w:rPr>
        <w:t>под</w:t>
      </w:r>
      <w:r>
        <w:rPr>
          <w:spacing w:val="51"/>
          <w:sz w:val="28"/>
        </w:rPr>
        <w:t xml:space="preserve"> </w:t>
      </w:r>
      <w:r>
        <w:rPr>
          <w:spacing w:val="-2"/>
          <w:sz w:val="28"/>
        </w:rPr>
        <w:t>дорогами;</w:t>
      </w:r>
    </w:p>
    <w:p w14:paraId="7C030000">
      <w:pPr>
        <w:widowControl w:val="0"/>
        <w:tabs>
          <w:tab w:leader="none" w:pos="1276" w:val="left"/>
          <w:tab w:leader="none" w:pos="2139" w:val="left"/>
        </w:tabs>
        <w:spacing w:after="0"/>
        <w:ind w:firstLine="709" w:left="0"/>
        <w:jc w:val="both"/>
        <w:rPr>
          <w:sz w:val="28"/>
        </w:rPr>
      </w:pPr>
      <w:r>
        <w:rPr>
          <w:sz w:val="28"/>
        </w:rPr>
        <w:t>з) очистка</w:t>
      </w:r>
      <w:r>
        <w:rPr>
          <w:spacing w:val="69"/>
          <w:sz w:val="28"/>
        </w:rPr>
        <w:t xml:space="preserve"> </w:t>
      </w:r>
      <w:r>
        <w:rPr>
          <w:sz w:val="28"/>
        </w:rPr>
        <w:t>водовыпусков</w:t>
      </w:r>
      <w:r>
        <w:rPr>
          <w:spacing w:val="34"/>
          <w:sz w:val="28"/>
        </w:rPr>
        <w:t xml:space="preserve"> </w:t>
      </w:r>
      <w:r>
        <w:rPr>
          <w:sz w:val="28"/>
        </w:rPr>
        <w:t>и</w:t>
      </w:r>
      <w:r>
        <w:rPr>
          <w:spacing w:val="32"/>
          <w:sz w:val="28"/>
        </w:rPr>
        <w:t xml:space="preserve"> </w:t>
      </w:r>
      <w:r>
        <w:rPr>
          <w:sz w:val="28"/>
        </w:rPr>
        <w:t>иловых</w:t>
      </w:r>
      <w:r>
        <w:rPr>
          <w:spacing w:val="65"/>
          <w:sz w:val="28"/>
        </w:rPr>
        <w:t xml:space="preserve"> </w:t>
      </w:r>
      <w:r>
        <w:rPr>
          <w:spacing w:val="-2"/>
          <w:sz w:val="28"/>
        </w:rPr>
        <w:t>отложений.</w:t>
      </w:r>
    </w:p>
    <w:p w14:paraId="7D030000">
      <w:pPr>
        <w:widowControl w:val="0"/>
        <w:tabs>
          <w:tab w:leader="none" w:pos="1276" w:val="left"/>
          <w:tab w:leader="none" w:pos="2139" w:val="left"/>
        </w:tabs>
        <w:spacing w:after="0"/>
        <w:ind w:firstLine="709" w:left="0"/>
        <w:jc w:val="both"/>
        <w:rPr>
          <w:sz w:val="28"/>
        </w:rPr>
      </w:pPr>
      <w:r>
        <w:rPr>
          <w:sz w:val="28"/>
        </w:rPr>
        <w:t xml:space="preserve">14.2. Уборка и очистка водоотводных канав, </w:t>
      </w:r>
      <w:r>
        <w:rPr>
          <w:sz w:val="28"/>
        </w:rPr>
        <w:t>водоперепускных</w:t>
      </w:r>
      <w:r>
        <w:rPr>
          <w:sz w:val="28"/>
        </w:rPr>
        <w:t xml:space="preserve"> труб, сетей ливневой канализации, предназначенных</w:t>
      </w:r>
      <w:r>
        <w:rPr>
          <w:spacing w:val="-23"/>
          <w:sz w:val="28"/>
        </w:rPr>
        <w:t xml:space="preserve"> </w:t>
      </w:r>
      <w:r>
        <w:rPr>
          <w:sz w:val="28"/>
        </w:rPr>
        <w:t>для отвода поверхностных и грунтовых</w:t>
      </w:r>
      <w:r>
        <w:rPr>
          <w:spacing w:val="40"/>
          <w:sz w:val="28"/>
        </w:rPr>
        <w:t xml:space="preserve"> </w:t>
      </w:r>
      <w:r>
        <w:rPr>
          <w:sz w:val="28"/>
        </w:rPr>
        <w:t>вод, обеспечивается собственником</w:t>
      </w:r>
      <w:r>
        <w:rPr>
          <w:spacing w:val="80"/>
          <w:sz w:val="28"/>
        </w:rPr>
        <w:t xml:space="preserve"> </w:t>
      </w:r>
      <w:r>
        <w:rPr>
          <w:sz w:val="28"/>
        </w:rPr>
        <w:t>таких</w:t>
      </w:r>
      <w:r>
        <w:rPr>
          <w:spacing w:val="80"/>
          <w:sz w:val="28"/>
        </w:rPr>
        <w:t xml:space="preserve"> </w:t>
      </w:r>
      <w:r>
        <w:rPr>
          <w:sz w:val="28"/>
        </w:rPr>
        <w:t>объектов</w:t>
      </w:r>
      <w:r>
        <w:rPr>
          <w:spacing w:val="80"/>
          <w:sz w:val="28"/>
        </w:rPr>
        <w:t xml:space="preserve"> </w:t>
      </w:r>
      <w:r>
        <w:rPr>
          <w:sz w:val="28"/>
        </w:rPr>
        <w:t>или</w:t>
      </w:r>
      <w:r>
        <w:rPr>
          <w:spacing w:val="80"/>
          <w:sz w:val="28"/>
        </w:rPr>
        <w:t xml:space="preserve"> </w:t>
      </w:r>
      <w:r>
        <w:rPr>
          <w:sz w:val="28"/>
        </w:rPr>
        <w:t>уполномоченным</w:t>
      </w:r>
      <w:r>
        <w:rPr>
          <w:spacing w:val="40"/>
          <w:sz w:val="28"/>
        </w:rPr>
        <w:t xml:space="preserve"> </w:t>
      </w:r>
      <w:r>
        <w:rPr>
          <w:sz w:val="28"/>
        </w:rPr>
        <w:t>им</w:t>
      </w:r>
      <w:r>
        <w:rPr>
          <w:spacing w:val="40"/>
          <w:sz w:val="28"/>
        </w:rPr>
        <w:t xml:space="preserve"> </w:t>
      </w:r>
      <w:r>
        <w:rPr>
          <w:sz w:val="28"/>
        </w:rPr>
        <w:t>лицом.</w:t>
      </w:r>
    </w:p>
    <w:p w14:paraId="7E030000">
      <w:pPr>
        <w:widowControl w:val="0"/>
        <w:tabs>
          <w:tab w:leader="none" w:pos="1276" w:val="left"/>
        </w:tabs>
        <w:spacing w:after="0" w:before="14"/>
        <w:ind w:firstLine="709" w:left="0"/>
        <w:jc w:val="both"/>
        <w:rPr>
          <w:sz w:val="28"/>
        </w:rPr>
      </w:pPr>
      <w:r>
        <w:rPr>
          <w:sz w:val="28"/>
        </w:rPr>
        <w:t>Очистка канав,</w:t>
      </w:r>
      <w:r>
        <w:rPr>
          <w:spacing w:val="-18"/>
          <w:sz w:val="28"/>
        </w:rPr>
        <w:t xml:space="preserve"> </w:t>
      </w:r>
      <w:r>
        <w:rPr>
          <w:sz w:val="28"/>
        </w:rPr>
        <w:t>труб,</w:t>
      </w:r>
      <w:r>
        <w:rPr>
          <w:spacing w:val="-20"/>
          <w:sz w:val="28"/>
        </w:rPr>
        <w:t xml:space="preserve"> </w:t>
      </w:r>
      <w:r>
        <w:rPr>
          <w:sz w:val="28"/>
        </w:rPr>
        <w:t>дренажей,</w:t>
      </w:r>
      <w:r>
        <w:rPr>
          <w:spacing w:val="-10"/>
          <w:sz w:val="28"/>
        </w:rPr>
        <w:t xml:space="preserve"> </w:t>
      </w:r>
      <w:r>
        <w:rPr>
          <w:sz w:val="28"/>
        </w:rPr>
        <w:t>предназначенных</w:t>
      </w:r>
      <w:r>
        <w:rPr>
          <w:spacing w:val="-28"/>
          <w:sz w:val="28"/>
        </w:rPr>
        <w:t xml:space="preserve"> </w:t>
      </w:r>
      <w:r>
        <w:rPr>
          <w:sz w:val="28"/>
        </w:rPr>
        <w:t>для</w:t>
      </w:r>
      <w:r>
        <w:rPr>
          <w:spacing w:val="-15"/>
          <w:sz w:val="28"/>
        </w:rPr>
        <w:t xml:space="preserve"> </w:t>
      </w:r>
      <w:r>
        <w:rPr>
          <w:sz w:val="28"/>
        </w:rPr>
        <w:t>отвода</w:t>
      </w:r>
      <w:r>
        <w:rPr>
          <w:spacing w:val="-7"/>
          <w:sz w:val="28"/>
        </w:rPr>
        <w:t xml:space="preserve"> </w:t>
      </w:r>
      <w:r>
        <w:rPr>
          <w:sz w:val="28"/>
        </w:rPr>
        <w:t>ливневых</w:t>
      </w:r>
      <w:r>
        <w:rPr>
          <w:spacing w:val="3"/>
          <w:sz w:val="28"/>
        </w:rPr>
        <w:t xml:space="preserve"> </w:t>
      </w:r>
      <w:r>
        <w:rPr>
          <w:sz w:val="28"/>
        </w:rPr>
        <w:t>и</w:t>
      </w:r>
      <w:r>
        <w:rPr>
          <w:spacing w:val="-2"/>
          <w:sz w:val="28"/>
        </w:rPr>
        <w:t xml:space="preserve"> грунтовых </w:t>
      </w:r>
      <w:r>
        <w:rPr>
          <w:sz w:val="28"/>
        </w:rPr>
        <w:t>вод,</w:t>
      </w:r>
      <w:r>
        <w:rPr>
          <w:spacing w:val="-18"/>
          <w:sz w:val="28"/>
        </w:rPr>
        <w:t xml:space="preserve"> </w:t>
      </w:r>
      <w:r>
        <w:rPr>
          <w:sz w:val="28"/>
        </w:rPr>
        <w:t>осуществляется</w:t>
      </w:r>
      <w:r>
        <w:rPr>
          <w:spacing w:val="-19"/>
          <w:sz w:val="28"/>
        </w:rPr>
        <w:t xml:space="preserve"> </w:t>
      </w:r>
      <w:r>
        <w:rPr>
          <w:sz w:val="28"/>
        </w:rPr>
        <w:t>один</w:t>
      </w:r>
      <w:r>
        <w:rPr>
          <w:spacing w:val="-4"/>
          <w:sz w:val="28"/>
        </w:rPr>
        <w:t xml:space="preserve"> </w:t>
      </w:r>
      <w:r>
        <w:rPr>
          <w:sz w:val="28"/>
        </w:rPr>
        <w:t>раз</w:t>
      </w:r>
      <w:r>
        <w:rPr>
          <w:spacing w:val="-9"/>
          <w:sz w:val="28"/>
        </w:rPr>
        <w:t xml:space="preserve"> </w:t>
      </w:r>
      <w:r>
        <w:rPr>
          <w:sz w:val="28"/>
        </w:rPr>
        <w:t>весной</w:t>
      </w:r>
      <w:r>
        <w:rPr>
          <w:spacing w:val="7"/>
          <w:sz w:val="28"/>
        </w:rPr>
        <w:t xml:space="preserve"> </w:t>
      </w:r>
      <w:r>
        <w:rPr>
          <w:sz w:val="28"/>
        </w:rPr>
        <w:t>и</w:t>
      </w:r>
      <w:r>
        <w:rPr>
          <w:spacing w:val="-17"/>
          <w:sz w:val="28"/>
        </w:rPr>
        <w:t xml:space="preserve"> </w:t>
      </w:r>
      <w:r>
        <w:rPr>
          <w:sz w:val="28"/>
        </w:rPr>
        <w:t>далее</w:t>
      </w:r>
      <w:r>
        <w:rPr>
          <w:spacing w:val="-3"/>
          <w:sz w:val="28"/>
        </w:rPr>
        <w:t xml:space="preserve"> </w:t>
      </w:r>
      <w:r>
        <w:rPr>
          <w:sz w:val="28"/>
        </w:rPr>
        <w:t>по</w:t>
      </w:r>
      <w:r>
        <w:rPr>
          <w:spacing w:val="-20"/>
          <w:sz w:val="28"/>
        </w:rPr>
        <w:t xml:space="preserve"> </w:t>
      </w:r>
      <w:r>
        <w:rPr>
          <w:sz w:val="28"/>
        </w:rPr>
        <w:t>мере</w:t>
      </w:r>
      <w:r>
        <w:rPr>
          <w:spacing w:val="-14"/>
          <w:sz w:val="28"/>
        </w:rPr>
        <w:t xml:space="preserve"> </w:t>
      </w:r>
      <w:r>
        <w:rPr>
          <w:spacing w:val="-2"/>
          <w:sz w:val="28"/>
        </w:rPr>
        <w:t>накопления.</w:t>
      </w:r>
    </w:p>
    <w:p w14:paraId="7F030000">
      <w:pPr>
        <w:widowControl w:val="0"/>
        <w:tabs>
          <w:tab w:leader="none" w:pos="1276" w:val="left"/>
        </w:tabs>
        <w:spacing w:after="0" w:before="14"/>
        <w:ind w:firstLine="709" w:left="0"/>
        <w:jc w:val="both"/>
        <w:rPr>
          <w:sz w:val="28"/>
        </w:rPr>
      </w:pPr>
      <w:r>
        <w:rPr>
          <w:sz w:val="28"/>
        </w:rPr>
        <w:t>Смотровые</w:t>
      </w:r>
      <w:r>
        <w:rPr>
          <w:spacing w:val="-29"/>
          <w:sz w:val="28"/>
        </w:rPr>
        <w:t xml:space="preserve"> </w:t>
      </w:r>
      <w:r>
        <w:rPr>
          <w:sz w:val="28"/>
        </w:rPr>
        <w:t>и</w:t>
      </w:r>
      <w:r>
        <w:rPr>
          <w:spacing w:val="-28"/>
          <w:sz w:val="28"/>
        </w:rPr>
        <w:t xml:space="preserve"> </w:t>
      </w:r>
      <w:r>
        <w:rPr>
          <w:sz w:val="28"/>
        </w:rPr>
        <w:t>дождеприемные</w:t>
      </w:r>
      <w:r>
        <w:rPr>
          <w:spacing w:val="-17"/>
          <w:sz w:val="28"/>
        </w:rPr>
        <w:t xml:space="preserve"> </w:t>
      </w:r>
      <w:r>
        <w:rPr>
          <w:sz w:val="28"/>
        </w:rPr>
        <w:t>колодцы,</w:t>
      </w:r>
      <w:r>
        <w:rPr>
          <w:spacing w:val="-29"/>
          <w:sz w:val="28"/>
        </w:rPr>
        <w:t xml:space="preserve"> </w:t>
      </w:r>
      <w:r>
        <w:rPr>
          <w:sz w:val="28"/>
        </w:rPr>
        <w:t>колодцы</w:t>
      </w:r>
      <w:r>
        <w:rPr>
          <w:spacing w:val="-27"/>
          <w:sz w:val="28"/>
        </w:rPr>
        <w:t xml:space="preserve"> </w:t>
      </w:r>
      <w:r>
        <w:rPr>
          <w:sz w:val="28"/>
        </w:rPr>
        <w:t>подземных</w:t>
      </w:r>
      <w:r>
        <w:rPr>
          <w:spacing w:val="-26"/>
          <w:sz w:val="28"/>
        </w:rPr>
        <w:t xml:space="preserve"> </w:t>
      </w:r>
      <w:r>
        <w:rPr>
          <w:sz w:val="28"/>
        </w:rPr>
        <w:t>коммуникаций,</w:t>
      </w:r>
      <w:r>
        <w:rPr>
          <w:spacing w:val="-25"/>
          <w:sz w:val="28"/>
        </w:rPr>
        <w:t xml:space="preserve"> </w:t>
      </w:r>
      <w:r>
        <w:rPr>
          <w:sz w:val="28"/>
        </w:rPr>
        <w:t>люки (решетки) должны находиться в закрытом виде и содержаться в исправном состоянии, обеспечивающем</w:t>
      </w:r>
      <w:r>
        <w:rPr>
          <w:spacing w:val="-14"/>
          <w:sz w:val="28"/>
        </w:rPr>
        <w:t xml:space="preserve"> </w:t>
      </w:r>
      <w:r>
        <w:rPr>
          <w:sz w:val="28"/>
        </w:rPr>
        <w:t>безопасное движение транспорта и</w:t>
      </w:r>
      <w:r>
        <w:rPr>
          <w:spacing w:val="-9"/>
          <w:sz w:val="28"/>
        </w:rPr>
        <w:t xml:space="preserve"> </w:t>
      </w:r>
      <w:r>
        <w:rPr>
          <w:sz w:val="28"/>
        </w:rPr>
        <w:t>пешеходов.</w:t>
      </w:r>
    </w:p>
    <w:p w14:paraId="80030000">
      <w:pPr>
        <w:widowControl w:val="0"/>
        <w:tabs>
          <w:tab w:leader="none" w:pos="1276" w:val="left"/>
        </w:tabs>
        <w:spacing w:after="0" w:before="14"/>
        <w:ind w:firstLine="709" w:left="0"/>
        <w:jc w:val="both"/>
        <w:rPr>
          <w:sz w:val="28"/>
        </w:rPr>
      </w:pPr>
      <w:r>
        <w:rPr>
          <w:sz w:val="28"/>
        </w:rPr>
        <w:t>14.3. Не</w:t>
      </w:r>
      <w:r>
        <w:rPr>
          <w:spacing w:val="12"/>
          <w:sz w:val="28"/>
        </w:rPr>
        <w:t xml:space="preserve"> </w:t>
      </w:r>
      <w:r>
        <w:rPr>
          <w:spacing w:val="-2"/>
          <w:sz w:val="28"/>
        </w:rPr>
        <w:t>допускается:</w:t>
      </w:r>
    </w:p>
    <w:p w14:paraId="81030000">
      <w:pPr>
        <w:widowControl w:val="0"/>
        <w:numPr>
          <w:ilvl w:val="0"/>
          <w:numId w:val="10"/>
        </w:numPr>
        <w:tabs>
          <w:tab w:leader="none" w:pos="1134" w:val="left"/>
        </w:tabs>
        <w:spacing w:after="0" w:before="20" w:line="252" w:lineRule="auto"/>
        <w:ind w:firstLine="709" w:left="0"/>
        <w:jc w:val="both"/>
        <w:rPr>
          <w:sz w:val="28"/>
        </w:rPr>
      </w:pPr>
      <w:r>
        <w:rPr>
          <w:sz w:val="28"/>
        </w:rPr>
        <w:t xml:space="preserve">повреждение сети ливневой канализации, водоприемных люков, сброс в них </w:t>
      </w:r>
      <w:r>
        <w:rPr>
          <w:spacing w:val="-2"/>
          <w:sz w:val="28"/>
        </w:rPr>
        <w:t>мусора;</w:t>
      </w:r>
    </w:p>
    <w:p w14:paraId="82030000">
      <w:pPr>
        <w:widowControl w:val="0"/>
        <w:numPr>
          <w:ilvl w:val="0"/>
          <w:numId w:val="10"/>
        </w:numPr>
        <w:tabs>
          <w:tab w:leader="none" w:pos="1134" w:val="left"/>
        </w:tabs>
        <w:spacing w:after="0" w:before="20" w:line="252" w:lineRule="auto"/>
        <w:ind w:firstLine="709" w:left="0"/>
        <w:jc w:val="both"/>
        <w:rPr>
          <w:sz w:val="28"/>
        </w:rPr>
      </w:pPr>
      <w:r>
        <w:rPr>
          <w:sz w:val="28"/>
        </w:rPr>
        <w:t xml:space="preserve">засорение, заливание решеток и колодцев, ограничивающие их пропускную </w:t>
      </w:r>
      <w:r>
        <w:rPr>
          <w:spacing w:val="-2"/>
          <w:sz w:val="28"/>
        </w:rPr>
        <w:t>способность;</w:t>
      </w:r>
    </w:p>
    <w:p w14:paraId="83030000">
      <w:pPr>
        <w:widowControl w:val="0"/>
        <w:numPr>
          <w:ilvl w:val="0"/>
          <w:numId w:val="10"/>
        </w:numPr>
        <w:tabs>
          <w:tab w:leader="none" w:pos="1134" w:val="left"/>
        </w:tabs>
        <w:spacing w:after="0" w:before="20" w:line="252" w:lineRule="auto"/>
        <w:ind w:firstLine="709" w:left="0"/>
        <w:jc w:val="both"/>
        <w:rPr>
          <w:sz w:val="28"/>
        </w:rPr>
      </w:pPr>
      <w:r>
        <w:rPr>
          <w:sz w:val="28"/>
        </w:rPr>
        <w:t>сброс</w:t>
      </w:r>
      <w:r>
        <w:rPr>
          <w:spacing w:val="39"/>
          <w:sz w:val="28"/>
        </w:rPr>
        <w:t xml:space="preserve"> </w:t>
      </w:r>
      <w:r>
        <w:rPr>
          <w:sz w:val="28"/>
        </w:rPr>
        <w:t>воды</w:t>
      </w:r>
      <w:r>
        <w:rPr>
          <w:spacing w:val="44"/>
          <w:sz w:val="28"/>
        </w:rPr>
        <w:t xml:space="preserve"> </w:t>
      </w:r>
      <w:r>
        <w:rPr>
          <w:sz w:val="28"/>
        </w:rPr>
        <w:t>на</w:t>
      </w:r>
      <w:r>
        <w:rPr>
          <w:spacing w:val="21"/>
          <w:sz w:val="28"/>
        </w:rPr>
        <w:t xml:space="preserve"> </w:t>
      </w:r>
      <w:r>
        <w:rPr>
          <w:spacing w:val="-2"/>
          <w:sz w:val="28"/>
        </w:rPr>
        <w:t>дорогу;</w:t>
      </w:r>
    </w:p>
    <w:p w14:paraId="84030000">
      <w:pPr>
        <w:widowControl w:val="0"/>
        <w:numPr>
          <w:ilvl w:val="0"/>
          <w:numId w:val="10"/>
        </w:numPr>
        <w:tabs>
          <w:tab w:leader="none" w:pos="1134" w:val="left"/>
        </w:tabs>
        <w:spacing w:after="0" w:before="20" w:line="252" w:lineRule="auto"/>
        <w:ind w:firstLine="709" w:left="0"/>
        <w:jc w:val="both"/>
        <w:rPr>
          <w:sz w:val="28"/>
        </w:rPr>
      </w:pPr>
      <w:r>
        <w:rPr>
          <w:sz w:val="28"/>
        </w:rPr>
        <w:t>сброс</w:t>
      </w:r>
      <w:r>
        <w:rPr>
          <w:spacing w:val="50"/>
          <w:sz w:val="28"/>
        </w:rPr>
        <w:t xml:space="preserve"> </w:t>
      </w:r>
      <w:r>
        <w:rPr>
          <w:sz w:val="28"/>
        </w:rPr>
        <w:t>сточных</w:t>
      </w:r>
      <w:r>
        <w:rPr>
          <w:spacing w:val="28"/>
          <w:sz w:val="28"/>
        </w:rPr>
        <w:t xml:space="preserve"> </w:t>
      </w:r>
      <w:r>
        <w:rPr>
          <w:sz w:val="28"/>
        </w:rPr>
        <w:t>вод,</w:t>
      </w:r>
      <w:r>
        <w:rPr>
          <w:spacing w:val="46"/>
          <w:sz w:val="28"/>
        </w:rPr>
        <w:t xml:space="preserve"> </w:t>
      </w:r>
      <w:r>
        <w:rPr>
          <w:sz w:val="28"/>
        </w:rPr>
        <w:t>не</w:t>
      </w:r>
      <w:r>
        <w:rPr>
          <w:spacing w:val="24"/>
          <w:sz w:val="28"/>
        </w:rPr>
        <w:t xml:space="preserve"> </w:t>
      </w:r>
      <w:r>
        <w:rPr>
          <w:sz w:val="28"/>
        </w:rPr>
        <w:t>соответствующих</w:t>
      </w:r>
      <w:r>
        <w:rPr>
          <w:spacing w:val="52"/>
          <w:sz w:val="28"/>
        </w:rPr>
        <w:t xml:space="preserve"> </w:t>
      </w:r>
      <w:r>
        <w:rPr>
          <w:sz w:val="28"/>
        </w:rPr>
        <w:t>установленным</w:t>
      </w:r>
      <w:r>
        <w:rPr>
          <w:spacing w:val="59"/>
          <w:sz w:val="28"/>
        </w:rPr>
        <w:t xml:space="preserve"> </w:t>
      </w:r>
      <w:r>
        <w:rPr>
          <w:sz w:val="28"/>
        </w:rPr>
        <w:t>нормативам</w:t>
      </w:r>
      <w:r>
        <w:rPr>
          <w:spacing w:val="53"/>
          <w:sz w:val="28"/>
        </w:rPr>
        <w:t xml:space="preserve"> </w:t>
      </w:r>
      <w:r>
        <w:rPr>
          <w:spacing w:val="-2"/>
          <w:sz w:val="28"/>
        </w:rPr>
        <w:t>качества;</w:t>
      </w:r>
    </w:p>
    <w:p w14:paraId="85030000">
      <w:pPr>
        <w:widowControl w:val="0"/>
        <w:numPr>
          <w:ilvl w:val="0"/>
          <w:numId w:val="10"/>
        </w:numPr>
        <w:tabs>
          <w:tab w:leader="none" w:pos="1134" w:val="left"/>
        </w:tabs>
        <w:spacing w:after="0" w:before="20" w:line="252" w:lineRule="auto"/>
        <w:ind w:firstLine="709" w:left="0"/>
        <w:jc w:val="both"/>
        <w:rPr>
          <w:sz w:val="28"/>
        </w:rPr>
      </w:pPr>
      <w:r>
        <w:rPr>
          <w:sz w:val="28"/>
        </w:rPr>
        <w:t>сброс в систему ливневой канализации сточных вод, содержащих вещества, ухудшающие техническое состояние ливневой канализации, вызыв</w:t>
      </w:r>
      <w:r>
        <w:rPr>
          <w:sz w:val="28"/>
        </w:rPr>
        <w:t>ающие разрушающее действие на материал труб и элементы сооружений, представляющие угрозу для обслуживающего сооружения персонала; кислот, горючих примесей, токсичных и растворимых газообразных веществ, способных образовывать в сетях и сооружениях токсичные</w:t>
      </w:r>
      <w:r>
        <w:rPr>
          <w:spacing w:val="40"/>
          <w:sz w:val="28"/>
        </w:rPr>
        <w:t xml:space="preserve"> </w:t>
      </w:r>
      <w:r>
        <w:rPr>
          <w:sz w:val="28"/>
        </w:rPr>
        <w:t>газы;</w:t>
      </w:r>
      <w:r>
        <w:rPr>
          <w:spacing w:val="40"/>
          <w:sz w:val="28"/>
        </w:rPr>
        <w:t xml:space="preserve"> </w:t>
      </w:r>
      <w:r>
        <w:rPr>
          <w:sz w:val="28"/>
        </w:rPr>
        <w:t>веществ,</w:t>
      </w:r>
      <w:r>
        <w:rPr>
          <w:spacing w:val="40"/>
          <w:sz w:val="28"/>
        </w:rPr>
        <w:t xml:space="preserve"> </w:t>
      </w:r>
      <w:r>
        <w:rPr>
          <w:sz w:val="28"/>
        </w:rPr>
        <w:t>способных</w:t>
      </w:r>
      <w:r>
        <w:rPr>
          <w:spacing w:val="80"/>
          <w:sz w:val="28"/>
        </w:rPr>
        <w:t xml:space="preserve"> </w:t>
      </w:r>
      <w:r>
        <w:rPr>
          <w:sz w:val="28"/>
        </w:rPr>
        <w:t>засорять</w:t>
      </w:r>
      <w:r>
        <w:rPr>
          <w:spacing w:val="40"/>
          <w:sz w:val="28"/>
        </w:rPr>
        <w:t xml:space="preserve"> </w:t>
      </w:r>
      <w:r>
        <w:rPr>
          <w:sz w:val="28"/>
        </w:rPr>
        <w:t>трубы,</w:t>
      </w:r>
      <w:r>
        <w:rPr>
          <w:spacing w:val="40"/>
          <w:sz w:val="28"/>
        </w:rPr>
        <w:t xml:space="preserve"> </w:t>
      </w:r>
      <w:r>
        <w:rPr>
          <w:sz w:val="28"/>
        </w:rPr>
        <w:t>колодцы,</w:t>
      </w:r>
      <w:r>
        <w:rPr>
          <w:spacing w:val="40"/>
          <w:sz w:val="28"/>
        </w:rPr>
        <w:t xml:space="preserve"> </w:t>
      </w:r>
      <w:r>
        <w:rPr>
          <w:sz w:val="28"/>
        </w:rPr>
        <w:t>решетки,</w:t>
      </w:r>
      <w:r>
        <w:rPr>
          <w:spacing w:val="40"/>
          <w:sz w:val="28"/>
        </w:rPr>
        <w:t xml:space="preserve"> </w:t>
      </w:r>
      <w:r>
        <w:rPr>
          <w:sz w:val="28"/>
        </w:rPr>
        <w:t xml:space="preserve">производственных </w:t>
      </w:r>
      <w:r>
        <w:rPr>
          <w:sz w:val="28"/>
        </w:rPr>
        <w:t>и</w:t>
      </w:r>
      <w:r>
        <w:rPr>
          <w:spacing w:val="40"/>
          <w:sz w:val="28"/>
        </w:rPr>
        <w:t xml:space="preserve"> </w:t>
      </w:r>
      <w:r>
        <w:rPr>
          <w:sz w:val="28"/>
        </w:rPr>
        <w:t>хозяйственных</w:t>
      </w:r>
      <w:r>
        <w:rPr>
          <w:spacing w:val="80"/>
          <w:sz w:val="28"/>
        </w:rPr>
        <w:t xml:space="preserve"> </w:t>
      </w:r>
      <w:r>
        <w:rPr>
          <w:sz w:val="28"/>
        </w:rPr>
        <w:t>отходов</w:t>
      </w:r>
      <w:r>
        <w:rPr>
          <w:spacing w:val="40"/>
          <w:sz w:val="28"/>
        </w:rPr>
        <w:t xml:space="preserve"> </w:t>
      </w:r>
      <w:r>
        <w:rPr>
          <w:sz w:val="28"/>
        </w:rPr>
        <w:t>(известь,</w:t>
      </w:r>
      <w:r>
        <w:rPr>
          <w:spacing w:val="80"/>
          <w:sz w:val="28"/>
        </w:rPr>
        <w:t xml:space="preserve"> </w:t>
      </w:r>
      <w:r>
        <w:rPr>
          <w:sz w:val="28"/>
        </w:rPr>
        <w:t>песок,</w:t>
      </w:r>
      <w:r>
        <w:rPr>
          <w:spacing w:val="40"/>
          <w:sz w:val="28"/>
        </w:rPr>
        <w:t xml:space="preserve"> </w:t>
      </w:r>
      <w:r>
        <w:rPr>
          <w:sz w:val="28"/>
        </w:rPr>
        <w:t>зола,</w:t>
      </w:r>
      <w:r>
        <w:rPr>
          <w:spacing w:val="40"/>
          <w:sz w:val="28"/>
        </w:rPr>
        <w:t xml:space="preserve"> </w:t>
      </w:r>
      <w:r>
        <w:rPr>
          <w:sz w:val="28"/>
        </w:rPr>
        <w:t>грунт,</w:t>
      </w:r>
      <w:r>
        <w:rPr>
          <w:spacing w:val="40"/>
          <w:sz w:val="28"/>
        </w:rPr>
        <w:t xml:space="preserve"> </w:t>
      </w:r>
      <w:r>
        <w:rPr>
          <w:sz w:val="28"/>
        </w:rPr>
        <w:t>строительный</w:t>
      </w:r>
      <w:r>
        <w:rPr>
          <w:spacing w:val="80"/>
          <w:sz w:val="28"/>
        </w:rPr>
        <w:t xml:space="preserve"> </w:t>
      </w:r>
      <w:r>
        <w:rPr>
          <w:sz w:val="28"/>
        </w:rPr>
        <w:t>и</w:t>
      </w:r>
      <w:r>
        <w:rPr>
          <w:spacing w:val="40"/>
          <w:sz w:val="28"/>
        </w:rPr>
        <w:t xml:space="preserve"> </w:t>
      </w:r>
      <w:r>
        <w:rPr>
          <w:sz w:val="28"/>
        </w:rPr>
        <w:t>бытовой мусор,</w:t>
      </w:r>
      <w:r>
        <w:rPr>
          <w:spacing w:val="40"/>
          <w:sz w:val="28"/>
        </w:rPr>
        <w:t xml:space="preserve"> </w:t>
      </w:r>
      <w:r>
        <w:rPr>
          <w:sz w:val="28"/>
        </w:rPr>
        <w:t>нерастворимые</w:t>
      </w:r>
      <w:r>
        <w:rPr>
          <w:spacing w:val="80"/>
          <w:sz w:val="28"/>
        </w:rPr>
        <w:t xml:space="preserve"> </w:t>
      </w:r>
      <w:r>
        <w:rPr>
          <w:sz w:val="28"/>
        </w:rPr>
        <w:t>масла,</w:t>
      </w:r>
      <w:r>
        <w:rPr>
          <w:spacing w:val="40"/>
          <w:sz w:val="28"/>
        </w:rPr>
        <w:t xml:space="preserve"> </w:t>
      </w:r>
      <w:r>
        <w:rPr>
          <w:sz w:val="28"/>
        </w:rPr>
        <w:t>смолы,</w:t>
      </w:r>
      <w:r>
        <w:rPr>
          <w:spacing w:val="40"/>
          <w:sz w:val="28"/>
        </w:rPr>
        <w:t xml:space="preserve"> </w:t>
      </w:r>
      <w:r>
        <w:rPr>
          <w:sz w:val="28"/>
        </w:rPr>
        <w:t>мазут).</w:t>
      </w:r>
    </w:p>
    <w:p w14:paraId="86030000">
      <w:pPr>
        <w:widowControl w:val="0"/>
        <w:spacing w:after="0" w:before="21"/>
        <w:ind w:firstLine="709" w:left="0"/>
        <w:jc w:val="both"/>
        <w:rPr>
          <w:sz w:val="28"/>
        </w:rPr>
      </w:pPr>
    </w:p>
    <w:p w14:paraId="87030000">
      <w:pPr>
        <w:widowControl w:val="0"/>
        <w:tabs>
          <w:tab w:leader="none" w:pos="1134" w:val="left"/>
        </w:tabs>
        <w:spacing w:after="0" w:before="20" w:line="252" w:lineRule="auto"/>
        <w:ind w:firstLine="0" w:left="0"/>
        <w:jc w:val="center"/>
        <w:rPr>
          <w:b w:val="1"/>
          <w:spacing w:val="-2"/>
          <w:sz w:val="28"/>
        </w:rPr>
      </w:pPr>
      <w:r>
        <w:rPr>
          <w:b w:val="1"/>
          <w:sz w:val="28"/>
        </w:rPr>
        <w:t>Статья</w:t>
      </w:r>
      <w:r>
        <w:rPr>
          <w:b w:val="1"/>
          <w:spacing w:val="34"/>
          <w:sz w:val="28"/>
        </w:rPr>
        <w:t xml:space="preserve"> </w:t>
      </w:r>
      <w:r>
        <w:rPr>
          <w:b w:val="1"/>
          <w:sz w:val="28"/>
        </w:rPr>
        <w:t>15.</w:t>
      </w:r>
      <w:r>
        <w:rPr>
          <w:b w:val="1"/>
          <w:spacing w:val="46"/>
          <w:sz w:val="28"/>
        </w:rPr>
        <w:t xml:space="preserve"> </w:t>
      </w:r>
      <w:r>
        <w:rPr>
          <w:b w:val="1"/>
          <w:sz w:val="28"/>
        </w:rPr>
        <w:t>Требовани</w:t>
      </w:r>
      <w:r>
        <w:rPr>
          <w:b w:val="1"/>
          <w:sz w:val="28"/>
        </w:rPr>
        <w:t>я</w:t>
      </w:r>
      <w:r>
        <w:rPr>
          <w:b w:val="1"/>
          <w:sz w:val="28"/>
        </w:rPr>
        <w:t xml:space="preserve"> </w:t>
      </w:r>
      <w:r>
        <w:rPr>
          <w:b w:val="1"/>
          <w:sz w:val="28"/>
        </w:rPr>
        <w:t>к</w:t>
      </w:r>
      <w:r>
        <w:rPr>
          <w:b w:val="1"/>
          <w:sz w:val="28"/>
        </w:rPr>
        <w:t xml:space="preserve"> </w:t>
      </w:r>
      <w:r>
        <w:rPr>
          <w:b w:val="1"/>
          <w:sz w:val="28"/>
        </w:rPr>
        <w:t xml:space="preserve">благоустройству при </w:t>
      </w:r>
      <w:r>
        <w:rPr>
          <w:b w:val="1"/>
          <w:sz w:val="28"/>
        </w:rPr>
        <w:t>проведении земляных</w:t>
      </w:r>
      <w:r>
        <w:rPr>
          <w:b w:val="1"/>
          <w:spacing w:val="62"/>
          <w:sz w:val="28"/>
        </w:rPr>
        <w:t xml:space="preserve"> </w:t>
      </w:r>
      <w:r>
        <w:rPr>
          <w:b w:val="1"/>
          <w:spacing w:val="-2"/>
          <w:sz w:val="28"/>
        </w:rPr>
        <w:t>работ</w:t>
      </w:r>
    </w:p>
    <w:p w14:paraId="88030000">
      <w:pPr>
        <w:widowControl w:val="0"/>
        <w:tabs>
          <w:tab w:leader="none" w:pos="1134" w:val="left"/>
        </w:tabs>
        <w:spacing w:after="0" w:before="20" w:line="252" w:lineRule="auto"/>
        <w:ind w:firstLine="0" w:left="0"/>
        <w:jc w:val="center"/>
        <w:rPr>
          <w:b w:val="1"/>
          <w:spacing w:val="-2"/>
          <w:sz w:val="28"/>
        </w:rPr>
      </w:pPr>
    </w:p>
    <w:p w14:paraId="89030000">
      <w:pPr>
        <w:widowControl w:val="0"/>
        <w:spacing w:after="0"/>
        <w:ind w:firstLine="709" w:left="0"/>
        <w:jc w:val="both"/>
        <w:rPr>
          <w:sz w:val="28"/>
        </w:rPr>
      </w:pPr>
      <w:r>
        <w:rPr>
          <w:sz w:val="28"/>
        </w:rPr>
        <w:t>15.1. Общие</w:t>
      </w:r>
      <w:r>
        <w:rPr>
          <w:spacing w:val="33"/>
          <w:sz w:val="28"/>
        </w:rPr>
        <w:t xml:space="preserve"> </w:t>
      </w:r>
      <w:r>
        <w:rPr>
          <w:sz w:val="28"/>
        </w:rPr>
        <w:t>требования</w:t>
      </w:r>
      <w:r>
        <w:rPr>
          <w:spacing w:val="78"/>
          <w:sz w:val="28"/>
        </w:rPr>
        <w:t xml:space="preserve"> </w:t>
      </w:r>
      <w:r>
        <w:rPr>
          <w:sz w:val="28"/>
        </w:rPr>
        <w:t>к</w:t>
      </w:r>
      <w:r>
        <w:rPr>
          <w:spacing w:val="32"/>
          <w:sz w:val="28"/>
        </w:rPr>
        <w:t xml:space="preserve"> </w:t>
      </w:r>
      <w:r>
        <w:rPr>
          <w:sz w:val="28"/>
        </w:rPr>
        <w:t>благоустройству</w:t>
      </w:r>
      <w:r>
        <w:rPr>
          <w:spacing w:val="42"/>
          <w:sz w:val="28"/>
        </w:rPr>
        <w:t xml:space="preserve"> </w:t>
      </w:r>
      <w:r>
        <w:rPr>
          <w:sz w:val="28"/>
        </w:rPr>
        <w:t>при</w:t>
      </w:r>
      <w:r>
        <w:rPr>
          <w:spacing w:val="53"/>
          <w:sz w:val="28"/>
        </w:rPr>
        <w:t xml:space="preserve"> </w:t>
      </w:r>
      <w:r>
        <w:rPr>
          <w:sz w:val="28"/>
        </w:rPr>
        <w:t>проведении</w:t>
      </w:r>
      <w:r>
        <w:rPr>
          <w:spacing w:val="71"/>
          <w:sz w:val="28"/>
        </w:rPr>
        <w:t xml:space="preserve"> </w:t>
      </w:r>
      <w:r>
        <w:rPr>
          <w:sz w:val="28"/>
        </w:rPr>
        <w:t>земляных</w:t>
      </w:r>
      <w:r>
        <w:rPr>
          <w:spacing w:val="46"/>
          <w:sz w:val="28"/>
        </w:rPr>
        <w:t xml:space="preserve"> </w:t>
      </w:r>
      <w:r>
        <w:rPr>
          <w:spacing w:val="-2"/>
          <w:sz w:val="28"/>
        </w:rPr>
        <w:t>работ</w:t>
      </w:r>
      <w:r>
        <w:rPr>
          <w:sz w:val="28"/>
        </w:rPr>
        <w:t>.</w:t>
      </w:r>
    </w:p>
    <w:p w14:paraId="8A030000">
      <w:pPr>
        <w:widowControl w:val="0"/>
        <w:tabs>
          <w:tab w:leader="none" w:pos="1276" w:val="left"/>
        </w:tabs>
        <w:spacing w:after="0"/>
        <w:ind w:firstLine="709" w:left="0"/>
        <w:jc w:val="both"/>
        <w:rPr>
          <w:sz w:val="28"/>
        </w:rPr>
      </w:pPr>
      <w:r>
        <w:rPr>
          <w:sz w:val="28"/>
        </w:rPr>
        <w:t>На земельных участках, находящихся в муниципальной собственности, хозяйствующим субъектам и физическим лицам на проведение всех видов земляных работ (производство дорожных, строительных, аварийных и прочих работ), в том числе при капитальных</w:t>
      </w:r>
      <w:r>
        <w:rPr>
          <w:spacing w:val="-24"/>
          <w:sz w:val="28"/>
        </w:rPr>
        <w:t xml:space="preserve"> </w:t>
      </w:r>
      <w:r>
        <w:rPr>
          <w:sz w:val="28"/>
        </w:rPr>
        <w:t>ремонтах</w:t>
      </w:r>
      <w:r>
        <w:rPr>
          <w:spacing w:val="-28"/>
          <w:sz w:val="28"/>
        </w:rPr>
        <w:t xml:space="preserve"> </w:t>
      </w:r>
      <w:r>
        <w:rPr>
          <w:sz w:val="28"/>
        </w:rPr>
        <w:t>надземных</w:t>
      </w:r>
      <w:r>
        <w:rPr>
          <w:spacing w:val="-4"/>
          <w:sz w:val="28"/>
        </w:rPr>
        <w:t xml:space="preserve"> </w:t>
      </w:r>
      <w:r>
        <w:rPr>
          <w:sz w:val="28"/>
        </w:rPr>
        <w:t>и</w:t>
      </w:r>
      <w:r>
        <w:rPr>
          <w:spacing w:val="-29"/>
          <w:sz w:val="28"/>
        </w:rPr>
        <w:t xml:space="preserve"> </w:t>
      </w:r>
      <w:r>
        <w:rPr>
          <w:sz w:val="28"/>
        </w:rPr>
        <w:t>подземных</w:t>
      </w:r>
      <w:r>
        <w:rPr>
          <w:spacing w:val="-11"/>
          <w:sz w:val="28"/>
        </w:rPr>
        <w:t xml:space="preserve"> </w:t>
      </w:r>
      <w:r>
        <w:rPr>
          <w:sz w:val="28"/>
        </w:rPr>
        <w:t>инженерных</w:t>
      </w:r>
      <w:r>
        <w:rPr>
          <w:spacing w:val="-10"/>
          <w:sz w:val="28"/>
        </w:rPr>
        <w:t xml:space="preserve"> </w:t>
      </w:r>
      <w:r>
        <w:rPr>
          <w:sz w:val="28"/>
        </w:rPr>
        <w:t>коммуникаций и</w:t>
      </w:r>
      <w:r>
        <w:rPr>
          <w:spacing w:val="-29"/>
          <w:sz w:val="28"/>
        </w:rPr>
        <w:t xml:space="preserve"> </w:t>
      </w:r>
      <w:r>
        <w:rPr>
          <w:sz w:val="28"/>
        </w:rPr>
        <w:t>сооружен</w:t>
      </w:r>
      <w:r>
        <w:rPr>
          <w:sz w:val="28"/>
        </w:rPr>
        <w:t xml:space="preserve">ий, при строительстве линейных объектов, на которые в соответствии с Градостроительным кодексом Российской Федерации не требуется получение разрешения на строительство, осуществляется на основании разрешения, выданного в соответствии с нормативным правовым актом </w:t>
      </w:r>
      <w:r>
        <w:rPr>
          <w:sz w:val="28"/>
        </w:rPr>
        <w:t>администраци</w:t>
      </w:r>
      <w:r>
        <w:rPr>
          <w:spacing w:val="-3"/>
          <w:sz w:val="28"/>
        </w:rPr>
        <w:t xml:space="preserve">и </w:t>
      </w:r>
      <w:r>
        <w:rPr>
          <w:sz w:val="28"/>
        </w:rPr>
        <w:t>округа.</w:t>
      </w:r>
    </w:p>
    <w:p w14:paraId="8B030000">
      <w:pPr>
        <w:widowControl w:val="0"/>
        <w:tabs>
          <w:tab w:leader="none" w:pos="1276" w:val="left"/>
          <w:tab w:leader="none" w:pos="2183" w:val="left"/>
        </w:tabs>
        <w:spacing w:after="0"/>
        <w:ind w:firstLine="709" w:left="0"/>
        <w:jc w:val="both"/>
        <w:rPr>
          <w:sz w:val="28"/>
        </w:rPr>
      </w:pPr>
      <w:r>
        <w:rPr>
          <w:sz w:val="28"/>
        </w:rPr>
        <w:t>При</w:t>
      </w:r>
      <w:r>
        <w:rPr>
          <w:spacing w:val="-29"/>
          <w:sz w:val="28"/>
        </w:rPr>
        <w:t xml:space="preserve"> </w:t>
      </w:r>
      <w:r>
        <w:rPr>
          <w:sz w:val="28"/>
        </w:rPr>
        <w:t>строительстве</w:t>
      </w:r>
      <w:r>
        <w:rPr>
          <w:spacing w:val="-19"/>
          <w:sz w:val="28"/>
        </w:rPr>
        <w:t xml:space="preserve"> </w:t>
      </w:r>
      <w:r>
        <w:rPr>
          <w:sz w:val="28"/>
        </w:rPr>
        <w:t>и</w:t>
      </w:r>
      <w:r>
        <w:rPr>
          <w:spacing w:val="-1"/>
          <w:sz w:val="28"/>
        </w:rPr>
        <w:t xml:space="preserve"> </w:t>
      </w:r>
      <w:r>
        <w:rPr>
          <w:sz w:val="28"/>
        </w:rPr>
        <w:t>реконструкции</w:t>
      </w:r>
      <w:r>
        <w:rPr>
          <w:spacing w:val="35"/>
          <w:sz w:val="28"/>
        </w:rPr>
        <w:t xml:space="preserve"> </w:t>
      </w:r>
      <w:r>
        <w:rPr>
          <w:sz w:val="28"/>
        </w:rPr>
        <w:t>улично-дорожной сети,</w:t>
      </w:r>
      <w:r>
        <w:rPr>
          <w:spacing w:val="-4"/>
          <w:sz w:val="28"/>
        </w:rPr>
        <w:t xml:space="preserve"> </w:t>
      </w:r>
      <w:r>
        <w:rPr>
          <w:sz w:val="28"/>
        </w:rPr>
        <w:t>проездов, тротуаров на внутриквартальных и придомовых территориях обеспечивается выполн</w:t>
      </w:r>
      <w:r>
        <w:rPr>
          <w:sz w:val="28"/>
        </w:rPr>
        <w:t>ение мероприятий (создание объектов для организованного отвода дождевых, талых вод; обеспечение соотношения отметок уровня близлежащих территорий и строящихся (реконструируемых) объектов) для исключения подтопления близлежащих зданий, строений, сооружений.</w:t>
      </w:r>
    </w:p>
    <w:p w14:paraId="8C030000">
      <w:pPr>
        <w:widowControl w:val="0"/>
        <w:tabs>
          <w:tab w:leader="none" w:pos="1276" w:val="left"/>
        </w:tabs>
        <w:spacing w:after="0"/>
        <w:ind w:firstLine="709" w:left="0"/>
        <w:jc w:val="both"/>
        <w:rPr>
          <w:sz w:val="28"/>
        </w:rPr>
      </w:pPr>
      <w:r>
        <w:rPr>
          <w:sz w:val="28"/>
        </w:rPr>
        <w:t xml:space="preserve">Организации при планировании строительства, капитального ремонта и реконструкции улично-дорожной сети извещают владельцев подземных коммуникаций о проведении данных работ для обеспечения проведения ремонта и перекладки инженерных </w:t>
      </w:r>
      <w:r>
        <w:rPr>
          <w:spacing w:val="-2"/>
          <w:sz w:val="28"/>
        </w:rPr>
        <w:t>коммуникаций</w:t>
      </w:r>
      <w:r>
        <w:rPr>
          <w:sz w:val="28"/>
        </w:rPr>
        <w:t>.</w:t>
      </w:r>
    </w:p>
    <w:p w14:paraId="8D030000">
      <w:pPr>
        <w:widowControl w:val="0"/>
        <w:tabs>
          <w:tab w:leader="none" w:pos="1276" w:val="left"/>
        </w:tabs>
        <w:spacing w:after="0"/>
        <w:ind w:firstLine="709" w:left="0"/>
        <w:jc w:val="both"/>
        <w:rPr>
          <w:sz w:val="28"/>
        </w:rPr>
      </w:pPr>
      <w:r>
        <w:rPr>
          <w:sz w:val="28"/>
        </w:rPr>
        <w:t>Лицо, осуществляющее земляные работы, отвечает за своевременное и качественное</w:t>
      </w:r>
      <w:r>
        <w:rPr>
          <w:spacing w:val="23"/>
          <w:sz w:val="28"/>
        </w:rPr>
        <w:t xml:space="preserve"> </w:t>
      </w:r>
      <w:r>
        <w:rPr>
          <w:sz w:val="28"/>
        </w:rPr>
        <w:t>восстановление</w:t>
      </w:r>
      <w:r>
        <w:rPr>
          <w:spacing w:val="-8"/>
          <w:sz w:val="28"/>
        </w:rPr>
        <w:t xml:space="preserve"> </w:t>
      </w:r>
      <w:r>
        <w:rPr>
          <w:sz w:val="28"/>
        </w:rPr>
        <w:t>нарушенного благоустройства</w:t>
      </w:r>
      <w:r>
        <w:rPr>
          <w:spacing w:val="-6"/>
          <w:sz w:val="28"/>
        </w:rPr>
        <w:t xml:space="preserve"> </w:t>
      </w:r>
      <w:r>
        <w:rPr>
          <w:sz w:val="28"/>
        </w:rPr>
        <w:t>в</w:t>
      </w:r>
      <w:r>
        <w:rPr>
          <w:spacing w:val="-8"/>
          <w:sz w:val="28"/>
        </w:rPr>
        <w:t xml:space="preserve"> </w:t>
      </w:r>
      <w:r>
        <w:rPr>
          <w:sz w:val="28"/>
        </w:rPr>
        <w:t>местах их проведения.</w:t>
      </w:r>
    </w:p>
    <w:p w14:paraId="8E030000">
      <w:pPr>
        <w:widowControl w:val="0"/>
        <w:tabs>
          <w:tab w:leader="none" w:pos="1276" w:val="left"/>
          <w:tab w:leader="none" w:pos="2143" w:val="left"/>
        </w:tabs>
        <w:spacing w:after="0"/>
        <w:ind w:firstLine="709" w:left="0"/>
        <w:jc w:val="both"/>
        <w:rPr>
          <w:sz w:val="28"/>
        </w:rPr>
      </w:pPr>
      <w:r>
        <w:rPr>
          <w:sz w:val="28"/>
        </w:rPr>
        <w:t>При</w:t>
      </w:r>
      <w:r>
        <w:rPr>
          <w:spacing w:val="36"/>
          <w:sz w:val="28"/>
        </w:rPr>
        <w:t xml:space="preserve"> </w:t>
      </w:r>
      <w:r>
        <w:rPr>
          <w:sz w:val="28"/>
        </w:rPr>
        <w:t>выполнении</w:t>
      </w:r>
      <w:r>
        <w:rPr>
          <w:spacing w:val="58"/>
          <w:sz w:val="28"/>
        </w:rPr>
        <w:t xml:space="preserve"> </w:t>
      </w:r>
      <w:r>
        <w:rPr>
          <w:sz w:val="28"/>
        </w:rPr>
        <w:t>строительно-монтажных</w:t>
      </w:r>
      <w:r>
        <w:rPr>
          <w:spacing w:val="37"/>
          <w:sz w:val="28"/>
        </w:rPr>
        <w:t xml:space="preserve"> </w:t>
      </w:r>
      <w:r>
        <w:rPr>
          <w:sz w:val="28"/>
        </w:rPr>
        <w:t>и</w:t>
      </w:r>
      <w:r>
        <w:rPr>
          <w:spacing w:val="24"/>
          <w:sz w:val="28"/>
        </w:rPr>
        <w:t xml:space="preserve"> </w:t>
      </w:r>
      <w:r>
        <w:rPr>
          <w:sz w:val="28"/>
        </w:rPr>
        <w:t>других</w:t>
      </w:r>
      <w:r>
        <w:rPr>
          <w:spacing w:val="48"/>
          <w:sz w:val="28"/>
        </w:rPr>
        <w:t xml:space="preserve"> </w:t>
      </w:r>
      <w:r>
        <w:rPr>
          <w:sz w:val="28"/>
        </w:rPr>
        <w:t>работ,</w:t>
      </w:r>
      <w:r>
        <w:rPr>
          <w:spacing w:val="15"/>
          <w:sz w:val="28"/>
        </w:rPr>
        <w:t xml:space="preserve"> </w:t>
      </w:r>
      <w:r>
        <w:rPr>
          <w:sz w:val="28"/>
        </w:rPr>
        <w:t>связан</w:t>
      </w:r>
      <w:r>
        <w:rPr>
          <w:spacing w:val="-39"/>
          <w:sz w:val="28"/>
        </w:rPr>
        <w:t>ных</w:t>
      </w:r>
      <w:r>
        <w:rPr>
          <w:spacing w:val="24"/>
          <w:sz w:val="28"/>
        </w:rPr>
        <w:t xml:space="preserve"> </w:t>
      </w:r>
      <w:r>
        <w:rPr>
          <w:sz w:val="28"/>
        </w:rPr>
        <w:t>с</w:t>
      </w:r>
      <w:r>
        <w:rPr>
          <w:spacing w:val="8"/>
          <w:sz w:val="28"/>
        </w:rPr>
        <w:t xml:space="preserve"> </w:t>
      </w:r>
      <w:r>
        <w:rPr>
          <w:spacing w:val="-2"/>
          <w:sz w:val="28"/>
        </w:rPr>
        <w:t xml:space="preserve">разрытием, </w:t>
      </w:r>
      <w:r>
        <w:rPr>
          <w:sz w:val="28"/>
        </w:rPr>
        <w:t>места их производства должны быть оборудованы ограждениями, обеспечивающими безопасность людей и</w:t>
      </w:r>
      <w:r>
        <w:rPr>
          <w:spacing w:val="-8"/>
          <w:sz w:val="28"/>
        </w:rPr>
        <w:t xml:space="preserve"> </w:t>
      </w:r>
      <w:r>
        <w:rPr>
          <w:sz w:val="28"/>
        </w:rPr>
        <w:t>транспорта.</w:t>
      </w:r>
      <w:r>
        <w:rPr>
          <w:spacing w:val="15"/>
          <w:sz w:val="28"/>
        </w:rPr>
        <w:t xml:space="preserve"> </w:t>
      </w:r>
      <w:r>
        <w:rPr>
          <w:sz w:val="28"/>
        </w:rPr>
        <w:t>Кроме</w:t>
      </w:r>
      <w:r>
        <w:rPr>
          <w:spacing w:val="-3"/>
          <w:sz w:val="28"/>
        </w:rPr>
        <w:t xml:space="preserve"> </w:t>
      </w:r>
      <w:r>
        <w:rPr>
          <w:sz w:val="28"/>
        </w:rPr>
        <w:t>того,</w:t>
      </w:r>
      <w:r>
        <w:rPr>
          <w:spacing w:val="-2"/>
          <w:sz w:val="28"/>
        </w:rPr>
        <w:t xml:space="preserve"> </w:t>
      </w:r>
      <w:r>
        <w:rPr>
          <w:sz w:val="28"/>
        </w:rPr>
        <w:t>в</w:t>
      </w:r>
      <w:r>
        <w:rPr>
          <w:spacing w:val="-22"/>
          <w:sz w:val="28"/>
        </w:rPr>
        <w:t xml:space="preserve"> </w:t>
      </w:r>
      <w:r>
        <w:rPr>
          <w:sz w:val="28"/>
        </w:rPr>
        <w:t>темное время</w:t>
      </w:r>
      <w:r>
        <w:rPr>
          <w:spacing w:val="-17"/>
          <w:sz w:val="28"/>
        </w:rPr>
        <w:t xml:space="preserve"> </w:t>
      </w:r>
      <w:r>
        <w:rPr>
          <w:sz w:val="28"/>
        </w:rPr>
        <w:t>суток на</w:t>
      </w:r>
      <w:r>
        <w:rPr>
          <w:spacing w:val="-22"/>
          <w:sz w:val="28"/>
        </w:rPr>
        <w:t xml:space="preserve"> </w:t>
      </w:r>
      <w:r>
        <w:rPr>
          <w:sz w:val="28"/>
        </w:rPr>
        <w:t>дороге</w:t>
      </w:r>
      <w:r>
        <w:rPr>
          <w:spacing w:val="-8"/>
          <w:sz w:val="28"/>
        </w:rPr>
        <w:t xml:space="preserve"> </w:t>
      </w:r>
      <w:r>
        <w:rPr>
          <w:sz w:val="28"/>
        </w:rPr>
        <w:t>и</w:t>
      </w:r>
      <w:r>
        <w:rPr>
          <w:spacing w:val="-19"/>
          <w:sz w:val="28"/>
        </w:rPr>
        <w:t xml:space="preserve"> </w:t>
      </w:r>
      <w:r>
        <w:rPr>
          <w:sz w:val="28"/>
        </w:rPr>
        <w:t>тротуарах -</w:t>
      </w:r>
      <w:r>
        <w:rPr>
          <w:spacing w:val="21"/>
          <w:sz w:val="28"/>
        </w:rPr>
        <w:t xml:space="preserve"> </w:t>
      </w:r>
      <w:r>
        <w:rPr>
          <w:sz w:val="28"/>
        </w:rPr>
        <w:t>с</w:t>
      </w:r>
      <w:r>
        <w:rPr>
          <w:spacing w:val="25"/>
          <w:sz w:val="28"/>
        </w:rPr>
        <w:t xml:space="preserve"> </w:t>
      </w:r>
      <w:r>
        <w:rPr>
          <w:sz w:val="28"/>
        </w:rPr>
        <w:t>обозначением</w:t>
      </w:r>
      <w:r>
        <w:rPr>
          <w:spacing w:val="35"/>
          <w:sz w:val="28"/>
        </w:rPr>
        <w:t xml:space="preserve"> </w:t>
      </w:r>
      <w:r>
        <w:rPr>
          <w:sz w:val="28"/>
        </w:rPr>
        <w:t>свет</w:t>
      </w:r>
      <w:r>
        <w:rPr>
          <w:spacing w:val="-43"/>
          <w:sz w:val="28"/>
        </w:rPr>
        <w:t>о</w:t>
      </w:r>
      <w:r>
        <w:rPr>
          <w:spacing w:val="-43"/>
          <w:sz w:val="28"/>
        </w:rPr>
        <w:t xml:space="preserve"> </w:t>
      </w:r>
      <w:r>
        <w:rPr>
          <w:sz w:val="28"/>
        </w:rPr>
        <w:t>вой</w:t>
      </w:r>
      <w:r>
        <w:rPr>
          <w:spacing w:val="37"/>
          <w:sz w:val="28"/>
        </w:rPr>
        <w:t xml:space="preserve"> </w:t>
      </w:r>
      <w:r>
        <w:rPr>
          <w:sz w:val="28"/>
        </w:rPr>
        <w:t>сигнализацией</w:t>
      </w:r>
      <w:r>
        <w:rPr>
          <w:spacing w:val="35"/>
          <w:sz w:val="28"/>
        </w:rPr>
        <w:t xml:space="preserve"> </w:t>
      </w:r>
      <w:r>
        <w:rPr>
          <w:sz w:val="28"/>
        </w:rPr>
        <w:t>красного</w:t>
      </w:r>
      <w:r>
        <w:rPr>
          <w:spacing w:val="79"/>
          <w:sz w:val="28"/>
        </w:rPr>
        <w:t xml:space="preserve"> </w:t>
      </w:r>
      <w:r>
        <w:rPr>
          <w:spacing w:val="-2"/>
          <w:sz w:val="28"/>
        </w:rPr>
        <w:t>цвета</w:t>
      </w:r>
      <w:r>
        <w:rPr>
          <w:sz w:val="28"/>
        </w:rPr>
        <w:t>.</w:t>
      </w:r>
    </w:p>
    <w:p w14:paraId="8F030000">
      <w:pPr>
        <w:widowControl w:val="0"/>
        <w:tabs>
          <w:tab w:leader="none" w:pos="1276" w:val="left"/>
          <w:tab w:leader="none" w:pos="2184" w:val="left"/>
        </w:tabs>
        <w:spacing w:after="0"/>
        <w:ind w:firstLine="709" w:left="0"/>
        <w:jc w:val="both"/>
        <w:rPr>
          <w:sz w:val="28"/>
        </w:rPr>
      </w:pPr>
      <w:r>
        <w:rPr>
          <w:sz w:val="28"/>
        </w:rPr>
        <w:t>При проведении</w:t>
      </w:r>
      <w:r>
        <w:rPr>
          <w:spacing w:val="40"/>
          <w:sz w:val="28"/>
        </w:rPr>
        <w:t xml:space="preserve"> </w:t>
      </w:r>
      <w:r>
        <w:rPr>
          <w:sz w:val="28"/>
        </w:rPr>
        <w:t>земляных работ в местах прохода</w:t>
      </w:r>
      <w:r>
        <w:rPr>
          <w:spacing w:val="40"/>
          <w:sz w:val="28"/>
        </w:rPr>
        <w:t xml:space="preserve"> </w:t>
      </w:r>
      <w:r>
        <w:rPr>
          <w:sz w:val="28"/>
        </w:rPr>
        <w:t>пешеходов траншеи должны</w:t>
      </w:r>
      <w:r>
        <w:rPr>
          <w:spacing w:val="40"/>
          <w:sz w:val="28"/>
        </w:rPr>
        <w:t xml:space="preserve"> </w:t>
      </w:r>
      <w:r>
        <w:rPr>
          <w:sz w:val="28"/>
        </w:rPr>
        <w:t>быть</w:t>
      </w:r>
      <w:r>
        <w:rPr>
          <w:spacing w:val="-27"/>
          <w:sz w:val="28"/>
        </w:rPr>
        <w:t xml:space="preserve"> </w:t>
      </w:r>
      <w:r>
        <w:rPr>
          <w:sz w:val="28"/>
        </w:rPr>
        <w:t>оборудованы пешеходными мостиками. Мостик</w:t>
      </w:r>
      <w:r>
        <w:rPr>
          <w:spacing w:val="-3"/>
          <w:sz w:val="28"/>
        </w:rPr>
        <w:t xml:space="preserve"> </w:t>
      </w:r>
      <w:r>
        <w:rPr>
          <w:sz w:val="28"/>
        </w:rPr>
        <w:t>для пешеходов должен и</w:t>
      </w:r>
      <w:r>
        <w:rPr>
          <w:sz w:val="28"/>
        </w:rPr>
        <w:t>меть ширину не</w:t>
      </w:r>
      <w:r>
        <w:rPr>
          <w:spacing w:val="40"/>
          <w:sz w:val="28"/>
        </w:rPr>
        <w:t xml:space="preserve"> </w:t>
      </w:r>
      <w:r>
        <w:rPr>
          <w:sz w:val="28"/>
        </w:rPr>
        <w:t>менее</w:t>
      </w:r>
      <w:r>
        <w:rPr>
          <w:spacing w:val="40"/>
          <w:sz w:val="28"/>
        </w:rPr>
        <w:t xml:space="preserve"> </w:t>
      </w:r>
      <w:r>
        <w:rPr>
          <w:sz w:val="28"/>
        </w:rPr>
        <w:t>0,8</w:t>
      </w:r>
      <w:r>
        <w:rPr>
          <w:spacing w:val="40"/>
          <w:sz w:val="28"/>
        </w:rPr>
        <w:t xml:space="preserve"> </w:t>
      </w:r>
      <w:r>
        <w:rPr>
          <w:sz w:val="28"/>
        </w:rPr>
        <w:t>м</w:t>
      </w:r>
      <w:r>
        <w:rPr>
          <w:spacing w:val="40"/>
          <w:sz w:val="28"/>
        </w:rPr>
        <w:t xml:space="preserve"> </w:t>
      </w:r>
      <w:r>
        <w:rPr>
          <w:sz w:val="28"/>
        </w:rPr>
        <w:t>и</w:t>
      </w:r>
      <w:r>
        <w:rPr>
          <w:spacing w:val="40"/>
          <w:sz w:val="28"/>
        </w:rPr>
        <w:t xml:space="preserve"> </w:t>
      </w:r>
      <w:r>
        <w:rPr>
          <w:sz w:val="28"/>
        </w:rPr>
        <w:t>перила</w:t>
      </w:r>
      <w:r>
        <w:rPr>
          <w:spacing w:val="40"/>
          <w:sz w:val="28"/>
        </w:rPr>
        <w:t xml:space="preserve"> </w:t>
      </w:r>
      <w:r>
        <w:rPr>
          <w:sz w:val="28"/>
        </w:rPr>
        <w:t>высотой</w:t>
      </w:r>
      <w:r>
        <w:rPr>
          <w:spacing w:val="80"/>
          <w:sz w:val="28"/>
        </w:rPr>
        <w:t xml:space="preserve"> </w:t>
      </w:r>
      <w:r>
        <w:rPr>
          <w:sz w:val="28"/>
        </w:rPr>
        <w:t>не</w:t>
      </w:r>
      <w:r>
        <w:rPr>
          <w:spacing w:val="40"/>
          <w:sz w:val="28"/>
        </w:rPr>
        <w:t xml:space="preserve"> </w:t>
      </w:r>
      <w:r>
        <w:rPr>
          <w:sz w:val="28"/>
        </w:rPr>
        <w:t>менее</w:t>
      </w:r>
      <w:r>
        <w:rPr>
          <w:spacing w:val="40"/>
          <w:sz w:val="28"/>
        </w:rPr>
        <w:t xml:space="preserve"> </w:t>
      </w:r>
      <w:r>
        <w:rPr>
          <w:sz w:val="28"/>
        </w:rPr>
        <w:t>1,0</w:t>
      </w:r>
      <w:r>
        <w:rPr>
          <w:spacing w:val="36"/>
          <w:sz w:val="28"/>
        </w:rPr>
        <w:t xml:space="preserve"> </w:t>
      </w:r>
      <w:r>
        <w:rPr>
          <w:sz w:val="28"/>
        </w:rPr>
        <w:t>м.</w:t>
      </w:r>
    </w:p>
    <w:p w14:paraId="90030000">
      <w:pPr>
        <w:widowControl w:val="0"/>
        <w:tabs>
          <w:tab w:leader="none" w:pos="1276" w:val="left"/>
          <w:tab w:leader="none" w:pos="2224" w:val="left"/>
        </w:tabs>
        <w:spacing w:after="0"/>
        <w:ind w:firstLine="709" w:left="0"/>
        <w:jc w:val="both"/>
        <w:rPr>
          <w:sz w:val="28"/>
        </w:rPr>
      </w:pPr>
      <w:r>
        <w:rPr>
          <w:sz w:val="28"/>
        </w:rPr>
        <w:t xml:space="preserve">При проведении земляных работ должны быть приняты меры по </w:t>
      </w:r>
      <w:r>
        <w:rPr>
          <w:sz w:val="28"/>
        </w:rPr>
        <w:t>сохранению растительного</w:t>
      </w:r>
      <w:r>
        <w:rPr>
          <w:spacing w:val="80"/>
          <w:sz w:val="28"/>
        </w:rPr>
        <w:t xml:space="preserve"> </w:t>
      </w:r>
      <w:r>
        <w:rPr>
          <w:sz w:val="28"/>
        </w:rPr>
        <w:t>слоя</w:t>
      </w:r>
      <w:r>
        <w:rPr>
          <w:spacing w:val="40"/>
          <w:sz w:val="28"/>
        </w:rPr>
        <w:t xml:space="preserve"> </w:t>
      </w:r>
      <w:r>
        <w:rPr>
          <w:sz w:val="28"/>
        </w:rPr>
        <w:t>грунта</w:t>
      </w:r>
      <w:r>
        <w:rPr>
          <w:spacing w:val="40"/>
          <w:sz w:val="28"/>
        </w:rPr>
        <w:t xml:space="preserve"> </w:t>
      </w:r>
      <w:r>
        <w:rPr>
          <w:sz w:val="28"/>
        </w:rPr>
        <w:t>и</w:t>
      </w:r>
      <w:r>
        <w:rPr>
          <w:spacing w:val="80"/>
          <w:sz w:val="28"/>
        </w:rPr>
        <w:t xml:space="preserve"> </w:t>
      </w:r>
      <w:r>
        <w:rPr>
          <w:sz w:val="28"/>
        </w:rPr>
        <w:t>использованию</w:t>
      </w:r>
      <w:r>
        <w:rPr>
          <w:spacing w:val="80"/>
          <w:sz w:val="28"/>
        </w:rPr>
        <w:t xml:space="preserve"> </w:t>
      </w:r>
      <w:r>
        <w:rPr>
          <w:sz w:val="28"/>
        </w:rPr>
        <w:t>его</w:t>
      </w:r>
      <w:r>
        <w:rPr>
          <w:spacing w:val="40"/>
          <w:sz w:val="28"/>
        </w:rPr>
        <w:t xml:space="preserve"> </w:t>
      </w:r>
      <w:r>
        <w:rPr>
          <w:sz w:val="28"/>
        </w:rPr>
        <w:t>по</w:t>
      </w:r>
      <w:r>
        <w:rPr>
          <w:spacing w:val="40"/>
          <w:sz w:val="28"/>
        </w:rPr>
        <w:t xml:space="preserve"> </w:t>
      </w:r>
      <w:r>
        <w:rPr>
          <w:sz w:val="28"/>
        </w:rPr>
        <w:t>назначению.</w:t>
      </w:r>
    </w:p>
    <w:p w14:paraId="91030000">
      <w:pPr>
        <w:widowControl w:val="0"/>
        <w:tabs>
          <w:tab w:leader="none" w:pos="1276" w:val="left"/>
          <w:tab w:leader="none" w:pos="2109" w:val="left"/>
        </w:tabs>
        <w:spacing w:after="0" w:before="11"/>
        <w:ind w:firstLine="709" w:left="0"/>
        <w:jc w:val="both"/>
        <w:rPr>
          <w:sz w:val="28"/>
          <w:shd w:fill="FFC38B" w:val="clear"/>
        </w:rPr>
      </w:pPr>
      <w:r>
        <w:rPr>
          <w:spacing w:val="-2"/>
          <w:sz w:val="28"/>
        </w:rPr>
        <w:t>Складирование</w:t>
      </w:r>
      <w:r>
        <w:rPr>
          <w:spacing w:val="-3"/>
          <w:sz w:val="28"/>
        </w:rPr>
        <w:t xml:space="preserve"> </w:t>
      </w:r>
      <w:r>
        <w:rPr>
          <w:spacing w:val="-2"/>
          <w:sz w:val="28"/>
        </w:rPr>
        <w:t>строительных</w:t>
      </w:r>
      <w:r>
        <w:rPr>
          <w:spacing w:val="24"/>
          <w:sz w:val="28"/>
        </w:rPr>
        <w:t xml:space="preserve"> </w:t>
      </w:r>
      <w:r>
        <w:rPr>
          <w:spacing w:val="-2"/>
          <w:sz w:val="28"/>
        </w:rPr>
        <w:t>материалов,</w:t>
      </w:r>
      <w:r>
        <w:rPr>
          <w:spacing w:val="-15"/>
          <w:sz w:val="28"/>
        </w:rPr>
        <w:t xml:space="preserve"> </w:t>
      </w:r>
      <w:r>
        <w:rPr>
          <w:spacing w:val="-2"/>
          <w:sz w:val="28"/>
        </w:rPr>
        <w:t>строительного</w:t>
      </w:r>
      <w:r>
        <w:rPr>
          <w:spacing w:val="-4"/>
          <w:sz w:val="28"/>
        </w:rPr>
        <w:t xml:space="preserve"> </w:t>
      </w:r>
      <w:r>
        <w:rPr>
          <w:spacing w:val="-2"/>
          <w:sz w:val="28"/>
        </w:rPr>
        <w:t>мусора</w:t>
      </w:r>
      <w:r>
        <w:rPr>
          <w:spacing w:val="-21"/>
          <w:sz w:val="28"/>
        </w:rPr>
        <w:t xml:space="preserve"> </w:t>
      </w:r>
      <w:r>
        <w:rPr>
          <w:sz w:val="28"/>
        </w:rPr>
        <w:t>на</w:t>
      </w:r>
      <w:r>
        <w:rPr>
          <w:spacing w:val="-28"/>
          <w:sz w:val="28"/>
        </w:rPr>
        <w:t xml:space="preserve"> </w:t>
      </w:r>
      <w:r>
        <w:rPr>
          <w:sz w:val="28"/>
        </w:rPr>
        <w:t>газоны,</w:t>
      </w:r>
      <w:r>
        <w:rPr>
          <w:spacing w:val="-28"/>
          <w:sz w:val="28"/>
        </w:rPr>
        <w:t xml:space="preserve"> </w:t>
      </w:r>
      <w:r>
        <w:rPr>
          <w:sz w:val="28"/>
        </w:rPr>
        <w:t>тротуары,</w:t>
      </w:r>
      <w:r>
        <w:rPr>
          <w:spacing w:val="-28"/>
          <w:sz w:val="28"/>
        </w:rPr>
        <w:t xml:space="preserve"> </w:t>
      </w:r>
      <w:r>
        <w:rPr>
          <w:sz w:val="28"/>
        </w:rPr>
        <w:t>проезжую</w:t>
      </w:r>
      <w:r>
        <w:rPr>
          <w:spacing w:val="-28"/>
          <w:sz w:val="28"/>
        </w:rPr>
        <w:t xml:space="preserve"> </w:t>
      </w:r>
      <w:r>
        <w:rPr>
          <w:sz w:val="28"/>
        </w:rPr>
        <w:t>часть</w:t>
      </w:r>
      <w:r>
        <w:rPr>
          <w:spacing w:val="-28"/>
          <w:sz w:val="28"/>
        </w:rPr>
        <w:t xml:space="preserve"> </w:t>
      </w:r>
      <w:r>
        <w:rPr>
          <w:sz w:val="28"/>
        </w:rPr>
        <w:t>за</w:t>
      </w:r>
      <w:r>
        <w:rPr>
          <w:spacing w:val="-28"/>
          <w:sz w:val="28"/>
        </w:rPr>
        <w:t xml:space="preserve"> </w:t>
      </w:r>
      <w:r>
        <w:rPr>
          <w:sz w:val="28"/>
        </w:rPr>
        <w:t>пределами</w:t>
      </w:r>
      <w:r>
        <w:rPr>
          <w:spacing w:val="-21"/>
          <w:sz w:val="28"/>
        </w:rPr>
        <w:t xml:space="preserve"> </w:t>
      </w:r>
      <w:r>
        <w:rPr>
          <w:sz w:val="28"/>
        </w:rPr>
        <w:t>ограждений</w:t>
      </w:r>
      <w:r>
        <w:rPr>
          <w:spacing w:val="-7"/>
          <w:sz w:val="28"/>
        </w:rPr>
        <w:t xml:space="preserve"> </w:t>
      </w:r>
      <w:r>
        <w:rPr>
          <w:sz w:val="28"/>
        </w:rPr>
        <w:t>в</w:t>
      </w:r>
      <w:r>
        <w:rPr>
          <w:spacing w:val="-29"/>
          <w:sz w:val="28"/>
        </w:rPr>
        <w:t xml:space="preserve"> </w:t>
      </w:r>
      <w:r>
        <w:rPr>
          <w:sz w:val="28"/>
        </w:rPr>
        <w:t>местах проведения</w:t>
      </w:r>
      <w:r>
        <w:rPr>
          <w:spacing w:val="40"/>
          <w:sz w:val="28"/>
        </w:rPr>
        <w:t xml:space="preserve"> </w:t>
      </w:r>
      <w:r>
        <w:rPr>
          <w:sz w:val="28"/>
        </w:rPr>
        <w:t>работ не</w:t>
      </w:r>
      <w:r>
        <w:rPr>
          <w:spacing w:val="-5"/>
          <w:sz w:val="28"/>
        </w:rPr>
        <w:t xml:space="preserve"> </w:t>
      </w:r>
      <w:r>
        <w:rPr>
          <w:sz w:val="28"/>
        </w:rPr>
        <w:t>допускается.</w:t>
      </w:r>
    </w:p>
    <w:p w14:paraId="92030000">
      <w:pPr>
        <w:widowControl w:val="0"/>
        <w:tabs>
          <w:tab w:leader="none" w:pos="1276" w:val="left"/>
          <w:tab w:leader="none" w:pos="2507" w:val="left"/>
        </w:tabs>
        <w:spacing w:after="0" w:before="13"/>
        <w:ind w:firstLine="709" w:left="0"/>
        <w:jc w:val="both"/>
        <w:rPr>
          <w:sz w:val="28"/>
        </w:rPr>
      </w:pPr>
      <w:r>
        <w:rPr>
          <w:sz w:val="28"/>
        </w:rPr>
        <w:t>Покрытие, поврежденное в ходе проведения земляных работ, должно быть восстановлено</w:t>
      </w:r>
      <w:r>
        <w:rPr>
          <w:spacing w:val="-29"/>
          <w:sz w:val="28"/>
        </w:rPr>
        <w:t xml:space="preserve"> </w:t>
      </w:r>
      <w:r>
        <w:rPr>
          <w:sz w:val="28"/>
        </w:rPr>
        <w:t>производителем работ независимо от типа покрытия в срок, указанный в разрешении на проведение земляных работ при строительстве, ремонте, реконструкции инженерных</w:t>
      </w:r>
      <w:r>
        <w:rPr>
          <w:spacing w:val="-29"/>
          <w:sz w:val="28"/>
        </w:rPr>
        <w:t xml:space="preserve"> </w:t>
      </w:r>
      <w:r>
        <w:rPr>
          <w:sz w:val="28"/>
        </w:rPr>
        <w:t>коммуникаций</w:t>
      </w:r>
      <w:r>
        <w:rPr>
          <w:spacing w:val="-25"/>
          <w:sz w:val="28"/>
        </w:rPr>
        <w:t xml:space="preserve"> </w:t>
      </w:r>
      <w:r>
        <w:rPr>
          <w:sz w:val="28"/>
        </w:rPr>
        <w:t>и</w:t>
      </w:r>
      <w:r>
        <w:rPr>
          <w:spacing w:val="-1"/>
          <w:sz w:val="28"/>
        </w:rPr>
        <w:t xml:space="preserve"> </w:t>
      </w:r>
      <w:r>
        <w:rPr>
          <w:sz w:val="28"/>
        </w:rPr>
        <w:t>иных</w:t>
      </w:r>
      <w:r>
        <w:rPr>
          <w:spacing w:val="-5"/>
          <w:sz w:val="28"/>
        </w:rPr>
        <w:t xml:space="preserve"> </w:t>
      </w:r>
      <w:r>
        <w:rPr>
          <w:sz w:val="28"/>
        </w:rPr>
        <w:t>объектов в</w:t>
      </w:r>
      <w:r>
        <w:rPr>
          <w:spacing w:val="-4"/>
          <w:sz w:val="28"/>
        </w:rPr>
        <w:t xml:space="preserve"> </w:t>
      </w:r>
      <w:r>
        <w:rPr>
          <w:sz w:val="28"/>
        </w:rPr>
        <w:t>первоначальном</w:t>
      </w:r>
      <w:r>
        <w:rPr>
          <w:spacing w:val="-20"/>
          <w:sz w:val="28"/>
        </w:rPr>
        <w:t xml:space="preserve"> </w:t>
      </w:r>
      <w:r>
        <w:rPr>
          <w:sz w:val="28"/>
        </w:rPr>
        <w:t>объеме</w:t>
      </w:r>
      <w:r>
        <w:rPr>
          <w:spacing w:val="-2"/>
          <w:sz w:val="28"/>
        </w:rPr>
        <w:t xml:space="preserve"> </w:t>
      </w:r>
      <w:r>
        <w:rPr>
          <w:sz w:val="28"/>
        </w:rPr>
        <w:t>и</w:t>
      </w:r>
      <w:r>
        <w:rPr>
          <w:spacing w:val="-11"/>
          <w:sz w:val="28"/>
        </w:rPr>
        <w:t xml:space="preserve"> </w:t>
      </w:r>
      <w:r>
        <w:rPr>
          <w:sz w:val="28"/>
        </w:rPr>
        <w:t>в</w:t>
      </w:r>
      <w:r>
        <w:rPr>
          <w:spacing w:val="-17"/>
          <w:sz w:val="28"/>
        </w:rPr>
        <w:t xml:space="preserve"> </w:t>
      </w:r>
      <w:r>
        <w:rPr>
          <w:sz w:val="28"/>
        </w:rPr>
        <w:t>соответствии</w:t>
      </w:r>
      <w:r>
        <w:rPr>
          <w:spacing w:val="27"/>
          <w:sz w:val="28"/>
        </w:rPr>
        <w:t xml:space="preserve"> </w:t>
      </w:r>
      <w:r>
        <w:rPr>
          <w:sz w:val="28"/>
        </w:rPr>
        <w:t>с изначальным состоянием</w:t>
      </w:r>
      <w:r>
        <w:rPr>
          <w:spacing w:val="27"/>
          <w:sz w:val="28"/>
        </w:rPr>
        <w:t xml:space="preserve"> </w:t>
      </w:r>
      <w:r>
        <w:rPr>
          <w:sz w:val="28"/>
        </w:rPr>
        <w:t>территории</w:t>
      </w:r>
      <w:r>
        <w:rPr>
          <w:spacing w:val="27"/>
          <w:sz w:val="28"/>
        </w:rPr>
        <w:t xml:space="preserve"> </w:t>
      </w:r>
      <w:r>
        <w:rPr>
          <w:sz w:val="28"/>
        </w:rPr>
        <w:t>(до</w:t>
      </w:r>
      <w:r>
        <w:rPr>
          <w:spacing w:val="-13"/>
          <w:sz w:val="28"/>
        </w:rPr>
        <w:t xml:space="preserve"> </w:t>
      </w:r>
      <w:r>
        <w:rPr>
          <w:sz w:val="28"/>
        </w:rPr>
        <w:t>начала проведения</w:t>
      </w:r>
      <w:r>
        <w:rPr>
          <w:spacing w:val="21"/>
          <w:sz w:val="28"/>
        </w:rPr>
        <w:t xml:space="preserve"> </w:t>
      </w:r>
      <w:r>
        <w:rPr>
          <w:sz w:val="28"/>
        </w:rPr>
        <w:t>земляных</w:t>
      </w:r>
      <w:r>
        <w:rPr>
          <w:spacing w:val="27"/>
          <w:sz w:val="28"/>
        </w:rPr>
        <w:t xml:space="preserve"> </w:t>
      </w:r>
      <w:r>
        <w:rPr>
          <w:sz w:val="28"/>
        </w:rPr>
        <w:t>работ).</w:t>
      </w:r>
    </w:p>
    <w:p w14:paraId="93030000">
      <w:pPr>
        <w:widowControl w:val="0"/>
        <w:tabs>
          <w:tab w:leader="none" w:pos="1276" w:val="left"/>
          <w:tab w:leader="none" w:pos="2385" w:val="left"/>
        </w:tabs>
        <w:spacing w:after="0"/>
        <w:ind w:firstLine="709" w:left="0"/>
        <w:jc w:val="both"/>
        <w:rPr>
          <w:sz w:val="28"/>
        </w:rPr>
      </w:pPr>
      <w:r>
        <w:rPr>
          <w:sz w:val="28"/>
        </w:rPr>
        <w:t>В</w:t>
      </w:r>
      <w:r>
        <w:rPr>
          <w:spacing w:val="-2"/>
          <w:sz w:val="28"/>
        </w:rPr>
        <w:t xml:space="preserve"> </w:t>
      </w:r>
      <w:r>
        <w:rPr>
          <w:sz w:val="28"/>
        </w:rPr>
        <w:t>случае невозможности завершения земляных работ в</w:t>
      </w:r>
      <w:r>
        <w:rPr>
          <w:spacing w:val="-6"/>
          <w:sz w:val="28"/>
        </w:rPr>
        <w:t xml:space="preserve"> </w:t>
      </w:r>
      <w:r>
        <w:rPr>
          <w:sz w:val="28"/>
        </w:rPr>
        <w:t>зимний период в</w:t>
      </w:r>
      <w:r>
        <w:rPr>
          <w:spacing w:val="-14"/>
          <w:sz w:val="28"/>
        </w:rPr>
        <w:t xml:space="preserve"> </w:t>
      </w:r>
      <w:r>
        <w:rPr>
          <w:sz w:val="28"/>
        </w:rPr>
        <w:t xml:space="preserve">связи с </w:t>
      </w:r>
      <w:r>
        <w:rPr>
          <w:spacing w:val="-2"/>
          <w:sz w:val="28"/>
        </w:rPr>
        <w:t>неблагоприятными</w:t>
      </w:r>
      <w:r>
        <w:rPr>
          <w:spacing w:val="-26"/>
          <w:sz w:val="28"/>
        </w:rPr>
        <w:t xml:space="preserve"> </w:t>
      </w:r>
      <w:r>
        <w:rPr>
          <w:spacing w:val="-2"/>
          <w:sz w:val="28"/>
        </w:rPr>
        <w:t>для</w:t>
      </w:r>
      <w:r>
        <w:rPr>
          <w:spacing w:val="-26"/>
          <w:sz w:val="28"/>
        </w:rPr>
        <w:t xml:space="preserve"> </w:t>
      </w:r>
      <w:r>
        <w:rPr>
          <w:spacing w:val="-2"/>
          <w:sz w:val="28"/>
        </w:rPr>
        <w:t>соблюдения</w:t>
      </w:r>
      <w:r>
        <w:rPr>
          <w:spacing w:val="-26"/>
          <w:sz w:val="28"/>
        </w:rPr>
        <w:t xml:space="preserve"> </w:t>
      </w:r>
      <w:r>
        <w:rPr>
          <w:spacing w:val="-2"/>
          <w:sz w:val="28"/>
        </w:rPr>
        <w:t>технологии</w:t>
      </w:r>
      <w:r>
        <w:rPr>
          <w:spacing w:val="-26"/>
          <w:sz w:val="28"/>
        </w:rPr>
        <w:t xml:space="preserve"> </w:t>
      </w:r>
      <w:r>
        <w:rPr>
          <w:spacing w:val="-2"/>
          <w:sz w:val="28"/>
        </w:rPr>
        <w:t>производства</w:t>
      </w:r>
      <w:r>
        <w:rPr>
          <w:spacing w:val="-12"/>
          <w:sz w:val="28"/>
        </w:rPr>
        <w:t xml:space="preserve"> </w:t>
      </w:r>
      <w:r>
        <w:rPr>
          <w:spacing w:val="-2"/>
          <w:sz w:val="28"/>
        </w:rPr>
        <w:t>работ</w:t>
      </w:r>
      <w:r>
        <w:rPr>
          <w:spacing w:val="-12"/>
          <w:sz w:val="28"/>
        </w:rPr>
        <w:t xml:space="preserve"> </w:t>
      </w:r>
      <w:r>
        <w:rPr>
          <w:spacing w:val="-2"/>
          <w:sz w:val="28"/>
        </w:rPr>
        <w:t>погод</w:t>
      </w:r>
      <w:r>
        <w:rPr>
          <w:spacing w:val="-27"/>
          <w:sz w:val="28"/>
        </w:rPr>
        <w:t>н</w:t>
      </w:r>
      <w:r>
        <w:rPr>
          <w:spacing w:val="-2"/>
          <w:sz w:val="28"/>
        </w:rPr>
        <w:t>ыми</w:t>
      </w:r>
      <w:r>
        <w:rPr>
          <w:spacing w:val="-5"/>
          <w:sz w:val="28"/>
        </w:rPr>
        <w:t xml:space="preserve"> </w:t>
      </w:r>
      <w:r>
        <w:rPr>
          <w:spacing w:val="-2"/>
          <w:sz w:val="28"/>
        </w:rPr>
        <w:t>условия</w:t>
      </w:r>
      <w:r>
        <w:rPr>
          <w:spacing w:val="-2"/>
          <w:sz w:val="28"/>
        </w:rPr>
        <w:t xml:space="preserve">ми </w:t>
      </w:r>
      <w:r>
        <w:rPr>
          <w:sz w:val="28"/>
        </w:rPr>
        <w:t>и</w:t>
      </w:r>
      <w:r>
        <w:rPr>
          <w:spacing w:val="-2"/>
          <w:sz w:val="28"/>
        </w:rPr>
        <w:t xml:space="preserve"> </w:t>
      </w:r>
      <w:r>
        <w:rPr>
          <w:sz w:val="28"/>
        </w:rPr>
        <w:t>температурным</w:t>
      </w:r>
      <w:r>
        <w:rPr>
          <w:spacing w:val="40"/>
          <w:sz w:val="28"/>
        </w:rPr>
        <w:t xml:space="preserve"> </w:t>
      </w:r>
      <w:r>
        <w:rPr>
          <w:sz w:val="28"/>
        </w:rPr>
        <w:t>режимом производитель работ обязан:</w:t>
      </w:r>
    </w:p>
    <w:p w14:paraId="94030000">
      <w:pPr>
        <w:widowControl w:val="0"/>
        <w:tabs>
          <w:tab w:leader="none" w:pos="1276" w:val="left"/>
        </w:tabs>
        <w:spacing w:after="0"/>
        <w:ind w:firstLine="709" w:left="0"/>
        <w:jc w:val="both"/>
        <w:rPr>
          <w:sz w:val="28"/>
        </w:rPr>
      </w:pPr>
      <w:r>
        <w:rPr>
          <w:sz w:val="28"/>
        </w:rPr>
        <w:t>1)</w:t>
      </w:r>
      <w:r>
        <w:rPr>
          <w:spacing w:val="-18"/>
          <w:sz w:val="28"/>
        </w:rPr>
        <w:t xml:space="preserve"> </w:t>
      </w:r>
      <w:r>
        <w:rPr>
          <w:sz w:val="28"/>
        </w:rPr>
        <w:t>провести</w:t>
      </w:r>
      <w:r>
        <w:rPr>
          <w:spacing w:val="7"/>
          <w:sz w:val="28"/>
        </w:rPr>
        <w:t xml:space="preserve"> </w:t>
      </w:r>
      <w:r>
        <w:rPr>
          <w:sz w:val="28"/>
        </w:rPr>
        <w:t>необходимые</w:t>
      </w:r>
      <w:r>
        <w:rPr>
          <w:spacing w:val="3"/>
          <w:sz w:val="28"/>
        </w:rPr>
        <w:t xml:space="preserve"> </w:t>
      </w:r>
      <w:r>
        <w:rPr>
          <w:sz w:val="28"/>
        </w:rPr>
        <w:t>мероприятия</w:t>
      </w:r>
      <w:r>
        <w:rPr>
          <w:spacing w:val="23"/>
          <w:sz w:val="28"/>
        </w:rPr>
        <w:t xml:space="preserve"> </w:t>
      </w:r>
      <w:r>
        <w:rPr>
          <w:sz w:val="28"/>
        </w:rPr>
        <w:t>по</w:t>
      </w:r>
      <w:r>
        <w:rPr>
          <w:spacing w:val="-12"/>
          <w:sz w:val="28"/>
        </w:rPr>
        <w:t xml:space="preserve"> </w:t>
      </w:r>
      <w:r>
        <w:rPr>
          <w:sz w:val="28"/>
        </w:rPr>
        <w:t>приведению</w:t>
      </w:r>
      <w:r>
        <w:rPr>
          <w:spacing w:val="20"/>
          <w:sz w:val="28"/>
        </w:rPr>
        <w:t xml:space="preserve"> </w:t>
      </w:r>
      <w:r>
        <w:rPr>
          <w:sz w:val="28"/>
        </w:rPr>
        <w:t>в</w:t>
      </w:r>
      <w:r>
        <w:rPr>
          <w:spacing w:val="-27"/>
          <w:sz w:val="28"/>
        </w:rPr>
        <w:t xml:space="preserve"> </w:t>
      </w:r>
      <w:r>
        <w:rPr>
          <w:sz w:val="28"/>
        </w:rPr>
        <w:t>порядок</w:t>
      </w:r>
      <w:r>
        <w:rPr>
          <w:spacing w:val="-3"/>
          <w:sz w:val="28"/>
        </w:rPr>
        <w:t xml:space="preserve"> </w:t>
      </w:r>
      <w:r>
        <w:rPr>
          <w:sz w:val="28"/>
        </w:rPr>
        <w:t>территории</w:t>
      </w:r>
      <w:r>
        <w:rPr>
          <w:spacing w:val="-1"/>
          <w:sz w:val="28"/>
        </w:rPr>
        <w:t xml:space="preserve"> </w:t>
      </w:r>
      <w:r>
        <w:rPr>
          <w:sz w:val="28"/>
        </w:rPr>
        <w:t>в</w:t>
      </w:r>
      <w:r>
        <w:rPr>
          <w:spacing w:val="-12"/>
          <w:sz w:val="28"/>
        </w:rPr>
        <w:t xml:space="preserve"> </w:t>
      </w:r>
      <w:r>
        <w:rPr>
          <w:spacing w:val="-4"/>
          <w:sz w:val="28"/>
        </w:rPr>
        <w:t xml:space="preserve">зоне </w:t>
      </w:r>
      <w:r>
        <w:rPr>
          <w:spacing w:val="-2"/>
          <w:sz w:val="28"/>
        </w:rPr>
        <w:t>производства</w:t>
      </w:r>
      <w:r>
        <w:rPr>
          <w:spacing w:val="9"/>
          <w:sz w:val="28"/>
        </w:rPr>
        <w:t xml:space="preserve"> </w:t>
      </w:r>
      <w:r>
        <w:rPr>
          <w:spacing w:val="-2"/>
          <w:sz w:val="28"/>
        </w:rPr>
        <w:t>земляных</w:t>
      </w:r>
      <w:r>
        <w:rPr>
          <w:spacing w:val="7"/>
          <w:sz w:val="28"/>
        </w:rPr>
        <w:t xml:space="preserve"> </w:t>
      </w:r>
      <w:r>
        <w:rPr>
          <w:spacing w:val="-2"/>
          <w:sz w:val="28"/>
        </w:rPr>
        <w:t>работ;</w:t>
      </w:r>
    </w:p>
    <w:p w14:paraId="95030000">
      <w:pPr>
        <w:widowControl w:val="0"/>
        <w:tabs>
          <w:tab w:leader="none" w:pos="1276" w:val="left"/>
        </w:tabs>
        <w:spacing w:after="0"/>
        <w:ind w:firstLine="709" w:left="0"/>
        <w:jc w:val="both"/>
        <w:rPr>
          <w:sz w:val="28"/>
        </w:rPr>
      </w:pPr>
      <w:r>
        <w:rPr>
          <w:sz w:val="28"/>
        </w:rPr>
        <w:t xml:space="preserve">2) поддерживать обеспечение безопасного и беспрепятственного движения пешеходов </w:t>
      </w:r>
      <w:r>
        <w:rPr>
          <w:sz w:val="28"/>
        </w:rPr>
        <w:t>и транспорта по нарушенным в ходе производства земляных работ участкам дорог (тротуаров) до момента</w:t>
      </w:r>
      <w:r>
        <w:rPr>
          <w:spacing w:val="40"/>
          <w:sz w:val="28"/>
        </w:rPr>
        <w:t xml:space="preserve"> </w:t>
      </w:r>
      <w:r>
        <w:rPr>
          <w:sz w:val="28"/>
        </w:rPr>
        <w:t>полного восстановления элементов благоустройства.</w:t>
      </w:r>
    </w:p>
    <w:p w14:paraId="96030000">
      <w:pPr>
        <w:widowControl w:val="0"/>
        <w:tabs>
          <w:tab w:leader="none" w:pos="1276" w:val="left"/>
          <w:tab w:leader="none" w:pos="2521" w:val="left"/>
        </w:tabs>
        <w:spacing w:after="0"/>
        <w:ind w:firstLine="709" w:left="0"/>
        <w:jc w:val="both"/>
        <w:rPr>
          <w:sz w:val="28"/>
        </w:rPr>
      </w:pPr>
      <w:r>
        <w:rPr>
          <w:sz w:val="28"/>
        </w:rPr>
        <w:t>При проведении земляных работ в зимний период нарушенные элементы благоустройства</w:t>
      </w:r>
      <w:r>
        <w:rPr>
          <w:spacing w:val="-29"/>
          <w:sz w:val="28"/>
        </w:rPr>
        <w:t xml:space="preserve"> </w:t>
      </w:r>
      <w:r>
        <w:rPr>
          <w:sz w:val="28"/>
        </w:rPr>
        <w:t>должны</w:t>
      </w:r>
      <w:r>
        <w:rPr>
          <w:spacing w:val="-10"/>
          <w:sz w:val="28"/>
        </w:rPr>
        <w:t xml:space="preserve"> </w:t>
      </w:r>
      <w:r>
        <w:rPr>
          <w:sz w:val="28"/>
        </w:rPr>
        <w:t>быть</w:t>
      </w:r>
      <w:r>
        <w:rPr>
          <w:spacing w:val="-8"/>
          <w:sz w:val="28"/>
        </w:rPr>
        <w:t xml:space="preserve"> </w:t>
      </w:r>
      <w:r>
        <w:rPr>
          <w:sz w:val="28"/>
        </w:rPr>
        <w:t>восстановлены</w:t>
      </w:r>
      <w:r>
        <w:rPr>
          <w:spacing w:val="20"/>
          <w:sz w:val="28"/>
        </w:rPr>
        <w:t xml:space="preserve"> </w:t>
      </w:r>
      <w:r>
        <w:rPr>
          <w:sz w:val="28"/>
        </w:rPr>
        <w:t>в</w:t>
      </w:r>
      <w:r>
        <w:rPr>
          <w:spacing w:val="-18"/>
          <w:sz w:val="28"/>
        </w:rPr>
        <w:t xml:space="preserve"> </w:t>
      </w:r>
      <w:r>
        <w:rPr>
          <w:sz w:val="28"/>
        </w:rPr>
        <w:t>зимнем варианте</w:t>
      </w:r>
      <w:r>
        <w:rPr>
          <w:spacing w:val="-4"/>
          <w:sz w:val="28"/>
        </w:rPr>
        <w:t xml:space="preserve"> </w:t>
      </w:r>
      <w:r>
        <w:rPr>
          <w:sz w:val="28"/>
        </w:rPr>
        <w:t>(засыпан песок,</w:t>
      </w:r>
      <w:r>
        <w:rPr>
          <w:spacing w:val="-19"/>
          <w:sz w:val="28"/>
        </w:rPr>
        <w:t xml:space="preserve"> </w:t>
      </w:r>
      <w:r>
        <w:rPr>
          <w:sz w:val="28"/>
        </w:rPr>
        <w:t>уложен</w:t>
      </w:r>
      <w:r>
        <w:rPr>
          <w:spacing w:val="-6"/>
          <w:sz w:val="28"/>
        </w:rPr>
        <w:t xml:space="preserve"> </w:t>
      </w:r>
      <w:r>
        <w:rPr>
          <w:sz w:val="28"/>
        </w:rPr>
        <w:t>и уплотнен щебень, поверх уложены железобетонные плиты) в срок, определенный</w:t>
      </w:r>
      <w:r>
        <w:rPr>
          <w:spacing w:val="40"/>
          <w:sz w:val="28"/>
        </w:rPr>
        <w:t xml:space="preserve"> </w:t>
      </w:r>
      <w:r>
        <w:rPr>
          <w:sz w:val="28"/>
        </w:rPr>
        <w:t>в соответствии с разрешением на произво</w:t>
      </w:r>
      <w:r>
        <w:rPr>
          <w:sz w:val="28"/>
        </w:rPr>
        <w:t>дство земляных работ.</w:t>
      </w:r>
    </w:p>
    <w:p w14:paraId="97030000">
      <w:pPr>
        <w:widowControl w:val="0"/>
        <w:tabs>
          <w:tab w:leader="none" w:pos="1276" w:val="left"/>
          <w:tab w:leader="none" w:pos="2521" w:val="left"/>
        </w:tabs>
        <w:spacing w:after="0"/>
        <w:ind w:firstLine="709" w:left="0"/>
        <w:jc w:val="both"/>
        <w:rPr>
          <w:sz w:val="28"/>
        </w:rPr>
      </w:pPr>
      <w:r>
        <w:rPr>
          <w:sz w:val="28"/>
        </w:rPr>
        <w:t>Окончательное восстановление поврежденных элементов благоустройства территории (асфальт, тротуарная плитка, бордюры, газоны, клумбы, иные участки озеленения) должно быть завершено после окончания зимнего периода в согласованные сроки.</w:t>
      </w:r>
    </w:p>
    <w:p w14:paraId="98030000">
      <w:pPr>
        <w:widowControl w:val="0"/>
        <w:tabs>
          <w:tab w:leader="none" w:pos="1276" w:val="left"/>
          <w:tab w:leader="none" w:pos="2357" w:val="left"/>
        </w:tabs>
        <w:spacing w:after="0" w:before="12"/>
        <w:ind w:firstLine="709" w:left="0"/>
        <w:jc w:val="both"/>
        <w:rPr>
          <w:sz w:val="28"/>
        </w:rPr>
      </w:pPr>
      <w:r>
        <w:rPr>
          <w:sz w:val="28"/>
        </w:rPr>
        <w:t>Восстановление</w:t>
      </w:r>
      <w:r>
        <w:rPr>
          <w:spacing w:val="-29"/>
          <w:sz w:val="28"/>
        </w:rPr>
        <w:t xml:space="preserve"> </w:t>
      </w:r>
      <w:r>
        <w:rPr>
          <w:sz w:val="28"/>
        </w:rPr>
        <w:t>асфальтового</w:t>
      </w:r>
      <w:r>
        <w:rPr>
          <w:spacing w:val="-13"/>
          <w:sz w:val="28"/>
        </w:rPr>
        <w:t xml:space="preserve"> </w:t>
      </w:r>
      <w:r>
        <w:rPr>
          <w:sz w:val="28"/>
        </w:rPr>
        <w:t>покрытия</w:t>
      </w:r>
      <w:r>
        <w:rPr>
          <w:spacing w:val="-8"/>
          <w:sz w:val="28"/>
        </w:rPr>
        <w:t xml:space="preserve"> </w:t>
      </w:r>
      <w:r>
        <w:rPr>
          <w:sz w:val="28"/>
        </w:rPr>
        <w:t>тротуаров</w:t>
      </w:r>
      <w:r>
        <w:rPr>
          <w:spacing w:val="-8"/>
          <w:sz w:val="28"/>
        </w:rPr>
        <w:t xml:space="preserve"> </w:t>
      </w:r>
      <w:r>
        <w:rPr>
          <w:sz w:val="28"/>
        </w:rPr>
        <w:t>после</w:t>
      </w:r>
      <w:r>
        <w:rPr>
          <w:spacing w:val="-8"/>
          <w:sz w:val="28"/>
        </w:rPr>
        <w:t xml:space="preserve"> </w:t>
      </w:r>
      <w:r>
        <w:rPr>
          <w:sz w:val="28"/>
        </w:rPr>
        <w:t>прокладки</w:t>
      </w:r>
      <w:r>
        <w:rPr>
          <w:spacing w:val="-5"/>
          <w:sz w:val="28"/>
        </w:rPr>
        <w:t xml:space="preserve"> </w:t>
      </w:r>
      <w:r>
        <w:rPr>
          <w:sz w:val="28"/>
        </w:rPr>
        <w:t>или</w:t>
      </w:r>
      <w:r>
        <w:rPr>
          <w:spacing w:val="-14"/>
          <w:sz w:val="28"/>
        </w:rPr>
        <w:t xml:space="preserve"> </w:t>
      </w:r>
      <w:r>
        <w:rPr>
          <w:sz w:val="28"/>
        </w:rPr>
        <w:t>ремонта подземных инженерных сетей выполняется на всю ширину тротуара по всей длине разрытия с</w:t>
      </w:r>
      <w:r>
        <w:rPr>
          <w:spacing w:val="-23"/>
          <w:sz w:val="28"/>
        </w:rPr>
        <w:t xml:space="preserve"> </w:t>
      </w:r>
      <w:r>
        <w:rPr>
          <w:sz w:val="28"/>
        </w:rPr>
        <w:t>восстановлением</w:t>
      </w:r>
      <w:r>
        <w:rPr>
          <w:spacing w:val="-29"/>
          <w:sz w:val="28"/>
        </w:rPr>
        <w:t xml:space="preserve"> </w:t>
      </w:r>
      <w:r>
        <w:rPr>
          <w:sz w:val="28"/>
        </w:rPr>
        <w:t>существовавшего</w:t>
      </w:r>
      <w:r>
        <w:rPr>
          <w:spacing w:val="-28"/>
          <w:sz w:val="28"/>
        </w:rPr>
        <w:t xml:space="preserve"> </w:t>
      </w:r>
      <w:r>
        <w:rPr>
          <w:sz w:val="28"/>
        </w:rPr>
        <w:t>гранитного или</w:t>
      </w:r>
      <w:r>
        <w:rPr>
          <w:spacing w:val="-25"/>
          <w:sz w:val="28"/>
        </w:rPr>
        <w:t xml:space="preserve"> </w:t>
      </w:r>
      <w:r>
        <w:rPr>
          <w:sz w:val="28"/>
        </w:rPr>
        <w:t>бетонного</w:t>
      </w:r>
      <w:r>
        <w:rPr>
          <w:spacing w:val="-3"/>
          <w:sz w:val="28"/>
        </w:rPr>
        <w:t xml:space="preserve"> </w:t>
      </w:r>
      <w:r>
        <w:rPr>
          <w:sz w:val="28"/>
        </w:rPr>
        <w:t>бортового камня.</w:t>
      </w:r>
    </w:p>
    <w:p w14:paraId="99030000">
      <w:pPr>
        <w:widowControl w:val="0"/>
        <w:tabs>
          <w:tab w:leader="none" w:pos="1276" w:val="left"/>
          <w:tab w:leader="none" w:pos="2390" w:val="left"/>
        </w:tabs>
        <w:spacing w:after="0"/>
        <w:ind w:firstLine="709" w:left="0"/>
        <w:jc w:val="both"/>
        <w:rPr>
          <w:sz w:val="28"/>
        </w:rPr>
      </w:pPr>
      <w:r>
        <w:rPr>
          <w:sz w:val="28"/>
        </w:rPr>
        <w:t>Земляные</w:t>
      </w:r>
      <w:r>
        <w:rPr>
          <w:spacing w:val="9"/>
          <w:sz w:val="28"/>
        </w:rPr>
        <w:t xml:space="preserve"> </w:t>
      </w:r>
      <w:r>
        <w:rPr>
          <w:sz w:val="28"/>
        </w:rPr>
        <w:t>работы</w:t>
      </w:r>
      <w:r>
        <w:rPr>
          <w:spacing w:val="-7"/>
          <w:sz w:val="28"/>
        </w:rPr>
        <w:t xml:space="preserve"> </w:t>
      </w:r>
      <w:r>
        <w:rPr>
          <w:sz w:val="28"/>
        </w:rPr>
        <w:t>считаются</w:t>
      </w:r>
      <w:r>
        <w:rPr>
          <w:spacing w:val="18"/>
          <w:sz w:val="28"/>
        </w:rPr>
        <w:t xml:space="preserve"> </w:t>
      </w:r>
      <w:r>
        <w:rPr>
          <w:sz w:val="28"/>
        </w:rPr>
        <w:t>законченными</w:t>
      </w:r>
      <w:r>
        <w:rPr>
          <w:spacing w:val="19"/>
          <w:sz w:val="28"/>
        </w:rPr>
        <w:t xml:space="preserve"> </w:t>
      </w:r>
      <w:r>
        <w:rPr>
          <w:sz w:val="28"/>
        </w:rPr>
        <w:t>после</w:t>
      </w:r>
      <w:r>
        <w:rPr>
          <w:spacing w:val="-9"/>
          <w:sz w:val="28"/>
        </w:rPr>
        <w:t xml:space="preserve"> </w:t>
      </w:r>
      <w:r>
        <w:rPr>
          <w:sz w:val="28"/>
        </w:rPr>
        <w:t>полного</w:t>
      </w:r>
      <w:r>
        <w:rPr>
          <w:spacing w:val="9"/>
          <w:sz w:val="28"/>
        </w:rPr>
        <w:t xml:space="preserve"> </w:t>
      </w:r>
      <w:r>
        <w:rPr>
          <w:sz w:val="28"/>
        </w:rPr>
        <w:t>завершения</w:t>
      </w:r>
      <w:r>
        <w:rPr>
          <w:spacing w:val="24"/>
          <w:sz w:val="28"/>
        </w:rPr>
        <w:t xml:space="preserve"> </w:t>
      </w:r>
      <w:r>
        <w:rPr>
          <w:sz w:val="28"/>
        </w:rPr>
        <w:t>работ</w:t>
      </w:r>
      <w:r>
        <w:rPr>
          <w:spacing w:val="2"/>
          <w:sz w:val="28"/>
        </w:rPr>
        <w:t xml:space="preserve"> </w:t>
      </w:r>
      <w:r>
        <w:rPr>
          <w:spacing w:val="-5"/>
          <w:sz w:val="28"/>
        </w:rPr>
        <w:t xml:space="preserve">по </w:t>
      </w:r>
      <w:r>
        <w:rPr>
          <w:sz w:val="28"/>
        </w:rPr>
        <w:t>благоустройству</w:t>
      </w:r>
      <w:r>
        <w:rPr>
          <w:spacing w:val="-23"/>
          <w:sz w:val="28"/>
        </w:rPr>
        <w:t xml:space="preserve"> </w:t>
      </w:r>
      <w:r>
        <w:rPr>
          <w:sz w:val="28"/>
        </w:rPr>
        <w:t>территории, нарушенной в результате проведения работ.</w:t>
      </w:r>
    </w:p>
    <w:p w14:paraId="9A030000">
      <w:pPr>
        <w:widowControl w:val="0"/>
        <w:tabs>
          <w:tab w:leader="none" w:pos="1276" w:val="left"/>
          <w:tab w:leader="none" w:pos="2390" w:val="left"/>
        </w:tabs>
        <w:spacing w:after="0"/>
        <w:ind w:firstLine="709" w:left="0"/>
        <w:jc w:val="both"/>
        <w:rPr>
          <w:sz w:val="28"/>
        </w:rPr>
      </w:pPr>
      <w:r>
        <w:rPr>
          <w:sz w:val="28"/>
        </w:rPr>
        <w:t>По окончании земляных работ благоустроенная территория сдается по акту приемки восстановленных элементов благоустройства и озеленения после строительства (реконструкции, ремонта) сетей</w:t>
      </w:r>
      <w:r>
        <w:rPr>
          <w:spacing w:val="3"/>
          <w:sz w:val="28"/>
        </w:rPr>
        <w:t xml:space="preserve"> </w:t>
      </w:r>
      <w:r>
        <w:rPr>
          <w:sz w:val="28"/>
        </w:rPr>
        <w:t>инженерно-технического</w:t>
      </w:r>
      <w:r>
        <w:rPr>
          <w:spacing w:val="-28"/>
          <w:sz w:val="28"/>
        </w:rPr>
        <w:t xml:space="preserve"> </w:t>
      </w:r>
      <w:r>
        <w:rPr>
          <w:sz w:val="28"/>
        </w:rPr>
        <w:t>обеспечения</w:t>
      </w:r>
      <w:r>
        <w:rPr>
          <w:spacing w:val="22"/>
          <w:sz w:val="28"/>
        </w:rPr>
        <w:t xml:space="preserve"> </w:t>
      </w:r>
      <w:r>
        <w:rPr>
          <w:sz w:val="28"/>
        </w:rPr>
        <w:t>и</w:t>
      </w:r>
      <w:r>
        <w:rPr>
          <w:spacing w:val="12"/>
          <w:sz w:val="28"/>
        </w:rPr>
        <w:t xml:space="preserve"> </w:t>
      </w:r>
      <w:r>
        <w:rPr>
          <w:sz w:val="28"/>
        </w:rPr>
        <w:t>иных</w:t>
      </w:r>
      <w:r>
        <w:rPr>
          <w:spacing w:val="-3"/>
          <w:sz w:val="28"/>
        </w:rPr>
        <w:t xml:space="preserve"> </w:t>
      </w:r>
      <w:r>
        <w:rPr>
          <w:sz w:val="28"/>
        </w:rPr>
        <w:t>объектов</w:t>
      </w:r>
      <w:r>
        <w:rPr>
          <w:spacing w:val="10"/>
          <w:sz w:val="28"/>
        </w:rPr>
        <w:t xml:space="preserve"> </w:t>
      </w:r>
      <w:r>
        <w:rPr>
          <w:sz w:val="28"/>
        </w:rPr>
        <w:t>округа;</w:t>
      </w:r>
    </w:p>
    <w:p w14:paraId="9B030000">
      <w:pPr>
        <w:widowControl w:val="0"/>
        <w:tabs>
          <w:tab w:leader="none" w:pos="1134" w:val="left"/>
        </w:tabs>
        <w:spacing w:after="0"/>
        <w:ind w:firstLine="709" w:left="0"/>
        <w:jc w:val="both"/>
        <w:rPr>
          <w:sz w:val="28"/>
          <w:highlight w:val="yellow"/>
        </w:rPr>
      </w:pPr>
      <w:r>
        <w:rPr>
          <w:sz w:val="28"/>
        </w:rPr>
        <w:t>Заказчик ответственен за</w:t>
      </w:r>
      <w:r>
        <w:rPr>
          <w:spacing w:val="-8"/>
          <w:sz w:val="28"/>
        </w:rPr>
        <w:t xml:space="preserve"> </w:t>
      </w:r>
      <w:r>
        <w:rPr>
          <w:sz w:val="28"/>
        </w:rPr>
        <w:t>качество восстановления</w:t>
      </w:r>
      <w:r>
        <w:rPr>
          <w:spacing w:val="-17"/>
          <w:sz w:val="28"/>
        </w:rPr>
        <w:t xml:space="preserve"> </w:t>
      </w:r>
      <w:r>
        <w:rPr>
          <w:sz w:val="28"/>
        </w:rPr>
        <w:t>благоустройства</w:t>
      </w:r>
      <w:r>
        <w:rPr>
          <w:spacing w:val="-21"/>
          <w:sz w:val="28"/>
        </w:rPr>
        <w:t xml:space="preserve"> </w:t>
      </w:r>
      <w:r>
        <w:rPr>
          <w:sz w:val="28"/>
        </w:rPr>
        <w:t>(в</w:t>
      </w:r>
      <w:r>
        <w:rPr>
          <w:spacing w:val="-26"/>
          <w:sz w:val="28"/>
        </w:rPr>
        <w:t xml:space="preserve"> </w:t>
      </w:r>
      <w:r>
        <w:rPr>
          <w:sz w:val="28"/>
        </w:rPr>
        <w:t>том</w:t>
      </w:r>
      <w:r>
        <w:rPr>
          <w:spacing w:val="-5"/>
          <w:sz w:val="28"/>
        </w:rPr>
        <w:t xml:space="preserve"> </w:t>
      </w:r>
      <w:r>
        <w:rPr>
          <w:sz w:val="28"/>
        </w:rPr>
        <w:t>числе за качество асфальтобетонных покрытий, тротуарной плитки, планировки земли и приживаемости зеленых насаждений).</w:t>
      </w:r>
    </w:p>
    <w:p w14:paraId="9C030000">
      <w:pPr>
        <w:widowControl w:val="0"/>
        <w:tabs>
          <w:tab w:leader="none" w:pos="1134" w:val="left"/>
          <w:tab w:leader="none" w:pos="2509" w:val="left"/>
        </w:tabs>
        <w:spacing w:after="0"/>
        <w:ind w:firstLine="709" w:left="0"/>
        <w:jc w:val="both"/>
        <w:rPr>
          <w:sz w:val="28"/>
        </w:rPr>
      </w:pPr>
      <w:r>
        <w:rPr>
          <w:sz w:val="28"/>
        </w:rPr>
        <w:t xml:space="preserve">Выдача разрешения на производство земляных работ производится территориальным </w:t>
      </w:r>
      <w:r>
        <w:rPr>
          <w:sz w:val="28"/>
        </w:rPr>
        <w:t>органом</w:t>
      </w:r>
      <w:r>
        <w:rPr>
          <w:sz w:val="28"/>
        </w:rPr>
        <w:t xml:space="preserve"> администрации округа, на территории которого производятся земляные работы, в соответствии с </w:t>
      </w:r>
      <w:r>
        <w:rPr>
          <w:sz w:val="28"/>
        </w:rPr>
        <w:t>административным регламентом предоставления муниципальной услуги «Предоставление разрешения на осуществление земляных работ», утвержденного правовым актом администрации округа.</w:t>
      </w:r>
    </w:p>
    <w:p w14:paraId="9D030000">
      <w:pPr>
        <w:widowControl w:val="0"/>
        <w:spacing w:after="0" w:before="11"/>
        <w:ind w:firstLine="0" w:left="0"/>
        <w:jc w:val="both"/>
        <w:rPr>
          <w:sz w:val="28"/>
        </w:rPr>
      </w:pPr>
    </w:p>
    <w:p w14:paraId="9E030000">
      <w:pPr>
        <w:widowControl w:val="0"/>
        <w:spacing w:after="0" w:line="252" w:lineRule="auto"/>
        <w:ind w:firstLine="0" w:left="0"/>
        <w:jc w:val="center"/>
        <w:rPr>
          <w:b w:val="1"/>
          <w:sz w:val="28"/>
        </w:rPr>
      </w:pPr>
      <w:r>
        <w:rPr>
          <w:b w:val="1"/>
          <w:sz w:val="28"/>
        </w:rPr>
        <w:t>Статья 16. Участие, в том числе финансово</w:t>
      </w:r>
      <w:r>
        <w:rPr>
          <w:b w:val="1"/>
          <w:sz w:val="28"/>
        </w:rPr>
        <w:t>е, собственников</w:t>
      </w:r>
    </w:p>
    <w:p w14:paraId="9F030000">
      <w:pPr>
        <w:widowControl w:val="0"/>
        <w:spacing w:after="0" w:line="252" w:lineRule="auto"/>
        <w:ind w:firstLine="0" w:left="0"/>
        <w:jc w:val="center"/>
        <w:rPr>
          <w:b w:val="1"/>
          <w:sz w:val="28"/>
        </w:rPr>
      </w:pPr>
      <w:r>
        <w:rPr>
          <w:b w:val="1"/>
          <w:sz w:val="28"/>
        </w:rPr>
        <w:t xml:space="preserve"> и (или) иных законных владельцев зданий, строений, </w:t>
      </w:r>
    </w:p>
    <w:p w14:paraId="A0030000">
      <w:pPr>
        <w:widowControl w:val="0"/>
        <w:spacing w:after="0" w:line="252" w:lineRule="auto"/>
        <w:ind w:firstLine="0" w:left="0"/>
        <w:jc w:val="center"/>
        <w:rPr>
          <w:b w:val="1"/>
          <w:sz w:val="28"/>
        </w:rPr>
      </w:pPr>
      <w:r>
        <w:rPr>
          <w:b w:val="1"/>
          <w:sz w:val="28"/>
        </w:rPr>
        <w:t xml:space="preserve">сооружений, земельных участков </w:t>
      </w:r>
      <w:r>
        <w:rPr>
          <w:b w:val="1"/>
          <w:sz w:val="28"/>
        </w:rPr>
        <w:t xml:space="preserve">(за исключением собственников </w:t>
      </w:r>
      <w:r>
        <w:rPr>
          <w:b w:val="1"/>
          <w:sz w:val="28"/>
        </w:rPr>
        <w:t xml:space="preserve"> и (или) иных законных владельцев помещений в многоквартирных домах, земельные участки под которыми не образованы или образованы</w:t>
      </w:r>
      <w:r>
        <w:rPr>
          <w:b w:val="1"/>
          <w:spacing w:val="29"/>
          <w:sz w:val="28"/>
        </w:rPr>
        <w:t xml:space="preserve"> </w:t>
      </w:r>
      <w:r>
        <w:rPr>
          <w:b w:val="1"/>
          <w:sz w:val="28"/>
        </w:rPr>
        <w:t>по</w:t>
      </w:r>
      <w:r>
        <w:rPr>
          <w:b w:val="1"/>
          <w:spacing w:val="-11"/>
          <w:sz w:val="28"/>
        </w:rPr>
        <w:t xml:space="preserve"> </w:t>
      </w:r>
      <w:r>
        <w:rPr>
          <w:b w:val="1"/>
          <w:sz w:val="28"/>
        </w:rPr>
        <w:t>границам таких домов) в</w:t>
      </w:r>
      <w:r>
        <w:rPr>
          <w:b w:val="1"/>
          <w:spacing w:val="-25"/>
          <w:sz w:val="28"/>
        </w:rPr>
        <w:t xml:space="preserve"> </w:t>
      </w:r>
      <w:r>
        <w:rPr>
          <w:b w:val="1"/>
          <w:sz w:val="28"/>
        </w:rPr>
        <w:t>содержании прилегающих территорий</w:t>
      </w:r>
    </w:p>
    <w:p w14:paraId="A1030000">
      <w:pPr>
        <w:widowControl w:val="0"/>
        <w:spacing w:after="0" w:line="252" w:lineRule="auto"/>
        <w:ind w:firstLine="709" w:left="0"/>
        <w:jc w:val="both"/>
        <w:rPr>
          <w:b w:val="1"/>
          <w:sz w:val="28"/>
        </w:rPr>
      </w:pPr>
    </w:p>
    <w:p w14:paraId="A2030000">
      <w:pPr>
        <w:widowControl w:val="0"/>
        <w:tabs>
          <w:tab w:leader="none" w:pos="993" w:val="left"/>
        </w:tabs>
        <w:spacing w:after="0"/>
        <w:ind w:firstLine="709" w:left="0"/>
        <w:jc w:val="both"/>
        <w:rPr>
          <w:sz w:val="28"/>
        </w:rPr>
      </w:pPr>
      <w:r>
        <w:rPr>
          <w:sz w:val="28"/>
        </w:rPr>
        <w:t>16.1. Собственники и (или) иные законные владельцы зданий, строений, сооружений, земельных участков (за исключением собственников и (или) иных законных владельцев</w:t>
      </w:r>
      <w:r>
        <w:rPr>
          <w:i w:val="1"/>
          <w:sz w:val="28"/>
        </w:rPr>
        <w:t xml:space="preserve"> </w:t>
      </w:r>
      <w:r>
        <w:rPr>
          <w:spacing w:val="-2"/>
          <w:sz w:val="28"/>
        </w:rPr>
        <w:t>помещений</w:t>
      </w:r>
      <w:r>
        <w:rPr>
          <w:spacing w:val="-27"/>
          <w:sz w:val="28"/>
        </w:rPr>
        <w:t xml:space="preserve"> </w:t>
      </w:r>
      <w:r>
        <w:rPr>
          <w:spacing w:val="-2"/>
          <w:sz w:val="28"/>
        </w:rPr>
        <w:t>в</w:t>
      </w:r>
      <w:r>
        <w:rPr>
          <w:spacing w:val="-26"/>
          <w:sz w:val="28"/>
        </w:rPr>
        <w:t xml:space="preserve"> </w:t>
      </w:r>
      <w:r>
        <w:rPr>
          <w:spacing w:val="-2"/>
          <w:sz w:val="28"/>
        </w:rPr>
        <w:t>многоквартирных</w:t>
      </w:r>
      <w:r>
        <w:rPr>
          <w:spacing w:val="-26"/>
          <w:sz w:val="28"/>
        </w:rPr>
        <w:t xml:space="preserve"> </w:t>
      </w:r>
      <w:r>
        <w:rPr>
          <w:spacing w:val="-2"/>
          <w:sz w:val="28"/>
        </w:rPr>
        <w:t>домах,</w:t>
      </w:r>
      <w:r>
        <w:rPr>
          <w:spacing w:val="-26"/>
          <w:sz w:val="28"/>
        </w:rPr>
        <w:t xml:space="preserve"> </w:t>
      </w:r>
      <w:r>
        <w:rPr>
          <w:spacing w:val="-2"/>
          <w:sz w:val="28"/>
        </w:rPr>
        <w:t>земельные</w:t>
      </w:r>
      <w:r>
        <w:rPr>
          <w:spacing w:val="-27"/>
          <w:sz w:val="28"/>
        </w:rPr>
        <w:t xml:space="preserve"> </w:t>
      </w:r>
      <w:r>
        <w:rPr>
          <w:spacing w:val="-2"/>
          <w:sz w:val="28"/>
        </w:rPr>
        <w:t>участки</w:t>
      </w:r>
      <w:r>
        <w:rPr>
          <w:spacing w:val="-22"/>
          <w:sz w:val="28"/>
        </w:rPr>
        <w:t xml:space="preserve"> </w:t>
      </w:r>
      <w:r>
        <w:rPr>
          <w:spacing w:val="-2"/>
          <w:sz w:val="28"/>
        </w:rPr>
        <w:t>под</w:t>
      </w:r>
      <w:r>
        <w:rPr>
          <w:spacing w:val="-26"/>
          <w:sz w:val="28"/>
        </w:rPr>
        <w:t xml:space="preserve"> </w:t>
      </w:r>
      <w:r>
        <w:rPr>
          <w:spacing w:val="-2"/>
          <w:sz w:val="28"/>
        </w:rPr>
        <w:t>которыми не</w:t>
      </w:r>
      <w:r>
        <w:rPr>
          <w:spacing w:val="-27"/>
          <w:sz w:val="28"/>
        </w:rPr>
        <w:t xml:space="preserve"> </w:t>
      </w:r>
      <w:r>
        <w:rPr>
          <w:spacing w:val="-2"/>
          <w:sz w:val="28"/>
        </w:rPr>
        <w:t xml:space="preserve">образованы или </w:t>
      </w:r>
      <w:r>
        <w:rPr>
          <w:sz w:val="28"/>
        </w:rPr>
        <w:t xml:space="preserve">образованы по границам таких домов) принимают участие, в том числе финансовое, в </w:t>
      </w:r>
      <w:r>
        <w:rPr>
          <w:sz w:val="28"/>
        </w:rPr>
        <w:t>содержании</w:t>
      </w:r>
      <w:r>
        <w:rPr>
          <w:spacing w:val="22"/>
          <w:sz w:val="28"/>
        </w:rPr>
        <w:t xml:space="preserve"> </w:t>
      </w:r>
      <w:r>
        <w:rPr>
          <w:sz w:val="28"/>
        </w:rPr>
        <w:t>прилегающих</w:t>
      </w:r>
      <w:r>
        <w:rPr>
          <w:spacing w:val="12"/>
          <w:sz w:val="28"/>
        </w:rPr>
        <w:t xml:space="preserve"> </w:t>
      </w:r>
      <w:r>
        <w:rPr>
          <w:sz w:val="28"/>
        </w:rPr>
        <w:t>территорий</w:t>
      </w:r>
      <w:r>
        <w:rPr>
          <w:spacing w:val="7"/>
          <w:sz w:val="28"/>
        </w:rPr>
        <w:t xml:space="preserve"> </w:t>
      </w:r>
      <w:r>
        <w:rPr>
          <w:sz w:val="28"/>
        </w:rPr>
        <w:t>в</w:t>
      </w:r>
      <w:r>
        <w:rPr>
          <w:spacing w:val="-28"/>
          <w:sz w:val="28"/>
        </w:rPr>
        <w:t xml:space="preserve"> </w:t>
      </w:r>
      <w:r>
        <w:rPr>
          <w:sz w:val="28"/>
        </w:rPr>
        <w:t>соответствии</w:t>
      </w:r>
      <w:r>
        <w:rPr>
          <w:spacing w:val="21"/>
          <w:sz w:val="28"/>
        </w:rPr>
        <w:t xml:space="preserve"> </w:t>
      </w:r>
      <w:r>
        <w:rPr>
          <w:sz w:val="28"/>
        </w:rPr>
        <w:t>с</w:t>
      </w:r>
      <w:r>
        <w:rPr>
          <w:spacing w:val="-26"/>
          <w:sz w:val="28"/>
        </w:rPr>
        <w:t xml:space="preserve"> </w:t>
      </w:r>
      <w:r>
        <w:rPr>
          <w:sz w:val="28"/>
        </w:rPr>
        <w:t>настоящими</w:t>
      </w:r>
      <w:r>
        <w:rPr>
          <w:spacing w:val="20"/>
          <w:sz w:val="28"/>
        </w:rPr>
        <w:t xml:space="preserve"> </w:t>
      </w:r>
      <w:r>
        <w:rPr>
          <w:sz w:val="28"/>
        </w:rPr>
        <w:t>Правилами.</w:t>
      </w:r>
    </w:p>
    <w:p w14:paraId="A3030000">
      <w:pPr>
        <w:widowControl w:val="0"/>
        <w:tabs>
          <w:tab w:leader="none" w:pos="993" w:val="left"/>
          <w:tab w:leader="none" w:pos="2091" w:val="left"/>
        </w:tabs>
        <w:spacing w:after="0"/>
        <w:ind w:firstLine="709" w:left="0"/>
        <w:jc w:val="both"/>
        <w:rPr>
          <w:sz w:val="28"/>
        </w:rPr>
      </w:pPr>
      <w:r>
        <w:rPr>
          <w:sz w:val="28"/>
        </w:rPr>
        <w:t>Размеры границ прилегающих территорий, в содержании которых собственники и (или)</w:t>
      </w:r>
      <w:r>
        <w:rPr>
          <w:spacing w:val="40"/>
          <w:sz w:val="28"/>
        </w:rPr>
        <w:t xml:space="preserve"> </w:t>
      </w:r>
      <w:r>
        <w:rPr>
          <w:sz w:val="28"/>
        </w:rPr>
        <w:t>иные</w:t>
      </w:r>
      <w:r>
        <w:rPr>
          <w:spacing w:val="40"/>
          <w:sz w:val="28"/>
        </w:rPr>
        <w:t xml:space="preserve"> </w:t>
      </w:r>
      <w:r>
        <w:rPr>
          <w:sz w:val="28"/>
        </w:rPr>
        <w:t>законные</w:t>
      </w:r>
      <w:r>
        <w:rPr>
          <w:spacing w:val="40"/>
          <w:sz w:val="28"/>
        </w:rPr>
        <w:t xml:space="preserve"> </w:t>
      </w:r>
      <w:r>
        <w:rPr>
          <w:sz w:val="28"/>
        </w:rPr>
        <w:t>владельцы,</w:t>
      </w:r>
      <w:r>
        <w:rPr>
          <w:spacing w:val="40"/>
          <w:sz w:val="28"/>
        </w:rPr>
        <w:t xml:space="preserve"> </w:t>
      </w:r>
      <w:r>
        <w:rPr>
          <w:sz w:val="28"/>
        </w:rPr>
        <w:t>указанные</w:t>
      </w:r>
      <w:r>
        <w:rPr>
          <w:spacing w:val="40"/>
          <w:sz w:val="28"/>
        </w:rPr>
        <w:t xml:space="preserve"> </w:t>
      </w:r>
      <w:r>
        <w:rPr>
          <w:sz w:val="28"/>
        </w:rPr>
        <w:t>в настоящем п</w:t>
      </w:r>
      <w:r>
        <w:rPr>
          <w:sz w:val="28"/>
        </w:rPr>
        <w:t>ункте</w:t>
      </w:r>
      <w:r>
        <w:rPr>
          <w:sz w:val="28"/>
        </w:rPr>
        <w:t>,</w:t>
      </w:r>
      <w:r>
        <w:rPr>
          <w:spacing w:val="40"/>
          <w:sz w:val="28"/>
        </w:rPr>
        <w:t xml:space="preserve"> </w:t>
      </w:r>
      <w:r>
        <w:rPr>
          <w:sz w:val="28"/>
        </w:rPr>
        <w:t>принимают участие,</w:t>
      </w:r>
      <w:r>
        <w:rPr>
          <w:spacing w:val="40"/>
          <w:sz w:val="28"/>
        </w:rPr>
        <w:t xml:space="preserve"> </w:t>
      </w:r>
      <w:r>
        <w:rPr>
          <w:sz w:val="28"/>
        </w:rPr>
        <w:t>установлены</w:t>
      </w:r>
      <w:r>
        <w:rPr>
          <w:spacing w:val="80"/>
          <w:sz w:val="28"/>
        </w:rPr>
        <w:t xml:space="preserve"> </w:t>
      </w:r>
      <w:r>
        <w:rPr>
          <w:sz w:val="28"/>
        </w:rPr>
        <w:t>в</w:t>
      </w:r>
      <w:r>
        <w:rPr>
          <w:spacing w:val="40"/>
          <w:sz w:val="28"/>
        </w:rPr>
        <w:t xml:space="preserve"> </w:t>
      </w:r>
      <w:r>
        <w:rPr>
          <w:sz w:val="28"/>
        </w:rPr>
        <w:t>статье</w:t>
      </w:r>
      <w:r>
        <w:rPr>
          <w:spacing w:val="40"/>
          <w:sz w:val="28"/>
        </w:rPr>
        <w:t xml:space="preserve"> </w:t>
      </w:r>
      <w:r>
        <w:rPr>
          <w:sz w:val="28"/>
        </w:rPr>
        <w:t>17</w:t>
      </w:r>
      <w:r>
        <w:rPr>
          <w:spacing w:val="40"/>
          <w:sz w:val="28"/>
        </w:rPr>
        <w:t xml:space="preserve"> </w:t>
      </w:r>
      <w:r>
        <w:rPr>
          <w:sz w:val="28"/>
        </w:rPr>
        <w:t>настоящих</w:t>
      </w:r>
      <w:r>
        <w:rPr>
          <w:spacing w:val="80"/>
          <w:sz w:val="28"/>
        </w:rPr>
        <w:t xml:space="preserve"> </w:t>
      </w:r>
      <w:r>
        <w:rPr>
          <w:sz w:val="28"/>
        </w:rPr>
        <w:t>Правил.</w:t>
      </w:r>
    </w:p>
    <w:p w14:paraId="A4030000">
      <w:pPr>
        <w:widowControl w:val="0"/>
        <w:tabs>
          <w:tab w:leader="none" w:pos="993" w:val="left"/>
          <w:tab w:leader="none" w:pos="2252" w:val="left"/>
        </w:tabs>
        <w:spacing w:after="0"/>
        <w:ind w:firstLine="709" w:left="0"/>
        <w:jc w:val="both"/>
        <w:rPr>
          <w:sz w:val="28"/>
        </w:rPr>
      </w:pPr>
      <w:r>
        <w:rPr>
          <w:sz w:val="28"/>
        </w:rPr>
        <w:t>16.2. В случае, если администрация</w:t>
      </w:r>
      <w:r>
        <w:rPr>
          <w:spacing w:val="40"/>
          <w:sz w:val="28"/>
        </w:rPr>
        <w:t xml:space="preserve"> </w:t>
      </w:r>
      <w:r>
        <w:rPr>
          <w:sz w:val="28"/>
        </w:rPr>
        <w:t>округа, с одной стороны,</w:t>
      </w:r>
      <w:r>
        <w:rPr>
          <w:spacing w:val="80"/>
          <w:sz w:val="28"/>
        </w:rPr>
        <w:t xml:space="preserve"> </w:t>
      </w:r>
      <w:r>
        <w:rPr>
          <w:sz w:val="28"/>
        </w:rPr>
        <w:t>и</w:t>
      </w:r>
      <w:r>
        <w:rPr>
          <w:spacing w:val="40"/>
          <w:sz w:val="28"/>
        </w:rPr>
        <w:t xml:space="preserve"> </w:t>
      </w:r>
      <w:r>
        <w:rPr>
          <w:sz w:val="28"/>
        </w:rPr>
        <w:t>физическое,</w:t>
      </w:r>
      <w:r>
        <w:rPr>
          <w:spacing w:val="80"/>
          <w:sz w:val="28"/>
        </w:rPr>
        <w:t xml:space="preserve"> </w:t>
      </w:r>
      <w:r>
        <w:rPr>
          <w:sz w:val="28"/>
        </w:rPr>
        <w:t>юридическое</w:t>
      </w:r>
      <w:r>
        <w:rPr>
          <w:spacing w:val="80"/>
          <w:sz w:val="28"/>
        </w:rPr>
        <w:t xml:space="preserve"> </w:t>
      </w:r>
      <w:r>
        <w:rPr>
          <w:sz w:val="28"/>
        </w:rPr>
        <w:t>лицо</w:t>
      </w:r>
      <w:r>
        <w:rPr>
          <w:spacing w:val="80"/>
          <w:sz w:val="28"/>
        </w:rPr>
        <w:t xml:space="preserve"> </w:t>
      </w:r>
      <w:r>
        <w:rPr>
          <w:sz w:val="28"/>
        </w:rPr>
        <w:t>или</w:t>
      </w:r>
      <w:r>
        <w:rPr>
          <w:spacing w:val="80"/>
          <w:sz w:val="28"/>
        </w:rPr>
        <w:t xml:space="preserve"> </w:t>
      </w:r>
      <w:r>
        <w:rPr>
          <w:sz w:val="28"/>
        </w:rPr>
        <w:t>индивидуальный</w:t>
      </w:r>
      <w:r>
        <w:rPr>
          <w:spacing w:val="80"/>
          <w:sz w:val="28"/>
        </w:rPr>
        <w:t xml:space="preserve"> </w:t>
      </w:r>
      <w:r>
        <w:rPr>
          <w:sz w:val="28"/>
        </w:rPr>
        <w:t>предприниматель,</w:t>
      </w:r>
      <w:r>
        <w:rPr>
          <w:spacing w:val="40"/>
          <w:sz w:val="28"/>
        </w:rPr>
        <w:t xml:space="preserve"> </w:t>
      </w:r>
      <w:r>
        <w:rPr>
          <w:sz w:val="28"/>
        </w:rPr>
        <w:t>с другой стороны, достигли соглашения об объеме обязательств по уборке и</w:t>
      </w:r>
      <w:r>
        <w:rPr>
          <w:sz w:val="28"/>
        </w:rPr>
        <w:t xml:space="preserve"> содержанию прилегающей территории, перечню работ и границах прилегающей территории сверх требований, установленных настоящими Правилами, отношения между сторонами в части, превышающей требования настоящих Правил, регулируются заключенным соглашением между</w:t>
      </w:r>
      <w:r>
        <w:rPr>
          <w:spacing w:val="40"/>
          <w:sz w:val="28"/>
        </w:rPr>
        <w:t xml:space="preserve"> </w:t>
      </w:r>
      <w:r>
        <w:rPr>
          <w:sz w:val="28"/>
        </w:rPr>
        <w:t>указанными</w:t>
      </w:r>
      <w:r>
        <w:rPr>
          <w:spacing w:val="40"/>
          <w:sz w:val="28"/>
        </w:rPr>
        <w:t xml:space="preserve"> </w:t>
      </w:r>
      <w:r>
        <w:rPr>
          <w:sz w:val="28"/>
        </w:rPr>
        <w:t>сторонами.</w:t>
      </w:r>
    </w:p>
    <w:p w14:paraId="A5030000">
      <w:pPr>
        <w:widowControl w:val="0"/>
        <w:tabs>
          <w:tab w:leader="none" w:pos="993" w:val="left"/>
          <w:tab w:leader="none" w:pos="2333" w:val="left"/>
        </w:tabs>
        <w:spacing w:after="0"/>
        <w:ind w:firstLine="709" w:left="0"/>
        <w:jc w:val="both"/>
        <w:rPr>
          <w:sz w:val="28"/>
        </w:rPr>
      </w:pPr>
      <w:r>
        <w:rPr>
          <w:sz w:val="28"/>
        </w:rPr>
        <w:t xml:space="preserve">При заключении соглашения, указанного в настоящем </w:t>
      </w:r>
      <w:r>
        <w:rPr>
          <w:sz w:val="28"/>
        </w:rPr>
        <w:t>пункте, ответственность за благоустройство и содержание соответствующих прилегающих территорий возлагается на собственников и (или) иных законных владельцев зданий, строений, сооружений, земельных участков, заключивших данное соглашение.</w:t>
      </w:r>
    </w:p>
    <w:p w14:paraId="A6030000">
      <w:pPr>
        <w:widowControl w:val="0"/>
        <w:tabs>
          <w:tab w:leader="none" w:pos="993" w:val="left"/>
          <w:tab w:leader="none" w:pos="2442" w:val="left"/>
        </w:tabs>
        <w:spacing w:after="0"/>
        <w:ind w:firstLine="709" w:left="0"/>
        <w:jc w:val="both"/>
        <w:rPr>
          <w:sz w:val="28"/>
        </w:rPr>
      </w:pPr>
      <w:r>
        <w:rPr>
          <w:sz w:val="28"/>
        </w:rPr>
        <w:t>16.3. В случае выявления уполномоченным органом администрации</w:t>
      </w:r>
      <w:r>
        <w:rPr>
          <w:sz w:val="28"/>
        </w:rPr>
        <w:t xml:space="preserve"> округа</w:t>
      </w:r>
      <w:r>
        <w:rPr>
          <w:sz w:val="28"/>
        </w:rPr>
        <w:t xml:space="preserve"> факта неисполнения и (или) ненадлежащего исполнения собственниками и (или) иными законными</w:t>
      </w:r>
      <w:r>
        <w:rPr>
          <w:spacing w:val="-29"/>
          <w:sz w:val="28"/>
        </w:rPr>
        <w:t xml:space="preserve"> </w:t>
      </w:r>
      <w:r>
        <w:rPr>
          <w:sz w:val="28"/>
        </w:rPr>
        <w:t>владельцами</w:t>
      </w:r>
      <w:r>
        <w:rPr>
          <w:spacing w:val="-28"/>
          <w:sz w:val="28"/>
        </w:rPr>
        <w:t xml:space="preserve"> </w:t>
      </w:r>
      <w:r>
        <w:rPr>
          <w:sz w:val="28"/>
        </w:rPr>
        <w:t>зданий,</w:t>
      </w:r>
      <w:r>
        <w:rPr>
          <w:spacing w:val="-28"/>
          <w:sz w:val="28"/>
        </w:rPr>
        <w:t xml:space="preserve"> </w:t>
      </w:r>
      <w:r>
        <w:rPr>
          <w:sz w:val="28"/>
        </w:rPr>
        <w:t>строений,</w:t>
      </w:r>
      <w:r>
        <w:rPr>
          <w:spacing w:val="-18"/>
          <w:sz w:val="28"/>
        </w:rPr>
        <w:t xml:space="preserve"> </w:t>
      </w:r>
      <w:r>
        <w:rPr>
          <w:sz w:val="28"/>
        </w:rPr>
        <w:t>сооружений,</w:t>
      </w:r>
      <w:r>
        <w:rPr>
          <w:spacing w:val="-6"/>
          <w:sz w:val="28"/>
        </w:rPr>
        <w:t xml:space="preserve"> </w:t>
      </w:r>
      <w:r>
        <w:rPr>
          <w:sz w:val="28"/>
        </w:rPr>
        <w:t>земельных</w:t>
      </w:r>
      <w:r>
        <w:rPr>
          <w:spacing w:val="27"/>
          <w:sz w:val="28"/>
        </w:rPr>
        <w:t xml:space="preserve"> </w:t>
      </w:r>
      <w:r>
        <w:rPr>
          <w:sz w:val="28"/>
        </w:rPr>
        <w:t>участков обязанности по участию в содержании прилегающей территории, уполномоченный орган администрации</w:t>
      </w:r>
      <w:r>
        <w:rPr>
          <w:sz w:val="28"/>
        </w:rPr>
        <w:t xml:space="preserve"> округа</w:t>
      </w:r>
      <w:r>
        <w:rPr>
          <w:spacing w:val="-29"/>
          <w:sz w:val="28"/>
        </w:rPr>
        <w:t xml:space="preserve"> </w:t>
      </w:r>
      <w:r>
        <w:rPr>
          <w:sz w:val="28"/>
        </w:rPr>
        <w:t>направляет</w:t>
      </w:r>
      <w:r>
        <w:rPr>
          <w:spacing w:val="-28"/>
          <w:sz w:val="28"/>
        </w:rPr>
        <w:t xml:space="preserve"> </w:t>
      </w:r>
      <w:r>
        <w:rPr>
          <w:sz w:val="28"/>
        </w:rPr>
        <w:t>по</w:t>
      </w:r>
      <w:r>
        <w:rPr>
          <w:spacing w:val="-28"/>
          <w:sz w:val="28"/>
        </w:rPr>
        <w:t xml:space="preserve"> </w:t>
      </w:r>
      <w:r>
        <w:rPr>
          <w:sz w:val="28"/>
        </w:rPr>
        <w:t>почте</w:t>
      </w:r>
      <w:r>
        <w:rPr>
          <w:spacing w:val="-28"/>
          <w:sz w:val="28"/>
        </w:rPr>
        <w:t xml:space="preserve"> </w:t>
      </w:r>
      <w:r>
        <w:rPr>
          <w:sz w:val="28"/>
        </w:rPr>
        <w:t>или</w:t>
      </w:r>
      <w:r>
        <w:rPr>
          <w:spacing w:val="-28"/>
          <w:sz w:val="28"/>
        </w:rPr>
        <w:t xml:space="preserve"> </w:t>
      </w:r>
      <w:r>
        <w:rPr>
          <w:sz w:val="28"/>
        </w:rPr>
        <w:t>вручает</w:t>
      </w:r>
      <w:r>
        <w:rPr>
          <w:spacing w:val="-28"/>
          <w:sz w:val="28"/>
        </w:rPr>
        <w:t xml:space="preserve"> </w:t>
      </w:r>
      <w:r>
        <w:rPr>
          <w:sz w:val="28"/>
        </w:rPr>
        <w:t>лично</w:t>
      </w:r>
      <w:r>
        <w:rPr>
          <w:spacing w:val="-29"/>
          <w:sz w:val="28"/>
        </w:rPr>
        <w:t xml:space="preserve"> </w:t>
      </w:r>
      <w:r>
        <w:rPr>
          <w:sz w:val="28"/>
        </w:rPr>
        <w:t>указанным</w:t>
      </w:r>
      <w:r>
        <w:rPr>
          <w:spacing w:val="-28"/>
          <w:sz w:val="28"/>
        </w:rPr>
        <w:t xml:space="preserve"> </w:t>
      </w:r>
      <w:r>
        <w:rPr>
          <w:sz w:val="28"/>
        </w:rPr>
        <w:t>лицам</w:t>
      </w:r>
      <w:r>
        <w:rPr>
          <w:spacing w:val="-28"/>
          <w:sz w:val="28"/>
        </w:rPr>
        <w:t xml:space="preserve"> </w:t>
      </w:r>
      <w:r>
        <w:rPr>
          <w:sz w:val="28"/>
        </w:rPr>
        <w:t>информационное письмо о необходимости</w:t>
      </w:r>
      <w:r>
        <w:rPr>
          <w:spacing w:val="40"/>
          <w:sz w:val="28"/>
        </w:rPr>
        <w:t xml:space="preserve"> </w:t>
      </w:r>
      <w:r>
        <w:rPr>
          <w:sz w:val="28"/>
        </w:rPr>
        <w:t xml:space="preserve">выполнения </w:t>
      </w:r>
      <w:r>
        <w:rPr>
          <w:sz w:val="28"/>
        </w:rPr>
        <w:t>обязательств соглашения</w:t>
      </w:r>
      <w:r>
        <w:rPr>
          <w:sz w:val="28"/>
        </w:rPr>
        <w:t xml:space="preserve"> по содержанию прилегающей территории</w:t>
      </w:r>
      <w:r>
        <w:rPr>
          <w:spacing w:val="40"/>
          <w:sz w:val="28"/>
        </w:rPr>
        <w:t xml:space="preserve"> </w:t>
      </w:r>
      <w:r>
        <w:rPr>
          <w:sz w:val="28"/>
        </w:rPr>
        <w:t>в</w:t>
      </w:r>
      <w:r>
        <w:rPr>
          <w:spacing w:val="-17"/>
          <w:sz w:val="28"/>
        </w:rPr>
        <w:t xml:space="preserve"> </w:t>
      </w:r>
      <w:r>
        <w:rPr>
          <w:sz w:val="28"/>
        </w:rPr>
        <w:t>установленный</w:t>
      </w:r>
      <w:r>
        <w:rPr>
          <w:spacing w:val="40"/>
          <w:sz w:val="28"/>
        </w:rPr>
        <w:t xml:space="preserve"> </w:t>
      </w:r>
      <w:r>
        <w:rPr>
          <w:sz w:val="28"/>
        </w:rPr>
        <w:t>срок.</w:t>
      </w:r>
    </w:p>
    <w:p w14:paraId="A7030000">
      <w:pPr>
        <w:widowControl w:val="0"/>
        <w:tabs>
          <w:tab w:leader="none" w:pos="993" w:val="left"/>
        </w:tabs>
        <w:spacing w:after="0"/>
        <w:ind w:firstLine="709" w:left="0"/>
        <w:jc w:val="both"/>
        <w:rPr>
          <w:sz w:val="28"/>
        </w:rPr>
      </w:pPr>
    </w:p>
    <w:p w14:paraId="A8030000">
      <w:pPr>
        <w:widowControl w:val="0"/>
        <w:spacing w:after="0"/>
        <w:ind w:firstLine="0" w:left="0"/>
        <w:jc w:val="center"/>
        <w:outlineLvl w:val="1"/>
        <w:rPr>
          <w:b w:val="1"/>
          <w:sz w:val="28"/>
        </w:rPr>
      </w:pPr>
      <w:r>
        <w:rPr>
          <w:b w:val="1"/>
          <w:sz w:val="28"/>
        </w:rPr>
        <w:t xml:space="preserve">Статья 17. Определение границ прилегающих территорий </w:t>
      </w:r>
    </w:p>
    <w:p w14:paraId="A9030000">
      <w:pPr>
        <w:widowControl w:val="0"/>
        <w:spacing w:after="0"/>
        <w:ind w:firstLine="709" w:left="0"/>
        <w:jc w:val="center"/>
        <w:outlineLvl w:val="1"/>
        <w:rPr>
          <w:b w:val="1"/>
          <w:sz w:val="28"/>
          <w:highlight w:val="yellow"/>
        </w:rPr>
      </w:pPr>
    </w:p>
    <w:p w14:paraId="AA030000">
      <w:pPr>
        <w:widowControl w:val="0"/>
        <w:tabs>
          <w:tab w:leader="none" w:pos="1134" w:val="left"/>
        </w:tabs>
        <w:spacing w:after="0"/>
        <w:ind w:firstLine="709" w:left="0"/>
        <w:jc w:val="both"/>
        <w:rPr>
          <w:rFonts w:ascii="YS Text" w:hAnsi="YS Text"/>
          <w:sz w:val="28"/>
          <w:highlight w:val="white"/>
        </w:rPr>
      </w:pPr>
      <w:r>
        <w:rPr>
          <w:sz w:val="28"/>
        </w:rPr>
        <w:t>Границы прилегающих территорий определяются администрацией округа в соответствии с</w:t>
      </w:r>
      <w:r>
        <w:rPr>
          <w:spacing w:val="-10"/>
          <w:sz w:val="28"/>
        </w:rPr>
        <w:t xml:space="preserve"> </w:t>
      </w:r>
      <w:r>
        <w:rPr>
          <w:sz w:val="28"/>
        </w:rPr>
        <w:t>Законом</w:t>
      </w:r>
      <w:r>
        <w:rPr>
          <w:color w:val="3C4148"/>
          <w:sz w:val="28"/>
          <w:highlight w:val="white"/>
        </w:rPr>
        <w:t> </w:t>
      </w:r>
      <w:r>
        <w:rPr>
          <w:sz w:val="28"/>
          <w:highlight w:val="white"/>
        </w:rPr>
        <w:t>Краснодарского края от 21 декабря 2018 г. № 3952-КЗ «О порядке определения органами местного самоуправления в Краснодарском крае границ прилегающих территорий»</w:t>
      </w:r>
      <w:r>
        <w:rPr>
          <w:rFonts w:ascii="YS Text" w:hAnsi="YS Text"/>
          <w:sz w:val="28"/>
          <w:highlight w:val="white"/>
        </w:rPr>
        <w:t>.</w:t>
      </w:r>
    </w:p>
    <w:p w14:paraId="AB030000">
      <w:pPr>
        <w:widowControl w:val="0"/>
        <w:spacing w:after="0"/>
        <w:ind w:firstLine="709" w:left="0" w:right="23"/>
        <w:jc w:val="both"/>
        <w:rPr>
          <w:sz w:val="28"/>
        </w:rPr>
      </w:pPr>
      <w:r>
        <w:rPr>
          <w:sz w:val="28"/>
        </w:rPr>
        <w:t>17.1. Границы прилегающих территорий определяются настоящими Правилами в целях организации работ по благоустройству и уборке, надлежащему санитарному содержанию, поддержанию чистоты и порядка на территории округа.</w:t>
      </w:r>
    </w:p>
    <w:p w14:paraId="AC030000">
      <w:pPr>
        <w:widowControl w:val="0"/>
        <w:spacing w:after="0"/>
        <w:ind w:firstLine="686" w:left="23" w:right="23"/>
        <w:jc w:val="both"/>
        <w:rPr>
          <w:sz w:val="28"/>
        </w:rPr>
      </w:pPr>
      <w:r>
        <w:rPr>
          <w:sz w:val="28"/>
        </w:rPr>
        <w:t>Границы прилегающей территории определяются настоящими Правилами в зави</w:t>
      </w:r>
      <w:r>
        <w:rPr>
          <w:sz w:val="28"/>
        </w:rPr>
        <w:t>симости от расположения зданий, строений, сооружений, земельных участков в существующей застройке, вида их разрешенного использования или фактического назначении, их площади и протяженности указанной общей границы, а также иных требований настоящих Правил.</w:t>
      </w:r>
    </w:p>
    <w:p w14:paraId="AD030000">
      <w:pPr>
        <w:widowControl w:val="0"/>
        <w:spacing w:after="0"/>
        <w:ind w:firstLine="686" w:left="23" w:right="23"/>
        <w:jc w:val="both"/>
        <w:rPr>
          <w:sz w:val="28"/>
        </w:rPr>
      </w:pPr>
      <w:r>
        <w:rPr>
          <w:sz w:val="28"/>
        </w:rPr>
        <w:t>При определении границ прилегающих территорий устанавливаются максимальное расстояние и минимальное расстояние от внутренней части границ прилегающей территор</w:t>
      </w:r>
      <w:r>
        <w:rPr>
          <w:sz w:val="28"/>
        </w:rPr>
        <w:t>ии до внешней части границ прилегающей территории (далее соответственно — максимальное расстояние, минимальное расстояние). Максимальное расстояние и минимальное расстояние могут быть установлены дифференцировано для различных видов прилегающих территорий.</w:t>
      </w:r>
    </w:p>
    <w:p w14:paraId="AE030000">
      <w:pPr>
        <w:widowControl w:val="0"/>
        <w:spacing w:after="0"/>
        <w:ind w:firstLine="686" w:left="23" w:right="23"/>
        <w:jc w:val="both"/>
        <w:rPr>
          <w:sz w:val="28"/>
        </w:rPr>
      </w:pPr>
      <w:r>
        <w:rPr>
          <w:sz w:val="28"/>
        </w:rPr>
        <w:t xml:space="preserve">17.2. При определении границ прилегающих территорий согласно Закона Краснодарского края от 21 декабря 2018 г. № 3952-КЗ </w:t>
      </w:r>
      <w:r>
        <w:rPr>
          <w:rFonts w:ascii="Times New Roman" w:hAnsi="Times New Roman"/>
          <w:color w:val="000000"/>
          <w:sz w:val="28"/>
        </w:rPr>
        <w:t>«</w:t>
      </w:r>
      <w:r>
        <w:rPr>
          <w:rFonts w:ascii="Times New Roman" w:hAnsi="Times New Roman"/>
          <w:b w:val="0"/>
          <w:i w:val="0"/>
          <w:caps w:val="0"/>
          <w:color w:val="000000"/>
          <w:spacing w:val="0"/>
          <w:sz w:val="28"/>
          <w:highlight w:val="white"/>
        </w:rPr>
        <w:t>О порядке определения органами местного самоуправления в Краснодарском крае границ прилегающих территорий" у</w:t>
      </w:r>
      <w:r>
        <w:rPr>
          <w:sz w:val="28"/>
        </w:rPr>
        <w:t>читываются следующие ограничения:</w:t>
      </w:r>
    </w:p>
    <w:p w14:paraId="AF030000">
      <w:pPr>
        <w:widowControl w:val="0"/>
        <w:spacing w:after="0"/>
        <w:ind w:firstLine="686" w:left="23" w:right="23"/>
        <w:jc w:val="both"/>
        <w:rPr>
          <w:sz w:val="28"/>
        </w:rPr>
      </w:pPr>
      <w:r>
        <w:rPr>
          <w:rFonts w:ascii="Times New Roman" w:hAnsi="Times New Roman"/>
          <w:b w:val="0"/>
          <w:i w:val="0"/>
          <w:caps w:val="0"/>
          <w:color w:val="000000"/>
          <w:spacing w:val="0"/>
          <w:sz w:val="28"/>
          <w:highlight w:val="white"/>
        </w:rPr>
        <w:t>1) в отношении каждого здания, строения, сооружения, земельного участка могут быть установлены границы только одной прилегающей территории, в том числе границы, имеющие один замкнутый контур или два непересекающихся замкнутых контура;</w:t>
      </w:r>
    </w:p>
    <w:p w14:paraId="B0030000">
      <w:pPr>
        <w:widowControl w:val="0"/>
        <w:spacing w:after="0"/>
        <w:ind w:firstLine="686" w:left="23" w:right="23"/>
        <w:jc w:val="both"/>
        <w:rPr>
          <w:sz w:val="28"/>
        </w:rPr>
      </w:pPr>
      <w:r>
        <w:rPr>
          <w:rFonts w:ascii="Times New Roman" w:hAnsi="Times New Roman"/>
          <w:b w:val="0"/>
          <w:i w:val="0"/>
          <w:caps w:val="0"/>
          <w:color w:val="000000"/>
          <w:spacing w:val="0"/>
          <w:sz w:val="28"/>
          <w:highlight w:val="white"/>
        </w:rPr>
        <w:t>2) установление общей прилегающей территории для двух и более зданий, строений, сооружений, земельных участков, за исключением случаев, когда строение или сооружение, в том числе объект коммунальной инфраструктуры, обеспечивает исключительно функционирование другого здания, строения, сооружения, земельного участка, в отношении которого определяются границы прилегающей территории, не допускается;</w:t>
      </w:r>
    </w:p>
    <w:p w14:paraId="B1030000">
      <w:pPr>
        <w:widowControl w:val="0"/>
        <w:spacing w:after="0"/>
        <w:ind w:firstLine="686" w:left="23" w:right="23"/>
        <w:jc w:val="both"/>
        <w:rPr>
          <w:sz w:val="28"/>
        </w:rPr>
      </w:pPr>
      <w:r>
        <w:rPr>
          <w:rFonts w:ascii="Times New Roman" w:hAnsi="Times New Roman"/>
          <w:b w:val="0"/>
          <w:i w:val="0"/>
          <w:caps w:val="0"/>
          <w:color w:val="000000"/>
          <w:spacing w:val="0"/>
          <w:sz w:val="28"/>
          <w:highlight w:val="white"/>
        </w:rPr>
        <w:t>3) пересечение границ прилегающих территорий, за исключением случаев установления общих смежных границ прилегающих территорий, не допускается;</w:t>
      </w:r>
    </w:p>
    <w:p w14:paraId="B2030000">
      <w:pPr>
        <w:widowControl w:val="0"/>
        <w:spacing w:after="0"/>
        <w:ind w:firstLine="686" w:left="23" w:right="23"/>
        <w:jc w:val="both"/>
        <w:rPr>
          <w:sz w:val="28"/>
        </w:rPr>
      </w:pPr>
      <w:r>
        <w:rPr>
          <w:rFonts w:ascii="Times New Roman" w:hAnsi="Times New Roman"/>
          <w:b w:val="0"/>
          <w:i w:val="0"/>
          <w:caps w:val="0"/>
          <w:color w:val="000000"/>
          <w:spacing w:val="0"/>
          <w:sz w:val="28"/>
          <w:highlight w:val="white"/>
        </w:rPr>
        <w:t>4) внутренняя часть границ прилегающей территории устанавливается по границе здания, строения, сооружения, земельного участка, в отношении которого определяются границы прилегающей территории;</w:t>
      </w:r>
    </w:p>
    <w:p w14:paraId="B3030000">
      <w:pPr>
        <w:widowControl w:val="0"/>
        <w:spacing w:after="0"/>
        <w:ind w:firstLine="686" w:left="23" w:right="23"/>
        <w:jc w:val="both"/>
        <w:rPr>
          <w:sz w:val="28"/>
        </w:rPr>
      </w:pPr>
      <w:r>
        <w:rPr>
          <w:rFonts w:ascii="Times New Roman" w:hAnsi="Times New Roman"/>
          <w:b w:val="0"/>
          <w:i w:val="0"/>
          <w:caps w:val="0"/>
          <w:color w:val="000000"/>
          <w:spacing w:val="0"/>
          <w:sz w:val="28"/>
          <w:highlight w:val="white"/>
        </w:rPr>
        <w:t>5)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 образованных на таких территориях общего пользования, или по границам, закрепленным с использованием природных объектов (в том числе зеленых насаждений) или объектов искусственного происхождения (дорожных и (или) тротуарных бордюров, иных подобных ограждений территории общего пользования), а также по возможности должна иметь смежные (общие) границы с другими прилегающими территориями (для исключения вклинивания, вкрапливания, изломанности границ, чересполосицы при определении границ прилегающих территорий и соответствующих территорий общего пользования, которые будут находиться за границами таких территорий.</w:t>
      </w:r>
    </w:p>
    <w:p w14:paraId="B4030000">
      <w:pPr>
        <w:widowControl w:val="0"/>
        <w:spacing w:after="0"/>
        <w:ind w:firstLine="709" w:left="0"/>
        <w:jc w:val="both"/>
        <w:rPr>
          <w:sz w:val="28"/>
        </w:rPr>
      </w:pPr>
      <w:r>
        <w:rPr>
          <w:sz w:val="28"/>
        </w:rPr>
        <w:t>17.3. В границах прилегающих территорий могут располагаться следующие территории общего пользования или их части:</w:t>
      </w:r>
    </w:p>
    <w:p w14:paraId="B5030000">
      <w:pPr>
        <w:widowControl w:val="0"/>
        <w:spacing w:after="0"/>
        <w:ind w:firstLine="709" w:left="0"/>
        <w:jc w:val="both"/>
        <w:rPr>
          <w:sz w:val="28"/>
        </w:rPr>
      </w:pPr>
      <w:r>
        <w:rPr>
          <w:sz w:val="28"/>
        </w:rPr>
        <w:t>а) пешеходные коммуникации, в том числе тротуары, аллеи, дорожки, тропинки;</w:t>
      </w:r>
    </w:p>
    <w:p w14:paraId="B6030000">
      <w:pPr>
        <w:widowControl w:val="0"/>
        <w:spacing w:after="0"/>
        <w:ind w:firstLine="709" w:left="0"/>
        <w:jc w:val="both"/>
        <w:rPr>
          <w:sz w:val="28"/>
        </w:rPr>
      </w:pPr>
      <w:r>
        <w:rPr>
          <w:sz w:val="28"/>
        </w:rPr>
        <w:t>б) палисадники, клумбы;</w:t>
      </w:r>
    </w:p>
    <w:p w14:paraId="B7030000">
      <w:pPr>
        <w:widowControl w:val="0"/>
        <w:spacing w:after="0"/>
        <w:ind w:firstLine="709" w:left="0"/>
        <w:jc w:val="both"/>
        <w:rPr>
          <w:sz w:val="28"/>
        </w:rPr>
      </w:pPr>
      <w:r>
        <w:rPr>
          <w:sz w:val="28"/>
        </w:rPr>
        <w:t>в) иные территории общ</w:t>
      </w:r>
      <w:r>
        <w:rPr>
          <w:sz w:val="28"/>
        </w:rPr>
        <w:t xml:space="preserve">его пользования, установленные Правилами, </w:t>
      </w:r>
      <w:r>
        <w:rPr>
          <w:sz w:val="28"/>
        </w:rPr>
        <w:t>за исключением дорог, проездов и других транспортных коммуникаций, парков, скверов, береговых полос, а также иных территорий, содержание которых является обязанностью правообладателя в соответствии с законодательством Российской Федерации.</w:t>
      </w:r>
    </w:p>
    <w:p w14:paraId="B8030000">
      <w:pPr>
        <w:widowControl w:val="0"/>
        <w:spacing w:after="0"/>
        <w:ind w:firstLine="709" w:left="0"/>
        <w:jc w:val="both"/>
        <w:rPr>
          <w:sz w:val="28"/>
        </w:rPr>
      </w:pPr>
      <w:r>
        <w:rPr>
          <w:sz w:val="28"/>
        </w:rPr>
        <w:t>17.4. Границы прилегающих территорий определяются следующим образом для:</w:t>
      </w:r>
    </w:p>
    <w:p w14:paraId="B9030000">
      <w:pPr>
        <w:widowControl w:val="0"/>
        <w:spacing w:after="0"/>
        <w:ind w:firstLine="709" w:left="0"/>
        <w:jc w:val="both"/>
        <w:rPr>
          <w:sz w:val="28"/>
        </w:rPr>
      </w:pPr>
      <w:r>
        <w:rPr>
          <w:sz w:val="28"/>
        </w:rPr>
        <w:t>а) мн</w:t>
      </w:r>
      <w:r>
        <w:rPr>
          <w:sz w:val="28"/>
        </w:rPr>
        <w:t xml:space="preserve">огоквартирных домов - на расстоянии 20 м по периметру от границ земельного участка многоквартирного дома, но не далее границы проезжей части улицы (за исключением домов, под которыми земельные участки не образованы или образованы по границам таких домов); </w:t>
      </w:r>
    </w:p>
    <w:p w14:paraId="BA030000">
      <w:pPr>
        <w:widowControl w:val="0"/>
        <w:spacing w:after="0"/>
        <w:ind w:firstLine="686" w:left="23" w:right="23"/>
        <w:jc w:val="both"/>
        <w:rPr>
          <w:sz w:val="28"/>
        </w:rPr>
      </w:pPr>
      <w:r>
        <w:rPr>
          <w:sz w:val="28"/>
        </w:rPr>
        <w:t xml:space="preserve">б) учреждений социальной сферы (школы, дошкольные учреждения, учреждения культуры, здравоохранения, физкультуры и спорта) - на расстоянии 20 м по периметру от границ земельного участка, но не далее границы проезжей части улицы; </w:t>
      </w:r>
    </w:p>
    <w:p w14:paraId="BB030000">
      <w:pPr>
        <w:widowControl w:val="0"/>
        <w:spacing w:after="0"/>
        <w:ind w:firstLine="686" w:left="23" w:right="23"/>
        <w:jc w:val="both"/>
        <w:rPr>
          <w:sz w:val="28"/>
        </w:rPr>
      </w:pPr>
      <w:r>
        <w:rPr>
          <w:sz w:val="28"/>
        </w:rPr>
        <w:t xml:space="preserve">в) встроенных нежилых помещений в многоквартирных жилых домах и иных зданиях - в длину на протяжении всей длины нежилого помещения, в ширину - на расстоянии 20 м от здания, в котором расположены нежилые помещения, но не далее границы проезжей части улицы; </w:t>
      </w:r>
    </w:p>
    <w:p w14:paraId="BC030000">
      <w:pPr>
        <w:widowControl w:val="0"/>
        <w:spacing w:after="0"/>
        <w:ind w:firstLine="686" w:left="23" w:right="23"/>
        <w:jc w:val="both"/>
        <w:rPr>
          <w:sz w:val="28"/>
        </w:rPr>
      </w:pPr>
      <w:r>
        <w:rPr>
          <w:sz w:val="28"/>
        </w:rPr>
        <w:t xml:space="preserve">г) промышленных предприятий и организаций всех форм собственности - на расстоянии 20 м по периметру от границ земельных участков, но не далее границы проезжей части улицы; </w:t>
      </w:r>
    </w:p>
    <w:p w14:paraId="BD030000">
      <w:pPr>
        <w:widowControl w:val="0"/>
        <w:spacing w:after="0"/>
        <w:ind w:firstLine="709" w:left="0" w:right="23"/>
        <w:jc w:val="both"/>
        <w:rPr>
          <w:sz w:val="28"/>
        </w:rPr>
      </w:pPr>
      <w:r>
        <w:rPr>
          <w:sz w:val="28"/>
        </w:rPr>
        <w:t>д)</w:t>
      </w:r>
      <w:r>
        <w:rPr>
          <w:color w:val="FFFFFF"/>
          <w:sz w:val="28"/>
        </w:rPr>
        <w:t>.</w:t>
      </w:r>
      <w:r>
        <w:rPr>
          <w:sz w:val="28"/>
        </w:rPr>
        <w:t xml:space="preserve"> индивидуальных жилых домов - на расстоянии 20 м по периметру от границы земельного участка, но не далее границы проезжей части улицы; </w:t>
      </w:r>
    </w:p>
    <w:p w14:paraId="BE030000">
      <w:pPr>
        <w:widowControl w:val="0"/>
        <w:numPr>
          <w:ilvl w:val="0"/>
          <w:numId w:val="10"/>
        </w:numPr>
        <w:spacing w:after="0"/>
        <w:ind w:firstLine="709" w:left="0" w:right="23"/>
        <w:jc w:val="both"/>
        <w:rPr>
          <w:sz w:val="28"/>
        </w:rPr>
      </w:pPr>
      <w:r>
        <w:rPr>
          <w:sz w:val="28"/>
        </w:rPr>
        <w:t xml:space="preserve">нестационарных торговых объектов (лотки, киоски, павильоны и другие торговые объекты) и сезонные (летние) кафе - на расстоянии 20 м по периметру от внешней границы объекта, но не далее границы проезжей части улицы; </w:t>
      </w:r>
    </w:p>
    <w:p w14:paraId="BF030000">
      <w:pPr>
        <w:widowControl w:val="0"/>
        <w:numPr>
          <w:ilvl w:val="0"/>
          <w:numId w:val="10"/>
        </w:numPr>
        <w:spacing w:after="0"/>
        <w:ind w:firstLine="709" w:left="0" w:right="23"/>
        <w:jc w:val="both"/>
        <w:rPr>
          <w:sz w:val="28"/>
        </w:rPr>
      </w:pPr>
      <w:r>
        <w:rPr>
          <w:sz w:val="28"/>
        </w:rPr>
        <w:t>рынков, организаций торговли и общественного питания (рестораны, кафе, магазины) - на расстоянии 20 м по периметру от границ земельного участка, но не далее границы проезжей части улицы;</w:t>
      </w:r>
    </w:p>
    <w:p w14:paraId="C0030000">
      <w:pPr>
        <w:widowControl w:val="0"/>
        <w:numPr>
          <w:ilvl w:val="0"/>
          <w:numId w:val="10"/>
        </w:numPr>
        <w:spacing w:after="0"/>
        <w:ind w:firstLine="709" w:left="0" w:right="23"/>
        <w:jc w:val="both"/>
        <w:rPr>
          <w:sz w:val="28"/>
        </w:rPr>
      </w:pPr>
      <w:r>
        <w:rPr>
          <w:sz w:val="28"/>
        </w:rPr>
        <w:t>заправочных станций, расположенных в пределах полосы отвода автомобильной дороги и на других земельных участках, - на расстоянии 20 м по периметру от границ участка, но не</w:t>
      </w:r>
      <w:r>
        <w:rPr>
          <w:sz w:val="28"/>
        </w:rPr>
        <w:t xml:space="preserve"> далее границы проезжей части улицы;</w:t>
      </w:r>
    </w:p>
    <w:p w14:paraId="C1030000">
      <w:pPr>
        <w:widowControl w:val="0"/>
        <w:spacing w:after="0"/>
        <w:ind w:firstLine="686" w:left="23" w:right="23"/>
        <w:jc w:val="both"/>
        <w:rPr>
          <w:sz w:val="28"/>
        </w:rPr>
      </w:pPr>
      <w:r>
        <w:rPr>
          <w:sz w:val="28"/>
        </w:rPr>
        <w:t>и)</w:t>
      </w:r>
      <w:r>
        <w:rPr>
          <w:color w:val="FFFFFF"/>
          <w:sz w:val="28"/>
        </w:rPr>
        <w:t xml:space="preserve"> </w:t>
      </w:r>
      <w:r>
        <w:rPr>
          <w:sz w:val="28"/>
        </w:rPr>
        <w:t>ст</w:t>
      </w:r>
      <w:r>
        <w:rPr>
          <w:sz w:val="28"/>
        </w:rPr>
        <w:t>оянок транспортных средств - на расстоянии 20 м по периметру от внешней границы земельного участка, но не далее границы проезжей части улицы;</w:t>
      </w:r>
    </w:p>
    <w:p w14:paraId="C2030000">
      <w:pPr>
        <w:widowControl w:val="0"/>
        <w:spacing w:after="0"/>
        <w:ind w:firstLine="709" w:left="0" w:right="23"/>
        <w:jc w:val="both"/>
        <w:rPr>
          <w:sz w:val="28"/>
        </w:rPr>
      </w:pPr>
      <w:r>
        <w:rPr>
          <w:sz w:val="28"/>
        </w:rPr>
        <w:t>к)</w:t>
      </w:r>
      <w:r>
        <w:rPr>
          <w:color w:val="FFFFFF"/>
          <w:sz w:val="28"/>
        </w:rPr>
        <w:t>.</w:t>
      </w:r>
      <w:r>
        <w:rPr>
          <w:sz w:val="28"/>
        </w:rPr>
        <w:t>пешеходных переходов - на расстоянии 20 м от наземной части перехода по периметру, но не далее границы проезжей части улицы;</w:t>
      </w:r>
    </w:p>
    <w:p w14:paraId="C3030000">
      <w:pPr>
        <w:widowControl w:val="0"/>
        <w:spacing w:after="0"/>
        <w:ind w:firstLine="686" w:left="23" w:right="23"/>
        <w:jc w:val="both"/>
        <w:rPr>
          <w:sz w:val="28"/>
        </w:rPr>
      </w:pPr>
      <w:r>
        <w:rPr>
          <w:sz w:val="28"/>
        </w:rPr>
        <w:t xml:space="preserve">л) отдельно стоящих объектов рекламы - 10 м от основания объекта, но не далее границы проезжей части улицы; </w:t>
      </w:r>
    </w:p>
    <w:p w14:paraId="C4030000">
      <w:pPr>
        <w:widowControl w:val="0"/>
        <w:spacing w:after="0"/>
        <w:ind w:firstLine="686" w:left="23" w:right="23"/>
        <w:jc w:val="both"/>
        <w:rPr>
          <w:sz w:val="28"/>
        </w:rPr>
      </w:pPr>
      <w:r>
        <w:rPr>
          <w:sz w:val="28"/>
        </w:rPr>
        <w:t xml:space="preserve">м) линий электропередач, газовых, водопроводных и тепловых сетей - территория, отведенная для размещения таких объектов, и территория в пределах охранной зоны; </w:t>
      </w:r>
    </w:p>
    <w:p w14:paraId="C5030000">
      <w:pPr>
        <w:widowControl w:val="0"/>
        <w:spacing w:after="0"/>
        <w:ind w:firstLine="686" w:left="23" w:right="23"/>
        <w:jc w:val="both"/>
        <w:rPr>
          <w:sz w:val="28"/>
        </w:rPr>
      </w:pPr>
      <w:r>
        <w:rPr>
          <w:sz w:val="28"/>
        </w:rPr>
        <w:t>н) отдельно стоящих тепловых, трансформаторных подстанций, зданий и сооружений инженерно-технического назначения - 20 м по периметру, но не далее границы проезжей части улицы;</w:t>
      </w:r>
    </w:p>
    <w:p w14:paraId="C6030000">
      <w:pPr>
        <w:widowControl w:val="0"/>
        <w:spacing w:after="0"/>
        <w:ind w:firstLine="686" w:left="23" w:right="23"/>
        <w:jc w:val="both"/>
        <w:rPr>
          <w:sz w:val="28"/>
        </w:rPr>
      </w:pPr>
      <w:r>
        <w:rPr>
          <w:sz w:val="28"/>
        </w:rPr>
        <w:t xml:space="preserve">о) площадок, предназначенных для размещения мусорных контейнеров - на расстоянии 20 м по периметру, но не далее границы проезжей части улицы; </w:t>
      </w:r>
    </w:p>
    <w:p w14:paraId="C7030000">
      <w:pPr>
        <w:widowControl w:val="0"/>
        <w:spacing w:after="0"/>
        <w:ind w:firstLine="686" w:left="23" w:right="23"/>
        <w:jc w:val="both"/>
        <w:rPr>
          <w:sz w:val="28"/>
        </w:rPr>
      </w:pPr>
      <w:r>
        <w:rPr>
          <w:sz w:val="28"/>
        </w:rPr>
        <w:t>п) иных зданий, строений, сооружений, земельных участков, с</w:t>
      </w:r>
      <w:r>
        <w:rPr>
          <w:sz w:val="28"/>
        </w:rPr>
        <w:t>вободных от соответствующих объектов, принадлежащих на праве собственности или ином вещном, или обязательственном праве физическим, юридическим лицам - на расстоянии 20 м по периметру от границы земельного участка, но не далее границы проезжей части улицы.</w:t>
      </w:r>
    </w:p>
    <w:p w14:paraId="C8030000">
      <w:pPr>
        <w:widowControl w:val="0"/>
        <w:spacing w:after="0"/>
        <w:ind w:firstLine="686" w:left="23" w:right="23"/>
        <w:jc w:val="both"/>
        <w:rPr>
          <w:sz w:val="28"/>
        </w:rPr>
      </w:pPr>
      <w:r>
        <w:rPr>
          <w:sz w:val="28"/>
        </w:rPr>
        <w:t>Информация о границах прилегающих территорий доводится до сведения собственников и (или) иных законных владельцев зданий, строений, сооружений, земельных участков, а также лиц ответственных за эксплуатацию зданий, строений, сооружений</w:t>
      </w:r>
      <w:r>
        <w:rPr>
          <w:sz w:val="28"/>
        </w:rPr>
        <w:t xml:space="preserve"> путем размещения утвержденных П</w:t>
      </w:r>
      <w:r>
        <w:rPr>
          <w:sz w:val="28"/>
        </w:rPr>
        <w:t>равил на официальном сайте администрации округа</w:t>
      </w:r>
      <w:r>
        <w:rPr>
          <w:sz w:val="28"/>
        </w:rPr>
        <w:t xml:space="preserve"> по адресу:</w:t>
      </w:r>
      <w:r>
        <w:rPr>
          <w:sz w:val="28"/>
        </w:rPr>
        <w:t xml:space="preserve"> https://www.adminlenkub.ru.</w:t>
      </w:r>
    </w:p>
    <w:p w14:paraId="C9030000">
      <w:pPr>
        <w:widowControl w:val="0"/>
        <w:spacing w:after="0"/>
        <w:ind w:firstLine="686" w:left="23" w:right="23"/>
        <w:jc w:val="both"/>
        <w:rPr>
          <w:sz w:val="28"/>
        </w:rPr>
      </w:pPr>
      <w:r>
        <w:rPr>
          <w:sz w:val="28"/>
        </w:rPr>
        <w:t>17.5. При определении границ прилегающей территории на основании вышеуказанных нормативов учитываются следующие правила:</w:t>
      </w:r>
    </w:p>
    <w:p w14:paraId="CA030000">
      <w:pPr>
        <w:widowControl w:val="0"/>
        <w:numPr>
          <w:ilvl w:val="0"/>
          <w:numId w:val="11"/>
        </w:numPr>
        <w:spacing w:after="0"/>
        <w:ind w:firstLine="709" w:left="0" w:right="23"/>
        <w:jc w:val="both"/>
        <w:rPr>
          <w:sz w:val="28"/>
        </w:rPr>
      </w:pPr>
      <w:r>
        <w:rPr>
          <w:sz w:val="28"/>
        </w:rPr>
        <w:t>в случае если в</w:t>
      </w:r>
      <w:r>
        <w:rPr>
          <w:sz w:val="28"/>
        </w:rPr>
        <w:t xml:space="preserve"> отношении одной и той же территории общего пользования действуют нормативы определения границ прилегающей территории нескольких лиц, в результате чего происходит наложение границ их прилегающих территорий, то границы прилегающей территории для каждого так</w:t>
      </w:r>
      <w:r>
        <w:rPr>
          <w:sz w:val="28"/>
        </w:rPr>
        <w:t>ого лица определяются путем распределения площади, полученной в результате наложения границ, солидарно для каждого лица, обязанного участвовать в уборке прилегающей территории, до образования общей для каждого из них внешней границы прилегающей территории;</w:t>
      </w:r>
    </w:p>
    <w:p w14:paraId="CB030000">
      <w:pPr>
        <w:widowControl w:val="0"/>
        <w:numPr>
          <w:ilvl w:val="0"/>
          <w:numId w:val="11"/>
        </w:numPr>
        <w:spacing w:after="0"/>
        <w:ind w:firstLine="709" w:left="0" w:right="23"/>
        <w:jc w:val="both"/>
        <w:rPr>
          <w:sz w:val="28"/>
        </w:rPr>
      </w:pPr>
      <w:r>
        <w:rPr>
          <w:sz w:val="28"/>
        </w:rPr>
        <w:t>вышеуказанные лица, вправ</w:t>
      </w:r>
      <w:r>
        <w:rPr>
          <w:sz w:val="28"/>
        </w:rPr>
        <w:t>е по соглашению между собой определить границы прилегающих территорий на площади наложения, отступив от правила о солидарном распределении площади, при этом правило об образовании общей для каждого внешней границы прилегающей территории должно сохраняться;</w:t>
      </w:r>
    </w:p>
    <w:p w14:paraId="CC030000">
      <w:pPr>
        <w:widowControl w:val="0"/>
        <w:numPr>
          <w:ilvl w:val="0"/>
          <w:numId w:val="11"/>
        </w:numPr>
        <w:spacing w:after="0"/>
        <w:ind w:firstLine="709" w:left="0" w:right="23"/>
        <w:jc w:val="both"/>
        <w:rPr>
          <w:sz w:val="28"/>
        </w:rPr>
      </w:pPr>
      <w:r>
        <w:rPr>
          <w:sz w:val="28"/>
        </w:rPr>
        <w:t>вне зависимости от наличия либо отсутствия соглашения, каждое обязанное участвовать в уборке прилегающей территории лицо несет солидарную ответ</w:t>
      </w:r>
      <w:r>
        <w:rPr>
          <w:sz w:val="28"/>
        </w:rPr>
        <w:drawing>
          <wp:inline>
            <wp:extent cx="6350" cy="6350"/>
            <wp:effectExtent b="0" l="0" r="0" t="0"/>
            <wp:docPr hidden="false" id="6" name="Picture 6"/>
            <a:graphic>
              <a:graphicData uri="http://schemas.openxmlformats.org/drawingml/2006/picture">
                <pic:pic>
                  <pic:nvPicPr>
                    <pic:cNvPr hidden="false" id="5" name="Picture 5"/>
                    <pic:cNvPicPr preferRelativeResize="true"/>
                  </pic:nvPicPr>
                  <pic:blipFill>
                    <a:blip r:embed="rId5"/>
                    <a:srcRect b="0" l="0" r="0" t="0"/>
                    <a:stretch/>
                  </pic:blipFill>
                  <pic:spPr>
                    <a:xfrm flipH="false" flipV="false" rot="0">
                      <a:ext cx="6350" cy="6350"/>
                    </a:xfrm>
                    <a:prstGeom prst="rect"/>
                  </pic:spPr>
                </pic:pic>
              </a:graphicData>
            </a:graphic>
          </wp:inline>
        </w:drawing>
      </w:r>
      <w:r>
        <w:rPr>
          <w:sz w:val="28"/>
        </w:rPr>
        <w:t>ственность</w:t>
      </w:r>
      <w:r>
        <w:rPr>
          <w:sz w:val="28"/>
        </w:rPr>
        <w:t xml:space="preserve"> за содержание прилегающей территории в пределах границ, образованных в результате применения установленных для него нормативов.</w:t>
      </w:r>
    </w:p>
    <w:p w14:paraId="CD030000">
      <w:pPr>
        <w:widowControl w:val="0"/>
        <w:spacing w:after="0"/>
        <w:ind w:firstLine="0" w:left="709" w:right="23"/>
        <w:jc w:val="both"/>
        <w:rPr>
          <w:sz w:val="28"/>
        </w:rPr>
      </w:pPr>
    </w:p>
    <w:p w14:paraId="CE030000">
      <w:pPr>
        <w:widowControl w:val="0"/>
        <w:spacing w:after="0" w:before="1"/>
        <w:ind w:firstLine="0" w:left="0"/>
        <w:jc w:val="center"/>
        <w:rPr>
          <w:b w:val="1"/>
          <w:spacing w:val="-2"/>
          <w:sz w:val="28"/>
        </w:rPr>
      </w:pPr>
      <w:r>
        <w:rPr>
          <w:b w:val="1"/>
          <w:sz w:val="28"/>
        </w:rPr>
        <w:t>Статья</w:t>
      </w:r>
      <w:r>
        <w:rPr>
          <w:b w:val="1"/>
          <w:spacing w:val="26"/>
          <w:sz w:val="28"/>
        </w:rPr>
        <w:t xml:space="preserve"> </w:t>
      </w:r>
      <w:r>
        <w:rPr>
          <w:b w:val="1"/>
          <w:sz w:val="28"/>
        </w:rPr>
        <w:t>18.</w:t>
      </w:r>
      <w:r>
        <w:rPr>
          <w:b w:val="1"/>
          <w:spacing w:val="49"/>
          <w:sz w:val="28"/>
        </w:rPr>
        <w:t xml:space="preserve"> </w:t>
      </w:r>
      <w:r>
        <w:rPr>
          <w:b w:val="1"/>
          <w:sz w:val="28"/>
        </w:rPr>
        <w:t>Праздничное</w:t>
      </w:r>
      <w:r>
        <w:rPr>
          <w:b w:val="1"/>
          <w:spacing w:val="50"/>
          <w:sz w:val="28"/>
        </w:rPr>
        <w:t xml:space="preserve"> </w:t>
      </w:r>
      <w:r>
        <w:rPr>
          <w:b w:val="1"/>
          <w:sz w:val="28"/>
        </w:rPr>
        <w:t>оформление</w:t>
      </w:r>
      <w:r>
        <w:rPr>
          <w:b w:val="1"/>
          <w:spacing w:val="29"/>
          <w:sz w:val="28"/>
        </w:rPr>
        <w:t xml:space="preserve"> </w:t>
      </w:r>
      <w:r>
        <w:rPr>
          <w:b w:val="1"/>
          <w:sz w:val="28"/>
        </w:rPr>
        <w:t>территории</w:t>
      </w:r>
      <w:r>
        <w:rPr>
          <w:b w:val="1"/>
          <w:spacing w:val="40"/>
          <w:sz w:val="28"/>
        </w:rPr>
        <w:t xml:space="preserve"> </w:t>
      </w:r>
      <w:r>
        <w:rPr>
          <w:b w:val="1"/>
          <w:spacing w:val="-2"/>
          <w:sz w:val="28"/>
        </w:rPr>
        <w:t>округа</w:t>
      </w:r>
    </w:p>
    <w:p w14:paraId="CF030000">
      <w:pPr>
        <w:widowControl w:val="0"/>
        <w:spacing w:after="0" w:before="1"/>
        <w:ind w:firstLine="709" w:left="0"/>
        <w:jc w:val="both"/>
        <w:rPr>
          <w:b w:val="1"/>
          <w:sz w:val="28"/>
        </w:rPr>
      </w:pPr>
    </w:p>
    <w:p w14:paraId="D0030000">
      <w:pPr>
        <w:widowControl w:val="0"/>
        <w:spacing w:after="0" w:line="252" w:lineRule="auto"/>
        <w:ind w:firstLine="709" w:left="0"/>
        <w:jc w:val="both"/>
        <w:rPr>
          <w:sz w:val="28"/>
        </w:rPr>
      </w:pPr>
      <w:r>
        <w:rPr>
          <w:sz w:val="28"/>
        </w:rPr>
        <w:t>Праздничное</w:t>
      </w:r>
      <w:r>
        <w:rPr>
          <w:spacing w:val="-19"/>
          <w:sz w:val="28"/>
        </w:rPr>
        <w:t xml:space="preserve"> </w:t>
      </w:r>
      <w:r>
        <w:rPr>
          <w:sz w:val="28"/>
        </w:rPr>
        <w:t>оформление</w:t>
      </w:r>
      <w:r>
        <w:rPr>
          <w:spacing w:val="-4"/>
          <w:sz w:val="28"/>
        </w:rPr>
        <w:t xml:space="preserve"> </w:t>
      </w:r>
      <w:r>
        <w:rPr>
          <w:sz w:val="28"/>
        </w:rPr>
        <w:t>территории округа</w:t>
      </w:r>
      <w:r>
        <w:rPr>
          <w:spacing w:val="-4"/>
          <w:sz w:val="28"/>
        </w:rPr>
        <w:t xml:space="preserve"> </w:t>
      </w:r>
      <w:r>
        <w:rPr>
          <w:sz w:val="28"/>
        </w:rPr>
        <w:t>выполняется на</w:t>
      </w:r>
      <w:r>
        <w:rPr>
          <w:spacing w:val="-13"/>
          <w:sz w:val="28"/>
        </w:rPr>
        <w:t xml:space="preserve"> </w:t>
      </w:r>
      <w:r>
        <w:rPr>
          <w:sz w:val="28"/>
        </w:rPr>
        <w:t>период проведения праздников и мероприятий, связанных со знаменательными событиями, определяемых органами местного самоуправления</w:t>
      </w:r>
      <w:r>
        <w:rPr>
          <w:sz w:val="28"/>
        </w:rPr>
        <w:t xml:space="preserve"> округа</w:t>
      </w:r>
      <w:r>
        <w:rPr>
          <w:sz w:val="28"/>
        </w:rPr>
        <w:t>,</w:t>
      </w:r>
      <w:r>
        <w:rPr>
          <w:spacing w:val="-4"/>
          <w:sz w:val="28"/>
        </w:rPr>
        <w:t xml:space="preserve"> </w:t>
      </w:r>
      <w:r>
        <w:rPr>
          <w:sz w:val="28"/>
        </w:rPr>
        <w:t>органами государственной власти.</w:t>
      </w:r>
    </w:p>
    <w:p w14:paraId="D1030000">
      <w:pPr>
        <w:widowControl w:val="0"/>
        <w:spacing w:after="0" w:line="252" w:lineRule="auto"/>
        <w:ind w:firstLine="709" w:left="0"/>
        <w:jc w:val="both"/>
        <w:rPr>
          <w:sz w:val="28"/>
        </w:rPr>
      </w:pPr>
      <w:r>
        <w:rPr>
          <w:sz w:val="28"/>
        </w:rPr>
        <w:t>При изготовлении и установке элементов праздничного оформления не рекомендуется повреждать и ухудшать видимость технических средств регулирования дорожного движения.</w:t>
      </w:r>
    </w:p>
    <w:p w14:paraId="D2030000">
      <w:pPr>
        <w:widowControl w:val="0"/>
        <w:spacing w:after="0" w:line="252" w:lineRule="auto"/>
        <w:ind w:firstLine="709" w:left="0"/>
        <w:jc w:val="both"/>
        <w:rPr>
          <w:sz w:val="28"/>
        </w:rPr>
      </w:pPr>
      <w:r>
        <w:rPr>
          <w:sz w:val="28"/>
        </w:rPr>
        <w:t xml:space="preserve">Собственники или пользователи объектов могут производить праздничное оформление интерьеров, витрин, фасадов, входных зон зданий и сооружений и прилегающих территорий с использованием праздничной символики. </w:t>
      </w:r>
    </w:p>
    <w:p w14:paraId="D3030000">
      <w:pPr>
        <w:widowControl w:val="0"/>
        <w:spacing w:after="0" w:line="252" w:lineRule="auto"/>
        <w:ind w:firstLine="709" w:left="0"/>
        <w:jc w:val="both"/>
        <w:rPr>
          <w:sz w:val="28"/>
        </w:rPr>
      </w:pPr>
      <w:r>
        <w:rPr>
          <w:sz w:val="28"/>
        </w:rPr>
        <w:t>Праздничное оформление может включать вывеску флагов в установленном действующим законодательстве порядке, а также гирлянд, панно, установку декоративных элементов и композиций, устройство праздничной иллюминации.</w:t>
      </w:r>
    </w:p>
    <w:p w14:paraId="D4030000">
      <w:pPr>
        <w:widowControl w:val="0"/>
        <w:tabs>
          <w:tab w:leader="none" w:pos="1134" w:val="left"/>
          <w:tab w:leader="none" w:pos="5174" w:val="left"/>
          <w:tab w:leader="none" w:pos="5815" w:val="left"/>
          <w:tab w:leader="none" w:pos="8138" w:val="left"/>
          <w:tab w:leader="none" w:pos="11191" w:val="left"/>
          <w:tab w:leader="none" w:pos="13978" w:val="left"/>
          <w:tab w:leader="none" w:pos="16618" w:val="left"/>
        </w:tabs>
        <w:spacing w:after="0"/>
        <w:ind w:firstLine="709" w:left="0"/>
        <w:jc w:val="both"/>
        <w:rPr>
          <w:sz w:val="28"/>
        </w:rPr>
      </w:pPr>
      <w:r>
        <w:rPr>
          <w:spacing w:val="-2"/>
          <w:sz w:val="28"/>
        </w:rPr>
        <w:t>Демонтаж праздничного оформления территории</w:t>
      </w:r>
      <w:r>
        <w:rPr>
          <w:spacing w:val="-10"/>
          <w:sz w:val="28"/>
        </w:rPr>
        <w:t xml:space="preserve"> округа </w:t>
      </w:r>
      <w:r>
        <w:rPr>
          <w:sz w:val="28"/>
        </w:rPr>
        <w:t>производятся</w:t>
      </w:r>
      <w:r>
        <w:rPr>
          <w:spacing w:val="40"/>
          <w:sz w:val="28"/>
        </w:rPr>
        <w:t xml:space="preserve"> </w:t>
      </w:r>
      <w:r>
        <w:rPr>
          <w:sz w:val="28"/>
        </w:rPr>
        <w:t>в течение 10 календарных дней после праздничной даты. Новогоднее и рождественское праздничное оформление подлежит демонтажу не позднее 31 января текущего года.</w:t>
      </w:r>
    </w:p>
    <w:p w14:paraId="D5030000">
      <w:pPr>
        <w:widowControl w:val="0"/>
        <w:tabs>
          <w:tab w:leader="none" w:pos="1134" w:val="left"/>
          <w:tab w:leader="none" w:pos="5174" w:val="left"/>
          <w:tab w:leader="none" w:pos="5815" w:val="left"/>
          <w:tab w:leader="none" w:pos="8138" w:val="left"/>
          <w:tab w:leader="none" w:pos="11191" w:val="left"/>
          <w:tab w:leader="none" w:pos="13978" w:val="left"/>
          <w:tab w:leader="none" w:pos="16618" w:val="left"/>
        </w:tabs>
        <w:spacing w:after="0"/>
        <w:ind w:firstLine="709" w:left="0"/>
        <w:jc w:val="both"/>
        <w:rPr>
          <w:rFonts w:ascii="Times New Roman" w:hAnsi="Times New Roman"/>
          <w:b w:val="0"/>
          <w:color w:val="000000"/>
          <w:sz w:val="28"/>
        </w:rPr>
      </w:pPr>
      <w:r>
        <w:rPr>
          <w:rFonts w:ascii="Times New Roman" w:hAnsi="Times New Roman"/>
          <w:b w:val="0"/>
          <w:i w:val="0"/>
          <w:caps w:val="0"/>
          <w:color w:val="000000"/>
          <w:spacing w:val="0"/>
          <w:sz w:val="28"/>
          <w:highlight w:val="white"/>
        </w:rPr>
        <w:t>При</w:t>
      </w:r>
      <w:r>
        <w:rPr>
          <w:rFonts w:ascii="Times New Roman" w:hAnsi="Times New Roman"/>
          <w:b w:val="0"/>
          <w:i w:val="0"/>
          <w:caps w:val="0"/>
          <w:color w:val="000000"/>
          <w:spacing w:val="0"/>
          <w:sz w:val="28"/>
          <w:highlight w:val="white"/>
        </w:rPr>
        <w:t> </w:t>
      </w:r>
      <w:r>
        <w:rPr>
          <w:rFonts w:ascii="Times New Roman" w:hAnsi="Times New Roman"/>
          <w:b w:val="0"/>
          <w:i w:val="0"/>
          <w:caps w:val="0"/>
          <w:color w:val="000000"/>
          <w:spacing w:val="0"/>
          <w:sz w:val="28"/>
          <w:highlight w:val="white"/>
        </w:rPr>
        <w:t xml:space="preserve">проведении </w:t>
      </w:r>
      <w:r>
        <w:rPr>
          <w:rFonts w:ascii="Times New Roman" w:hAnsi="Times New Roman"/>
          <w:b w:val="0"/>
          <w:i w:val="0"/>
          <w:caps w:val="0"/>
          <w:color w:val="000000"/>
          <w:spacing w:val="0"/>
          <w:sz w:val="28"/>
          <w:highlight w:val="white"/>
        </w:rPr>
        <w:t xml:space="preserve">праздничных и иных массовых </w:t>
      </w:r>
      <w:r>
        <w:rPr>
          <w:rFonts w:ascii="Times New Roman" w:hAnsi="Times New Roman"/>
          <w:b w:val="0"/>
          <w:i w:val="0"/>
          <w:caps w:val="0"/>
          <w:color w:val="000000"/>
          <w:spacing w:val="0"/>
          <w:sz w:val="28"/>
          <w:highlight w:val="white"/>
        </w:rPr>
        <w:t xml:space="preserve">мероприятий </w:t>
      </w:r>
      <w:r>
        <w:rPr>
          <w:rFonts w:ascii="Times New Roman" w:hAnsi="Times New Roman"/>
          <w:b w:val="0"/>
          <w:i w:val="0"/>
          <w:caps w:val="0"/>
          <w:color w:val="000000"/>
          <w:spacing w:val="0"/>
          <w:sz w:val="28"/>
          <w:highlight w:val="white"/>
        </w:rPr>
        <w:t xml:space="preserve">организаторы обязаны обеспечить </w:t>
      </w:r>
      <w:r>
        <w:rPr>
          <w:rFonts w:ascii="Times New Roman" w:hAnsi="Times New Roman"/>
          <w:b w:val="0"/>
          <w:i w:val="0"/>
          <w:caps w:val="0"/>
          <w:color w:val="000000"/>
          <w:spacing w:val="0"/>
          <w:sz w:val="28"/>
          <w:highlight w:val="white"/>
        </w:rPr>
        <w:t xml:space="preserve">уборку </w:t>
      </w:r>
      <w:r>
        <w:rPr>
          <w:rFonts w:ascii="Times New Roman" w:hAnsi="Times New Roman"/>
          <w:b w:val="0"/>
          <w:i w:val="0"/>
          <w:caps w:val="0"/>
          <w:color w:val="000000"/>
          <w:spacing w:val="0"/>
          <w:sz w:val="28"/>
          <w:highlight w:val="white"/>
        </w:rPr>
        <w:t xml:space="preserve">места </w:t>
      </w:r>
      <w:r>
        <w:rPr>
          <w:rFonts w:ascii="Times New Roman" w:hAnsi="Times New Roman"/>
          <w:b w:val="0"/>
          <w:i w:val="0"/>
          <w:caps w:val="0"/>
          <w:color w:val="000000"/>
          <w:spacing w:val="0"/>
          <w:sz w:val="28"/>
          <w:highlight w:val="white"/>
        </w:rPr>
        <w:t xml:space="preserve">проведения </w:t>
      </w:r>
      <w:r>
        <w:rPr>
          <w:rFonts w:ascii="Times New Roman" w:hAnsi="Times New Roman"/>
          <w:b w:val="0"/>
          <w:i w:val="0"/>
          <w:caps w:val="0"/>
          <w:color w:val="000000"/>
          <w:spacing w:val="0"/>
          <w:sz w:val="28"/>
          <w:highlight w:val="white"/>
        </w:rPr>
        <w:t xml:space="preserve">мероприятия </w:t>
      </w:r>
      <w:r>
        <w:rPr>
          <w:rFonts w:ascii="Times New Roman" w:hAnsi="Times New Roman"/>
          <w:b w:val="0"/>
          <w:i w:val="0"/>
          <w:caps w:val="0"/>
          <w:color w:val="000000"/>
          <w:spacing w:val="0"/>
          <w:sz w:val="28"/>
          <w:highlight w:val="white"/>
        </w:rPr>
        <w:t>и прилегающих к нему территорий, а также восстановить поврежденные элементы благоустройства.</w:t>
      </w:r>
    </w:p>
    <w:p w14:paraId="D6030000">
      <w:pPr>
        <w:widowControl w:val="0"/>
        <w:spacing w:after="0"/>
        <w:ind w:firstLine="709" w:left="0"/>
        <w:jc w:val="both"/>
        <w:outlineLvl w:val="1"/>
        <w:rPr>
          <w:b w:val="1"/>
          <w:spacing w:val="-2"/>
          <w:sz w:val="28"/>
        </w:rPr>
      </w:pPr>
    </w:p>
    <w:p w14:paraId="D7030000">
      <w:pPr>
        <w:widowControl w:val="0"/>
        <w:spacing w:after="0"/>
        <w:ind w:firstLine="0" w:left="0"/>
        <w:jc w:val="center"/>
        <w:outlineLvl w:val="1"/>
        <w:rPr>
          <w:b w:val="1"/>
          <w:spacing w:val="-2"/>
          <w:sz w:val="28"/>
        </w:rPr>
      </w:pPr>
      <w:r>
        <w:rPr>
          <w:b w:val="1"/>
          <w:sz w:val="28"/>
        </w:rPr>
        <w:t>Статья</w:t>
      </w:r>
      <w:r>
        <w:rPr>
          <w:b w:val="1"/>
          <w:spacing w:val="6"/>
          <w:sz w:val="28"/>
        </w:rPr>
        <w:t xml:space="preserve"> </w:t>
      </w:r>
      <w:r>
        <w:rPr>
          <w:b w:val="1"/>
          <w:sz w:val="28"/>
        </w:rPr>
        <w:t>19.</w:t>
      </w:r>
      <w:r>
        <w:rPr>
          <w:b w:val="1"/>
          <w:spacing w:val="-13"/>
          <w:sz w:val="28"/>
        </w:rPr>
        <w:t xml:space="preserve"> </w:t>
      </w:r>
      <w:r>
        <w:rPr>
          <w:b w:val="1"/>
          <w:sz w:val="28"/>
        </w:rPr>
        <w:t>Требования</w:t>
      </w:r>
      <w:r>
        <w:rPr>
          <w:b w:val="1"/>
          <w:spacing w:val="23"/>
          <w:sz w:val="28"/>
        </w:rPr>
        <w:t xml:space="preserve"> </w:t>
      </w:r>
      <w:r>
        <w:rPr>
          <w:b w:val="1"/>
          <w:sz w:val="28"/>
        </w:rPr>
        <w:t>к</w:t>
      </w:r>
      <w:r>
        <w:rPr>
          <w:b w:val="1"/>
          <w:spacing w:val="-18"/>
          <w:sz w:val="28"/>
        </w:rPr>
        <w:t xml:space="preserve"> </w:t>
      </w:r>
      <w:r>
        <w:rPr>
          <w:b w:val="1"/>
          <w:sz w:val="28"/>
        </w:rPr>
        <w:t>благоустройству</w:t>
      </w:r>
      <w:r>
        <w:rPr>
          <w:b w:val="1"/>
          <w:spacing w:val="-27"/>
          <w:sz w:val="28"/>
        </w:rPr>
        <w:t xml:space="preserve"> </w:t>
      </w:r>
      <w:r>
        <w:rPr>
          <w:b w:val="1"/>
          <w:sz w:val="28"/>
        </w:rPr>
        <w:t>строительных</w:t>
      </w:r>
      <w:r>
        <w:rPr>
          <w:b w:val="1"/>
          <w:spacing w:val="31"/>
          <w:sz w:val="28"/>
        </w:rPr>
        <w:t xml:space="preserve"> </w:t>
      </w:r>
      <w:r>
        <w:rPr>
          <w:b w:val="1"/>
          <w:spacing w:val="-2"/>
          <w:sz w:val="28"/>
        </w:rPr>
        <w:t>площадок</w:t>
      </w:r>
    </w:p>
    <w:p w14:paraId="D8030000">
      <w:pPr>
        <w:widowControl w:val="0"/>
        <w:spacing w:after="0"/>
        <w:ind w:firstLine="709" w:left="0"/>
        <w:jc w:val="both"/>
        <w:outlineLvl w:val="1"/>
        <w:rPr>
          <w:b w:val="1"/>
          <w:sz w:val="28"/>
        </w:rPr>
      </w:pPr>
    </w:p>
    <w:p w14:paraId="D9030000">
      <w:pPr>
        <w:widowControl w:val="0"/>
        <w:tabs>
          <w:tab w:leader="none" w:pos="1134" w:val="left"/>
        </w:tabs>
        <w:spacing w:after="0"/>
        <w:ind w:firstLine="709" w:left="0"/>
        <w:jc w:val="both"/>
        <w:rPr>
          <w:sz w:val="28"/>
        </w:rPr>
      </w:pPr>
      <w:r>
        <w:rPr>
          <w:sz w:val="28"/>
        </w:rPr>
        <w:t>19.1. Внешний вид ограждающих конструкций строительных площадок и мест проведения</w:t>
      </w:r>
      <w:r>
        <w:rPr>
          <w:spacing w:val="40"/>
          <w:sz w:val="28"/>
        </w:rPr>
        <w:t xml:space="preserve"> </w:t>
      </w:r>
      <w:r>
        <w:rPr>
          <w:sz w:val="28"/>
        </w:rPr>
        <w:t>ремонтных</w:t>
      </w:r>
      <w:r>
        <w:rPr>
          <w:spacing w:val="40"/>
          <w:sz w:val="28"/>
        </w:rPr>
        <w:t xml:space="preserve"> </w:t>
      </w:r>
      <w:r>
        <w:rPr>
          <w:sz w:val="28"/>
        </w:rPr>
        <w:t>и иных работ:</w:t>
      </w:r>
    </w:p>
    <w:p w14:paraId="DA030000">
      <w:pPr>
        <w:widowControl w:val="0"/>
        <w:tabs>
          <w:tab w:leader="none" w:pos="1134" w:val="left"/>
          <w:tab w:leader="none" w:pos="2151" w:val="left"/>
        </w:tabs>
        <w:spacing w:after="0"/>
        <w:ind w:firstLine="709" w:left="0"/>
        <w:jc w:val="both"/>
        <w:rPr>
          <w:sz w:val="28"/>
        </w:rPr>
      </w:pPr>
      <w:r>
        <w:rPr>
          <w:sz w:val="28"/>
        </w:rPr>
        <w:t>Строительные</w:t>
      </w:r>
      <w:r>
        <w:rPr>
          <w:spacing w:val="28"/>
          <w:sz w:val="28"/>
        </w:rPr>
        <w:t xml:space="preserve"> </w:t>
      </w:r>
      <w:r>
        <w:rPr>
          <w:sz w:val="28"/>
        </w:rPr>
        <w:t>площадки</w:t>
      </w:r>
      <w:r>
        <w:rPr>
          <w:spacing w:val="27"/>
          <w:sz w:val="28"/>
        </w:rPr>
        <w:t xml:space="preserve"> </w:t>
      </w:r>
      <w:r>
        <w:rPr>
          <w:sz w:val="28"/>
        </w:rPr>
        <w:t>на</w:t>
      </w:r>
      <w:r>
        <w:rPr>
          <w:spacing w:val="-10"/>
          <w:sz w:val="28"/>
        </w:rPr>
        <w:t xml:space="preserve"> </w:t>
      </w:r>
      <w:r>
        <w:rPr>
          <w:sz w:val="28"/>
        </w:rPr>
        <w:t>период</w:t>
      </w:r>
      <w:r>
        <w:rPr>
          <w:spacing w:val="9"/>
          <w:sz w:val="28"/>
        </w:rPr>
        <w:t xml:space="preserve"> </w:t>
      </w:r>
      <w:r>
        <w:rPr>
          <w:sz w:val="28"/>
        </w:rPr>
        <w:t>строительства,</w:t>
      </w:r>
      <w:r>
        <w:rPr>
          <w:spacing w:val="-17"/>
          <w:sz w:val="28"/>
        </w:rPr>
        <w:t xml:space="preserve"> </w:t>
      </w:r>
      <w:r>
        <w:rPr>
          <w:sz w:val="28"/>
        </w:rPr>
        <w:t>реконструкции,</w:t>
      </w:r>
      <w:r>
        <w:rPr>
          <w:spacing w:val="-7"/>
          <w:sz w:val="28"/>
        </w:rPr>
        <w:t xml:space="preserve"> </w:t>
      </w:r>
      <w:r>
        <w:rPr>
          <w:sz w:val="28"/>
        </w:rPr>
        <w:t>реставрации</w:t>
      </w:r>
      <w:r>
        <w:rPr>
          <w:spacing w:val="24"/>
          <w:sz w:val="28"/>
        </w:rPr>
        <w:t xml:space="preserve"> </w:t>
      </w:r>
      <w:r>
        <w:rPr>
          <w:spacing w:val="-10"/>
          <w:sz w:val="28"/>
        </w:rPr>
        <w:t xml:space="preserve">и </w:t>
      </w:r>
      <w:r>
        <w:rPr>
          <w:sz w:val="28"/>
        </w:rPr>
        <w:t>капитального ремонта объектов огораживаются специально для этого предусмотренными ограждениями</w:t>
      </w:r>
      <w:r>
        <w:rPr>
          <w:spacing w:val="40"/>
          <w:sz w:val="28"/>
        </w:rPr>
        <w:t xml:space="preserve"> </w:t>
      </w:r>
      <w:r>
        <w:rPr>
          <w:sz w:val="28"/>
        </w:rPr>
        <w:t>в</w:t>
      </w:r>
      <w:r>
        <w:rPr>
          <w:spacing w:val="-16"/>
          <w:sz w:val="28"/>
        </w:rPr>
        <w:t xml:space="preserve"> </w:t>
      </w:r>
      <w:r>
        <w:rPr>
          <w:sz w:val="28"/>
        </w:rPr>
        <w:t>соответствии</w:t>
      </w:r>
      <w:r>
        <w:rPr>
          <w:spacing w:val="35"/>
          <w:sz w:val="28"/>
        </w:rPr>
        <w:t xml:space="preserve"> </w:t>
      </w:r>
      <w:r>
        <w:rPr>
          <w:sz w:val="28"/>
        </w:rPr>
        <w:t>с</w:t>
      </w:r>
      <w:r>
        <w:rPr>
          <w:spacing w:val="-3"/>
          <w:sz w:val="28"/>
        </w:rPr>
        <w:t xml:space="preserve"> </w:t>
      </w:r>
      <w:r>
        <w:rPr>
          <w:sz w:val="28"/>
        </w:rPr>
        <w:t>проектом организации</w:t>
      </w:r>
      <w:r>
        <w:rPr>
          <w:spacing w:val="40"/>
          <w:sz w:val="28"/>
        </w:rPr>
        <w:t xml:space="preserve"> </w:t>
      </w:r>
      <w:r>
        <w:rPr>
          <w:sz w:val="28"/>
        </w:rPr>
        <w:t>строительства.</w:t>
      </w:r>
    </w:p>
    <w:p w14:paraId="DB030000">
      <w:pPr>
        <w:widowControl w:val="0"/>
        <w:tabs>
          <w:tab w:leader="none" w:pos="1134" w:val="left"/>
        </w:tabs>
        <w:spacing w:after="0"/>
        <w:ind w:firstLine="709" w:left="0"/>
        <w:jc w:val="both"/>
        <w:rPr>
          <w:sz w:val="28"/>
        </w:rPr>
      </w:pPr>
      <w:r>
        <w:rPr>
          <w:sz w:val="28"/>
        </w:rPr>
        <w:t>Строительная</w:t>
      </w:r>
      <w:r>
        <w:rPr>
          <w:spacing w:val="32"/>
          <w:sz w:val="28"/>
        </w:rPr>
        <w:t xml:space="preserve">  </w:t>
      </w:r>
      <w:r>
        <w:rPr>
          <w:sz w:val="28"/>
        </w:rPr>
        <w:t>площадка</w:t>
      </w:r>
      <w:r>
        <w:rPr>
          <w:spacing w:val="67"/>
          <w:sz w:val="28"/>
        </w:rPr>
        <w:t xml:space="preserve"> </w:t>
      </w:r>
      <w:r>
        <w:rPr>
          <w:sz w:val="28"/>
        </w:rPr>
        <w:t>должна</w:t>
      </w:r>
      <w:r>
        <w:rPr>
          <w:spacing w:val="74"/>
          <w:sz w:val="28"/>
        </w:rPr>
        <w:t xml:space="preserve"> </w:t>
      </w:r>
      <w:r>
        <w:rPr>
          <w:sz w:val="28"/>
        </w:rPr>
        <w:t>быть</w:t>
      </w:r>
      <w:r>
        <w:rPr>
          <w:spacing w:val="62"/>
          <w:sz w:val="28"/>
        </w:rPr>
        <w:t xml:space="preserve"> </w:t>
      </w:r>
      <w:r>
        <w:rPr>
          <w:sz w:val="28"/>
        </w:rPr>
        <w:t>ограждена</w:t>
      </w:r>
      <w:r>
        <w:rPr>
          <w:spacing w:val="28"/>
          <w:sz w:val="28"/>
        </w:rPr>
        <w:t xml:space="preserve"> </w:t>
      </w:r>
      <w:r>
        <w:rPr>
          <w:sz w:val="28"/>
        </w:rPr>
        <w:t>по</w:t>
      </w:r>
      <w:r>
        <w:rPr>
          <w:spacing w:val="59"/>
          <w:sz w:val="28"/>
        </w:rPr>
        <w:t xml:space="preserve"> </w:t>
      </w:r>
      <w:r>
        <w:rPr>
          <w:sz w:val="28"/>
        </w:rPr>
        <w:t>границам,</w:t>
      </w:r>
      <w:r>
        <w:rPr>
          <w:spacing w:val="13"/>
          <w:sz w:val="28"/>
        </w:rPr>
        <w:t xml:space="preserve"> </w:t>
      </w:r>
      <w:r>
        <w:rPr>
          <w:sz w:val="28"/>
        </w:rPr>
        <w:t>указанным</w:t>
      </w:r>
      <w:r>
        <w:rPr>
          <w:spacing w:val="32"/>
          <w:sz w:val="28"/>
        </w:rPr>
        <w:t xml:space="preserve"> </w:t>
      </w:r>
      <w:r>
        <w:rPr>
          <w:spacing w:val="-10"/>
          <w:sz w:val="28"/>
        </w:rPr>
        <w:t xml:space="preserve">в </w:t>
      </w:r>
      <w:r>
        <w:rPr>
          <w:sz w:val="28"/>
        </w:rPr>
        <w:t xml:space="preserve">строительном генеральном плане. </w:t>
      </w:r>
    </w:p>
    <w:p w14:paraId="DC030000">
      <w:pPr>
        <w:widowControl w:val="0"/>
        <w:tabs>
          <w:tab w:leader="none" w:pos="1134" w:val="left"/>
        </w:tabs>
        <w:spacing w:after="0"/>
        <w:ind w:firstLine="709" w:left="0"/>
        <w:jc w:val="both"/>
        <w:rPr>
          <w:sz w:val="28"/>
        </w:rPr>
      </w:pPr>
      <w:r>
        <w:rPr>
          <w:sz w:val="28"/>
        </w:rPr>
        <w:t>Строительный генеральный план (</w:t>
      </w:r>
      <w:r>
        <w:rPr>
          <w:sz w:val="28"/>
        </w:rPr>
        <w:t>стройгенплан</w:t>
      </w:r>
      <w:r>
        <w:rPr>
          <w:sz w:val="28"/>
        </w:rPr>
        <w:t>) -</w:t>
      </w:r>
      <w:r>
        <w:rPr>
          <w:spacing w:val="80"/>
          <w:sz w:val="28"/>
        </w:rPr>
        <w:t xml:space="preserve"> </w:t>
      </w:r>
      <w:r>
        <w:rPr>
          <w:sz w:val="28"/>
        </w:rPr>
        <w:t>технический документ, который является составной частью проекта организации строительства и</w:t>
      </w:r>
      <w:r>
        <w:rPr>
          <w:spacing w:val="-29"/>
          <w:sz w:val="28"/>
        </w:rPr>
        <w:t xml:space="preserve"> </w:t>
      </w:r>
      <w:r>
        <w:rPr>
          <w:sz w:val="28"/>
        </w:rPr>
        <w:t>проектов производства работ. В</w:t>
      </w:r>
      <w:r>
        <w:rPr>
          <w:spacing w:val="-13"/>
          <w:sz w:val="28"/>
        </w:rPr>
        <w:t xml:space="preserve"> </w:t>
      </w:r>
      <w:r>
        <w:rPr>
          <w:sz w:val="28"/>
        </w:rPr>
        <w:t>соответствии с</w:t>
      </w:r>
      <w:r>
        <w:rPr>
          <w:spacing w:val="-21"/>
          <w:sz w:val="28"/>
        </w:rPr>
        <w:t xml:space="preserve"> </w:t>
      </w:r>
      <w:r>
        <w:rPr>
          <w:sz w:val="28"/>
        </w:rPr>
        <w:t>этим</w:t>
      </w:r>
      <w:r>
        <w:rPr>
          <w:spacing w:val="-9"/>
          <w:sz w:val="28"/>
        </w:rPr>
        <w:t xml:space="preserve"> </w:t>
      </w:r>
      <w:r>
        <w:rPr>
          <w:sz w:val="28"/>
        </w:rPr>
        <w:t>планом</w:t>
      </w:r>
      <w:r>
        <w:rPr>
          <w:spacing w:val="-12"/>
          <w:sz w:val="28"/>
        </w:rPr>
        <w:t xml:space="preserve"> </w:t>
      </w:r>
      <w:r>
        <w:rPr>
          <w:sz w:val="28"/>
        </w:rPr>
        <w:t>должны</w:t>
      </w:r>
      <w:r>
        <w:rPr>
          <w:spacing w:val="-9"/>
          <w:sz w:val="28"/>
        </w:rPr>
        <w:t xml:space="preserve"> </w:t>
      </w:r>
      <w:r>
        <w:rPr>
          <w:sz w:val="28"/>
        </w:rPr>
        <w:t>быть установлены указывающие, предупреждающие и запрещающие знаки, ограждены и отмечены опасные зоны и маршруты, отведены и обозначены зоны выпо</w:t>
      </w:r>
      <w:r>
        <w:rPr>
          <w:sz w:val="28"/>
        </w:rPr>
        <w:t>лнения работ повышенной опасности. Временные ограждения при строительстве на участках (территориях) существующей застройки, устанавливаемые для обозначения опасных зон, траншей, измененных пешеходных и транспортных маршрутов, а также безопасных подъездов и</w:t>
      </w:r>
      <w:r>
        <w:rPr>
          <w:spacing w:val="-10"/>
          <w:sz w:val="28"/>
        </w:rPr>
        <w:t xml:space="preserve"> </w:t>
      </w:r>
      <w:r>
        <w:rPr>
          <w:sz w:val="28"/>
        </w:rPr>
        <w:t>подходов к</w:t>
      </w:r>
      <w:r>
        <w:rPr>
          <w:spacing w:val="-24"/>
          <w:sz w:val="28"/>
        </w:rPr>
        <w:t xml:space="preserve"> </w:t>
      </w:r>
      <w:r>
        <w:rPr>
          <w:sz w:val="28"/>
        </w:rPr>
        <w:t>действующим</w:t>
      </w:r>
      <w:r>
        <w:rPr>
          <w:spacing w:val="39"/>
          <w:sz w:val="28"/>
        </w:rPr>
        <w:t xml:space="preserve"> </w:t>
      </w:r>
      <w:r>
        <w:rPr>
          <w:sz w:val="28"/>
        </w:rPr>
        <w:t>предприятиям,</w:t>
      </w:r>
      <w:r>
        <w:rPr>
          <w:spacing w:val="40"/>
          <w:sz w:val="28"/>
        </w:rPr>
        <w:t xml:space="preserve"> </w:t>
      </w:r>
      <w:r>
        <w:rPr>
          <w:sz w:val="28"/>
        </w:rPr>
        <w:t>зданиям, сооружениям.</w:t>
      </w:r>
    </w:p>
    <w:p w14:paraId="DD030000">
      <w:pPr>
        <w:widowControl w:val="0"/>
        <w:tabs>
          <w:tab w:leader="none" w:pos="1134" w:val="left"/>
        </w:tabs>
        <w:spacing w:after="0"/>
        <w:ind w:firstLine="709" w:left="0"/>
        <w:jc w:val="both"/>
        <w:rPr>
          <w:sz w:val="28"/>
        </w:rPr>
      </w:pPr>
      <w:r>
        <w:rPr>
          <w:sz w:val="28"/>
        </w:rPr>
        <w:t>19.2. Основными требованиями, предъявляемыми к ограждениям при возведении надземной части здания, является: возможность многократного использования, удобство установки</w:t>
      </w:r>
      <w:r>
        <w:rPr>
          <w:spacing w:val="40"/>
          <w:sz w:val="28"/>
        </w:rPr>
        <w:t xml:space="preserve"> </w:t>
      </w:r>
      <w:r>
        <w:rPr>
          <w:sz w:val="28"/>
        </w:rPr>
        <w:t>и демонтажа, а</w:t>
      </w:r>
      <w:r>
        <w:rPr>
          <w:spacing w:val="-2"/>
          <w:sz w:val="28"/>
        </w:rPr>
        <w:t xml:space="preserve"> </w:t>
      </w:r>
      <w:r>
        <w:rPr>
          <w:sz w:val="28"/>
        </w:rPr>
        <w:t>также надежность крепления.</w:t>
      </w:r>
    </w:p>
    <w:p w14:paraId="DE030000">
      <w:pPr>
        <w:widowControl w:val="0"/>
        <w:tabs>
          <w:tab w:leader="none" w:pos="1134" w:val="left"/>
        </w:tabs>
        <w:spacing w:after="0"/>
        <w:ind w:firstLine="709" w:left="0"/>
        <w:jc w:val="both"/>
        <w:rPr>
          <w:sz w:val="28"/>
        </w:rPr>
      </w:pPr>
      <w:r>
        <w:rPr>
          <w:sz w:val="28"/>
        </w:rPr>
        <w:t>При</w:t>
      </w:r>
      <w:r>
        <w:rPr>
          <w:spacing w:val="-18"/>
          <w:sz w:val="28"/>
        </w:rPr>
        <w:t xml:space="preserve"> </w:t>
      </w:r>
      <w:r>
        <w:rPr>
          <w:sz w:val="28"/>
        </w:rPr>
        <w:t>монтаже</w:t>
      </w:r>
      <w:r>
        <w:rPr>
          <w:spacing w:val="-26"/>
          <w:sz w:val="28"/>
        </w:rPr>
        <w:t xml:space="preserve"> </w:t>
      </w:r>
      <w:r>
        <w:rPr>
          <w:sz w:val="28"/>
        </w:rPr>
        <w:t>ограждения</w:t>
      </w:r>
      <w:r>
        <w:rPr>
          <w:spacing w:val="-15"/>
          <w:sz w:val="28"/>
        </w:rPr>
        <w:t xml:space="preserve"> </w:t>
      </w:r>
      <w:r>
        <w:rPr>
          <w:sz w:val="28"/>
        </w:rPr>
        <w:t>стройплощадки</w:t>
      </w:r>
      <w:r>
        <w:rPr>
          <w:spacing w:val="-4"/>
          <w:sz w:val="28"/>
        </w:rPr>
        <w:t xml:space="preserve"> </w:t>
      </w:r>
      <w:r>
        <w:rPr>
          <w:sz w:val="28"/>
        </w:rPr>
        <w:t>должна</w:t>
      </w:r>
      <w:r>
        <w:rPr>
          <w:spacing w:val="-21"/>
          <w:sz w:val="28"/>
        </w:rPr>
        <w:t xml:space="preserve"> </w:t>
      </w:r>
      <w:r>
        <w:rPr>
          <w:sz w:val="28"/>
        </w:rPr>
        <w:t>быть</w:t>
      </w:r>
      <w:r>
        <w:rPr>
          <w:spacing w:val="-27"/>
          <w:sz w:val="28"/>
        </w:rPr>
        <w:t xml:space="preserve"> </w:t>
      </w:r>
      <w:r>
        <w:rPr>
          <w:sz w:val="28"/>
        </w:rPr>
        <w:t>выдержана</w:t>
      </w:r>
      <w:r>
        <w:rPr>
          <w:spacing w:val="-6"/>
          <w:sz w:val="28"/>
        </w:rPr>
        <w:t xml:space="preserve"> </w:t>
      </w:r>
      <w:r>
        <w:rPr>
          <w:spacing w:val="-2"/>
          <w:sz w:val="28"/>
        </w:rPr>
        <w:t xml:space="preserve">вертикальность </w:t>
      </w:r>
      <w:r>
        <w:rPr>
          <w:sz w:val="28"/>
        </w:rPr>
        <w:t>и устойчиво</w:t>
      </w:r>
      <w:r>
        <w:rPr>
          <w:sz w:val="28"/>
        </w:rPr>
        <w:t>сть к внешним воздействиям. Высота защитно-охранного ограждения территории строительных площадок должна быть - 2,0 м. На элементах и деталях ограждений не допускается наличие острых кромок, заусенцев и неровностей, которые могут стать причиной травматизма.</w:t>
      </w:r>
    </w:p>
    <w:p w14:paraId="DF030000">
      <w:pPr>
        <w:widowControl w:val="0"/>
        <w:tabs>
          <w:tab w:leader="none" w:pos="1134" w:val="left"/>
        </w:tabs>
        <w:spacing w:after="0"/>
        <w:ind w:firstLine="709" w:left="0"/>
        <w:jc w:val="both"/>
        <w:rPr>
          <w:sz w:val="28"/>
        </w:rPr>
      </w:pPr>
      <w:r>
        <w:rPr>
          <w:sz w:val="28"/>
        </w:rPr>
        <w:t>19.2.1.Технические</w:t>
      </w:r>
      <w:r>
        <w:rPr>
          <w:spacing w:val="-6"/>
          <w:sz w:val="28"/>
        </w:rPr>
        <w:t xml:space="preserve"> </w:t>
      </w:r>
      <w:r>
        <w:rPr>
          <w:sz w:val="28"/>
        </w:rPr>
        <w:t>требования</w:t>
      </w:r>
      <w:r>
        <w:rPr>
          <w:spacing w:val="24"/>
          <w:sz w:val="28"/>
        </w:rPr>
        <w:t xml:space="preserve"> </w:t>
      </w:r>
      <w:r>
        <w:rPr>
          <w:sz w:val="28"/>
        </w:rPr>
        <w:t>к</w:t>
      </w:r>
      <w:r>
        <w:rPr>
          <w:spacing w:val="-21"/>
          <w:sz w:val="28"/>
        </w:rPr>
        <w:t xml:space="preserve"> </w:t>
      </w:r>
      <w:r>
        <w:rPr>
          <w:spacing w:val="-2"/>
          <w:sz w:val="28"/>
        </w:rPr>
        <w:t>ограждениям:</w:t>
      </w:r>
    </w:p>
    <w:p w14:paraId="E0030000">
      <w:pPr>
        <w:widowControl w:val="0"/>
        <w:spacing w:after="0"/>
        <w:ind w:firstLine="709" w:left="0"/>
        <w:jc w:val="both"/>
        <w:rPr>
          <w:sz w:val="28"/>
        </w:rPr>
      </w:pPr>
      <w:r>
        <w:rPr>
          <w:sz w:val="28"/>
        </w:rPr>
        <w:t>а)</w:t>
      </w:r>
      <w:r>
        <w:rPr>
          <w:spacing w:val="-29"/>
          <w:sz w:val="28"/>
        </w:rPr>
        <w:t xml:space="preserve">  </w:t>
      </w:r>
      <w:r>
        <w:rPr>
          <w:sz w:val="28"/>
        </w:rPr>
        <w:t>ограждения</w:t>
      </w:r>
      <w:r>
        <w:rPr>
          <w:spacing w:val="6"/>
          <w:sz w:val="28"/>
        </w:rPr>
        <w:t xml:space="preserve"> </w:t>
      </w:r>
      <w:r>
        <w:rPr>
          <w:sz w:val="28"/>
        </w:rPr>
        <w:t>должны</w:t>
      </w:r>
      <w:r>
        <w:rPr>
          <w:spacing w:val="-7"/>
          <w:sz w:val="28"/>
        </w:rPr>
        <w:t xml:space="preserve"> </w:t>
      </w:r>
      <w:r>
        <w:rPr>
          <w:sz w:val="28"/>
        </w:rPr>
        <w:t>соответствовать</w:t>
      </w:r>
      <w:r>
        <w:rPr>
          <w:spacing w:val="-28"/>
          <w:sz w:val="28"/>
        </w:rPr>
        <w:t xml:space="preserve"> </w:t>
      </w:r>
      <w:r>
        <w:rPr>
          <w:sz w:val="28"/>
        </w:rPr>
        <w:t>требованиям</w:t>
      </w:r>
      <w:r>
        <w:rPr>
          <w:spacing w:val="27"/>
          <w:sz w:val="28"/>
        </w:rPr>
        <w:t xml:space="preserve"> </w:t>
      </w:r>
      <w:r>
        <w:rPr>
          <w:sz w:val="28"/>
        </w:rPr>
        <w:t>настоящих</w:t>
      </w:r>
      <w:r>
        <w:rPr>
          <w:spacing w:val="16"/>
          <w:sz w:val="28"/>
        </w:rPr>
        <w:t xml:space="preserve"> </w:t>
      </w:r>
      <w:r>
        <w:rPr>
          <w:spacing w:val="-2"/>
          <w:sz w:val="28"/>
        </w:rPr>
        <w:t>Правил;</w:t>
      </w:r>
    </w:p>
    <w:p w14:paraId="E1030000">
      <w:pPr>
        <w:widowControl w:val="0"/>
        <w:spacing w:after="0"/>
        <w:ind w:firstLine="709" w:left="0"/>
        <w:jc w:val="both"/>
        <w:rPr>
          <w:sz w:val="28"/>
        </w:rPr>
      </w:pPr>
      <w:r>
        <w:rPr>
          <w:sz w:val="28"/>
        </w:rPr>
        <w:t>б) в ограждениях должны предусматриваться ворота для проезда строительных и других</w:t>
      </w:r>
      <w:r>
        <w:rPr>
          <w:spacing w:val="37"/>
          <w:sz w:val="28"/>
        </w:rPr>
        <w:t xml:space="preserve"> </w:t>
      </w:r>
      <w:r>
        <w:rPr>
          <w:sz w:val="28"/>
        </w:rPr>
        <w:t>машин</w:t>
      </w:r>
      <w:r>
        <w:rPr>
          <w:spacing w:val="40"/>
          <w:sz w:val="28"/>
        </w:rPr>
        <w:t xml:space="preserve"> </w:t>
      </w:r>
      <w:r>
        <w:rPr>
          <w:sz w:val="28"/>
        </w:rPr>
        <w:t>и калитки для прохода людей;</w:t>
      </w:r>
    </w:p>
    <w:p w14:paraId="E2030000">
      <w:pPr>
        <w:widowControl w:val="0"/>
        <w:spacing w:after="0"/>
        <w:ind w:firstLine="709" w:left="0"/>
        <w:jc w:val="both"/>
        <w:rPr>
          <w:sz w:val="28"/>
        </w:rPr>
      </w:pPr>
      <w:r>
        <w:rPr>
          <w:spacing w:val="-2"/>
          <w:sz w:val="28"/>
        </w:rPr>
        <w:t>в)</w:t>
      </w:r>
      <w:r>
        <w:rPr>
          <w:spacing w:val="-27"/>
          <w:sz w:val="28"/>
        </w:rPr>
        <w:t xml:space="preserve"> </w:t>
      </w:r>
      <w:r>
        <w:rPr>
          <w:spacing w:val="-2"/>
          <w:sz w:val="28"/>
        </w:rPr>
        <w:t>ограждения</w:t>
      </w:r>
      <w:r>
        <w:rPr>
          <w:spacing w:val="30"/>
          <w:sz w:val="28"/>
        </w:rPr>
        <w:t xml:space="preserve"> </w:t>
      </w:r>
      <w:r>
        <w:rPr>
          <w:spacing w:val="-2"/>
          <w:sz w:val="28"/>
        </w:rPr>
        <w:t>должны</w:t>
      </w:r>
      <w:r>
        <w:rPr>
          <w:spacing w:val="23"/>
          <w:sz w:val="28"/>
        </w:rPr>
        <w:t xml:space="preserve"> </w:t>
      </w:r>
      <w:r>
        <w:rPr>
          <w:spacing w:val="-2"/>
          <w:sz w:val="28"/>
        </w:rPr>
        <w:t>быть</w:t>
      </w:r>
      <w:r>
        <w:rPr>
          <w:spacing w:val="-11"/>
          <w:sz w:val="28"/>
        </w:rPr>
        <w:t xml:space="preserve"> </w:t>
      </w:r>
      <w:r>
        <w:rPr>
          <w:spacing w:val="-2"/>
          <w:sz w:val="28"/>
        </w:rPr>
        <w:t>сборно-разборными</w:t>
      </w:r>
      <w:r>
        <w:rPr>
          <w:spacing w:val="11"/>
          <w:sz w:val="28"/>
        </w:rPr>
        <w:t xml:space="preserve"> </w:t>
      </w:r>
      <w:r>
        <w:rPr>
          <w:spacing w:val="-2"/>
          <w:sz w:val="28"/>
        </w:rPr>
        <w:t>с</w:t>
      </w:r>
      <w:r>
        <w:rPr>
          <w:spacing w:val="-10"/>
          <w:sz w:val="28"/>
        </w:rPr>
        <w:t xml:space="preserve"> </w:t>
      </w:r>
      <w:r>
        <w:rPr>
          <w:spacing w:val="-2"/>
          <w:sz w:val="28"/>
        </w:rPr>
        <w:t>унифицированными</w:t>
      </w:r>
      <w:r>
        <w:rPr>
          <w:spacing w:val="18"/>
          <w:sz w:val="28"/>
        </w:rPr>
        <w:t xml:space="preserve"> </w:t>
      </w:r>
      <w:r>
        <w:rPr>
          <w:spacing w:val="-2"/>
          <w:sz w:val="28"/>
        </w:rPr>
        <w:t xml:space="preserve">элементами, </w:t>
      </w:r>
      <w:r>
        <w:rPr>
          <w:sz w:val="28"/>
        </w:rPr>
        <w:t>соединениями и</w:t>
      </w:r>
      <w:r>
        <w:rPr>
          <w:spacing w:val="-26"/>
          <w:sz w:val="28"/>
        </w:rPr>
        <w:t xml:space="preserve"> </w:t>
      </w:r>
      <w:r>
        <w:rPr>
          <w:sz w:val="28"/>
        </w:rPr>
        <w:t>деталями</w:t>
      </w:r>
      <w:r>
        <w:rPr>
          <w:spacing w:val="7"/>
          <w:sz w:val="28"/>
        </w:rPr>
        <w:t xml:space="preserve"> </w:t>
      </w:r>
      <w:r>
        <w:rPr>
          <w:spacing w:val="-2"/>
          <w:sz w:val="28"/>
        </w:rPr>
        <w:t>крепления</w:t>
      </w:r>
      <w:r>
        <w:rPr>
          <w:sz w:val="28"/>
        </w:rPr>
        <w:t>.</w:t>
      </w:r>
    </w:p>
    <w:p w14:paraId="E3030000">
      <w:pPr>
        <w:widowControl w:val="0"/>
        <w:tabs>
          <w:tab w:leader="none" w:pos="993" w:val="left"/>
        </w:tabs>
        <w:spacing w:after="0"/>
        <w:ind w:firstLine="709" w:left="0"/>
        <w:jc w:val="both"/>
        <w:rPr>
          <w:sz w:val="28"/>
        </w:rPr>
      </w:pPr>
      <w:r>
        <w:rPr>
          <w:spacing w:val="-2"/>
          <w:sz w:val="28"/>
        </w:rPr>
        <w:t>19.2.2. Конструкция</w:t>
      </w:r>
      <w:r>
        <w:rPr>
          <w:spacing w:val="16"/>
          <w:sz w:val="28"/>
        </w:rPr>
        <w:t xml:space="preserve"> </w:t>
      </w:r>
      <w:r>
        <w:rPr>
          <w:spacing w:val="-2"/>
          <w:sz w:val="28"/>
        </w:rPr>
        <w:t>ограждения</w:t>
      </w:r>
      <w:r>
        <w:rPr>
          <w:spacing w:val="7"/>
          <w:sz w:val="28"/>
        </w:rPr>
        <w:t xml:space="preserve"> </w:t>
      </w:r>
      <w:r>
        <w:rPr>
          <w:spacing w:val="-2"/>
          <w:sz w:val="28"/>
        </w:rPr>
        <w:t>должна</w:t>
      </w:r>
      <w:r>
        <w:rPr>
          <w:spacing w:val="-4"/>
          <w:sz w:val="28"/>
        </w:rPr>
        <w:t xml:space="preserve"> </w:t>
      </w:r>
      <w:r>
        <w:rPr>
          <w:spacing w:val="-2"/>
          <w:sz w:val="28"/>
        </w:rPr>
        <w:t>обеспечивать:</w:t>
      </w:r>
    </w:p>
    <w:p w14:paraId="E4030000">
      <w:pPr>
        <w:widowControl w:val="0"/>
        <w:spacing w:after="0" w:before="64"/>
        <w:ind w:firstLine="709" w:left="0"/>
        <w:jc w:val="both"/>
        <w:rPr>
          <w:sz w:val="28"/>
        </w:rPr>
      </w:pPr>
      <w:r>
        <w:rPr>
          <w:sz w:val="28"/>
        </w:rPr>
        <w:t>а)</w:t>
      </w:r>
      <w:r>
        <w:rPr>
          <w:spacing w:val="-27"/>
          <w:sz w:val="28"/>
        </w:rPr>
        <w:t xml:space="preserve"> </w:t>
      </w:r>
      <w:r>
        <w:rPr>
          <w:sz w:val="28"/>
        </w:rPr>
        <w:t>удобство</w:t>
      </w:r>
      <w:r>
        <w:rPr>
          <w:spacing w:val="-11"/>
          <w:sz w:val="28"/>
        </w:rPr>
        <w:t xml:space="preserve"> </w:t>
      </w:r>
      <w:r>
        <w:rPr>
          <w:sz w:val="28"/>
        </w:rPr>
        <w:t>установки</w:t>
      </w:r>
      <w:r>
        <w:rPr>
          <w:spacing w:val="13"/>
          <w:sz w:val="28"/>
        </w:rPr>
        <w:t xml:space="preserve"> </w:t>
      </w:r>
      <w:r>
        <w:rPr>
          <w:sz w:val="28"/>
        </w:rPr>
        <w:t>и</w:t>
      </w:r>
      <w:r>
        <w:rPr>
          <w:spacing w:val="-24"/>
          <w:sz w:val="28"/>
        </w:rPr>
        <w:t xml:space="preserve"> </w:t>
      </w:r>
      <w:r>
        <w:rPr>
          <w:spacing w:val="-2"/>
          <w:sz w:val="28"/>
        </w:rPr>
        <w:t>демонтажа;</w:t>
      </w:r>
    </w:p>
    <w:p w14:paraId="E5030000">
      <w:pPr>
        <w:widowControl w:val="0"/>
        <w:spacing w:after="0" w:before="15"/>
        <w:ind w:firstLine="709" w:left="0"/>
        <w:jc w:val="both"/>
        <w:rPr>
          <w:sz w:val="28"/>
        </w:rPr>
      </w:pPr>
      <w:r>
        <w:rPr>
          <w:sz w:val="28"/>
        </w:rPr>
        <w:t>б) безопасность</w:t>
      </w:r>
      <w:r>
        <w:rPr>
          <w:spacing w:val="21"/>
          <w:sz w:val="28"/>
        </w:rPr>
        <w:t xml:space="preserve"> </w:t>
      </w:r>
      <w:r>
        <w:rPr>
          <w:sz w:val="28"/>
        </w:rPr>
        <w:t>монтажа и эксплуатации;</w:t>
      </w:r>
    </w:p>
    <w:p w14:paraId="E6030000">
      <w:pPr>
        <w:widowControl w:val="0"/>
        <w:spacing w:after="0" w:before="15"/>
        <w:ind w:firstLine="709" w:left="0"/>
        <w:jc w:val="both"/>
        <w:rPr>
          <w:sz w:val="28"/>
        </w:rPr>
      </w:pPr>
      <w:r>
        <w:rPr>
          <w:sz w:val="28"/>
        </w:rPr>
        <w:t>в) долговечность;</w:t>
      </w:r>
    </w:p>
    <w:p w14:paraId="E7030000">
      <w:pPr>
        <w:widowControl w:val="0"/>
        <w:spacing w:after="0"/>
        <w:ind w:firstLine="709" w:left="0"/>
        <w:jc w:val="both"/>
        <w:rPr>
          <w:spacing w:val="-2"/>
          <w:sz w:val="28"/>
        </w:rPr>
      </w:pPr>
      <w:r>
        <w:rPr>
          <w:spacing w:val="-2"/>
          <w:sz w:val="28"/>
        </w:rPr>
        <w:t>г)</w:t>
      </w:r>
      <w:r>
        <w:rPr>
          <w:spacing w:val="-23"/>
          <w:sz w:val="28"/>
        </w:rPr>
        <w:t xml:space="preserve"> </w:t>
      </w:r>
      <w:r>
        <w:rPr>
          <w:spacing w:val="-2"/>
          <w:sz w:val="28"/>
        </w:rPr>
        <w:t>отсутствие заглубленных</w:t>
      </w:r>
      <w:r>
        <w:rPr>
          <w:spacing w:val="23"/>
          <w:sz w:val="28"/>
        </w:rPr>
        <w:t xml:space="preserve"> </w:t>
      </w:r>
      <w:r>
        <w:rPr>
          <w:spacing w:val="-2"/>
          <w:sz w:val="28"/>
        </w:rPr>
        <w:t>фундаментов;</w:t>
      </w:r>
    </w:p>
    <w:p w14:paraId="E8030000">
      <w:pPr>
        <w:widowControl w:val="0"/>
        <w:spacing w:after="0"/>
        <w:ind w:firstLine="709" w:left="0"/>
        <w:jc w:val="both"/>
        <w:rPr>
          <w:sz w:val="28"/>
        </w:rPr>
      </w:pPr>
      <w:r>
        <w:rPr>
          <w:sz w:val="28"/>
        </w:rPr>
        <w:t>д) безопасность дорожного движения.</w:t>
      </w:r>
    </w:p>
    <w:p w14:paraId="E9030000">
      <w:pPr>
        <w:widowControl w:val="0"/>
        <w:tabs>
          <w:tab w:leader="none" w:pos="1276" w:val="left"/>
        </w:tabs>
        <w:spacing w:after="0"/>
        <w:ind w:firstLine="709" w:left="0"/>
        <w:jc w:val="both"/>
        <w:rPr>
          <w:sz w:val="28"/>
        </w:rPr>
      </w:pPr>
      <w:r>
        <w:rPr>
          <w:sz w:val="28"/>
        </w:rPr>
        <w:t>Ограждения</w:t>
      </w:r>
      <w:r>
        <w:rPr>
          <w:spacing w:val="29"/>
          <w:sz w:val="28"/>
        </w:rPr>
        <w:t xml:space="preserve"> </w:t>
      </w:r>
      <w:r>
        <w:rPr>
          <w:sz w:val="28"/>
        </w:rPr>
        <w:t>мест</w:t>
      </w:r>
      <w:r>
        <w:rPr>
          <w:spacing w:val="4"/>
          <w:sz w:val="28"/>
        </w:rPr>
        <w:t xml:space="preserve"> </w:t>
      </w:r>
      <w:r>
        <w:rPr>
          <w:sz w:val="28"/>
        </w:rPr>
        <w:t>производства</w:t>
      </w:r>
      <w:r>
        <w:rPr>
          <w:spacing w:val="14"/>
          <w:sz w:val="28"/>
        </w:rPr>
        <w:t xml:space="preserve"> </w:t>
      </w:r>
      <w:r>
        <w:rPr>
          <w:sz w:val="28"/>
        </w:rPr>
        <w:t>работ</w:t>
      </w:r>
      <w:r>
        <w:rPr>
          <w:spacing w:val="-12"/>
          <w:sz w:val="28"/>
        </w:rPr>
        <w:t xml:space="preserve"> </w:t>
      </w:r>
      <w:r>
        <w:rPr>
          <w:sz w:val="28"/>
        </w:rPr>
        <w:t>должны</w:t>
      </w:r>
      <w:r>
        <w:rPr>
          <w:spacing w:val="16"/>
          <w:sz w:val="28"/>
        </w:rPr>
        <w:t xml:space="preserve"> </w:t>
      </w:r>
      <w:r>
        <w:rPr>
          <w:sz w:val="28"/>
        </w:rPr>
        <w:t>иметь</w:t>
      </w:r>
      <w:r>
        <w:rPr>
          <w:spacing w:val="8"/>
          <w:sz w:val="28"/>
        </w:rPr>
        <w:t xml:space="preserve"> </w:t>
      </w:r>
      <w:r>
        <w:rPr>
          <w:sz w:val="28"/>
        </w:rPr>
        <w:t>надлежащий</w:t>
      </w:r>
      <w:r>
        <w:rPr>
          <w:spacing w:val="12"/>
          <w:sz w:val="28"/>
        </w:rPr>
        <w:t xml:space="preserve"> </w:t>
      </w:r>
      <w:r>
        <w:rPr>
          <w:sz w:val="28"/>
        </w:rPr>
        <w:t>вид:</w:t>
      </w:r>
      <w:r>
        <w:rPr>
          <w:spacing w:val="-17"/>
          <w:sz w:val="28"/>
        </w:rPr>
        <w:t xml:space="preserve"> </w:t>
      </w:r>
      <w:r>
        <w:rPr>
          <w:spacing w:val="-2"/>
          <w:sz w:val="28"/>
        </w:rPr>
        <w:t xml:space="preserve">очищены </w:t>
      </w:r>
      <w:r>
        <w:rPr>
          <w:sz w:val="28"/>
        </w:rPr>
        <w:t xml:space="preserve">от грязи, промыты, не иметь проемов, не предусмотренных проектом, поврежденных участков, отклонений от вертикали, посторонних наклеек, объявлений и надписей, обеспечивать </w:t>
      </w:r>
      <w:r>
        <w:rPr>
          <w:sz w:val="28"/>
        </w:rPr>
        <w:t>безопасность дорожного движения. Ограждение должно содержаться в чистоте и порядке собственниками (правообладателями) земельного участка, на котором данное ограждение установлено. Мойка производится по мере загрязнения, ремонт, окрашивание ограждения и его</w:t>
      </w:r>
      <w:r>
        <w:rPr>
          <w:spacing w:val="-7"/>
          <w:sz w:val="28"/>
        </w:rPr>
        <w:t xml:space="preserve"> </w:t>
      </w:r>
      <w:r>
        <w:rPr>
          <w:sz w:val="28"/>
        </w:rPr>
        <w:t>элементов производится</w:t>
      </w:r>
      <w:r>
        <w:rPr>
          <w:spacing w:val="40"/>
          <w:sz w:val="28"/>
        </w:rPr>
        <w:t xml:space="preserve"> </w:t>
      </w:r>
      <w:r>
        <w:rPr>
          <w:sz w:val="28"/>
        </w:rPr>
        <w:t>по мере необходимости.</w:t>
      </w:r>
    </w:p>
    <w:p w14:paraId="EA030000">
      <w:pPr>
        <w:widowControl w:val="0"/>
        <w:tabs>
          <w:tab w:leader="none" w:pos="1134" w:val="left"/>
          <w:tab w:leader="none" w:pos="2222" w:val="left"/>
        </w:tabs>
        <w:spacing w:after="0" w:before="1"/>
        <w:ind w:firstLine="709" w:left="0"/>
        <w:jc w:val="both"/>
        <w:rPr>
          <w:sz w:val="28"/>
        </w:rPr>
      </w:pPr>
      <w:r>
        <w:rPr>
          <w:sz w:val="28"/>
        </w:rPr>
        <w:t>19.3. В целях безопасности пешеходов в местах близкого размещения строящегося, реконструируе</w:t>
      </w:r>
      <w:r>
        <w:rPr>
          <w:sz w:val="28"/>
        </w:rPr>
        <w:t>мого, реставрируемого и капитально ремонтируемого объекта от пешеходного движения ограждение должно быть оборудовано защитным козырьком и тротуаром. Пешеходный переход вдоль защитного ограждения должен иметь козырек, сплошную обшивку со стороны строящегося</w:t>
      </w:r>
      <w:r>
        <w:rPr>
          <w:spacing w:val="40"/>
          <w:sz w:val="28"/>
        </w:rPr>
        <w:t xml:space="preserve"> </w:t>
      </w:r>
      <w:r>
        <w:rPr>
          <w:sz w:val="28"/>
        </w:rPr>
        <w:t>здания и расположенного от него не ближе двух</w:t>
      </w:r>
      <w:r>
        <w:rPr>
          <w:spacing w:val="-29"/>
          <w:sz w:val="28"/>
        </w:rPr>
        <w:t xml:space="preserve"> </w:t>
      </w:r>
      <w:r>
        <w:rPr>
          <w:sz w:val="28"/>
        </w:rPr>
        <w:t>метров. Козырек должен выдерживать действие снеговой нагрузки,</w:t>
      </w:r>
      <w:r>
        <w:rPr>
          <w:spacing w:val="-3"/>
          <w:sz w:val="28"/>
        </w:rPr>
        <w:t xml:space="preserve"> </w:t>
      </w:r>
      <w:r>
        <w:rPr>
          <w:sz w:val="28"/>
        </w:rPr>
        <w:t>а</w:t>
      </w:r>
      <w:r>
        <w:rPr>
          <w:spacing w:val="-13"/>
          <w:sz w:val="28"/>
        </w:rPr>
        <w:t xml:space="preserve"> </w:t>
      </w:r>
      <w:r>
        <w:rPr>
          <w:sz w:val="28"/>
        </w:rPr>
        <w:t>также нагрузки от падения одиночных мелких предметов. Тротуары ограждений, расположенных на участках примыкания строительной площадки к улицам и проездам, должны быть оборудованы</w:t>
      </w:r>
      <w:r>
        <w:rPr>
          <w:spacing w:val="40"/>
          <w:sz w:val="28"/>
        </w:rPr>
        <w:t xml:space="preserve"> </w:t>
      </w:r>
      <w:r>
        <w:rPr>
          <w:sz w:val="28"/>
        </w:rPr>
        <w:t>перилами, устанавливаемыми</w:t>
      </w:r>
      <w:r>
        <w:rPr>
          <w:spacing w:val="-25"/>
          <w:sz w:val="28"/>
        </w:rPr>
        <w:t xml:space="preserve"> </w:t>
      </w:r>
      <w:r>
        <w:rPr>
          <w:sz w:val="28"/>
        </w:rPr>
        <w:t>со стороны движения</w:t>
      </w:r>
      <w:r>
        <w:rPr>
          <w:spacing w:val="38"/>
          <w:sz w:val="28"/>
        </w:rPr>
        <w:t xml:space="preserve"> </w:t>
      </w:r>
      <w:r>
        <w:rPr>
          <w:sz w:val="28"/>
        </w:rPr>
        <w:t>транспорта.</w:t>
      </w:r>
    </w:p>
    <w:p w14:paraId="EB030000">
      <w:pPr>
        <w:widowControl w:val="0"/>
        <w:tabs>
          <w:tab w:leader="none" w:pos="1134" w:val="left"/>
          <w:tab w:leader="none" w:pos="2209" w:val="left"/>
        </w:tabs>
        <w:spacing w:after="0"/>
        <w:ind w:firstLine="709" w:left="0"/>
        <w:jc w:val="both"/>
        <w:rPr>
          <w:sz w:val="28"/>
        </w:rPr>
      </w:pPr>
      <w:r>
        <w:rPr>
          <w:sz w:val="28"/>
        </w:rPr>
        <w:t>В зимнее время защитный козырек и тротуар должен регулярно очищаться от снега. Ограждение не должно иметь проемов, кроме ворот и калиток, контролируемых в течение</w:t>
      </w:r>
      <w:r>
        <w:rPr>
          <w:spacing w:val="-7"/>
          <w:sz w:val="28"/>
        </w:rPr>
        <w:t xml:space="preserve"> </w:t>
      </w:r>
      <w:r>
        <w:rPr>
          <w:sz w:val="28"/>
        </w:rPr>
        <w:t>рабочего времени</w:t>
      </w:r>
      <w:r>
        <w:rPr>
          <w:spacing w:val="36"/>
          <w:sz w:val="28"/>
        </w:rPr>
        <w:t xml:space="preserve"> </w:t>
      </w:r>
      <w:r>
        <w:rPr>
          <w:sz w:val="28"/>
        </w:rPr>
        <w:t>и</w:t>
      </w:r>
      <w:r>
        <w:rPr>
          <w:spacing w:val="-3"/>
          <w:sz w:val="28"/>
        </w:rPr>
        <w:t xml:space="preserve"> </w:t>
      </w:r>
      <w:r>
        <w:rPr>
          <w:sz w:val="28"/>
        </w:rPr>
        <w:t>запираемых</w:t>
      </w:r>
      <w:r>
        <w:rPr>
          <w:spacing w:val="32"/>
          <w:sz w:val="28"/>
        </w:rPr>
        <w:t xml:space="preserve"> </w:t>
      </w:r>
      <w:r>
        <w:rPr>
          <w:sz w:val="28"/>
        </w:rPr>
        <w:t>после</w:t>
      </w:r>
      <w:r>
        <w:rPr>
          <w:spacing w:val="-3"/>
          <w:sz w:val="28"/>
        </w:rPr>
        <w:t xml:space="preserve"> </w:t>
      </w:r>
      <w:r>
        <w:rPr>
          <w:sz w:val="28"/>
        </w:rPr>
        <w:t>его</w:t>
      </w:r>
      <w:r>
        <w:rPr>
          <w:spacing w:val="-10"/>
          <w:sz w:val="28"/>
        </w:rPr>
        <w:t xml:space="preserve"> </w:t>
      </w:r>
      <w:r>
        <w:rPr>
          <w:sz w:val="28"/>
        </w:rPr>
        <w:t>окончания.</w:t>
      </w:r>
    </w:p>
    <w:p w14:paraId="EC030000">
      <w:pPr>
        <w:widowControl w:val="0"/>
        <w:spacing w:after="0" w:before="21"/>
        <w:ind w:firstLine="709" w:left="0"/>
        <w:jc w:val="center"/>
        <w:rPr>
          <w:sz w:val="28"/>
        </w:rPr>
      </w:pPr>
    </w:p>
    <w:p w14:paraId="ED030000">
      <w:pPr>
        <w:widowControl w:val="0"/>
        <w:spacing w:after="0"/>
        <w:ind w:firstLine="0" w:left="0"/>
        <w:jc w:val="center"/>
        <w:outlineLvl w:val="1"/>
        <w:rPr>
          <w:b w:val="1"/>
          <w:sz w:val="28"/>
        </w:rPr>
      </w:pPr>
      <w:r>
        <w:rPr>
          <w:b w:val="1"/>
          <w:sz w:val="28"/>
        </w:rPr>
        <w:t xml:space="preserve">Статья 20. Требования к благоустройству надземных частей подземно- и </w:t>
      </w:r>
      <w:r>
        <w:rPr>
          <w:b w:val="1"/>
          <w:sz w:val="28"/>
        </w:rPr>
        <w:t>надземных инженерных</w:t>
      </w:r>
      <w:r>
        <w:rPr>
          <w:b w:val="1"/>
          <w:spacing w:val="40"/>
          <w:sz w:val="28"/>
        </w:rPr>
        <w:t xml:space="preserve"> </w:t>
      </w:r>
      <w:r>
        <w:rPr>
          <w:b w:val="1"/>
          <w:sz w:val="28"/>
        </w:rPr>
        <w:t>коммуникаций</w:t>
      </w:r>
      <w:r>
        <w:rPr>
          <w:b w:val="1"/>
          <w:spacing w:val="38"/>
          <w:sz w:val="28"/>
        </w:rPr>
        <w:t xml:space="preserve"> </w:t>
      </w:r>
      <w:r>
        <w:rPr>
          <w:b w:val="1"/>
          <w:sz w:val="28"/>
        </w:rPr>
        <w:t>и линий связи</w:t>
      </w:r>
    </w:p>
    <w:p w14:paraId="EE030000">
      <w:pPr>
        <w:widowControl w:val="0"/>
        <w:spacing w:after="0"/>
        <w:ind w:firstLine="709" w:left="0"/>
        <w:jc w:val="both"/>
        <w:outlineLvl w:val="1"/>
        <w:rPr>
          <w:b w:val="1"/>
          <w:sz w:val="28"/>
        </w:rPr>
      </w:pPr>
      <w:r>
        <w:rPr>
          <w:b w:val="1"/>
          <w:sz w:val="28"/>
        </w:rPr>
        <w:t xml:space="preserve"> </w:t>
      </w:r>
    </w:p>
    <w:p w14:paraId="EF030000">
      <w:pPr>
        <w:widowControl w:val="0"/>
        <w:spacing w:after="0"/>
        <w:ind w:firstLine="709" w:left="0"/>
        <w:jc w:val="both"/>
        <w:outlineLvl w:val="1"/>
        <w:rPr>
          <w:b w:val="1"/>
          <w:sz w:val="28"/>
        </w:rPr>
      </w:pPr>
      <w:r>
        <w:rPr>
          <w:b w:val="0"/>
          <w:sz w:val="28"/>
        </w:rPr>
        <w:t>20.1.</w:t>
      </w:r>
      <w:r>
        <w:rPr>
          <w:b w:val="1"/>
          <w:sz w:val="28"/>
        </w:rPr>
        <w:t xml:space="preserve"> </w:t>
      </w:r>
      <w:r>
        <w:rPr>
          <w:sz w:val="28"/>
        </w:rPr>
        <w:t>Внешний вид надземных частей подземно-надземных и надземных инженерных коммуникаций и линий связи:</w:t>
      </w:r>
    </w:p>
    <w:p w14:paraId="F0030000">
      <w:pPr>
        <w:widowControl w:val="0"/>
        <w:tabs>
          <w:tab w:leader="none" w:pos="1134" w:val="left"/>
        </w:tabs>
        <w:spacing w:after="0"/>
        <w:ind w:firstLine="709" w:left="0"/>
        <w:jc w:val="both"/>
        <w:rPr>
          <w:sz w:val="28"/>
        </w:rPr>
      </w:pPr>
      <w:r>
        <w:rPr>
          <w:sz w:val="28"/>
        </w:rPr>
        <w:t>а) наружные инженерные коммуникации (тепловые</w:t>
      </w:r>
      <w:r>
        <w:rPr>
          <w:spacing w:val="-3"/>
          <w:sz w:val="28"/>
        </w:rPr>
        <w:t xml:space="preserve"> </w:t>
      </w:r>
      <w:r>
        <w:rPr>
          <w:sz w:val="28"/>
        </w:rPr>
        <w:t>сети,</w:t>
      </w:r>
      <w:r>
        <w:rPr>
          <w:spacing w:val="-20"/>
          <w:sz w:val="28"/>
        </w:rPr>
        <w:t xml:space="preserve"> </w:t>
      </w:r>
      <w:r>
        <w:rPr>
          <w:sz w:val="28"/>
        </w:rPr>
        <w:t>газопроводы, электросети и</w:t>
      </w:r>
      <w:r>
        <w:rPr>
          <w:spacing w:val="-28"/>
          <w:sz w:val="28"/>
        </w:rPr>
        <w:t xml:space="preserve"> </w:t>
      </w:r>
      <w:r>
        <w:rPr>
          <w:sz w:val="28"/>
        </w:rPr>
        <w:t>другие</w:t>
      </w:r>
      <w:r>
        <w:rPr>
          <w:spacing w:val="-19"/>
          <w:sz w:val="28"/>
        </w:rPr>
        <w:t xml:space="preserve"> </w:t>
      </w:r>
      <w:r>
        <w:rPr>
          <w:sz w:val="28"/>
        </w:rPr>
        <w:t>коммуникации)</w:t>
      </w:r>
      <w:r>
        <w:rPr>
          <w:spacing w:val="-13"/>
          <w:sz w:val="28"/>
        </w:rPr>
        <w:t xml:space="preserve"> </w:t>
      </w:r>
      <w:r>
        <w:rPr>
          <w:sz w:val="28"/>
        </w:rPr>
        <w:t>должны</w:t>
      </w:r>
      <w:r>
        <w:rPr>
          <w:spacing w:val="-6"/>
          <w:sz w:val="28"/>
        </w:rPr>
        <w:t xml:space="preserve"> </w:t>
      </w:r>
      <w:r>
        <w:rPr>
          <w:sz w:val="28"/>
        </w:rPr>
        <w:t>находиться в</w:t>
      </w:r>
      <w:r>
        <w:rPr>
          <w:spacing w:val="-26"/>
          <w:sz w:val="28"/>
        </w:rPr>
        <w:t xml:space="preserve"> </w:t>
      </w:r>
      <w:r>
        <w:rPr>
          <w:sz w:val="28"/>
        </w:rPr>
        <w:t>исправном состоянии,</w:t>
      </w:r>
      <w:r>
        <w:rPr>
          <w:spacing w:val="-18"/>
          <w:sz w:val="28"/>
        </w:rPr>
        <w:t xml:space="preserve"> </w:t>
      </w:r>
      <w:r>
        <w:rPr>
          <w:sz w:val="28"/>
        </w:rPr>
        <w:t>а</w:t>
      </w:r>
      <w:r>
        <w:rPr>
          <w:spacing w:val="-26"/>
          <w:sz w:val="28"/>
        </w:rPr>
        <w:t xml:space="preserve"> </w:t>
      </w:r>
      <w:r>
        <w:rPr>
          <w:sz w:val="28"/>
        </w:rPr>
        <w:t>прилегающая к</w:t>
      </w:r>
      <w:r>
        <w:rPr>
          <w:spacing w:val="-17"/>
          <w:sz w:val="28"/>
        </w:rPr>
        <w:t xml:space="preserve"> </w:t>
      </w:r>
      <w:r>
        <w:rPr>
          <w:sz w:val="28"/>
        </w:rPr>
        <w:t>ним территория содержаться</w:t>
      </w:r>
      <w:r>
        <w:rPr>
          <w:spacing w:val="40"/>
          <w:sz w:val="28"/>
        </w:rPr>
        <w:t xml:space="preserve"> </w:t>
      </w:r>
      <w:r>
        <w:rPr>
          <w:sz w:val="28"/>
        </w:rPr>
        <w:t>в чистоте;</w:t>
      </w:r>
    </w:p>
    <w:p w14:paraId="F1030000">
      <w:pPr>
        <w:widowControl w:val="0"/>
        <w:tabs>
          <w:tab w:leader="none" w:pos="1134" w:val="left"/>
        </w:tabs>
        <w:spacing w:after="0"/>
        <w:ind w:firstLine="709" w:left="0"/>
        <w:jc w:val="both"/>
        <w:rPr>
          <w:sz w:val="28"/>
        </w:rPr>
      </w:pPr>
      <w:r>
        <w:rPr>
          <w:sz w:val="28"/>
        </w:rPr>
        <w:t>б) не</w:t>
      </w:r>
      <w:r>
        <w:rPr>
          <w:spacing w:val="38"/>
          <w:sz w:val="28"/>
        </w:rPr>
        <w:t xml:space="preserve"> </w:t>
      </w:r>
      <w:r>
        <w:rPr>
          <w:sz w:val="28"/>
        </w:rPr>
        <w:t>допускается</w:t>
      </w:r>
      <w:r>
        <w:rPr>
          <w:spacing w:val="69"/>
          <w:sz w:val="28"/>
        </w:rPr>
        <w:t xml:space="preserve"> </w:t>
      </w:r>
      <w:r>
        <w:rPr>
          <w:sz w:val="28"/>
        </w:rPr>
        <w:t>повреждение</w:t>
      </w:r>
      <w:r>
        <w:rPr>
          <w:spacing w:val="79"/>
          <w:sz w:val="28"/>
        </w:rPr>
        <w:t xml:space="preserve"> </w:t>
      </w:r>
      <w:r>
        <w:rPr>
          <w:sz w:val="28"/>
        </w:rPr>
        <w:t>внешнего</w:t>
      </w:r>
      <w:r>
        <w:rPr>
          <w:spacing w:val="70"/>
          <w:sz w:val="28"/>
        </w:rPr>
        <w:t xml:space="preserve"> </w:t>
      </w:r>
      <w:r>
        <w:rPr>
          <w:sz w:val="28"/>
        </w:rPr>
        <w:t>вида</w:t>
      </w:r>
      <w:r>
        <w:rPr>
          <w:spacing w:val="50"/>
          <w:sz w:val="28"/>
        </w:rPr>
        <w:t xml:space="preserve"> </w:t>
      </w:r>
      <w:r>
        <w:rPr>
          <w:sz w:val="28"/>
        </w:rPr>
        <w:t>надземных</w:t>
      </w:r>
      <w:r>
        <w:rPr>
          <w:spacing w:val="66"/>
          <w:sz w:val="28"/>
        </w:rPr>
        <w:t xml:space="preserve"> </w:t>
      </w:r>
      <w:r>
        <w:rPr>
          <w:sz w:val="28"/>
        </w:rPr>
        <w:t>частей</w:t>
      </w:r>
      <w:r>
        <w:rPr>
          <w:spacing w:val="53"/>
          <w:sz w:val="28"/>
        </w:rPr>
        <w:t xml:space="preserve"> </w:t>
      </w:r>
      <w:r>
        <w:rPr>
          <w:sz w:val="28"/>
        </w:rPr>
        <w:t>смотровых</w:t>
      </w:r>
      <w:r>
        <w:rPr>
          <w:spacing w:val="59"/>
          <w:sz w:val="28"/>
        </w:rPr>
        <w:t xml:space="preserve"> </w:t>
      </w:r>
      <w:r>
        <w:rPr>
          <w:spacing w:val="-10"/>
          <w:sz w:val="28"/>
        </w:rPr>
        <w:t xml:space="preserve">и </w:t>
      </w:r>
      <w:r>
        <w:rPr>
          <w:sz w:val="28"/>
        </w:rPr>
        <w:t>дождеприемных</w:t>
      </w:r>
      <w:r>
        <w:rPr>
          <w:spacing w:val="40"/>
          <w:sz w:val="28"/>
        </w:rPr>
        <w:t xml:space="preserve"> </w:t>
      </w:r>
      <w:r>
        <w:rPr>
          <w:sz w:val="28"/>
        </w:rPr>
        <w:t>колодцев, линий теплотрасс, газо-, топливо-, водопроводов, линий электропередачи и их изоляции, иных надземных частей линейных</w:t>
      </w:r>
      <w:r>
        <w:rPr>
          <w:spacing w:val="-2"/>
          <w:sz w:val="28"/>
        </w:rPr>
        <w:t xml:space="preserve"> </w:t>
      </w:r>
      <w:r>
        <w:rPr>
          <w:sz w:val="28"/>
        </w:rPr>
        <w:t xml:space="preserve">сооружений и </w:t>
      </w:r>
      <w:r>
        <w:rPr>
          <w:spacing w:val="-2"/>
          <w:sz w:val="28"/>
        </w:rPr>
        <w:t>коммуникаций;</w:t>
      </w:r>
    </w:p>
    <w:p w14:paraId="F2030000">
      <w:pPr>
        <w:widowControl w:val="0"/>
        <w:tabs>
          <w:tab w:leader="none" w:pos="1134" w:val="left"/>
        </w:tabs>
        <w:spacing w:after="0"/>
        <w:ind w:firstLine="709" w:left="0"/>
        <w:jc w:val="both"/>
        <w:rPr>
          <w:sz w:val="28"/>
        </w:rPr>
      </w:pPr>
      <w:r>
        <w:rPr>
          <w:sz w:val="28"/>
        </w:rPr>
        <w:t xml:space="preserve">в) не </w:t>
      </w:r>
      <w:r>
        <w:rPr>
          <w:sz w:val="28"/>
        </w:rPr>
        <w:t>допускается</w:t>
      </w:r>
      <w:r>
        <w:rPr>
          <w:spacing w:val="-28"/>
          <w:sz w:val="28"/>
        </w:rPr>
        <w:t xml:space="preserve"> </w:t>
      </w:r>
      <w:r>
        <w:rPr>
          <w:sz w:val="28"/>
        </w:rPr>
        <w:t>отсутствие,</w:t>
      </w:r>
      <w:r>
        <w:rPr>
          <w:spacing w:val="-28"/>
          <w:sz w:val="28"/>
        </w:rPr>
        <w:t xml:space="preserve"> </w:t>
      </w:r>
      <w:r>
        <w:rPr>
          <w:sz w:val="28"/>
        </w:rPr>
        <w:t>загрязнение</w:t>
      </w:r>
      <w:r>
        <w:rPr>
          <w:spacing w:val="-17"/>
          <w:sz w:val="28"/>
        </w:rPr>
        <w:t xml:space="preserve"> </w:t>
      </w:r>
      <w:r>
        <w:rPr>
          <w:sz w:val="28"/>
        </w:rPr>
        <w:t>или</w:t>
      </w:r>
      <w:r>
        <w:rPr>
          <w:spacing w:val="-27"/>
          <w:sz w:val="28"/>
        </w:rPr>
        <w:t xml:space="preserve"> </w:t>
      </w:r>
      <w:r>
        <w:rPr>
          <w:sz w:val="28"/>
        </w:rPr>
        <w:t>неокрашенное</w:t>
      </w:r>
      <w:r>
        <w:rPr>
          <w:spacing w:val="-22"/>
          <w:sz w:val="28"/>
        </w:rPr>
        <w:t xml:space="preserve"> </w:t>
      </w:r>
      <w:r>
        <w:rPr>
          <w:sz w:val="28"/>
        </w:rPr>
        <w:t>состояние</w:t>
      </w:r>
      <w:r>
        <w:rPr>
          <w:spacing w:val="-28"/>
          <w:sz w:val="28"/>
        </w:rPr>
        <w:t xml:space="preserve"> </w:t>
      </w:r>
      <w:r>
        <w:rPr>
          <w:sz w:val="28"/>
        </w:rPr>
        <w:t>ограждений, люков смотровых колодцев, отсутствие наружной изоляции надземных линий теплосети, газо- и водопроводов и иных надземных частей линейных сооружений и коммуникаций, отсутствие</w:t>
      </w:r>
      <w:r>
        <w:rPr>
          <w:spacing w:val="40"/>
          <w:sz w:val="28"/>
        </w:rPr>
        <w:t xml:space="preserve"> </w:t>
      </w:r>
      <w:r>
        <w:rPr>
          <w:sz w:val="28"/>
        </w:rPr>
        <w:t>необходимого</w:t>
      </w:r>
      <w:r>
        <w:rPr>
          <w:spacing w:val="37"/>
          <w:sz w:val="28"/>
        </w:rPr>
        <w:t xml:space="preserve"> </w:t>
      </w:r>
      <w:r>
        <w:rPr>
          <w:sz w:val="28"/>
        </w:rPr>
        <w:t>ремонта</w:t>
      </w:r>
      <w:r>
        <w:rPr>
          <w:spacing w:val="36"/>
          <w:sz w:val="28"/>
        </w:rPr>
        <w:t xml:space="preserve"> </w:t>
      </w:r>
      <w:r>
        <w:rPr>
          <w:sz w:val="28"/>
        </w:rPr>
        <w:t>их очистки, покраски.</w:t>
      </w:r>
    </w:p>
    <w:p w14:paraId="F3030000">
      <w:pPr>
        <w:widowControl w:val="0"/>
        <w:tabs>
          <w:tab w:leader="none" w:pos="1134" w:val="left"/>
          <w:tab w:leader="none" w:pos="2547" w:val="left"/>
        </w:tabs>
        <w:spacing w:after="0"/>
        <w:ind w:firstLine="709" w:left="0"/>
        <w:jc w:val="both"/>
        <w:rPr>
          <w:sz w:val="28"/>
        </w:rPr>
      </w:pPr>
      <w:r>
        <w:rPr>
          <w:sz w:val="28"/>
        </w:rPr>
        <w:t xml:space="preserve">20.2. Пользователи (собственники) подземно-надземных частей инженерных </w:t>
      </w:r>
      <w:r>
        <w:rPr>
          <w:spacing w:val="-2"/>
          <w:sz w:val="28"/>
        </w:rPr>
        <w:t>коммуникаций:</w:t>
      </w:r>
    </w:p>
    <w:p w14:paraId="F4030000">
      <w:pPr>
        <w:widowControl w:val="0"/>
        <w:tabs>
          <w:tab w:leader="none" w:pos="1134" w:val="left"/>
        </w:tabs>
        <w:spacing w:after="0"/>
        <w:ind w:firstLine="709" w:left="0"/>
        <w:jc w:val="both"/>
        <w:rPr>
          <w:sz w:val="28"/>
        </w:rPr>
      </w:pPr>
      <w:r>
        <w:rPr>
          <w:sz w:val="28"/>
        </w:rPr>
        <w:t>а)</w:t>
      </w:r>
      <w:r>
        <w:rPr>
          <w:spacing w:val="-29"/>
          <w:sz w:val="28"/>
        </w:rPr>
        <w:t xml:space="preserve"> </w:t>
      </w:r>
      <w:r>
        <w:rPr>
          <w:sz w:val="28"/>
        </w:rPr>
        <w:t>обеспечивают</w:t>
      </w:r>
      <w:r>
        <w:rPr>
          <w:spacing w:val="-18"/>
          <w:sz w:val="28"/>
        </w:rPr>
        <w:t xml:space="preserve"> </w:t>
      </w:r>
      <w:r>
        <w:rPr>
          <w:sz w:val="28"/>
        </w:rPr>
        <w:t>содержание в</w:t>
      </w:r>
      <w:r>
        <w:rPr>
          <w:spacing w:val="-1"/>
          <w:sz w:val="28"/>
        </w:rPr>
        <w:t xml:space="preserve"> </w:t>
      </w:r>
      <w:r>
        <w:rPr>
          <w:sz w:val="28"/>
        </w:rPr>
        <w:t>исправном состоянии</w:t>
      </w:r>
      <w:r>
        <w:rPr>
          <w:spacing w:val="40"/>
          <w:sz w:val="28"/>
        </w:rPr>
        <w:t xml:space="preserve"> </w:t>
      </w:r>
      <w:r>
        <w:rPr>
          <w:sz w:val="28"/>
        </w:rPr>
        <w:t>и</w:t>
      </w:r>
      <w:r>
        <w:rPr>
          <w:spacing w:val="-2"/>
          <w:sz w:val="28"/>
        </w:rPr>
        <w:t xml:space="preserve"> </w:t>
      </w:r>
      <w:r>
        <w:rPr>
          <w:sz w:val="28"/>
        </w:rPr>
        <w:t>благоустройство</w:t>
      </w:r>
      <w:r>
        <w:rPr>
          <w:spacing w:val="-9"/>
          <w:sz w:val="28"/>
        </w:rPr>
        <w:t xml:space="preserve"> </w:t>
      </w:r>
      <w:r>
        <w:rPr>
          <w:sz w:val="28"/>
        </w:rPr>
        <w:t>колодцев и люков, а также их ремонт в границах разрушения дорожного покрытия, вызванного неудовлетворительным</w:t>
      </w:r>
      <w:r>
        <w:rPr>
          <w:spacing w:val="-29"/>
          <w:sz w:val="28"/>
        </w:rPr>
        <w:t xml:space="preserve"> </w:t>
      </w:r>
      <w:r>
        <w:rPr>
          <w:sz w:val="28"/>
        </w:rPr>
        <w:t>состоянием</w:t>
      </w:r>
      <w:r>
        <w:rPr>
          <w:spacing w:val="9"/>
          <w:sz w:val="28"/>
        </w:rPr>
        <w:t xml:space="preserve"> </w:t>
      </w:r>
      <w:r>
        <w:rPr>
          <w:sz w:val="28"/>
        </w:rPr>
        <w:t>коммуникаций</w:t>
      </w:r>
      <w:r>
        <w:rPr>
          <w:spacing w:val="30"/>
          <w:sz w:val="28"/>
        </w:rPr>
        <w:t xml:space="preserve"> </w:t>
      </w:r>
      <w:r>
        <w:rPr>
          <w:sz w:val="28"/>
        </w:rPr>
        <w:t>в</w:t>
      </w:r>
      <w:r>
        <w:rPr>
          <w:spacing w:val="-29"/>
          <w:sz w:val="28"/>
        </w:rPr>
        <w:t xml:space="preserve"> </w:t>
      </w:r>
      <w:r>
        <w:rPr>
          <w:sz w:val="28"/>
        </w:rPr>
        <w:t>соответствии</w:t>
      </w:r>
      <w:r>
        <w:rPr>
          <w:spacing w:val="9"/>
          <w:sz w:val="28"/>
        </w:rPr>
        <w:t xml:space="preserve"> </w:t>
      </w:r>
      <w:r>
        <w:rPr>
          <w:sz w:val="28"/>
        </w:rPr>
        <w:t>с</w:t>
      </w:r>
      <w:r>
        <w:rPr>
          <w:spacing w:val="-29"/>
          <w:sz w:val="28"/>
        </w:rPr>
        <w:t xml:space="preserve"> </w:t>
      </w:r>
      <w:r>
        <w:rPr>
          <w:sz w:val="28"/>
        </w:rPr>
        <w:t>нормами</w:t>
      </w:r>
      <w:r>
        <w:rPr>
          <w:spacing w:val="-8"/>
          <w:sz w:val="28"/>
        </w:rPr>
        <w:t xml:space="preserve"> </w:t>
      </w:r>
      <w:r>
        <w:rPr>
          <w:sz w:val="28"/>
        </w:rPr>
        <w:t>и</w:t>
      </w:r>
      <w:r>
        <w:rPr>
          <w:spacing w:val="-25"/>
          <w:sz w:val="28"/>
        </w:rPr>
        <w:t xml:space="preserve"> </w:t>
      </w:r>
      <w:r>
        <w:rPr>
          <w:sz w:val="28"/>
        </w:rPr>
        <w:t>правилами;</w:t>
      </w:r>
    </w:p>
    <w:p w14:paraId="F5030000">
      <w:pPr>
        <w:widowControl w:val="0"/>
        <w:spacing w:after="0"/>
        <w:ind w:firstLine="709" w:left="0"/>
        <w:jc w:val="both"/>
        <w:rPr>
          <w:sz w:val="28"/>
        </w:rPr>
      </w:pPr>
      <w:r>
        <w:rPr>
          <w:sz w:val="28"/>
        </w:rPr>
        <w:t>б)</w:t>
      </w:r>
      <w:r>
        <w:rPr>
          <w:spacing w:val="-28"/>
          <w:sz w:val="28"/>
        </w:rPr>
        <w:t xml:space="preserve"> </w:t>
      </w:r>
      <w:r>
        <w:rPr>
          <w:sz w:val="28"/>
        </w:rPr>
        <w:t>осуществляют контроль</w:t>
      </w:r>
      <w:r>
        <w:rPr>
          <w:spacing w:val="-2"/>
          <w:sz w:val="28"/>
        </w:rPr>
        <w:t xml:space="preserve"> </w:t>
      </w:r>
      <w:r>
        <w:rPr>
          <w:sz w:val="28"/>
        </w:rPr>
        <w:t>за</w:t>
      </w:r>
      <w:r>
        <w:rPr>
          <w:spacing w:val="-21"/>
          <w:sz w:val="28"/>
        </w:rPr>
        <w:t xml:space="preserve"> </w:t>
      </w:r>
      <w:r>
        <w:rPr>
          <w:sz w:val="28"/>
        </w:rPr>
        <w:t>наличием, исправным состоянием и</w:t>
      </w:r>
      <w:r>
        <w:rPr>
          <w:spacing w:val="-15"/>
          <w:sz w:val="28"/>
        </w:rPr>
        <w:t xml:space="preserve"> </w:t>
      </w:r>
      <w:r>
        <w:rPr>
          <w:sz w:val="28"/>
        </w:rPr>
        <w:t>благоустройством люков на колодцах, их замену при неисправности и восстановление в случае утраты - незамедлительно с момента обнаружения неисправности (утраты) или поступления информации</w:t>
      </w:r>
      <w:r>
        <w:rPr>
          <w:spacing w:val="40"/>
          <w:sz w:val="28"/>
        </w:rPr>
        <w:t xml:space="preserve"> </w:t>
      </w:r>
      <w:r>
        <w:rPr>
          <w:sz w:val="28"/>
        </w:rPr>
        <w:t>о неисправности/отсутствии люка;</w:t>
      </w:r>
    </w:p>
    <w:p w14:paraId="F6030000">
      <w:pPr>
        <w:widowControl w:val="0"/>
        <w:spacing w:after="0"/>
        <w:ind w:firstLine="709" w:left="0"/>
        <w:jc w:val="both"/>
        <w:rPr>
          <w:sz w:val="28"/>
        </w:rPr>
      </w:pPr>
      <w:r>
        <w:rPr>
          <w:sz w:val="28"/>
        </w:rPr>
        <w:t xml:space="preserve">в) </w:t>
      </w:r>
      <w:r>
        <w:rPr>
          <w:spacing w:val="-29"/>
          <w:sz w:val="28"/>
        </w:rPr>
        <w:t xml:space="preserve">в </w:t>
      </w:r>
      <w:r>
        <w:rPr>
          <w:sz w:val="28"/>
        </w:rPr>
        <w:t>течение</w:t>
      </w:r>
      <w:r>
        <w:rPr>
          <w:spacing w:val="-10"/>
          <w:sz w:val="28"/>
        </w:rPr>
        <w:t xml:space="preserve"> </w:t>
      </w:r>
      <w:r>
        <w:rPr>
          <w:sz w:val="28"/>
        </w:rPr>
        <w:t>суток</w:t>
      </w:r>
      <w:r>
        <w:rPr>
          <w:spacing w:val="-11"/>
          <w:sz w:val="28"/>
        </w:rPr>
        <w:t xml:space="preserve"> </w:t>
      </w:r>
      <w:r>
        <w:rPr>
          <w:sz w:val="28"/>
        </w:rPr>
        <w:t>после</w:t>
      </w:r>
      <w:r>
        <w:rPr>
          <w:spacing w:val="-16"/>
          <w:sz w:val="28"/>
        </w:rPr>
        <w:t xml:space="preserve"> </w:t>
      </w:r>
      <w:r>
        <w:rPr>
          <w:sz w:val="28"/>
        </w:rPr>
        <w:t xml:space="preserve">ликвидации аварии обеспечивают устранение последствий, связанных с функционированием коммуникаций (снежные валы, наледь, грязь и иные), восстанавливают благоустройство коммуникаций, в том числе в период отрицательных </w:t>
      </w:r>
      <w:r>
        <w:rPr>
          <w:spacing w:val="-2"/>
          <w:sz w:val="28"/>
        </w:rPr>
        <w:t>температур</w:t>
      </w:r>
      <w:r>
        <w:rPr>
          <w:sz w:val="28"/>
        </w:rPr>
        <w:t>.</w:t>
      </w:r>
    </w:p>
    <w:p w14:paraId="F7030000">
      <w:pPr>
        <w:widowControl w:val="0"/>
        <w:tabs>
          <w:tab w:leader="none" w:pos="993" w:val="left"/>
        </w:tabs>
        <w:spacing w:after="0"/>
        <w:ind w:firstLine="709" w:left="0"/>
        <w:jc w:val="both"/>
        <w:rPr>
          <w:sz w:val="28"/>
        </w:rPr>
      </w:pPr>
      <w:r>
        <w:rPr>
          <w:sz w:val="28"/>
        </w:rPr>
        <w:t>Самовольно проложенные надземные линии и сети электроснабжения, связи и иные инженерные</w:t>
      </w:r>
      <w:r>
        <w:rPr>
          <w:spacing w:val="22"/>
          <w:sz w:val="28"/>
        </w:rPr>
        <w:t xml:space="preserve"> </w:t>
      </w:r>
      <w:r>
        <w:rPr>
          <w:sz w:val="28"/>
        </w:rPr>
        <w:t>коммуникации</w:t>
      </w:r>
      <w:r>
        <w:rPr>
          <w:spacing w:val="40"/>
          <w:sz w:val="28"/>
        </w:rPr>
        <w:t xml:space="preserve"> </w:t>
      </w:r>
      <w:r>
        <w:rPr>
          <w:sz w:val="28"/>
        </w:rPr>
        <w:t>подлежат</w:t>
      </w:r>
      <w:r>
        <w:rPr>
          <w:spacing w:val="-8"/>
          <w:sz w:val="28"/>
        </w:rPr>
        <w:t xml:space="preserve"> </w:t>
      </w:r>
      <w:r>
        <w:rPr>
          <w:sz w:val="28"/>
        </w:rPr>
        <w:t>демонтажу за</w:t>
      </w:r>
      <w:r>
        <w:rPr>
          <w:spacing w:val="-17"/>
          <w:sz w:val="28"/>
        </w:rPr>
        <w:t xml:space="preserve"> </w:t>
      </w:r>
      <w:r>
        <w:rPr>
          <w:sz w:val="28"/>
        </w:rPr>
        <w:t>счет нарушителей.</w:t>
      </w:r>
    </w:p>
    <w:p w14:paraId="F8030000">
      <w:pPr>
        <w:widowControl w:val="0"/>
        <w:spacing w:after="0" w:before="14"/>
        <w:ind w:firstLine="709" w:left="0"/>
        <w:jc w:val="both"/>
        <w:rPr>
          <w:sz w:val="28"/>
        </w:rPr>
      </w:pPr>
    </w:p>
    <w:p w14:paraId="F9030000">
      <w:pPr>
        <w:widowControl w:val="0"/>
        <w:spacing w:after="0"/>
        <w:ind w:firstLine="0" w:left="0"/>
        <w:jc w:val="center"/>
        <w:rPr>
          <w:b w:val="1"/>
          <w:spacing w:val="-2"/>
          <w:sz w:val="28"/>
        </w:rPr>
      </w:pPr>
      <w:r>
        <w:rPr>
          <w:b w:val="1"/>
          <w:sz w:val="28"/>
        </w:rPr>
        <w:t>Глава</w:t>
      </w:r>
      <w:r>
        <w:rPr>
          <w:b w:val="1"/>
          <w:spacing w:val="35"/>
          <w:sz w:val="28"/>
        </w:rPr>
        <w:t xml:space="preserve"> 3</w:t>
      </w:r>
      <w:r>
        <w:rPr>
          <w:b w:val="1"/>
          <w:sz w:val="28"/>
        </w:rPr>
        <w:t>.</w:t>
      </w:r>
      <w:r>
        <w:rPr>
          <w:b w:val="1"/>
          <w:spacing w:val="75"/>
          <w:sz w:val="28"/>
        </w:rPr>
        <w:t xml:space="preserve"> </w:t>
      </w:r>
      <w:r>
        <w:rPr>
          <w:b w:val="1"/>
          <w:sz w:val="28"/>
        </w:rPr>
        <w:t>АРХИТЕКТУРНО - ХУДОЖЕСТВЕННОЕ</w:t>
      </w:r>
      <w:r>
        <w:rPr>
          <w:b w:val="1"/>
          <w:spacing w:val="64"/>
          <w:sz w:val="28"/>
        </w:rPr>
        <w:t xml:space="preserve"> </w:t>
      </w:r>
      <w:r>
        <w:rPr>
          <w:b w:val="1"/>
          <w:sz w:val="28"/>
        </w:rPr>
        <w:t>РЕГУЛИРОВАНИЕ ВНЕШНЕГО ОБЛИКА</w:t>
      </w:r>
      <w:r>
        <w:rPr>
          <w:b w:val="1"/>
          <w:spacing w:val="76"/>
          <w:sz w:val="28"/>
        </w:rPr>
        <w:t xml:space="preserve"> </w:t>
      </w:r>
      <w:r>
        <w:rPr>
          <w:b w:val="1"/>
          <w:sz w:val="28"/>
        </w:rPr>
        <w:t>ЭЛЕМЕНТОВ</w:t>
      </w:r>
      <w:r>
        <w:rPr>
          <w:b w:val="1"/>
          <w:spacing w:val="76"/>
          <w:sz w:val="28"/>
        </w:rPr>
        <w:t xml:space="preserve"> </w:t>
      </w:r>
      <w:r>
        <w:rPr>
          <w:b w:val="1"/>
          <w:spacing w:val="-2"/>
          <w:sz w:val="28"/>
        </w:rPr>
        <w:t>БЛАГОУСТРОЙСТВА</w:t>
      </w:r>
    </w:p>
    <w:p w14:paraId="FA030000">
      <w:pPr>
        <w:widowControl w:val="0"/>
        <w:spacing w:after="0"/>
        <w:ind w:firstLine="709" w:left="0"/>
        <w:jc w:val="both"/>
        <w:rPr>
          <w:sz w:val="28"/>
        </w:rPr>
      </w:pPr>
    </w:p>
    <w:p w14:paraId="FB030000">
      <w:pPr>
        <w:widowControl w:val="0"/>
        <w:spacing w:after="0" w:before="1"/>
        <w:ind w:firstLine="0" w:left="0"/>
        <w:jc w:val="center"/>
        <w:rPr>
          <w:b w:val="1"/>
          <w:spacing w:val="-2"/>
          <w:sz w:val="28"/>
        </w:rPr>
      </w:pPr>
      <w:r>
        <w:rPr>
          <w:b w:val="1"/>
          <w:sz w:val="28"/>
        </w:rPr>
        <w:t>Статья</w:t>
      </w:r>
      <w:r>
        <w:rPr>
          <w:b w:val="1"/>
          <w:spacing w:val="23"/>
          <w:sz w:val="28"/>
        </w:rPr>
        <w:t xml:space="preserve"> </w:t>
      </w:r>
      <w:r>
        <w:rPr>
          <w:b w:val="1"/>
          <w:sz w:val="28"/>
        </w:rPr>
        <w:t>21.</w:t>
      </w:r>
      <w:r>
        <w:rPr>
          <w:b w:val="1"/>
          <w:spacing w:val="59"/>
          <w:sz w:val="28"/>
        </w:rPr>
        <w:t xml:space="preserve"> </w:t>
      </w:r>
      <w:r>
        <w:rPr>
          <w:b w:val="1"/>
          <w:sz w:val="28"/>
        </w:rPr>
        <w:t>Архитектурно - градостроительный</w:t>
      </w:r>
      <w:r>
        <w:rPr>
          <w:b w:val="1"/>
          <w:spacing w:val="42"/>
          <w:sz w:val="28"/>
        </w:rPr>
        <w:t xml:space="preserve"> </w:t>
      </w:r>
      <w:r>
        <w:rPr>
          <w:b w:val="1"/>
          <w:spacing w:val="-2"/>
          <w:sz w:val="28"/>
        </w:rPr>
        <w:t>облик</w:t>
      </w:r>
    </w:p>
    <w:p w14:paraId="FC030000">
      <w:pPr>
        <w:widowControl w:val="0"/>
        <w:spacing w:after="0" w:before="1"/>
        <w:ind w:firstLine="0" w:left="0"/>
        <w:jc w:val="center"/>
        <w:rPr>
          <w:b w:val="1"/>
          <w:spacing w:val="-2"/>
          <w:sz w:val="28"/>
        </w:rPr>
      </w:pPr>
    </w:p>
    <w:p w14:paraId="FD030000">
      <w:pPr>
        <w:widowControl w:val="0"/>
        <w:ind w:firstLine="709" w:left="0"/>
        <w:contextualSpacing w:val="1"/>
        <w:jc w:val="both"/>
        <w:rPr>
          <w:rFonts w:ascii="Times New Roman" w:hAnsi="Times New Roman"/>
          <w:sz w:val="28"/>
        </w:rPr>
      </w:pPr>
      <w:r>
        <w:rPr>
          <w:rFonts w:ascii="Times New Roman" w:hAnsi="Times New Roman"/>
          <w:sz w:val="28"/>
        </w:rPr>
        <w:t>21.1. При проектировании зданий и сооружений на территории муниципального округа рекомендуется обеспечивать формирование архитектурно-выразительного и эмоционально привлекательного пространства путем:</w:t>
      </w:r>
    </w:p>
    <w:p w14:paraId="FE030000">
      <w:pPr>
        <w:widowControl w:val="0"/>
        <w:ind w:firstLine="709" w:left="0"/>
        <w:contextualSpacing w:val="1"/>
        <w:jc w:val="both"/>
        <w:rPr>
          <w:rFonts w:ascii="Times New Roman" w:hAnsi="Times New Roman"/>
          <w:sz w:val="28"/>
        </w:rPr>
      </w:pPr>
      <w:r>
        <w:rPr>
          <w:rFonts w:ascii="Times New Roman" w:hAnsi="Times New Roman"/>
          <w:sz w:val="28"/>
        </w:rPr>
        <w:t>применения архитектурных решений соразмерно открытому пространству окружающей среды;</w:t>
      </w:r>
    </w:p>
    <w:p w14:paraId="FF030000">
      <w:pPr>
        <w:widowControl w:val="0"/>
        <w:ind w:firstLine="709" w:left="0"/>
        <w:contextualSpacing w:val="1"/>
        <w:jc w:val="both"/>
        <w:rPr>
          <w:rFonts w:ascii="Times New Roman" w:hAnsi="Times New Roman"/>
          <w:sz w:val="28"/>
        </w:rPr>
      </w:pPr>
      <w:r>
        <w:rPr>
          <w:rFonts w:ascii="Times New Roman" w:hAnsi="Times New Roman"/>
          <w:sz w:val="28"/>
        </w:rPr>
        <w:t>формирования ансамблевой застройки;</w:t>
      </w:r>
    </w:p>
    <w:p w14:paraId="00040000">
      <w:pPr>
        <w:widowControl w:val="0"/>
        <w:ind w:firstLine="709" w:left="0"/>
        <w:contextualSpacing w:val="1"/>
        <w:jc w:val="both"/>
        <w:rPr>
          <w:rFonts w:ascii="Times New Roman" w:hAnsi="Times New Roman"/>
          <w:sz w:val="28"/>
        </w:rPr>
      </w:pPr>
      <w:r>
        <w:rPr>
          <w:rFonts w:ascii="Times New Roman" w:hAnsi="Times New Roman"/>
          <w:sz w:val="28"/>
        </w:rPr>
        <w:t>применения и использования колористического решения;</w:t>
      </w:r>
    </w:p>
    <w:p w14:paraId="01040000">
      <w:pPr>
        <w:widowControl w:val="0"/>
        <w:ind w:firstLine="709" w:left="0"/>
        <w:contextualSpacing w:val="1"/>
        <w:jc w:val="both"/>
        <w:rPr>
          <w:rFonts w:ascii="Times New Roman" w:hAnsi="Times New Roman"/>
          <w:sz w:val="28"/>
        </w:rPr>
      </w:pPr>
      <w:r>
        <w:rPr>
          <w:rFonts w:ascii="Times New Roman" w:hAnsi="Times New Roman"/>
          <w:sz w:val="28"/>
        </w:rPr>
        <w:t>использования допустимых к применению отделочных материалов внешних поверхностей объекта, в том числе крыши;</w:t>
      </w:r>
    </w:p>
    <w:p w14:paraId="02040000">
      <w:pPr>
        <w:widowControl w:val="0"/>
        <w:ind w:firstLine="709" w:left="0"/>
        <w:contextualSpacing w:val="1"/>
        <w:jc w:val="both"/>
        <w:rPr>
          <w:rFonts w:ascii="Times New Roman" w:hAnsi="Times New Roman"/>
          <w:sz w:val="28"/>
        </w:rPr>
      </w:pPr>
      <w:r>
        <w:rPr>
          <w:rFonts w:ascii="Times New Roman" w:hAnsi="Times New Roman"/>
          <w:sz w:val="28"/>
        </w:rPr>
        <w:t>создания эстетичного внешнего вида конструктивных элементов здания (входных групп, цоколей и др.), размещения антенн, иных наружных объектов и линий коммуникаций, водосточных труб, отмостки, домовых знаков;</w:t>
      </w:r>
    </w:p>
    <w:p w14:paraId="03040000">
      <w:pPr>
        <w:widowControl w:val="0"/>
        <w:ind w:firstLine="709" w:left="0"/>
        <w:contextualSpacing w:val="1"/>
        <w:jc w:val="both"/>
        <w:rPr>
          <w:rFonts w:ascii="Times New Roman" w:hAnsi="Times New Roman"/>
          <w:sz w:val="28"/>
        </w:rPr>
      </w:pPr>
      <w:r>
        <w:rPr>
          <w:rFonts w:ascii="Times New Roman" w:hAnsi="Times New Roman"/>
          <w:sz w:val="28"/>
        </w:rPr>
        <w:t>внедрения в существующие ансамбли, имеющие архитектурные и градостроительные дефекты, новых зданий и сооружений, компенсирующих отсутствие или избыток доминант, декора, стилевого единства;</w:t>
      </w:r>
    </w:p>
    <w:p w14:paraId="04040000">
      <w:pPr>
        <w:widowControl w:val="0"/>
        <w:ind w:firstLine="709" w:left="0"/>
        <w:contextualSpacing w:val="1"/>
        <w:jc w:val="both"/>
        <w:rPr>
          <w:rFonts w:ascii="Times New Roman" w:hAnsi="Times New Roman"/>
          <w:sz w:val="28"/>
        </w:rPr>
      </w:pPr>
      <w:r>
        <w:rPr>
          <w:rFonts w:ascii="Times New Roman" w:hAnsi="Times New Roman"/>
          <w:sz w:val="28"/>
        </w:rPr>
        <w:t>применения технологических решений по вертикальному озеленению;</w:t>
      </w:r>
    </w:p>
    <w:p w14:paraId="05040000">
      <w:pPr>
        <w:widowControl w:val="0"/>
        <w:ind w:firstLine="709" w:left="0"/>
        <w:contextualSpacing w:val="1"/>
        <w:jc w:val="both"/>
        <w:rPr>
          <w:rFonts w:ascii="Times New Roman" w:hAnsi="Times New Roman"/>
          <w:sz w:val="28"/>
        </w:rPr>
      </w:pPr>
      <w:r>
        <w:rPr>
          <w:rFonts w:ascii="Times New Roman" w:hAnsi="Times New Roman"/>
          <w:sz w:val="28"/>
        </w:rPr>
        <w:t>применения архитектурной подсветки зданий, строений и сооружений коммерческого назначения и многоквартирных домов, расположенных вдоль главных улиц населенных пунктов муниципального округа.</w:t>
      </w:r>
    </w:p>
    <w:p w14:paraId="06040000">
      <w:pPr>
        <w:widowControl w:val="0"/>
        <w:ind w:firstLine="709" w:left="0"/>
        <w:contextualSpacing w:val="1"/>
        <w:jc w:val="both"/>
        <w:rPr>
          <w:rFonts w:ascii="Times New Roman" w:hAnsi="Times New Roman"/>
          <w:sz w:val="28"/>
        </w:rPr>
      </w:pPr>
      <w:r>
        <w:rPr>
          <w:rFonts w:ascii="Times New Roman" w:hAnsi="Times New Roman"/>
          <w:sz w:val="28"/>
        </w:rPr>
        <w:t>21.2. Колористическое решение зданий, строений и сооружений, размещаемых на них элементов и использование материалов отделки должно осуществляться в соответствии с подпунктами 21.3 - 21.10 настоящей статьи Правил.</w:t>
      </w:r>
    </w:p>
    <w:p w14:paraId="07040000">
      <w:pPr>
        <w:widowControl w:val="0"/>
        <w:ind w:firstLine="709" w:left="0"/>
        <w:contextualSpacing w:val="1"/>
        <w:jc w:val="both"/>
        <w:rPr>
          <w:rFonts w:ascii="Times New Roman" w:hAnsi="Times New Roman"/>
          <w:sz w:val="28"/>
        </w:rPr>
      </w:pPr>
      <w:r>
        <w:rPr>
          <w:rFonts w:ascii="Times New Roman" w:hAnsi="Times New Roman"/>
          <w:sz w:val="28"/>
        </w:rPr>
        <w:t>21.3. Запрещается использовать в качестве материалов отделки главных и боковых фасадов зданий, строений и сооружений, расположенных вдоль главных улиц населенных пунктов муниципального округа следующие материалы:</w:t>
      </w:r>
    </w:p>
    <w:p w14:paraId="08040000">
      <w:pPr>
        <w:widowControl w:val="0"/>
        <w:ind w:firstLine="709" w:left="0"/>
        <w:contextualSpacing w:val="1"/>
        <w:jc w:val="both"/>
        <w:rPr>
          <w:rFonts w:ascii="Times New Roman" w:hAnsi="Times New Roman"/>
          <w:sz w:val="28"/>
        </w:rPr>
      </w:pPr>
      <w:r>
        <w:rPr>
          <w:rFonts w:ascii="Times New Roman" w:hAnsi="Times New Roman"/>
          <w:sz w:val="28"/>
        </w:rPr>
        <w:t xml:space="preserve">металлопрофиль, </w:t>
      </w:r>
      <w:r>
        <w:rPr>
          <w:rFonts w:ascii="Times New Roman" w:hAnsi="Times New Roman"/>
          <w:sz w:val="28"/>
        </w:rPr>
        <w:t xml:space="preserve">сайдинг, </w:t>
      </w:r>
      <w:r>
        <w:rPr>
          <w:rFonts w:ascii="Times New Roman" w:hAnsi="Times New Roman"/>
          <w:sz w:val="28"/>
        </w:rPr>
        <w:t>сэндвич-панели.</w:t>
      </w:r>
    </w:p>
    <w:p w14:paraId="09040000">
      <w:pPr>
        <w:widowControl w:val="0"/>
        <w:ind w:firstLine="709" w:left="0"/>
        <w:contextualSpacing w:val="1"/>
        <w:jc w:val="both"/>
        <w:rPr>
          <w:rFonts w:ascii="Times New Roman" w:hAnsi="Times New Roman"/>
          <w:sz w:val="28"/>
        </w:rPr>
      </w:pPr>
      <w:r>
        <w:rPr>
          <w:rFonts w:ascii="Times New Roman" w:hAnsi="Times New Roman"/>
          <w:sz w:val="28"/>
        </w:rPr>
        <w:t>Запрещается использовать в подсветке фасадов зданий, строений и сооружений пиксельную, мигающую архитектурную подсветку.</w:t>
      </w:r>
    </w:p>
    <w:p w14:paraId="0A040000">
      <w:pPr>
        <w:widowControl w:val="0"/>
        <w:ind w:firstLine="709" w:left="0"/>
        <w:contextualSpacing w:val="1"/>
        <w:jc w:val="both"/>
        <w:rPr>
          <w:rFonts w:ascii="Times New Roman" w:hAnsi="Times New Roman"/>
          <w:sz w:val="28"/>
        </w:rPr>
      </w:pPr>
      <w:r>
        <w:rPr>
          <w:rFonts w:ascii="Times New Roman" w:hAnsi="Times New Roman"/>
          <w:sz w:val="28"/>
        </w:rPr>
        <w:t>21.4. Отделку фасадов зданий, строений и сооружений по колористическому решению осуществлять в соответствии с каталогом цветов по RAL CLASSIC:</w:t>
      </w:r>
    </w:p>
    <w:p w14:paraId="0B040000">
      <w:pPr>
        <w:widowControl w:val="0"/>
        <w:ind w:firstLine="709" w:left="0"/>
        <w:contextualSpacing w:val="1"/>
        <w:jc w:val="both"/>
        <w:rPr>
          <w:rFonts w:ascii="Times New Roman" w:hAnsi="Times New Roman"/>
          <w:sz w:val="28"/>
        </w:rPr>
      </w:pPr>
      <w:r>
        <w:rPr>
          <w:rFonts w:ascii="Times New Roman" w:hAnsi="Times New Roman"/>
          <w:sz w:val="28"/>
        </w:rPr>
        <w:t>1) стены:</w:t>
      </w:r>
    </w:p>
    <w:p w14:paraId="0C040000">
      <w:pPr>
        <w:widowControl w:val="0"/>
        <w:ind w:firstLine="709" w:left="0"/>
        <w:contextualSpacing w:val="1"/>
        <w:jc w:val="both"/>
        <w:rPr>
          <w:rFonts w:ascii="Times New Roman" w:hAnsi="Times New Roman"/>
          <w:sz w:val="28"/>
        </w:rPr>
      </w:pPr>
      <w:r>
        <w:rPr>
          <w:rFonts w:ascii="Times New Roman" w:hAnsi="Times New Roman"/>
          <w:sz w:val="28"/>
        </w:rPr>
        <w:t>1013 - белая устрица,</w:t>
      </w:r>
    </w:p>
    <w:p w14:paraId="0D040000">
      <w:pPr>
        <w:widowControl w:val="0"/>
        <w:ind w:firstLine="709" w:left="0"/>
        <w:contextualSpacing w:val="1"/>
        <w:jc w:val="both"/>
        <w:rPr>
          <w:rFonts w:ascii="Times New Roman" w:hAnsi="Times New Roman"/>
          <w:sz w:val="28"/>
        </w:rPr>
      </w:pPr>
      <w:r>
        <w:rPr>
          <w:rFonts w:ascii="Times New Roman" w:hAnsi="Times New Roman"/>
          <w:sz w:val="28"/>
        </w:rPr>
        <w:t>1014 - слоновая кость,</w:t>
      </w:r>
    </w:p>
    <w:p w14:paraId="0E040000">
      <w:pPr>
        <w:widowControl w:val="0"/>
        <w:ind w:firstLine="709" w:left="0"/>
        <w:contextualSpacing w:val="1"/>
        <w:jc w:val="both"/>
        <w:rPr>
          <w:rFonts w:ascii="Times New Roman" w:hAnsi="Times New Roman"/>
          <w:sz w:val="28"/>
        </w:rPr>
      </w:pPr>
      <w:r>
        <w:rPr>
          <w:rFonts w:ascii="Times New Roman" w:hAnsi="Times New Roman"/>
          <w:sz w:val="28"/>
        </w:rPr>
        <w:t>1015 - светлая слоновая кость,</w:t>
      </w:r>
    </w:p>
    <w:p w14:paraId="0F040000">
      <w:pPr>
        <w:widowControl w:val="0"/>
        <w:ind w:firstLine="709" w:left="0"/>
        <w:contextualSpacing w:val="1"/>
        <w:jc w:val="both"/>
        <w:rPr>
          <w:rFonts w:ascii="Times New Roman" w:hAnsi="Times New Roman"/>
          <w:sz w:val="28"/>
        </w:rPr>
      </w:pPr>
      <w:r>
        <w:rPr>
          <w:rFonts w:ascii="Times New Roman" w:hAnsi="Times New Roman"/>
          <w:sz w:val="28"/>
        </w:rPr>
        <w:t xml:space="preserve">1047 - </w:t>
      </w:r>
      <w:r>
        <w:rPr>
          <w:rFonts w:ascii="Times New Roman" w:hAnsi="Times New Roman"/>
          <w:sz w:val="28"/>
        </w:rPr>
        <w:t>телегрей</w:t>
      </w:r>
      <w:r>
        <w:rPr>
          <w:rFonts w:ascii="Times New Roman" w:hAnsi="Times New Roman"/>
          <w:sz w:val="28"/>
        </w:rPr>
        <w:t xml:space="preserve"> 4,</w:t>
      </w:r>
    </w:p>
    <w:p w14:paraId="10040000">
      <w:pPr>
        <w:widowControl w:val="0"/>
        <w:ind w:firstLine="709" w:left="0"/>
        <w:contextualSpacing w:val="1"/>
        <w:jc w:val="both"/>
        <w:rPr>
          <w:rFonts w:ascii="Times New Roman" w:hAnsi="Times New Roman"/>
          <w:sz w:val="28"/>
        </w:rPr>
      </w:pPr>
      <w:r>
        <w:rPr>
          <w:rFonts w:ascii="Times New Roman" w:hAnsi="Times New Roman"/>
          <w:sz w:val="28"/>
        </w:rPr>
        <w:t>7001 - серебристо-серый,</w:t>
      </w:r>
    </w:p>
    <w:p w14:paraId="11040000">
      <w:pPr>
        <w:widowControl w:val="0"/>
        <w:ind w:firstLine="709" w:left="0"/>
        <w:contextualSpacing w:val="1"/>
        <w:jc w:val="both"/>
        <w:rPr>
          <w:rFonts w:ascii="Times New Roman" w:hAnsi="Times New Roman"/>
          <w:sz w:val="28"/>
        </w:rPr>
      </w:pPr>
      <w:r>
        <w:rPr>
          <w:rFonts w:ascii="Times New Roman" w:hAnsi="Times New Roman"/>
          <w:sz w:val="28"/>
        </w:rPr>
        <w:t>7002 - оливково-серый,</w:t>
      </w:r>
    </w:p>
    <w:p w14:paraId="12040000">
      <w:pPr>
        <w:widowControl w:val="0"/>
        <w:ind w:firstLine="709" w:left="0"/>
        <w:contextualSpacing w:val="1"/>
        <w:jc w:val="both"/>
        <w:rPr>
          <w:rFonts w:ascii="Times New Roman" w:hAnsi="Times New Roman"/>
          <w:sz w:val="28"/>
        </w:rPr>
      </w:pPr>
      <w:r>
        <w:rPr>
          <w:rFonts w:ascii="Times New Roman" w:hAnsi="Times New Roman"/>
          <w:sz w:val="28"/>
        </w:rPr>
        <w:t>7003 - серый мох,</w:t>
      </w:r>
    </w:p>
    <w:p w14:paraId="13040000">
      <w:pPr>
        <w:widowControl w:val="0"/>
        <w:ind w:firstLine="709" w:left="0"/>
        <w:contextualSpacing w:val="1"/>
        <w:jc w:val="both"/>
        <w:rPr>
          <w:rFonts w:ascii="Times New Roman" w:hAnsi="Times New Roman"/>
          <w:sz w:val="28"/>
        </w:rPr>
      </w:pPr>
      <w:r>
        <w:rPr>
          <w:rFonts w:ascii="Times New Roman" w:hAnsi="Times New Roman"/>
          <w:sz w:val="28"/>
        </w:rPr>
        <w:t>7004 - сигнально-серый;</w:t>
      </w:r>
    </w:p>
    <w:p w14:paraId="14040000">
      <w:pPr>
        <w:widowControl w:val="0"/>
        <w:ind w:firstLine="709" w:left="0"/>
        <w:contextualSpacing w:val="1"/>
        <w:jc w:val="both"/>
        <w:rPr>
          <w:rFonts w:ascii="Times New Roman" w:hAnsi="Times New Roman"/>
          <w:sz w:val="28"/>
        </w:rPr>
      </w:pPr>
      <w:r>
        <w:rPr>
          <w:rFonts w:ascii="Times New Roman" w:hAnsi="Times New Roman"/>
          <w:sz w:val="28"/>
        </w:rPr>
        <w:t xml:space="preserve">7010 - </w:t>
      </w:r>
      <w:r>
        <w:rPr>
          <w:rFonts w:ascii="Times New Roman" w:hAnsi="Times New Roman"/>
          <w:sz w:val="28"/>
        </w:rPr>
        <w:t>брезентово</w:t>
      </w:r>
      <w:r>
        <w:rPr>
          <w:rFonts w:ascii="Times New Roman" w:hAnsi="Times New Roman"/>
          <w:sz w:val="28"/>
        </w:rPr>
        <w:t>-серый,</w:t>
      </w:r>
    </w:p>
    <w:p w14:paraId="15040000">
      <w:pPr>
        <w:widowControl w:val="0"/>
        <w:ind w:firstLine="709" w:left="0"/>
        <w:contextualSpacing w:val="1"/>
        <w:jc w:val="both"/>
        <w:rPr>
          <w:rFonts w:ascii="Times New Roman" w:hAnsi="Times New Roman"/>
          <w:sz w:val="28"/>
        </w:rPr>
      </w:pPr>
      <w:r>
        <w:rPr>
          <w:rFonts w:ascii="Times New Roman" w:hAnsi="Times New Roman"/>
          <w:sz w:val="28"/>
        </w:rPr>
        <w:t>7021 - серо-черный,</w:t>
      </w:r>
    </w:p>
    <w:p w14:paraId="16040000">
      <w:pPr>
        <w:widowControl w:val="0"/>
        <w:ind w:firstLine="709" w:left="0"/>
        <w:contextualSpacing w:val="1"/>
        <w:jc w:val="both"/>
        <w:rPr>
          <w:rFonts w:ascii="Times New Roman" w:hAnsi="Times New Roman"/>
          <w:sz w:val="28"/>
        </w:rPr>
      </w:pPr>
      <w:r>
        <w:rPr>
          <w:rFonts w:ascii="Times New Roman" w:hAnsi="Times New Roman"/>
          <w:sz w:val="28"/>
        </w:rPr>
        <w:t>7024 - графитовый серый,</w:t>
      </w:r>
    </w:p>
    <w:p w14:paraId="17040000">
      <w:pPr>
        <w:widowControl w:val="0"/>
        <w:ind w:firstLine="709" w:left="0"/>
        <w:contextualSpacing w:val="1"/>
        <w:jc w:val="both"/>
        <w:rPr>
          <w:rFonts w:ascii="Times New Roman" w:hAnsi="Times New Roman"/>
          <w:sz w:val="28"/>
        </w:rPr>
      </w:pPr>
      <w:r>
        <w:rPr>
          <w:rFonts w:ascii="Times New Roman" w:hAnsi="Times New Roman"/>
          <w:sz w:val="28"/>
        </w:rPr>
        <w:t>7032 - галечно-белый,</w:t>
      </w:r>
    </w:p>
    <w:p w14:paraId="18040000">
      <w:pPr>
        <w:widowControl w:val="0"/>
        <w:ind w:firstLine="709" w:left="0"/>
        <w:contextualSpacing w:val="1"/>
        <w:jc w:val="both"/>
        <w:rPr>
          <w:rFonts w:ascii="Times New Roman" w:hAnsi="Times New Roman"/>
          <w:sz w:val="28"/>
        </w:rPr>
      </w:pPr>
      <w:r>
        <w:rPr>
          <w:rFonts w:ascii="Times New Roman" w:hAnsi="Times New Roman"/>
          <w:sz w:val="28"/>
        </w:rPr>
        <w:t>7033 - цементно-белый,</w:t>
      </w:r>
    </w:p>
    <w:p w14:paraId="19040000">
      <w:pPr>
        <w:widowControl w:val="0"/>
        <w:ind w:firstLine="709" w:left="0"/>
        <w:contextualSpacing w:val="1"/>
        <w:jc w:val="both"/>
        <w:rPr>
          <w:rFonts w:ascii="Times New Roman" w:hAnsi="Times New Roman"/>
          <w:sz w:val="28"/>
        </w:rPr>
      </w:pPr>
      <w:r>
        <w:rPr>
          <w:rFonts w:ascii="Times New Roman" w:hAnsi="Times New Roman"/>
          <w:sz w:val="28"/>
        </w:rPr>
        <w:t>7034 - желто-серый,</w:t>
      </w:r>
    </w:p>
    <w:p w14:paraId="1A040000">
      <w:pPr>
        <w:widowControl w:val="0"/>
        <w:ind w:firstLine="709" w:left="0"/>
        <w:contextualSpacing w:val="1"/>
        <w:jc w:val="both"/>
        <w:rPr>
          <w:rFonts w:ascii="Times New Roman" w:hAnsi="Times New Roman"/>
          <w:sz w:val="28"/>
        </w:rPr>
      </w:pPr>
      <w:r>
        <w:rPr>
          <w:rFonts w:ascii="Times New Roman" w:hAnsi="Times New Roman"/>
          <w:sz w:val="28"/>
        </w:rPr>
        <w:t xml:space="preserve">7048 - перламутровый </w:t>
      </w:r>
      <w:r>
        <w:rPr>
          <w:rFonts w:ascii="Times New Roman" w:hAnsi="Times New Roman"/>
          <w:sz w:val="28"/>
        </w:rPr>
        <w:t>мышино</w:t>
      </w:r>
      <w:r>
        <w:rPr>
          <w:rFonts w:ascii="Times New Roman" w:hAnsi="Times New Roman"/>
          <w:sz w:val="28"/>
        </w:rPr>
        <w:t>-серый,</w:t>
      </w:r>
    </w:p>
    <w:p w14:paraId="1B040000">
      <w:pPr>
        <w:widowControl w:val="0"/>
        <w:ind w:firstLine="709" w:left="0"/>
        <w:contextualSpacing w:val="1"/>
        <w:jc w:val="both"/>
        <w:rPr>
          <w:rFonts w:ascii="Times New Roman" w:hAnsi="Times New Roman"/>
          <w:sz w:val="28"/>
        </w:rPr>
      </w:pPr>
      <w:r>
        <w:rPr>
          <w:rFonts w:ascii="Times New Roman" w:hAnsi="Times New Roman"/>
          <w:sz w:val="28"/>
        </w:rPr>
        <w:t>8000 - зелено-коричневый,</w:t>
      </w:r>
    </w:p>
    <w:p w14:paraId="1C040000">
      <w:pPr>
        <w:widowControl w:val="0"/>
        <w:ind w:firstLine="709" w:left="0"/>
        <w:contextualSpacing w:val="1"/>
        <w:jc w:val="both"/>
        <w:rPr>
          <w:rFonts w:ascii="Times New Roman" w:hAnsi="Times New Roman"/>
          <w:sz w:val="28"/>
        </w:rPr>
      </w:pPr>
      <w:r>
        <w:rPr>
          <w:rFonts w:ascii="Times New Roman" w:hAnsi="Times New Roman"/>
          <w:sz w:val="28"/>
        </w:rPr>
        <w:t>8001 - охра коричневая,</w:t>
      </w:r>
    </w:p>
    <w:p w14:paraId="1D040000">
      <w:pPr>
        <w:widowControl w:val="0"/>
        <w:ind w:firstLine="709" w:left="0"/>
        <w:contextualSpacing w:val="1"/>
        <w:jc w:val="both"/>
        <w:rPr>
          <w:rFonts w:ascii="Times New Roman" w:hAnsi="Times New Roman"/>
          <w:sz w:val="28"/>
        </w:rPr>
      </w:pPr>
      <w:r>
        <w:rPr>
          <w:rFonts w:ascii="Times New Roman" w:hAnsi="Times New Roman"/>
          <w:sz w:val="28"/>
        </w:rPr>
        <w:t>8002 - сигнально-коричневый,</w:t>
      </w:r>
    </w:p>
    <w:p w14:paraId="1E040000">
      <w:pPr>
        <w:widowControl w:val="0"/>
        <w:ind w:firstLine="709" w:left="0"/>
        <w:contextualSpacing w:val="1"/>
        <w:jc w:val="both"/>
        <w:rPr>
          <w:rFonts w:ascii="Times New Roman" w:hAnsi="Times New Roman"/>
          <w:sz w:val="28"/>
        </w:rPr>
      </w:pPr>
      <w:r>
        <w:rPr>
          <w:rFonts w:ascii="Times New Roman" w:hAnsi="Times New Roman"/>
          <w:sz w:val="28"/>
        </w:rPr>
        <w:t>8003 - глиняный коричневый,</w:t>
      </w:r>
    </w:p>
    <w:p w14:paraId="1F040000">
      <w:pPr>
        <w:widowControl w:val="0"/>
        <w:ind w:firstLine="709" w:left="0"/>
        <w:contextualSpacing w:val="1"/>
        <w:jc w:val="both"/>
        <w:rPr>
          <w:rFonts w:ascii="Times New Roman" w:hAnsi="Times New Roman"/>
          <w:sz w:val="28"/>
        </w:rPr>
      </w:pPr>
      <w:r>
        <w:rPr>
          <w:rFonts w:ascii="Times New Roman" w:hAnsi="Times New Roman"/>
          <w:sz w:val="28"/>
        </w:rPr>
        <w:t>8016 - махагон коричневый,</w:t>
      </w:r>
    </w:p>
    <w:p w14:paraId="20040000">
      <w:pPr>
        <w:widowControl w:val="0"/>
        <w:ind w:firstLine="709" w:left="0"/>
        <w:contextualSpacing w:val="1"/>
        <w:jc w:val="both"/>
        <w:rPr>
          <w:rFonts w:ascii="Times New Roman" w:hAnsi="Times New Roman"/>
          <w:sz w:val="28"/>
        </w:rPr>
      </w:pPr>
      <w:r>
        <w:rPr>
          <w:rFonts w:ascii="Times New Roman" w:hAnsi="Times New Roman"/>
          <w:sz w:val="28"/>
        </w:rPr>
        <w:t>9001 - кремово-белый,</w:t>
      </w:r>
    </w:p>
    <w:p w14:paraId="21040000">
      <w:pPr>
        <w:widowControl w:val="0"/>
        <w:ind w:firstLine="709" w:left="0"/>
        <w:contextualSpacing w:val="1"/>
        <w:jc w:val="both"/>
        <w:rPr>
          <w:rFonts w:ascii="Times New Roman" w:hAnsi="Times New Roman"/>
          <w:sz w:val="28"/>
        </w:rPr>
      </w:pPr>
      <w:r>
        <w:rPr>
          <w:rFonts w:ascii="Times New Roman" w:hAnsi="Times New Roman"/>
          <w:sz w:val="28"/>
        </w:rPr>
        <w:t>9002 - светло-серый,</w:t>
      </w:r>
    </w:p>
    <w:p w14:paraId="22040000">
      <w:pPr>
        <w:widowControl w:val="0"/>
        <w:ind w:firstLine="709" w:left="0"/>
        <w:contextualSpacing w:val="1"/>
        <w:jc w:val="both"/>
        <w:rPr>
          <w:rFonts w:ascii="Times New Roman" w:hAnsi="Times New Roman"/>
          <w:sz w:val="28"/>
        </w:rPr>
      </w:pPr>
      <w:r>
        <w:rPr>
          <w:rFonts w:ascii="Times New Roman" w:hAnsi="Times New Roman"/>
          <w:sz w:val="28"/>
        </w:rPr>
        <w:t>9003 - сигнальный белый,</w:t>
      </w:r>
    </w:p>
    <w:p w14:paraId="23040000">
      <w:pPr>
        <w:widowControl w:val="0"/>
        <w:ind w:firstLine="709" w:left="0"/>
        <w:contextualSpacing w:val="1"/>
        <w:jc w:val="both"/>
        <w:rPr>
          <w:rFonts w:ascii="Times New Roman" w:hAnsi="Times New Roman"/>
          <w:sz w:val="28"/>
        </w:rPr>
      </w:pPr>
      <w:r>
        <w:rPr>
          <w:rFonts w:ascii="Times New Roman" w:hAnsi="Times New Roman"/>
          <w:sz w:val="28"/>
        </w:rPr>
        <w:t xml:space="preserve">9018 - </w:t>
      </w:r>
      <w:r>
        <w:rPr>
          <w:rFonts w:ascii="Times New Roman" w:hAnsi="Times New Roman"/>
          <w:sz w:val="28"/>
        </w:rPr>
        <w:t>папирусно</w:t>
      </w:r>
      <w:r>
        <w:rPr>
          <w:rFonts w:ascii="Times New Roman" w:hAnsi="Times New Roman"/>
          <w:sz w:val="28"/>
        </w:rPr>
        <w:t>-белый;</w:t>
      </w:r>
    </w:p>
    <w:p w14:paraId="24040000">
      <w:pPr>
        <w:widowControl w:val="0"/>
        <w:ind w:firstLine="709" w:left="0"/>
        <w:contextualSpacing w:val="1"/>
        <w:jc w:val="both"/>
        <w:rPr>
          <w:rFonts w:ascii="Times New Roman" w:hAnsi="Times New Roman"/>
          <w:sz w:val="28"/>
        </w:rPr>
      </w:pPr>
      <w:r>
        <w:rPr>
          <w:rFonts w:ascii="Times New Roman" w:hAnsi="Times New Roman"/>
          <w:sz w:val="28"/>
        </w:rPr>
        <w:t>2) выступающие части фасада:</w:t>
      </w:r>
    </w:p>
    <w:p w14:paraId="25040000">
      <w:pPr>
        <w:widowControl w:val="0"/>
        <w:ind w:firstLine="709" w:left="0"/>
        <w:contextualSpacing w:val="1"/>
        <w:jc w:val="both"/>
        <w:rPr>
          <w:rFonts w:ascii="Times New Roman" w:hAnsi="Times New Roman"/>
          <w:sz w:val="28"/>
        </w:rPr>
      </w:pPr>
      <w:r>
        <w:rPr>
          <w:rFonts w:ascii="Times New Roman" w:hAnsi="Times New Roman"/>
          <w:sz w:val="28"/>
        </w:rPr>
        <w:t>7021 - серо-черный,</w:t>
      </w:r>
    </w:p>
    <w:p w14:paraId="26040000">
      <w:pPr>
        <w:widowControl w:val="0"/>
        <w:ind w:firstLine="709" w:left="0"/>
        <w:contextualSpacing w:val="1"/>
        <w:jc w:val="both"/>
        <w:rPr>
          <w:rFonts w:ascii="Times New Roman" w:hAnsi="Times New Roman"/>
          <w:sz w:val="28"/>
        </w:rPr>
      </w:pPr>
      <w:r>
        <w:rPr>
          <w:rFonts w:ascii="Times New Roman" w:hAnsi="Times New Roman"/>
          <w:sz w:val="28"/>
        </w:rPr>
        <w:t>9010 - белый;</w:t>
      </w:r>
    </w:p>
    <w:p w14:paraId="27040000">
      <w:pPr>
        <w:widowControl w:val="0"/>
        <w:ind w:firstLine="709" w:left="0"/>
        <w:contextualSpacing w:val="1"/>
        <w:jc w:val="both"/>
        <w:rPr>
          <w:rFonts w:ascii="Times New Roman" w:hAnsi="Times New Roman"/>
          <w:sz w:val="28"/>
        </w:rPr>
      </w:pPr>
      <w:r>
        <w:rPr>
          <w:rFonts w:ascii="Times New Roman" w:hAnsi="Times New Roman"/>
          <w:sz w:val="28"/>
        </w:rPr>
        <w:t>3) цоколь:</w:t>
      </w:r>
    </w:p>
    <w:p w14:paraId="28040000">
      <w:pPr>
        <w:widowControl w:val="0"/>
        <w:ind w:firstLine="709" w:left="0"/>
        <w:contextualSpacing w:val="1"/>
        <w:jc w:val="both"/>
        <w:rPr>
          <w:rFonts w:ascii="Times New Roman" w:hAnsi="Times New Roman"/>
          <w:sz w:val="28"/>
        </w:rPr>
      </w:pPr>
      <w:r>
        <w:rPr>
          <w:rFonts w:ascii="Times New Roman" w:hAnsi="Times New Roman"/>
          <w:sz w:val="28"/>
        </w:rPr>
        <w:t>7001 - серебристо-серый,</w:t>
      </w:r>
    </w:p>
    <w:p w14:paraId="29040000">
      <w:pPr>
        <w:widowControl w:val="0"/>
        <w:ind w:firstLine="709" w:left="0"/>
        <w:contextualSpacing w:val="1"/>
        <w:jc w:val="both"/>
        <w:rPr>
          <w:rFonts w:ascii="Times New Roman" w:hAnsi="Times New Roman"/>
          <w:sz w:val="28"/>
        </w:rPr>
      </w:pPr>
      <w:r>
        <w:rPr>
          <w:rFonts w:ascii="Times New Roman" w:hAnsi="Times New Roman"/>
          <w:sz w:val="28"/>
        </w:rPr>
        <w:t>7002 - оливково-серый,</w:t>
      </w:r>
    </w:p>
    <w:p w14:paraId="2A040000">
      <w:pPr>
        <w:widowControl w:val="0"/>
        <w:ind w:firstLine="709" w:left="0"/>
        <w:contextualSpacing w:val="1"/>
        <w:jc w:val="both"/>
        <w:rPr>
          <w:rFonts w:ascii="Times New Roman" w:hAnsi="Times New Roman"/>
          <w:sz w:val="28"/>
        </w:rPr>
      </w:pPr>
      <w:r>
        <w:rPr>
          <w:rFonts w:ascii="Times New Roman" w:hAnsi="Times New Roman"/>
          <w:sz w:val="28"/>
        </w:rPr>
        <w:t>7003 - серый мох,</w:t>
      </w:r>
    </w:p>
    <w:p w14:paraId="2B040000">
      <w:pPr>
        <w:widowControl w:val="0"/>
        <w:ind w:firstLine="709" w:left="0"/>
        <w:contextualSpacing w:val="1"/>
        <w:jc w:val="both"/>
        <w:rPr>
          <w:rFonts w:ascii="Times New Roman" w:hAnsi="Times New Roman"/>
          <w:sz w:val="28"/>
        </w:rPr>
      </w:pPr>
      <w:r>
        <w:rPr>
          <w:rFonts w:ascii="Times New Roman" w:hAnsi="Times New Roman"/>
          <w:sz w:val="28"/>
        </w:rPr>
        <w:t>7004 - сигнальный серый,</w:t>
      </w:r>
    </w:p>
    <w:p w14:paraId="2C040000">
      <w:pPr>
        <w:widowControl w:val="0"/>
        <w:ind w:firstLine="709" w:left="0"/>
        <w:contextualSpacing w:val="1"/>
        <w:jc w:val="both"/>
        <w:rPr>
          <w:rFonts w:ascii="Times New Roman" w:hAnsi="Times New Roman"/>
          <w:sz w:val="28"/>
        </w:rPr>
      </w:pPr>
      <w:r>
        <w:rPr>
          <w:rFonts w:ascii="Times New Roman" w:hAnsi="Times New Roman"/>
          <w:sz w:val="28"/>
        </w:rPr>
        <w:t>7021 - серо-черный,</w:t>
      </w:r>
    </w:p>
    <w:p w14:paraId="2D040000">
      <w:pPr>
        <w:widowControl w:val="0"/>
        <w:ind w:firstLine="709" w:left="0"/>
        <w:contextualSpacing w:val="1"/>
        <w:jc w:val="both"/>
        <w:rPr>
          <w:rFonts w:ascii="Times New Roman" w:hAnsi="Times New Roman"/>
          <w:sz w:val="28"/>
        </w:rPr>
      </w:pPr>
      <w:r>
        <w:rPr>
          <w:rFonts w:ascii="Times New Roman" w:hAnsi="Times New Roman"/>
          <w:sz w:val="28"/>
        </w:rPr>
        <w:t>7031 - сине-серый,</w:t>
      </w:r>
    </w:p>
    <w:p w14:paraId="2E040000">
      <w:pPr>
        <w:widowControl w:val="0"/>
        <w:ind w:firstLine="709" w:left="0"/>
        <w:contextualSpacing w:val="1"/>
        <w:jc w:val="both"/>
        <w:rPr>
          <w:rFonts w:ascii="Times New Roman" w:hAnsi="Times New Roman"/>
          <w:sz w:val="28"/>
        </w:rPr>
      </w:pPr>
      <w:r>
        <w:rPr>
          <w:rFonts w:ascii="Times New Roman" w:hAnsi="Times New Roman"/>
          <w:sz w:val="28"/>
        </w:rPr>
        <w:t>7032 - галечный серый,</w:t>
      </w:r>
    </w:p>
    <w:p w14:paraId="2F040000">
      <w:pPr>
        <w:widowControl w:val="0"/>
        <w:ind w:firstLine="709" w:left="0"/>
        <w:contextualSpacing w:val="1"/>
        <w:jc w:val="both"/>
        <w:rPr>
          <w:rFonts w:ascii="Times New Roman" w:hAnsi="Times New Roman"/>
          <w:sz w:val="28"/>
        </w:rPr>
      </w:pPr>
      <w:r>
        <w:rPr>
          <w:rFonts w:ascii="Times New Roman" w:hAnsi="Times New Roman"/>
          <w:sz w:val="28"/>
        </w:rPr>
        <w:t>7033 - цементно-серый,</w:t>
      </w:r>
    </w:p>
    <w:p w14:paraId="30040000">
      <w:pPr>
        <w:widowControl w:val="0"/>
        <w:ind w:firstLine="709" w:left="0"/>
        <w:contextualSpacing w:val="1"/>
        <w:jc w:val="both"/>
        <w:rPr>
          <w:rFonts w:ascii="Times New Roman" w:hAnsi="Times New Roman"/>
          <w:sz w:val="28"/>
        </w:rPr>
      </w:pPr>
      <w:r>
        <w:rPr>
          <w:rFonts w:ascii="Times New Roman" w:hAnsi="Times New Roman"/>
          <w:sz w:val="28"/>
        </w:rPr>
        <w:t>7034 - желто-серый,</w:t>
      </w:r>
    </w:p>
    <w:p w14:paraId="31040000">
      <w:pPr>
        <w:widowControl w:val="0"/>
        <w:ind w:firstLine="709" w:left="0"/>
        <w:contextualSpacing w:val="1"/>
        <w:jc w:val="both"/>
        <w:rPr>
          <w:rFonts w:ascii="Times New Roman" w:hAnsi="Times New Roman"/>
          <w:sz w:val="28"/>
        </w:rPr>
      </w:pPr>
      <w:r>
        <w:rPr>
          <w:rFonts w:ascii="Times New Roman" w:hAnsi="Times New Roman"/>
          <w:sz w:val="28"/>
        </w:rPr>
        <w:t>7035 - светло-серый,</w:t>
      </w:r>
    </w:p>
    <w:p w14:paraId="32040000">
      <w:pPr>
        <w:widowControl w:val="0"/>
        <w:ind w:firstLine="709" w:left="0"/>
        <w:contextualSpacing w:val="1"/>
        <w:jc w:val="both"/>
        <w:rPr>
          <w:rFonts w:ascii="Times New Roman" w:hAnsi="Times New Roman"/>
          <w:sz w:val="28"/>
        </w:rPr>
      </w:pPr>
      <w:r>
        <w:rPr>
          <w:rFonts w:ascii="Times New Roman" w:hAnsi="Times New Roman"/>
          <w:sz w:val="28"/>
        </w:rPr>
        <w:t>7036 - платиново-серый,</w:t>
      </w:r>
    </w:p>
    <w:p w14:paraId="33040000">
      <w:pPr>
        <w:widowControl w:val="0"/>
        <w:ind w:firstLine="709" w:left="0"/>
        <w:contextualSpacing w:val="1"/>
        <w:jc w:val="both"/>
        <w:rPr>
          <w:rFonts w:ascii="Times New Roman" w:hAnsi="Times New Roman"/>
          <w:sz w:val="28"/>
        </w:rPr>
      </w:pPr>
      <w:r>
        <w:rPr>
          <w:rFonts w:ascii="Times New Roman" w:hAnsi="Times New Roman"/>
          <w:sz w:val="28"/>
        </w:rPr>
        <w:t>7037 - пыльно-серый,</w:t>
      </w:r>
    </w:p>
    <w:p w14:paraId="34040000">
      <w:pPr>
        <w:widowControl w:val="0"/>
        <w:ind w:firstLine="709" w:left="0"/>
        <w:contextualSpacing w:val="1"/>
        <w:jc w:val="both"/>
        <w:rPr>
          <w:rFonts w:ascii="Times New Roman" w:hAnsi="Times New Roman"/>
          <w:sz w:val="28"/>
        </w:rPr>
      </w:pPr>
      <w:r>
        <w:rPr>
          <w:rFonts w:ascii="Times New Roman" w:hAnsi="Times New Roman"/>
          <w:sz w:val="28"/>
        </w:rPr>
        <w:t>7038 - агатовый серый,</w:t>
      </w:r>
    </w:p>
    <w:p w14:paraId="35040000">
      <w:pPr>
        <w:widowControl w:val="0"/>
        <w:ind w:firstLine="709" w:left="0"/>
        <w:contextualSpacing w:val="1"/>
        <w:jc w:val="both"/>
        <w:rPr>
          <w:rFonts w:ascii="Times New Roman" w:hAnsi="Times New Roman"/>
          <w:sz w:val="28"/>
        </w:rPr>
      </w:pPr>
      <w:r>
        <w:rPr>
          <w:rFonts w:ascii="Times New Roman" w:hAnsi="Times New Roman"/>
          <w:sz w:val="28"/>
        </w:rPr>
        <w:t>7039 - кварцевый серый,</w:t>
      </w:r>
    </w:p>
    <w:p w14:paraId="36040000">
      <w:pPr>
        <w:widowControl w:val="0"/>
        <w:ind w:firstLine="709" w:left="0"/>
        <w:contextualSpacing w:val="1"/>
        <w:jc w:val="both"/>
        <w:rPr>
          <w:rFonts w:ascii="Times New Roman" w:hAnsi="Times New Roman"/>
          <w:sz w:val="28"/>
        </w:rPr>
      </w:pPr>
      <w:r>
        <w:rPr>
          <w:rFonts w:ascii="Times New Roman" w:hAnsi="Times New Roman"/>
          <w:sz w:val="28"/>
        </w:rPr>
        <w:t>7040 - серое окно;</w:t>
      </w:r>
    </w:p>
    <w:p w14:paraId="37040000">
      <w:pPr>
        <w:widowControl w:val="0"/>
        <w:ind w:firstLine="709" w:left="0"/>
        <w:contextualSpacing w:val="1"/>
        <w:jc w:val="both"/>
        <w:rPr>
          <w:rFonts w:ascii="Times New Roman" w:hAnsi="Times New Roman"/>
          <w:sz w:val="28"/>
        </w:rPr>
      </w:pPr>
      <w:r>
        <w:rPr>
          <w:rFonts w:ascii="Times New Roman" w:hAnsi="Times New Roman"/>
          <w:sz w:val="28"/>
        </w:rPr>
        <w:t>4) кровля:</w:t>
      </w:r>
    </w:p>
    <w:p w14:paraId="38040000">
      <w:pPr>
        <w:widowControl w:val="0"/>
        <w:ind w:firstLine="709" w:left="0"/>
        <w:contextualSpacing w:val="1"/>
        <w:jc w:val="both"/>
        <w:rPr>
          <w:rFonts w:ascii="Times New Roman" w:hAnsi="Times New Roman"/>
          <w:sz w:val="28"/>
        </w:rPr>
      </w:pPr>
      <w:r>
        <w:rPr>
          <w:rFonts w:ascii="Times New Roman" w:hAnsi="Times New Roman"/>
          <w:sz w:val="28"/>
        </w:rPr>
        <w:t>3005 - винно-красный,</w:t>
      </w:r>
    </w:p>
    <w:p w14:paraId="39040000">
      <w:pPr>
        <w:widowControl w:val="0"/>
        <w:ind w:firstLine="709" w:left="0"/>
        <w:contextualSpacing w:val="1"/>
        <w:jc w:val="both"/>
        <w:rPr>
          <w:rFonts w:ascii="Times New Roman" w:hAnsi="Times New Roman"/>
          <w:sz w:val="28"/>
        </w:rPr>
      </w:pPr>
      <w:r>
        <w:rPr>
          <w:rFonts w:ascii="Times New Roman" w:hAnsi="Times New Roman"/>
          <w:sz w:val="28"/>
        </w:rPr>
        <w:t>3007 - темно-красный,</w:t>
      </w:r>
    </w:p>
    <w:p w14:paraId="3A040000">
      <w:pPr>
        <w:widowControl w:val="0"/>
        <w:ind w:firstLine="709" w:left="0"/>
        <w:contextualSpacing w:val="1"/>
        <w:jc w:val="both"/>
        <w:rPr>
          <w:rFonts w:ascii="Times New Roman" w:hAnsi="Times New Roman"/>
          <w:sz w:val="28"/>
        </w:rPr>
      </w:pPr>
      <w:r>
        <w:rPr>
          <w:rFonts w:ascii="Times New Roman" w:hAnsi="Times New Roman"/>
          <w:sz w:val="28"/>
        </w:rPr>
        <w:t>3009 - оксид красный,</w:t>
      </w:r>
    </w:p>
    <w:p w14:paraId="3B040000">
      <w:pPr>
        <w:widowControl w:val="0"/>
        <w:ind w:firstLine="709" w:left="0"/>
        <w:contextualSpacing w:val="1"/>
        <w:jc w:val="both"/>
        <w:rPr>
          <w:rFonts w:ascii="Times New Roman" w:hAnsi="Times New Roman"/>
          <w:sz w:val="28"/>
        </w:rPr>
      </w:pPr>
      <w:r>
        <w:rPr>
          <w:rFonts w:ascii="Times New Roman" w:hAnsi="Times New Roman"/>
          <w:sz w:val="28"/>
        </w:rPr>
        <w:t>7004 - сигнальный серый,</w:t>
      </w:r>
    </w:p>
    <w:p w14:paraId="3C040000">
      <w:pPr>
        <w:widowControl w:val="0"/>
        <w:ind w:firstLine="709" w:left="0"/>
        <w:contextualSpacing w:val="1"/>
        <w:jc w:val="both"/>
        <w:rPr>
          <w:rFonts w:ascii="Times New Roman" w:hAnsi="Times New Roman"/>
          <w:sz w:val="28"/>
        </w:rPr>
      </w:pPr>
      <w:r>
        <w:rPr>
          <w:rFonts w:ascii="Times New Roman" w:hAnsi="Times New Roman"/>
          <w:sz w:val="28"/>
        </w:rPr>
        <w:t>7021 - серо-черный,</w:t>
      </w:r>
    </w:p>
    <w:p w14:paraId="3D040000">
      <w:pPr>
        <w:widowControl w:val="0"/>
        <w:ind w:firstLine="709" w:left="0"/>
        <w:contextualSpacing w:val="1"/>
        <w:jc w:val="both"/>
        <w:rPr>
          <w:rFonts w:ascii="Times New Roman" w:hAnsi="Times New Roman"/>
          <w:sz w:val="28"/>
        </w:rPr>
      </w:pPr>
      <w:r>
        <w:rPr>
          <w:rFonts w:ascii="Times New Roman" w:hAnsi="Times New Roman"/>
          <w:sz w:val="28"/>
        </w:rPr>
        <w:t>8004 - медно-коричневый,</w:t>
      </w:r>
    </w:p>
    <w:p w14:paraId="3E040000">
      <w:pPr>
        <w:widowControl w:val="0"/>
        <w:ind w:firstLine="709" w:left="0"/>
        <w:contextualSpacing w:val="1"/>
        <w:jc w:val="both"/>
        <w:rPr>
          <w:rFonts w:ascii="Times New Roman" w:hAnsi="Times New Roman"/>
          <w:sz w:val="28"/>
        </w:rPr>
      </w:pPr>
      <w:r>
        <w:rPr>
          <w:rFonts w:ascii="Times New Roman" w:hAnsi="Times New Roman"/>
          <w:sz w:val="28"/>
        </w:rPr>
        <w:t>8011 - орехово-коричневый,</w:t>
      </w:r>
    </w:p>
    <w:p w14:paraId="3F040000">
      <w:pPr>
        <w:widowControl w:val="0"/>
        <w:ind w:firstLine="709" w:left="0"/>
        <w:contextualSpacing w:val="1"/>
        <w:jc w:val="both"/>
        <w:rPr>
          <w:rFonts w:ascii="Times New Roman" w:hAnsi="Times New Roman"/>
          <w:sz w:val="28"/>
        </w:rPr>
      </w:pPr>
      <w:r>
        <w:rPr>
          <w:rFonts w:ascii="Times New Roman" w:hAnsi="Times New Roman"/>
          <w:sz w:val="28"/>
        </w:rPr>
        <w:t>8014 - сепия коричневая,</w:t>
      </w:r>
    </w:p>
    <w:p w14:paraId="40040000">
      <w:pPr>
        <w:widowControl w:val="0"/>
        <w:ind w:firstLine="709" w:left="0"/>
        <w:contextualSpacing w:val="1"/>
        <w:jc w:val="both"/>
        <w:rPr>
          <w:rFonts w:ascii="Times New Roman" w:hAnsi="Times New Roman"/>
          <w:sz w:val="28"/>
        </w:rPr>
      </w:pPr>
      <w:r>
        <w:rPr>
          <w:rFonts w:ascii="Times New Roman" w:hAnsi="Times New Roman"/>
          <w:sz w:val="28"/>
        </w:rPr>
        <w:t>8028 - терракотовый.</w:t>
      </w:r>
    </w:p>
    <w:p w14:paraId="41040000">
      <w:pPr>
        <w:widowControl w:val="0"/>
        <w:ind w:firstLine="709" w:left="0"/>
        <w:contextualSpacing w:val="1"/>
        <w:jc w:val="both"/>
        <w:rPr>
          <w:rFonts w:ascii="Times New Roman" w:hAnsi="Times New Roman"/>
          <w:sz w:val="28"/>
        </w:rPr>
      </w:pPr>
      <w:r>
        <w:rPr>
          <w:rFonts w:ascii="Times New Roman" w:hAnsi="Times New Roman"/>
          <w:sz w:val="28"/>
        </w:rPr>
        <w:t>Колористическое решение кровли "светло-серый" применять в зонах сложившейся застройки, где указанное колористическое решение имеется.</w:t>
      </w:r>
    </w:p>
    <w:p w14:paraId="42040000">
      <w:pPr>
        <w:widowControl w:val="0"/>
        <w:ind w:firstLine="709" w:left="0"/>
        <w:contextualSpacing w:val="1"/>
        <w:jc w:val="both"/>
        <w:rPr>
          <w:rFonts w:ascii="Times New Roman" w:hAnsi="Times New Roman"/>
          <w:sz w:val="28"/>
        </w:rPr>
      </w:pPr>
      <w:r>
        <w:rPr>
          <w:rFonts w:ascii="Times New Roman" w:hAnsi="Times New Roman"/>
          <w:sz w:val="28"/>
        </w:rPr>
        <w:t>21.5. При ремонте, изменении архитектурного решения главных фасадов зданий, строений и сооружений, устранение диссонирующих элементов, упорядочение архитектурного решения и габаритов оконных и дверных проемов, остекления, водосточных труб осуществлять по колористическому решению в соответствии с каталогом цветов по RAL CLASSIC:</w:t>
      </w:r>
    </w:p>
    <w:p w14:paraId="43040000">
      <w:pPr>
        <w:widowControl w:val="0"/>
        <w:ind w:firstLine="709" w:left="0"/>
        <w:contextualSpacing w:val="1"/>
        <w:jc w:val="both"/>
        <w:rPr>
          <w:rFonts w:ascii="Times New Roman" w:hAnsi="Times New Roman"/>
          <w:sz w:val="28"/>
        </w:rPr>
      </w:pPr>
      <w:r>
        <w:rPr>
          <w:rFonts w:ascii="Times New Roman" w:hAnsi="Times New Roman"/>
          <w:sz w:val="28"/>
        </w:rPr>
        <w:t>1) оконные рамы:</w:t>
      </w:r>
    </w:p>
    <w:p w14:paraId="44040000">
      <w:pPr>
        <w:widowControl w:val="0"/>
        <w:ind w:firstLine="709" w:left="0"/>
        <w:contextualSpacing w:val="1"/>
        <w:jc w:val="both"/>
        <w:rPr>
          <w:rFonts w:ascii="Times New Roman" w:hAnsi="Times New Roman"/>
          <w:sz w:val="28"/>
        </w:rPr>
      </w:pPr>
      <w:r>
        <w:rPr>
          <w:rFonts w:ascii="Times New Roman" w:hAnsi="Times New Roman"/>
          <w:sz w:val="28"/>
        </w:rPr>
        <w:t>7021 - черно-серый,</w:t>
      </w:r>
    </w:p>
    <w:p w14:paraId="45040000">
      <w:pPr>
        <w:widowControl w:val="0"/>
        <w:ind w:firstLine="709" w:left="0"/>
        <w:contextualSpacing w:val="1"/>
        <w:jc w:val="both"/>
        <w:rPr>
          <w:rFonts w:ascii="Times New Roman" w:hAnsi="Times New Roman"/>
          <w:sz w:val="28"/>
        </w:rPr>
      </w:pPr>
      <w:r>
        <w:rPr>
          <w:rFonts w:ascii="Times New Roman" w:hAnsi="Times New Roman"/>
          <w:sz w:val="28"/>
        </w:rPr>
        <w:t xml:space="preserve">7047 - </w:t>
      </w:r>
      <w:r>
        <w:rPr>
          <w:rFonts w:ascii="Times New Roman" w:hAnsi="Times New Roman"/>
          <w:sz w:val="28"/>
        </w:rPr>
        <w:t>телегрей</w:t>
      </w:r>
      <w:r>
        <w:rPr>
          <w:rFonts w:ascii="Times New Roman" w:hAnsi="Times New Roman"/>
          <w:sz w:val="28"/>
        </w:rPr>
        <w:t xml:space="preserve"> 4,</w:t>
      </w:r>
    </w:p>
    <w:p w14:paraId="46040000">
      <w:pPr>
        <w:widowControl w:val="0"/>
        <w:ind w:firstLine="709" w:left="0"/>
        <w:contextualSpacing w:val="1"/>
        <w:jc w:val="both"/>
        <w:rPr>
          <w:rFonts w:ascii="Times New Roman" w:hAnsi="Times New Roman"/>
          <w:sz w:val="28"/>
        </w:rPr>
      </w:pPr>
      <w:r>
        <w:rPr>
          <w:rFonts w:ascii="Times New Roman" w:hAnsi="Times New Roman"/>
          <w:sz w:val="28"/>
        </w:rPr>
        <w:t>8001 - охра коричневая,</w:t>
      </w:r>
    </w:p>
    <w:p w14:paraId="47040000">
      <w:pPr>
        <w:widowControl w:val="0"/>
        <w:ind w:firstLine="709" w:left="0"/>
        <w:contextualSpacing w:val="1"/>
        <w:jc w:val="both"/>
        <w:rPr>
          <w:rFonts w:ascii="Times New Roman" w:hAnsi="Times New Roman"/>
          <w:sz w:val="28"/>
        </w:rPr>
      </w:pPr>
      <w:r>
        <w:rPr>
          <w:rFonts w:ascii="Times New Roman" w:hAnsi="Times New Roman"/>
          <w:sz w:val="28"/>
        </w:rPr>
        <w:t>8002 - сигнальный коричневый,</w:t>
      </w:r>
    </w:p>
    <w:p w14:paraId="48040000">
      <w:pPr>
        <w:widowControl w:val="0"/>
        <w:ind w:firstLine="709" w:left="0"/>
        <w:contextualSpacing w:val="1"/>
        <w:jc w:val="both"/>
        <w:rPr>
          <w:rFonts w:ascii="Times New Roman" w:hAnsi="Times New Roman"/>
          <w:sz w:val="28"/>
        </w:rPr>
      </w:pPr>
      <w:r>
        <w:rPr>
          <w:rFonts w:ascii="Times New Roman" w:hAnsi="Times New Roman"/>
          <w:sz w:val="28"/>
        </w:rPr>
        <w:t>8003 - глиняный коричневый,</w:t>
      </w:r>
    </w:p>
    <w:p w14:paraId="49040000">
      <w:pPr>
        <w:widowControl w:val="0"/>
        <w:ind w:firstLine="709" w:left="0"/>
        <w:contextualSpacing w:val="1"/>
        <w:jc w:val="both"/>
        <w:rPr>
          <w:rFonts w:ascii="Times New Roman" w:hAnsi="Times New Roman"/>
          <w:sz w:val="28"/>
        </w:rPr>
      </w:pPr>
      <w:r>
        <w:rPr>
          <w:rFonts w:ascii="Times New Roman" w:hAnsi="Times New Roman"/>
          <w:sz w:val="28"/>
        </w:rPr>
        <w:t>8007 - палево-коричневый,</w:t>
      </w:r>
    </w:p>
    <w:p w14:paraId="4A040000">
      <w:pPr>
        <w:widowControl w:val="0"/>
        <w:ind w:firstLine="709" w:left="0"/>
        <w:contextualSpacing w:val="1"/>
        <w:jc w:val="both"/>
        <w:rPr>
          <w:rFonts w:ascii="Times New Roman" w:hAnsi="Times New Roman"/>
          <w:sz w:val="28"/>
        </w:rPr>
      </w:pPr>
      <w:r>
        <w:rPr>
          <w:rFonts w:ascii="Times New Roman" w:hAnsi="Times New Roman"/>
          <w:sz w:val="28"/>
        </w:rPr>
        <w:t>8008 - оливково-коричневый,</w:t>
      </w:r>
    </w:p>
    <w:p w14:paraId="4B040000">
      <w:pPr>
        <w:widowControl w:val="0"/>
        <w:ind w:firstLine="709" w:left="0"/>
        <w:contextualSpacing w:val="1"/>
        <w:jc w:val="both"/>
        <w:rPr>
          <w:rFonts w:ascii="Times New Roman" w:hAnsi="Times New Roman"/>
          <w:sz w:val="28"/>
        </w:rPr>
      </w:pPr>
      <w:r>
        <w:rPr>
          <w:rFonts w:ascii="Times New Roman" w:hAnsi="Times New Roman"/>
          <w:sz w:val="28"/>
        </w:rPr>
        <w:t>9010 - белый;</w:t>
      </w:r>
    </w:p>
    <w:p w14:paraId="4C040000">
      <w:pPr>
        <w:widowControl w:val="0"/>
        <w:ind w:firstLine="709" w:left="0"/>
        <w:contextualSpacing w:val="1"/>
        <w:jc w:val="both"/>
        <w:rPr>
          <w:rFonts w:ascii="Times New Roman" w:hAnsi="Times New Roman"/>
          <w:sz w:val="28"/>
        </w:rPr>
      </w:pPr>
      <w:r>
        <w:rPr>
          <w:rFonts w:ascii="Times New Roman" w:hAnsi="Times New Roman"/>
          <w:sz w:val="28"/>
        </w:rPr>
        <w:t>2) тонирование стекла:</w:t>
      </w:r>
    </w:p>
    <w:p w14:paraId="4D040000">
      <w:pPr>
        <w:widowControl w:val="0"/>
        <w:ind w:firstLine="709" w:left="0"/>
        <w:contextualSpacing w:val="1"/>
        <w:jc w:val="both"/>
        <w:rPr>
          <w:rFonts w:ascii="Times New Roman" w:hAnsi="Times New Roman"/>
          <w:sz w:val="28"/>
        </w:rPr>
      </w:pPr>
      <w:r>
        <w:rPr>
          <w:rFonts w:ascii="Times New Roman" w:hAnsi="Times New Roman"/>
          <w:sz w:val="28"/>
        </w:rPr>
        <w:t xml:space="preserve">7012 - </w:t>
      </w:r>
      <w:r>
        <w:rPr>
          <w:rFonts w:ascii="Times New Roman" w:hAnsi="Times New Roman"/>
          <w:sz w:val="28"/>
        </w:rPr>
        <w:t>базальтово</w:t>
      </w:r>
      <w:r>
        <w:rPr>
          <w:rFonts w:ascii="Times New Roman" w:hAnsi="Times New Roman"/>
          <w:sz w:val="28"/>
        </w:rPr>
        <w:t>-серый,</w:t>
      </w:r>
    </w:p>
    <w:p w14:paraId="4E040000">
      <w:pPr>
        <w:widowControl w:val="0"/>
        <w:ind w:firstLine="709" w:left="0"/>
        <w:contextualSpacing w:val="1"/>
        <w:jc w:val="both"/>
        <w:rPr>
          <w:rFonts w:ascii="Times New Roman" w:hAnsi="Times New Roman"/>
          <w:sz w:val="28"/>
        </w:rPr>
      </w:pPr>
      <w:r>
        <w:rPr>
          <w:rFonts w:ascii="Times New Roman" w:hAnsi="Times New Roman"/>
          <w:sz w:val="28"/>
        </w:rPr>
        <w:t>9006 - бело-алюминиевый,</w:t>
      </w:r>
    </w:p>
    <w:p w14:paraId="4F040000">
      <w:pPr>
        <w:widowControl w:val="0"/>
        <w:ind w:firstLine="709" w:left="0"/>
        <w:contextualSpacing w:val="1"/>
        <w:jc w:val="both"/>
        <w:rPr>
          <w:rFonts w:ascii="Times New Roman" w:hAnsi="Times New Roman"/>
          <w:sz w:val="28"/>
        </w:rPr>
      </w:pPr>
      <w:r>
        <w:rPr>
          <w:rFonts w:ascii="Times New Roman" w:hAnsi="Times New Roman"/>
          <w:sz w:val="28"/>
        </w:rPr>
        <w:t xml:space="preserve">9018 - </w:t>
      </w:r>
      <w:r>
        <w:rPr>
          <w:rFonts w:ascii="Times New Roman" w:hAnsi="Times New Roman"/>
          <w:sz w:val="28"/>
        </w:rPr>
        <w:t>папирусно</w:t>
      </w:r>
      <w:r>
        <w:rPr>
          <w:rFonts w:ascii="Times New Roman" w:hAnsi="Times New Roman"/>
          <w:sz w:val="28"/>
        </w:rPr>
        <w:t>-белый;</w:t>
      </w:r>
    </w:p>
    <w:p w14:paraId="50040000">
      <w:pPr>
        <w:widowControl w:val="0"/>
        <w:ind w:firstLine="709" w:left="0"/>
        <w:contextualSpacing w:val="1"/>
        <w:jc w:val="both"/>
        <w:rPr>
          <w:rFonts w:ascii="Times New Roman" w:hAnsi="Times New Roman"/>
          <w:sz w:val="28"/>
        </w:rPr>
      </w:pPr>
      <w:r>
        <w:rPr>
          <w:rFonts w:ascii="Times New Roman" w:hAnsi="Times New Roman"/>
          <w:sz w:val="28"/>
        </w:rPr>
        <w:t>3) водосточные трубы, желоба - цвет должен совпадать с основным цветом стен или кровли.</w:t>
      </w:r>
    </w:p>
    <w:p w14:paraId="51040000">
      <w:pPr>
        <w:widowControl w:val="0"/>
        <w:ind w:firstLine="709" w:left="0"/>
        <w:contextualSpacing w:val="1"/>
        <w:jc w:val="both"/>
        <w:rPr>
          <w:rFonts w:ascii="Times New Roman" w:hAnsi="Times New Roman"/>
          <w:sz w:val="28"/>
        </w:rPr>
      </w:pPr>
      <w:r>
        <w:rPr>
          <w:rFonts w:ascii="Times New Roman" w:hAnsi="Times New Roman"/>
          <w:sz w:val="28"/>
        </w:rPr>
        <w:t>Тонирование стекол в пределах фасада одного здания, строения и сооружения допускается в одном колористическом решении.</w:t>
      </w:r>
    </w:p>
    <w:p w14:paraId="52040000">
      <w:pPr>
        <w:widowControl w:val="0"/>
        <w:ind w:firstLine="709" w:left="0"/>
        <w:contextualSpacing w:val="1"/>
        <w:jc w:val="both"/>
        <w:rPr>
          <w:rFonts w:ascii="Times New Roman" w:hAnsi="Times New Roman"/>
          <w:sz w:val="28"/>
        </w:rPr>
      </w:pPr>
      <w:r>
        <w:rPr>
          <w:rFonts w:ascii="Times New Roman" w:hAnsi="Times New Roman"/>
          <w:sz w:val="28"/>
        </w:rPr>
        <w:t>21.6. На главных фасадах зданий, строений и сооружений размещать адресные аншлаги по колористическому решению в соответствии с каталогом цветов по RAL CLASSIC:</w:t>
      </w:r>
    </w:p>
    <w:p w14:paraId="53040000">
      <w:pPr>
        <w:widowControl w:val="0"/>
        <w:ind w:firstLine="709" w:left="0"/>
        <w:contextualSpacing w:val="1"/>
        <w:jc w:val="both"/>
        <w:rPr>
          <w:rFonts w:ascii="Times New Roman" w:hAnsi="Times New Roman"/>
          <w:sz w:val="28"/>
        </w:rPr>
      </w:pPr>
      <w:r>
        <w:rPr>
          <w:rFonts w:ascii="Times New Roman" w:hAnsi="Times New Roman"/>
          <w:sz w:val="28"/>
        </w:rPr>
        <w:t>5020 - океанская синь (фон),</w:t>
      </w:r>
    </w:p>
    <w:p w14:paraId="54040000">
      <w:pPr>
        <w:widowControl w:val="0"/>
        <w:ind w:firstLine="709" w:left="0"/>
        <w:contextualSpacing w:val="1"/>
        <w:jc w:val="both"/>
        <w:rPr>
          <w:rFonts w:ascii="Times New Roman" w:hAnsi="Times New Roman"/>
          <w:sz w:val="28"/>
        </w:rPr>
      </w:pPr>
      <w:r>
        <w:rPr>
          <w:rFonts w:ascii="Times New Roman" w:hAnsi="Times New Roman"/>
          <w:sz w:val="28"/>
        </w:rPr>
        <w:t>6004 - сине-зеленый (фон),</w:t>
      </w:r>
    </w:p>
    <w:p w14:paraId="55040000">
      <w:pPr>
        <w:widowControl w:val="0"/>
        <w:ind w:firstLine="709" w:left="0"/>
        <w:contextualSpacing w:val="1"/>
        <w:jc w:val="both"/>
        <w:rPr>
          <w:rFonts w:ascii="Times New Roman" w:hAnsi="Times New Roman"/>
          <w:sz w:val="28"/>
        </w:rPr>
      </w:pPr>
      <w:r>
        <w:rPr>
          <w:rFonts w:ascii="Times New Roman" w:hAnsi="Times New Roman"/>
          <w:sz w:val="28"/>
        </w:rPr>
        <w:t>7021 - серо-черный (фон),</w:t>
      </w:r>
    </w:p>
    <w:p w14:paraId="56040000">
      <w:pPr>
        <w:widowControl w:val="0"/>
        <w:ind w:firstLine="709" w:left="0"/>
        <w:contextualSpacing w:val="1"/>
        <w:jc w:val="both"/>
        <w:rPr>
          <w:rFonts w:ascii="Times New Roman" w:hAnsi="Times New Roman"/>
          <w:sz w:val="28"/>
        </w:rPr>
      </w:pPr>
      <w:r>
        <w:rPr>
          <w:rFonts w:ascii="Times New Roman" w:hAnsi="Times New Roman"/>
          <w:sz w:val="28"/>
        </w:rPr>
        <w:t>9010 - белый (буквы, цифры, рамки).</w:t>
      </w:r>
    </w:p>
    <w:p w14:paraId="57040000">
      <w:pPr>
        <w:widowControl w:val="0"/>
        <w:ind w:firstLine="709" w:left="0"/>
        <w:contextualSpacing w:val="1"/>
        <w:jc w:val="both"/>
        <w:rPr>
          <w:rFonts w:ascii="Times New Roman" w:hAnsi="Times New Roman"/>
          <w:sz w:val="28"/>
        </w:rPr>
      </w:pPr>
      <w:r>
        <w:rPr>
          <w:rFonts w:ascii="Times New Roman" w:hAnsi="Times New Roman"/>
          <w:sz w:val="28"/>
        </w:rPr>
        <w:t>21.7. На фасадах зданий, строений и сооружений размещать информационные конструкции (фон, буквы, рамки) в соответствии с исключительными правами на товарный знак, зарегистрированный в установленном порядке федеральным органом исполнительной власти по интеллектуальной собственности, либо с колористическим решением согласно каталогу цветов по RAL CLASSIC в соответствии с подпунктами 22.5.1 - 22.5.3 настоящего подпункта Правил.</w:t>
      </w:r>
    </w:p>
    <w:p w14:paraId="58040000">
      <w:pPr>
        <w:widowControl w:val="0"/>
        <w:ind w:firstLine="709" w:left="0"/>
        <w:contextualSpacing w:val="1"/>
        <w:jc w:val="both"/>
        <w:rPr>
          <w:rFonts w:ascii="Times New Roman" w:hAnsi="Times New Roman"/>
          <w:sz w:val="28"/>
        </w:rPr>
      </w:pPr>
      <w:r>
        <w:rPr>
          <w:rFonts w:ascii="Times New Roman" w:hAnsi="Times New Roman"/>
          <w:sz w:val="28"/>
        </w:rPr>
        <w:t>21.7.1. Информационные вывески, информационные таблички:</w:t>
      </w:r>
    </w:p>
    <w:p w14:paraId="59040000">
      <w:pPr>
        <w:widowControl w:val="0"/>
        <w:ind w:firstLine="709" w:left="0"/>
        <w:contextualSpacing w:val="1"/>
        <w:jc w:val="both"/>
        <w:rPr>
          <w:rFonts w:ascii="Times New Roman" w:hAnsi="Times New Roman"/>
          <w:sz w:val="28"/>
        </w:rPr>
      </w:pPr>
      <w:r>
        <w:rPr>
          <w:rFonts w:ascii="Times New Roman" w:hAnsi="Times New Roman"/>
          <w:sz w:val="28"/>
        </w:rPr>
        <w:t>1014 - слоновая кость,</w:t>
      </w:r>
    </w:p>
    <w:p w14:paraId="5A040000">
      <w:pPr>
        <w:widowControl w:val="0"/>
        <w:ind w:firstLine="709" w:left="0"/>
        <w:contextualSpacing w:val="1"/>
        <w:jc w:val="both"/>
        <w:rPr>
          <w:rFonts w:ascii="Times New Roman" w:hAnsi="Times New Roman"/>
          <w:sz w:val="28"/>
        </w:rPr>
      </w:pPr>
      <w:r>
        <w:rPr>
          <w:rFonts w:ascii="Times New Roman" w:hAnsi="Times New Roman"/>
          <w:sz w:val="28"/>
        </w:rPr>
        <w:t>1035 - перламутрово-бежевый,</w:t>
      </w:r>
    </w:p>
    <w:p w14:paraId="5B040000">
      <w:pPr>
        <w:widowControl w:val="0"/>
        <w:ind w:firstLine="709" w:left="0"/>
        <w:contextualSpacing w:val="1"/>
        <w:jc w:val="both"/>
        <w:rPr>
          <w:rFonts w:ascii="Times New Roman" w:hAnsi="Times New Roman"/>
          <w:sz w:val="28"/>
        </w:rPr>
      </w:pPr>
      <w:r>
        <w:rPr>
          <w:rFonts w:ascii="Times New Roman" w:hAnsi="Times New Roman"/>
          <w:sz w:val="28"/>
        </w:rPr>
        <w:t>7001 - серое серебро,</w:t>
      </w:r>
    </w:p>
    <w:p w14:paraId="5C040000">
      <w:pPr>
        <w:widowControl w:val="0"/>
        <w:ind w:firstLine="709" w:left="0"/>
        <w:contextualSpacing w:val="1"/>
        <w:jc w:val="both"/>
        <w:rPr>
          <w:rFonts w:ascii="Times New Roman" w:hAnsi="Times New Roman"/>
          <w:sz w:val="28"/>
        </w:rPr>
      </w:pPr>
      <w:r>
        <w:rPr>
          <w:rFonts w:ascii="Times New Roman" w:hAnsi="Times New Roman"/>
          <w:sz w:val="28"/>
        </w:rPr>
        <w:t>7021 - серо-черный,</w:t>
      </w:r>
    </w:p>
    <w:p w14:paraId="5D040000">
      <w:pPr>
        <w:widowControl w:val="0"/>
        <w:ind w:firstLine="709" w:left="0"/>
        <w:contextualSpacing w:val="1"/>
        <w:jc w:val="both"/>
        <w:rPr>
          <w:rFonts w:ascii="Times New Roman" w:hAnsi="Times New Roman"/>
          <w:sz w:val="28"/>
        </w:rPr>
      </w:pPr>
      <w:r>
        <w:rPr>
          <w:rFonts w:ascii="Times New Roman" w:hAnsi="Times New Roman"/>
          <w:sz w:val="28"/>
        </w:rPr>
        <w:t>7024 - графитовый серый,</w:t>
      </w:r>
    </w:p>
    <w:p w14:paraId="5E040000">
      <w:pPr>
        <w:widowControl w:val="0"/>
        <w:ind w:firstLine="709" w:left="0"/>
        <w:contextualSpacing w:val="1"/>
        <w:jc w:val="both"/>
        <w:rPr>
          <w:rFonts w:ascii="Times New Roman" w:hAnsi="Times New Roman"/>
          <w:sz w:val="28"/>
        </w:rPr>
      </w:pPr>
      <w:r>
        <w:rPr>
          <w:rFonts w:ascii="Times New Roman" w:hAnsi="Times New Roman"/>
          <w:sz w:val="28"/>
        </w:rPr>
        <w:t>9001 - сливочно-белый,</w:t>
      </w:r>
    </w:p>
    <w:p w14:paraId="5F040000">
      <w:pPr>
        <w:widowControl w:val="0"/>
        <w:ind w:firstLine="709" w:left="0"/>
        <w:contextualSpacing w:val="1"/>
        <w:jc w:val="both"/>
        <w:rPr>
          <w:rFonts w:ascii="Times New Roman" w:hAnsi="Times New Roman"/>
          <w:sz w:val="28"/>
        </w:rPr>
      </w:pPr>
      <w:r>
        <w:rPr>
          <w:rFonts w:ascii="Times New Roman" w:hAnsi="Times New Roman"/>
          <w:sz w:val="28"/>
        </w:rPr>
        <w:t>9010 - белый.</w:t>
      </w:r>
    </w:p>
    <w:p w14:paraId="60040000">
      <w:pPr>
        <w:widowControl w:val="0"/>
        <w:ind w:firstLine="709" w:left="0"/>
        <w:contextualSpacing w:val="1"/>
        <w:jc w:val="both"/>
        <w:rPr>
          <w:rFonts w:ascii="Times New Roman" w:hAnsi="Times New Roman"/>
          <w:sz w:val="28"/>
        </w:rPr>
      </w:pPr>
      <w:r>
        <w:rPr>
          <w:rFonts w:ascii="Times New Roman" w:hAnsi="Times New Roman"/>
          <w:sz w:val="28"/>
        </w:rPr>
        <w:t>21.7.2. На фасадах зданий, строений и сооружений размещать информационные объявления (фон, буквы, рамки) в соответствии с колористическим решением согласно каталогу цветов по RAL CLASSIC:</w:t>
      </w:r>
    </w:p>
    <w:p w14:paraId="61040000">
      <w:pPr>
        <w:widowControl w:val="0"/>
        <w:ind w:firstLine="709" w:left="0"/>
        <w:contextualSpacing w:val="1"/>
        <w:jc w:val="both"/>
        <w:rPr>
          <w:rFonts w:ascii="Times New Roman" w:hAnsi="Times New Roman"/>
          <w:sz w:val="28"/>
        </w:rPr>
      </w:pPr>
      <w:r>
        <w:rPr>
          <w:rFonts w:ascii="Times New Roman" w:hAnsi="Times New Roman"/>
          <w:sz w:val="28"/>
        </w:rPr>
        <w:t>7021 - серо-черный (фон),</w:t>
      </w:r>
    </w:p>
    <w:p w14:paraId="62040000">
      <w:pPr>
        <w:widowControl w:val="0"/>
        <w:ind w:firstLine="709" w:left="0"/>
        <w:contextualSpacing w:val="1"/>
        <w:jc w:val="both"/>
        <w:rPr>
          <w:rFonts w:ascii="Times New Roman" w:hAnsi="Times New Roman"/>
          <w:sz w:val="28"/>
        </w:rPr>
      </w:pPr>
      <w:r>
        <w:rPr>
          <w:rFonts w:ascii="Times New Roman" w:hAnsi="Times New Roman"/>
          <w:sz w:val="28"/>
        </w:rPr>
        <w:t>9010 - белый (буквы, цифры, рамки).</w:t>
      </w:r>
    </w:p>
    <w:p w14:paraId="63040000">
      <w:pPr>
        <w:widowControl w:val="0"/>
        <w:ind w:firstLine="709" w:left="0"/>
        <w:contextualSpacing w:val="1"/>
        <w:jc w:val="both"/>
        <w:rPr>
          <w:rFonts w:ascii="Times New Roman" w:hAnsi="Times New Roman"/>
          <w:sz w:val="28"/>
        </w:rPr>
      </w:pPr>
      <w:r>
        <w:rPr>
          <w:rFonts w:ascii="Times New Roman" w:hAnsi="Times New Roman"/>
          <w:sz w:val="28"/>
        </w:rPr>
        <w:t>21.7.3. Вдоль главных улиц, на фасадах зданий, строений и сооружений размещать информационные конструкции в соответствии с колористическим решением согласно каталогу цветов по RAL CLASSIC:</w:t>
      </w:r>
    </w:p>
    <w:p w14:paraId="64040000">
      <w:pPr>
        <w:widowControl w:val="0"/>
        <w:ind w:firstLine="709" w:left="0"/>
        <w:contextualSpacing w:val="1"/>
        <w:jc w:val="both"/>
        <w:rPr>
          <w:rFonts w:ascii="Times New Roman" w:hAnsi="Times New Roman"/>
          <w:sz w:val="28"/>
        </w:rPr>
      </w:pPr>
      <w:r>
        <w:rPr>
          <w:rFonts w:ascii="Times New Roman" w:hAnsi="Times New Roman"/>
          <w:sz w:val="28"/>
        </w:rPr>
        <w:t>7001 - серое серебро,</w:t>
      </w:r>
    </w:p>
    <w:p w14:paraId="65040000">
      <w:pPr>
        <w:widowControl w:val="0"/>
        <w:ind w:firstLine="709" w:left="0"/>
        <w:contextualSpacing w:val="1"/>
        <w:jc w:val="both"/>
        <w:rPr>
          <w:rFonts w:ascii="Times New Roman" w:hAnsi="Times New Roman"/>
          <w:sz w:val="28"/>
        </w:rPr>
      </w:pPr>
      <w:r>
        <w:rPr>
          <w:rFonts w:ascii="Times New Roman" w:hAnsi="Times New Roman"/>
          <w:sz w:val="28"/>
        </w:rPr>
        <w:t>7021 - серо-черный,</w:t>
      </w:r>
    </w:p>
    <w:p w14:paraId="66040000">
      <w:pPr>
        <w:widowControl w:val="0"/>
        <w:ind w:firstLine="709" w:left="0"/>
        <w:contextualSpacing w:val="1"/>
        <w:jc w:val="both"/>
        <w:rPr>
          <w:rFonts w:ascii="Times New Roman" w:hAnsi="Times New Roman"/>
          <w:sz w:val="28"/>
        </w:rPr>
      </w:pPr>
      <w:r>
        <w:rPr>
          <w:rFonts w:ascii="Times New Roman" w:hAnsi="Times New Roman"/>
          <w:sz w:val="28"/>
        </w:rPr>
        <w:t>7024 - графитовый серый,</w:t>
      </w:r>
    </w:p>
    <w:p w14:paraId="67040000">
      <w:pPr>
        <w:widowControl w:val="0"/>
        <w:ind w:firstLine="709" w:left="0"/>
        <w:contextualSpacing w:val="1"/>
        <w:jc w:val="both"/>
        <w:rPr>
          <w:rFonts w:ascii="Times New Roman" w:hAnsi="Times New Roman"/>
          <w:sz w:val="28"/>
        </w:rPr>
      </w:pPr>
      <w:r>
        <w:rPr>
          <w:rFonts w:ascii="Times New Roman" w:hAnsi="Times New Roman"/>
          <w:sz w:val="28"/>
        </w:rPr>
        <w:t>9001 - сливочно-белый,</w:t>
      </w:r>
    </w:p>
    <w:p w14:paraId="68040000">
      <w:pPr>
        <w:widowControl w:val="0"/>
        <w:ind w:firstLine="709" w:left="0"/>
        <w:contextualSpacing w:val="1"/>
        <w:jc w:val="both"/>
        <w:rPr>
          <w:rFonts w:ascii="Times New Roman" w:hAnsi="Times New Roman"/>
          <w:sz w:val="28"/>
        </w:rPr>
      </w:pPr>
      <w:r>
        <w:rPr>
          <w:rFonts w:ascii="Times New Roman" w:hAnsi="Times New Roman"/>
          <w:sz w:val="28"/>
        </w:rPr>
        <w:t>9010 - белый.</w:t>
      </w:r>
    </w:p>
    <w:p w14:paraId="69040000">
      <w:pPr>
        <w:widowControl w:val="0"/>
        <w:ind w:firstLine="709" w:left="0"/>
        <w:contextualSpacing w:val="1"/>
        <w:jc w:val="both"/>
        <w:rPr>
          <w:rFonts w:ascii="Times New Roman" w:hAnsi="Times New Roman"/>
          <w:sz w:val="28"/>
        </w:rPr>
      </w:pPr>
      <w:r>
        <w:rPr>
          <w:rFonts w:ascii="Times New Roman" w:hAnsi="Times New Roman"/>
          <w:sz w:val="28"/>
        </w:rPr>
        <w:t>21.8. Колористические решения ограждений, малых архитектурных форм (урны, скамейки, парковые диваны и т.д.) не должны диссонировать с фасадами зданий, строений и сооружений и колористическим решением в соответствии с каталогом цветов по RAL CLASSIC:</w:t>
      </w:r>
    </w:p>
    <w:p w14:paraId="6A040000">
      <w:pPr>
        <w:widowControl w:val="0"/>
        <w:ind w:firstLine="709" w:left="0"/>
        <w:contextualSpacing w:val="1"/>
        <w:jc w:val="both"/>
        <w:rPr>
          <w:rFonts w:ascii="Times New Roman" w:hAnsi="Times New Roman"/>
          <w:sz w:val="28"/>
        </w:rPr>
      </w:pPr>
      <w:r>
        <w:rPr>
          <w:rFonts w:ascii="Times New Roman" w:hAnsi="Times New Roman"/>
          <w:sz w:val="28"/>
        </w:rPr>
        <w:t>урны, рамы, объявления:</w:t>
      </w:r>
    </w:p>
    <w:p w14:paraId="6B040000">
      <w:pPr>
        <w:widowControl w:val="0"/>
        <w:ind w:firstLine="709" w:left="0"/>
        <w:contextualSpacing w:val="1"/>
        <w:jc w:val="both"/>
        <w:rPr>
          <w:rFonts w:ascii="Times New Roman" w:hAnsi="Times New Roman"/>
          <w:sz w:val="28"/>
        </w:rPr>
      </w:pPr>
      <w:r>
        <w:rPr>
          <w:rFonts w:ascii="Times New Roman" w:hAnsi="Times New Roman"/>
          <w:sz w:val="28"/>
        </w:rPr>
        <w:t>1036 - перламутрово-золотой (детали, вензель).</w:t>
      </w:r>
    </w:p>
    <w:p w14:paraId="6C040000">
      <w:pPr>
        <w:widowControl w:val="0"/>
        <w:ind w:firstLine="709" w:left="0"/>
        <w:contextualSpacing w:val="1"/>
        <w:jc w:val="both"/>
        <w:rPr>
          <w:rFonts w:ascii="Times New Roman" w:hAnsi="Times New Roman"/>
          <w:sz w:val="28"/>
        </w:rPr>
      </w:pPr>
      <w:r>
        <w:rPr>
          <w:rFonts w:ascii="Times New Roman" w:hAnsi="Times New Roman"/>
          <w:sz w:val="28"/>
        </w:rPr>
        <w:t>6004 - сине-зеленый,</w:t>
      </w:r>
    </w:p>
    <w:p w14:paraId="6D040000">
      <w:pPr>
        <w:widowControl w:val="0"/>
        <w:ind w:firstLine="709" w:left="0"/>
        <w:contextualSpacing w:val="1"/>
        <w:jc w:val="both"/>
        <w:rPr>
          <w:rFonts w:ascii="Times New Roman" w:hAnsi="Times New Roman"/>
          <w:sz w:val="28"/>
        </w:rPr>
      </w:pPr>
      <w:r>
        <w:rPr>
          <w:rFonts w:ascii="Times New Roman" w:hAnsi="Times New Roman"/>
          <w:sz w:val="28"/>
        </w:rPr>
        <w:t>9005 - черный чугун.</w:t>
      </w:r>
    </w:p>
    <w:p w14:paraId="6E040000">
      <w:pPr>
        <w:widowControl w:val="0"/>
        <w:ind w:firstLine="709" w:left="0"/>
        <w:contextualSpacing w:val="1"/>
        <w:jc w:val="both"/>
        <w:rPr>
          <w:rFonts w:ascii="Times New Roman" w:hAnsi="Times New Roman"/>
          <w:sz w:val="28"/>
        </w:rPr>
      </w:pPr>
      <w:r>
        <w:rPr>
          <w:rFonts w:ascii="Times New Roman" w:hAnsi="Times New Roman"/>
          <w:sz w:val="28"/>
        </w:rPr>
        <w:t xml:space="preserve">21.9. В целях осуществления на объекте работ, не связанных со строительством, влекущих изменение внешнего оформления и оборудования здания или сооружения при проведении капитального ремонта, разработка в соответствии с настоящими Правилами материалов, отражающих соответствие архитектурного решения объекта внешнему архитектурному облику сложившейся застройки после изменения внешнего оформления и оборудования </w:t>
      </w:r>
      <w:r>
        <w:rPr>
          <w:rFonts w:ascii="Times New Roman" w:hAnsi="Times New Roman"/>
          <w:sz w:val="28"/>
        </w:rPr>
        <w:t>здания или сооружения, является обязанностью собственника данного объекта либо лица (организации), действующих по соответствующему поручению или договору с собственником.</w:t>
      </w:r>
    </w:p>
    <w:p w14:paraId="6F040000">
      <w:pPr>
        <w:widowControl w:val="0"/>
        <w:ind w:firstLine="709" w:left="0"/>
        <w:contextualSpacing w:val="1"/>
        <w:jc w:val="both"/>
        <w:rPr>
          <w:rFonts w:ascii="Times New Roman" w:hAnsi="Times New Roman"/>
          <w:sz w:val="28"/>
        </w:rPr>
      </w:pPr>
      <w:r>
        <w:rPr>
          <w:rFonts w:ascii="Times New Roman" w:hAnsi="Times New Roman"/>
          <w:sz w:val="28"/>
        </w:rPr>
        <w:t>Под изменением внешнего оформления и оборудования здания или сооружения при проведении капитального ремонта в целях настоящих Правил понимается изменение внешнего вида фасада, в том числе установка навесов, козырьков, не предусмотренных проектами, устройство декоративных деталей, не предусмотренных проектом.</w:t>
      </w:r>
    </w:p>
    <w:p w14:paraId="70040000">
      <w:pPr>
        <w:widowControl w:val="0"/>
        <w:ind w:firstLine="709" w:left="0"/>
        <w:contextualSpacing w:val="1"/>
        <w:jc w:val="both"/>
        <w:rPr>
          <w:rFonts w:ascii="Times New Roman" w:hAnsi="Times New Roman"/>
          <w:sz w:val="28"/>
        </w:rPr>
      </w:pPr>
      <w:r>
        <w:rPr>
          <w:rFonts w:ascii="Times New Roman" w:hAnsi="Times New Roman"/>
          <w:sz w:val="28"/>
        </w:rPr>
        <w:t xml:space="preserve">21.10. При проектировании зданий, строений и сооружений на территории муниципального округа необходимо обеспечивать формирование архитектурно-выразительного и эмоционально привлекательного пространства путем соблюдения соответствующих требований государственных стандартов Российской Федерации, </w:t>
      </w:r>
      <w:r>
        <w:rPr>
          <w:rFonts w:ascii="Times New Roman" w:hAnsi="Times New Roman"/>
          <w:sz w:val="28"/>
        </w:rPr>
        <w:fldChar w:fldCharType="begin"/>
      </w:r>
      <w:r>
        <w:rPr>
          <w:rFonts w:ascii="Times New Roman" w:hAnsi="Times New Roman"/>
          <w:sz w:val="28"/>
        </w:rPr>
        <w:instrText>HYPERLINK "consultantplus://offline/ref=6665E63259E05C3B4B26BE90A46F10ABEFE1C9A32253C5AB43B09BACC1AFCE9EFCB1EFA8B4AE9C29ED0DC99DE85E100D6BN8pBL" \o "Приказ Департамента по архитектуре и градостроительству Краснодарского края от 16.04.2015 N 78 (ред. от 05.06.2023)"</w:instrText>
      </w:r>
      <w:r>
        <w:rPr>
          <w:rFonts w:ascii="Times New Roman" w:hAnsi="Times New Roman"/>
          <w:sz w:val="28"/>
        </w:rPr>
        <w:fldChar w:fldCharType="separate"/>
      </w:r>
      <w:r>
        <w:rPr>
          <w:rFonts w:ascii="Times New Roman" w:hAnsi="Times New Roman"/>
          <w:sz w:val="28"/>
        </w:rPr>
        <w:t>приказа</w:t>
      </w:r>
      <w:r>
        <w:rPr>
          <w:rFonts w:ascii="Times New Roman" w:hAnsi="Times New Roman"/>
          <w:sz w:val="28"/>
        </w:rPr>
        <w:fldChar w:fldCharType="end"/>
      </w:r>
      <w:r>
        <w:rPr>
          <w:rFonts w:ascii="Times New Roman" w:hAnsi="Times New Roman"/>
          <w:sz w:val="28"/>
        </w:rPr>
        <w:t xml:space="preserve"> департамента по архитектуре и градостроительству Краснодарского края от 16 апреля 2015г.  № 78 «Об утверждении нормативов градостроительного проектирования Краснодарского края» и требований настоящих Правил.</w:t>
      </w:r>
    </w:p>
    <w:p w14:paraId="71040000">
      <w:pPr>
        <w:widowControl w:val="0"/>
        <w:ind w:firstLine="709" w:left="0"/>
        <w:contextualSpacing w:val="1"/>
        <w:jc w:val="both"/>
        <w:rPr>
          <w:rFonts w:ascii="Times New Roman" w:hAnsi="Times New Roman"/>
          <w:sz w:val="28"/>
        </w:rPr>
      </w:pPr>
      <w:r>
        <w:rPr>
          <w:rFonts w:ascii="Times New Roman" w:hAnsi="Times New Roman"/>
          <w:sz w:val="28"/>
        </w:rPr>
        <w:t>21.11. Размещение спутниковых антенн, наружных блоков систем кондиционирования и вентиляции, иного оборудования, в том числе кабель-каналов, на зданиях, строениях и сооружениях, расположенных вдоль главных улиц, должно предусматриваться со стороны дворовых фасадов (за исключением случаев, когда отсутствует техническая возможность размещения указанных объектов со стороны дворовых фасадов).</w:t>
      </w:r>
    </w:p>
    <w:p w14:paraId="72040000">
      <w:pPr>
        <w:widowControl w:val="0"/>
        <w:ind w:firstLine="709" w:left="0"/>
        <w:contextualSpacing w:val="1"/>
        <w:jc w:val="both"/>
        <w:rPr>
          <w:rFonts w:ascii="Times New Roman" w:hAnsi="Times New Roman"/>
          <w:sz w:val="28"/>
        </w:rPr>
      </w:pPr>
      <w:r>
        <w:rPr>
          <w:rFonts w:ascii="Times New Roman" w:hAnsi="Times New Roman"/>
          <w:sz w:val="28"/>
        </w:rPr>
        <w:t>В случае отсутствия технической возможности размещения указанных объектов со стороны дворовых фасадов, их размещение допускается на кровле зданий, строений и сооружений, расположенных вдоль главных улиц, в соответствии с требованиями, установленными техническими нормами и правилами, либо на главных фасадах, при условии закрытия данных объектов однотипными декоративными коробами под цвет фасада здания, строения и сооружения.</w:t>
      </w:r>
    </w:p>
    <w:p w14:paraId="73040000">
      <w:pPr>
        <w:widowControl w:val="0"/>
        <w:ind w:firstLine="709" w:left="0"/>
        <w:contextualSpacing w:val="1"/>
        <w:jc w:val="both"/>
        <w:rPr>
          <w:rFonts w:ascii="Times New Roman" w:hAnsi="Times New Roman"/>
          <w:sz w:val="28"/>
        </w:rPr>
      </w:pPr>
      <w:r>
        <w:rPr>
          <w:rFonts w:ascii="Times New Roman" w:hAnsi="Times New Roman"/>
          <w:sz w:val="28"/>
        </w:rPr>
        <w:t>Соединительные трубки внутреннего и внешнего блоков систем кондиционирования и вентиляции, выступающие за габариты проекции внешнего блока на плоскость стены здания должны быть размещены в коробах (кабель-каналах), соответствующих цвету стены здания, на которой они расположены.</w:t>
      </w:r>
    </w:p>
    <w:p w14:paraId="74040000">
      <w:pPr>
        <w:widowControl w:val="0"/>
        <w:ind w:firstLine="709" w:left="0"/>
        <w:contextualSpacing w:val="1"/>
        <w:jc w:val="both"/>
        <w:rPr>
          <w:rFonts w:ascii="Times New Roman" w:hAnsi="Times New Roman"/>
          <w:sz w:val="28"/>
        </w:rPr>
      </w:pPr>
      <w:r>
        <w:rPr>
          <w:rFonts w:ascii="Times New Roman" w:hAnsi="Times New Roman"/>
          <w:sz w:val="28"/>
        </w:rPr>
        <w:t>21.12. На зданиях и сооружениях муниципального округа должны быть размещены: указатель наименования улицы (площади, проспекта, проезда, переулка), указатель номера дома и корпуса (строения), указатели номера подъезда и номеров квартир, международный символ доступности объекта для инвалидов, указатель пожарного гидранта, указатели камер магистрали и колодцев водопроводной сети,  указатель сооружений подземного газопровода, различные сигнальные устройства допускается размещать на фасадах здания при условии сохранения отделки фасада.</w:t>
      </w:r>
    </w:p>
    <w:p w14:paraId="75040000">
      <w:pPr>
        <w:widowControl w:val="0"/>
        <w:ind w:firstLine="709" w:left="0"/>
        <w:contextualSpacing w:val="1"/>
        <w:jc w:val="both"/>
        <w:rPr>
          <w:rFonts w:ascii="Times New Roman" w:hAnsi="Times New Roman"/>
          <w:sz w:val="28"/>
        </w:rPr>
      </w:pPr>
      <w:r>
        <w:rPr>
          <w:rFonts w:ascii="Times New Roman" w:hAnsi="Times New Roman"/>
          <w:sz w:val="28"/>
        </w:rPr>
        <w:t>21.13. Для обеспечения поверхностного водоотвода от зданий и сооружений по их периметру производится устройство отмостки с надежной гидроизоляцией. Уклон отмостки рекомендуется принимать не менее 10 промилле в сторону от здания. Ширину отмостки для зданий и сооружений рекомендуется принимать 0,8 - 1,2 м. В случае примыкания здания к пешеходным коммуникациям, роль отмостки обычно выполняет тротуар с твердым видом покрытия.</w:t>
      </w:r>
    </w:p>
    <w:p w14:paraId="76040000">
      <w:pPr>
        <w:widowControl w:val="0"/>
        <w:ind w:firstLine="709" w:left="0"/>
        <w:contextualSpacing w:val="1"/>
        <w:jc w:val="both"/>
        <w:rPr>
          <w:rFonts w:ascii="Times New Roman" w:hAnsi="Times New Roman"/>
          <w:sz w:val="28"/>
        </w:rPr>
      </w:pPr>
      <w:r>
        <w:rPr>
          <w:rFonts w:ascii="Times New Roman" w:hAnsi="Times New Roman"/>
          <w:sz w:val="28"/>
        </w:rPr>
        <w:t>21.14. При организации стока воды со скатных крыш через водосточные трубы рекомендуется:</w:t>
      </w:r>
    </w:p>
    <w:p w14:paraId="77040000">
      <w:pPr>
        <w:widowControl w:val="0"/>
        <w:ind w:firstLine="709" w:left="0"/>
        <w:contextualSpacing w:val="1"/>
        <w:jc w:val="both"/>
        <w:rPr>
          <w:rFonts w:ascii="Times New Roman" w:hAnsi="Times New Roman"/>
          <w:sz w:val="28"/>
        </w:rPr>
      </w:pPr>
      <w:r>
        <w:rPr>
          <w:rFonts w:ascii="Times New Roman" w:hAnsi="Times New Roman"/>
          <w:sz w:val="28"/>
        </w:rPr>
        <w:t>не нарушать поверхность фасадов при размещении труб на стенах здания, обеспечивать герметичность стыковых соединений и требуемую пропускную способность, исходя из расчетных объемов стока воды;</w:t>
      </w:r>
    </w:p>
    <w:p w14:paraId="78040000">
      <w:pPr>
        <w:widowControl w:val="0"/>
        <w:ind w:firstLine="709" w:left="0"/>
        <w:contextualSpacing w:val="1"/>
        <w:jc w:val="both"/>
        <w:rPr>
          <w:rFonts w:ascii="Times New Roman" w:hAnsi="Times New Roman"/>
          <w:sz w:val="28"/>
        </w:rPr>
      </w:pPr>
      <w:r>
        <w:rPr>
          <w:rFonts w:ascii="Times New Roman" w:hAnsi="Times New Roman"/>
          <w:sz w:val="28"/>
        </w:rPr>
        <w:t>не допускать высоты свободного падения воды из выходного отверстия трубы более 200 мм;</w:t>
      </w:r>
    </w:p>
    <w:p w14:paraId="79040000">
      <w:pPr>
        <w:widowControl w:val="0"/>
        <w:ind w:firstLine="709" w:left="0"/>
        <w:contextualSpacing w:val="1"/>
        <w:jc w:val="both"/>
        <w:rPr>
          <w:rFonts w:ascii="Times New Roman" w:hAnsi="Times New Roman"/>
          <w:sz w:val="28"/>
        </w:rPr>
      </w:pPr>
      <w:r>
        <w:rPr>
          <w:rFonts w:ascii="Times New Roman" w:hAnsi="Times New Roman"/>
          <w:sz w:val="28"/>
        </w:rPr>
        <w:t>предусматривать в местах стока воды из трубы на основные пешеходные коммуникации наличие водоотводного канала либо твердого покрытия с уклоном не менее 5 промилле в направлении водоотводных лотков, либо - устройство лотков в покрытии;</w:t>
      </w:r>
    </w:p>
    <w:p w14:paraId="7A040000">
      <w:pPr>
        <w:widowControl w:val="0"/>
        <w:ind w:firstLine="709" w:left="0"/>
        <w:contextualSpacing w:val="1"/>
        <w:jc w:val="both"/>
        <w:rPr>
          <w:rFonts w:ascii="Times New Roman" w:hAnsi="Times New Roman"/>
          <w:sz w:val="28"/>
        </w:rPr>
      </w:pPr>
      <w:r>
        <w:rPr>
          <w:rFonts w:ascii="Times New Roman" w:hAnsi="Times New Roman"/>
          <w:sz w:val="28"/>
        </w:rPr>
        <w:t>предусматривать устройство дренажа в местах стока воды из трубы на газон или иные мягкие виды покрытия.</w:t>
      </w:r>
    </w:p>
    <w:p w14:paraId="7B040000">
      <w:pPr>
        <w:widowControl w:val="0"/>
        <w:ind w:firstLine="709" w:left="0"/>
        <w:contextualSpacing w:val="1"/>
        <w:jc w:val="both"/>
        <w:rPr>
          <w:rFonts w:ascii="Times New Roman" w:hAnsi="Times New Roman"/>
          <w:sz w:val="28"/>
        </w:rPr>
      </w:pPr>
      <w:r>
        <w:rPr>
          <w:rFonts w:ascii="Times New Roman" w:hAnsi="Times New Roman"/>
          <w:sz w:val="28"/>
        </w:rPr>
        <w:t>21.15. Входные группы зданий, строений (сооружений) должны быть оборудованы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и т.п.).</w:t>
      </w:r>
    </w:p>
    <w:p w14:paraId="7C040000">
      <w:pPr>
        <w:widowControl w:val="0"/>
        <w:ind w:firstLine="709" w:left="0"/>
        <w:contextualSpacing w:val="1"/>
        <w:jc w:val="both"/>
        <w:rPr>
          <w:rFonts w:ascii="Times New Roman" w:hAnsi="Times New Roman"/>
          <w:sz w:val="28"/>
        </w:rPr>
      </w:pPr>
      <w:r>
        <w:rPr>
          <w:rFonts w:ascii="Times New Roman" w:hAnsi="Times New Roman"/>
          <w:sz w:val="28"/>
        </w:rPr>
        <w:t>При входных группах должны быть предусмотрены площадки с твердыми видами покрытия и возможными приемами озеленения.</w:t>
      </w:r>
    </w:p>
    <w:p w14:paraId="7D040000">
      <w:pPr>
        <w:widowControl w:val="0"/>
        <w:ind w:firstLine="709" w:left="0"/>
        <w:contextualSpacing w:val="1"/>
        <w:jc w:val="both"/>
        <w:rPr>
          <w:rFonts w:ascii="Times New Roman" w:hAnsi="Times New Roman"/>
          <w:sz w:val="28"/>
        </w:rPr>
      </w:pPr>
      <w:r>
        <w:rPr>
          <w:rFonts w:ascii="Times New Roman" w:hAnsi="Times New Roman"/>
          <w:sz w:val="28"/>
        </w:rPr>
        <w:t>21.15.1. Требования к устройству входной группы в подъезд при строительстве многоквартирных домов:</w:t>
      </w:r>
    </w:p>
    <w:p w14:paraId="7E040000">
      <w:pPr>
        <w:widowControl w:val="0"/>
        <w:ind w:firstLine="709" w:left="0"/>
        <w:contextualSpacing w:val="1"/>
        <w:jc w:val="both"/>
        <w:rPr>
          <w:rFonts w:ascii="Times New Roman" w:hAnsi="Times New Roman"/>
          <w:sz w:val="28"/>
        </w:rPr>
      </w:pPr>
      <w:r>
        <w:rPr>
          <w:rFonts w:ascii="Times New Roman" w:hAnsi="Times New Roman"/>
          <w:sz w:val="28"/>
        </w:rPr>
        <w:t>1) входная группа должна оборудоваться:</w:t>
      </w:r>
    </w:p>
    <w:p w14:paraId="7F040000">
      <w:pPr>
        <w:widowControl w:val="0"/>
        <w:ind w:firstLine="709" w:left="0"/>
        <w:contextualSpacing w:val="1"/>
        <w:jc w:val="both"/>
        <w:rPr>
          <w:rFonts w:ascii="Times New Roman" w:hAnsi="Times New Roman"/>
          <w:sz w:val="28"/>
        </w:rPr>
      </w:pPr>
      <w:r>
        <w:rPr>
          <w:rFonts w:ascii="Times New Roman" w:hAnsi="Times New Roman"/>
          <w:sz w:val="28"/>
        </w:rPr>
        <w:t>табличкой с номером подъезда и номерами квартир;</w:t>
      </w:r>
    </w:p>
    <w:p w14:paraId="80040000">
      <w:pPr>
        <w:widowControl w:val="0"/>
        <w:ind w:firstLine="709" w:left="0"/>
        <w:contextualSpacing w:val="1"/>
        <w:jc w:val="both"/>
        <w:rPr>
          <w:rFonts w:ascii="Times New Roman" w:hAnsi="Times New Roman"/>
          <w:sz w:val="28"/>
        </w:rPr>
      </w:pPr>
      <w:r>
        <w:rPr>
          <w:rFonts w:ascii="Times New Roman" w:hAnsi="Times New Roman"/>
          <w:sz w:val="28"/>
        </w:rPr>
        <w:t>придверной</w:t>
      </w:r>
      <w:r>
        <w:rPr>
          <w:rFonts w:ascii="Times New Roman" w:hAnsi="Times New Roman"/>
          <w:sz w:val="28"/>
        </w:rPr>
        <w:t xml:space="preserve"> грязезащитной ячеистой решеткой типа "скребок" в приямке;</w:t>
      </w:r>
    </w:p>
    <w:p w14:paraId="81040000">
      <w:pPr>
        <w:widowControl w:val="0"/>
        <w:ind w:firstLine="709" w:left="0"/>
        <w:contextualSpacing w:val="1"/>
        <w:jc w:val="both"/>
        <w:rPr>
          <w:rFonts w:ascii="Times New Roman" w:hAnsi="Times New Roman"/>
          <w:sz w:val="28"/>
        </w:rPr>
      </w:pPr>
      <w:r>
        <w:rPr>
          <w:rFonts w:ascii="Times New Roman" w:hAnsi="Times New Roman"/>
          <w:sz w:val="28"/>
        </w:rPr>
        <w:t>светильником для освещения входной площадки;</w:t>
      </w:r>
    </w:p>
    <w:p w14:paraId="82040000">
      <w:pPr>
        <w:widowControl w:val="0"/>
        <w:ind w:firstLine="709" w:left="0"/>
        <w:contextualSpacing w:val="1"/>
        <w:jc w:val="both"/>
        <w:rPr>
          <w:rFonts w:ascii="Times New Roman" w:hAnsi="Times New Roman"/>
          <w:sz w:val="28"/>
        </w:rPr>
      </w:pPr>
      <w:r>
        <w:rPr>
          <w:rFonts w:ascii="Times New Roman" w:hAnsi="Times New Roman"/>
          <w:sz w:val="28"/>
        </w:rPr>
        <w:t>вызывным блоком домофона;</w:t>
      </w:r>
    </w:p>
    <w:p w14:paraId="83040000">
      <w:pPr>
        <w:widowControl w:val="0"/>
        <w:ind w:firstLine="709" w:left="0"/>
        <w:contextualSpacing w:val="1"/>
        <w:jc w:val="both"/>
        <w:rPr>
          <w:rFonts w:ascii="Times New Roman" w:hAnsi="Times New Roman"/>
          <w:sz w:val="28"/>
        </w:rPr>
      </w:pPr>
      <w:r>
        <w:rPr>
          <w:rFonts w:ascii="Times New Roman" w:hAnsi="Times New Roman"/>
          <w:sz w:val="28"/>
        </w:rPr>
        <w:t>2) номер подъезда должен читаться с расстояния не менее 5 м;</w:t>
      </w:r>
    </w:p>
    <w:p w14:paraId="84040000">
      <w:pPr>
        <w:widowControl w:val="0"/>
        <w:ind w:firstLine="709" w:left="0"/>
        <w:contextualSpacing w:val="1"/>
        <w:jc w:val="both"/>
        <w:rPr>
          <w:rFonts w:ascii="Times New Roman" w:hAnsi="Times New Roman"/>
          <w:sz w:val="28"/>
        </w:rPr>
      </w:pPr>
      <w:r>
        <w:rPr>
          <w:rFonts w:ascii="Times New Roman" w:hAnsi="Times New Roman"/>
          <w:sz w:val="28"/>
        </w:rPr>
        <w:t>3) вход в подъезд должен быть без ступеней. Допускается создание перед входом площадки с противоскользящим покрытием высотой не более 100 мм;</w:t>
      </w:r>
    </w:p>
    <w:p w14:paraId="85040000">
      <w:pPr>
        <w:widowControl w:val="0"/>
        <w:ind w:firstLine="709" w:left="0"/>
        <w:contextualSpacing w:val="1"/>
        <w:jc w:val="both"/>
        <w:rPr>
          <w:rFonts w:ascii="Times New Roman" w:hAnsi="Times New Roman"/>
          <w:sz w:val="28"/>
        </w:rPr>
      </w:pPr>
      <w:r>
        <w:rPr>
          <w:rFonts w:ascii="Times New Roman" w:hAnsi="Times New Roman"/>
          <w:sz w:val="28"/>
        </w:rPr>
        <w:t>4) козырек должен быть простой геометрической формы, в плане представлять собой прямоугольник и отвечать следующим требованиям:</w:t>
      </w:r>
    </w:p>
    <w:p w14:paraId="86040000">
      <w:pPr>
        <w:widowControl w:val="0"/>
        <w:ind w:firstLine="709" w:left="0"/>
        <w:contextualSpacing w:val="1"/>
        <w:jc w:val="both"/>
        <w:rPr>
          <w:rFonts w:ascii="Times New Roman" w:hAnsi="Times New Roman"/>
          <w:sz w:val="28"/>
        </w:rPr>
      </w:pPr>
      <w:r>
        <w:rPr>
          <w:rFonts w:ascii="Times New Roman" w:hAnsi="Times New Roman"/>
          <w:sz w:val="28"/>
        </w:rPr>
        <w:t xml:space="preserve">ширина от 2 до 5 м; </w:t>
      </w:r>
      <w:r>
        <w:rPr>
          <w:rFonts w:ascii="Times New Roman" w:hAnsi="Times New Roman"/>
          <w:sz w:val="28"/>
        </w:rPr>
        <w:t xml:space="preserve">глубина не менее 1 м; </w:t>
      </w:r>
      <w:r>
        <w:rPr>
          <w:rFonts w:ascii="Times New Roman" w:hAnsi="Times New Roman"/>
          <w:sz w:val="28"/>
        </w:rPr>
        <w:t>высота установки не менее 2,5 м от уровня входа в подъезд;</w:t>
      </w:r>
    </w:p>
    <w:p w14:paraId="87040000">
      <w:pPr>
        <w:widowControl w:val="0"/>
        <w:ind w:firstLine="709" w:left="0"/>
        <w:contextualSpacing w:val="1"/>
        <w:jc w:val="both"/>
        <w:rPr>
          <w:rFonts w:ascii="Times New Roman" w:hAnsi="Times New Roman"/>
          <w:sz w:val="28"/>
        </w:rPr>
      </w:pPr>
      <w:r>
        <w:rPr>
          <w:rFonts w:ascii="Times New Roman" w:hAnsi="Times New Roman"/>
          <w:sz w:val="28"/>
        </w:rPr>
        <w:t>5) входные двери в подъезд должны:</w:t>
      </w:r>
    </w:p>
    <w:p w14:paraId="88040000">
      <w:pPr>
        <w:widowControl w:val="0"/>
        <w:ind w:firstLine="709" w:left="0"/>
        <w:contextualSpacing w:val="1"/>
        <w:jc w:val="both"/>
        <w:rPr>
          <w:rFonts w:ascii="Times New Roman" w:hAnsi="Times New Roman"/>
          <w:sz w:val="28"/>
        </w:rPr>
      </w:pPr>
      <w:r>
        <w:rPr>
          <w:rFonts w:ascii="Times New Roman" w:hAnsi="Times New Roman"/>
          <w:sz w:val="28"/>
        </w:rPr>
        <w:t>располагаться в одной плоскости с фасадом (без выступов);</w:t>
      </w:r>
    </w:p>
    <w:p w14:paraId="89040000">
      <w:pPr>
        <w:widowControl w:val="0"/>
        <w:ind w:firstLine="709" w:left="0"/>
        <w:contextualSpacing w:val="1"/>
        <w:jc w:val="both"/>
        <w:rPr>
          <w:rFonts w:ascii="Times New Roman" w:hAnsi="Times New Roman"/>
          <w:sz w:val="28"/>
        </w:rPr>
      </w:pPr>
      <w:r>
        <w:rPr>
          <w:rFonts w:ascii="Times New Roman" w:hAnsi="Times New Roman"/>
          <w:sz w:val="28"/>
        </w:rPr>
        <w:t>изготавливаться из светопрозрачного материала (минимум 70% общей площади);</w:t>
      </w:r>
    </w:p>
    <w:p w14:paraId="8A040000">
      <w:pPr>
        <w:widowControl w:val="0"/>
        <w:ind w:firstLine="709" w:left="0"/>
        <w:contextualSpacing w:val="1"/>
        <w:jc w:val="both"/>
        <w:rPr>
          <w:rFonts w:ascii="Times New Roman" w:hAnsi="Times New Roman"/>
          <w:sz w:val="28"/>
        </w:rPr>
      </w:pPr>
      <w:r>
        <w:rPr>
          <w:rFonts w:ascii="Times New Roman" w:hAnsi="Times New Roman"/>
          <w:sz w:val="28"/>
        </w:rPr>
        <w:t>в нижней части дверного полотна должна быть установлена отбойная пластина высотой не менее 200 мм;</w:t>
      </w:r>
    </w:p>
    <w:p w14:paraId="8B040000">
      <w:pPr>
        <w:widowControl w:val="0"/>
        <w:ind w:firstLine="709" w:left="0"/>
        <w:contextualSpacing w:val="1"/>
        <w:jc w:val="both"/>
        <w:rPr>
          <w:rFonts w:ascii="Times New Roman" w:hAnsi="Times New Roman"/>
          <w:sz w:val="28"/>
        </w:rPr>
      </w:pPr>
      <w:r>
        <w:rPr>
          <w:rFonts w:ascii="Times New Roman" w:hAnsi="Times New Roman"/>
          <w:sz w:val="28"/>
        </w:rPr>
        <w:t>входные и тамбурные двери должны выглядеть одинаково.</w:t>
      </w:r>
    </w:p>
    <w:p w14:paraId="8C040000">
      <w:pPr>
        <w:widowControl w:val="0"/>
        <w:ind w:firstLine="709" w:left="0"/>
        <w:contextualSpacing w:val="1"/>
        <w:jc w:val="both"/>
        <w:rPr>
          <w:rFonts w:ascii="Times New Roman" w:hAnsi="Times New Roman"/>
          <w:sz w:val="28"/>
        </w:rPr>
      </w:pPr>
      <w:r>
        <w:rPr>
          <w:rFonts w:ascii="Times New Roman" w:hAnsi="Times New Roman"/>
          <w:sz w:val="28"/>
        </w:rPr>
        <w:t>21.15.2. Требования к устройству входной группы в подъезд при реконструкции, капитальном ремонте многоквартирных домов:</w:t>
      </w:r>
    </w:p>
    <w:p w14:paraId="8D040000">
      <w:pPr>
        <w:widowControl w:val="0"/>
        <w:ind w:firstLine="709" w:left="0"/>
        <w:contextualSpacing w:val="1"/>
        <w:jc w:val="both"/>
        <w:rPr>
          <w:rFonts w:ascii="Times New Roman" w:hAnsi="Times New Roman"/>
          <w:sz w:val="28"/>
        </w:rPr>
      </w:pPr>
      <w:r>
        <w:rPr>
          <w:rFonts w:ascii="Times New Roman" w:hAnsi="Times New Roman"/>
          <w:sz w:val="28"/>
        </w:rPr>
        <w:t>1) входная группа должна оборудоваться:</w:t>
      </w:r>
    </w:p>
    <w:p w14:paraId="8E040000">
      <w:pPr>
        <w:widowControl w:val="0"/>
        <w:ind w:firstLine="709" w:left="0"/>
        <w:contextualSpacing w:val="1"/>
        <w:jc w:val="both"/>
        <w:rPr>
          <w:rFonts w:ascii="Times New Roman" w:hAnsi="Times New Roman"/>
          <w:sz w:val="28"/>
        </w:rPr>
      </w:pPr>
      <w:r>
        <w:rPr>
          <w:rFonts w:ascii="Times New Roman" w:hAnsi="Times New Roman"/>
          <w:sz w:val="28"/>
        </w:rPr>
        <w:t>табличкой с номером подъезда и номерами квартир;</w:t>
      </w:r>
    </w:p>
    <w:p w14:paraId="8F040000">
      <w:pPr>
        <w:widowControl w:val="0"/>
        <w:ind w:firstLine="709" w:left="0"/>
        <w:contextualSpacing w:val="1"/>
        <w:jc w:val="both"/>
        <w:rPr>
          <w:rFonts w:ascii="Times New Roman" w:hAnsi="Times New Roman"/>
          <w:sz w:val="28"/>
        </w:rPr>
      </w:pPr>
      <w:r>
        <w:rPr>
          <w:rFonts w:ascii="Times New Roman" w:hAnsi="Times New Roman"/>
          <w:sz w:val="28"/>
        </w:rPr>
        <w:t>придверной</w:t>
      </w:r>
      <w:r>
        <w:rPr>
          <w:rFonts w:ascii="Times New Roman" w:hAnsi="Times New Roman"/>
          <w:sz w:val="28"/>
        </w:rPr>
        <w:t xml:space="preserve"> грязезащитной ячеистой решеткой типа "скребок" в приямке;</w:t>
      </w:r>
    </w:p>
    <w:p w14:paraId="90040000">
      <w:pPr>
        <w:widowControl w:val="0"/>
        <w:ind w:firstLine="709" w:left="0"/>
        <w:contextualSpacing w:val="1"/>
        <w:jc w:val="both"/>
        <w:rPr>
          <w:rFonts w:ascii="Times New Roman" w:hAnsi="Times New Roman"/>
          <w:sz w:val="28"/>
        </w:rPr>
      </w:pPr>
      <w:r>
        <w:rPr>
          <w:rFonts w:ascii="Times New Roman" w:hAnsi="Times New Roman"/>
          <w:sz w:val="28"/>
        </w:rPr>
        <w:t>светильником для освещения входной площадки;</w:t>
      </w:r>
    </w:p>
    <w:p w14:paraId="91040000">
      <w:pPr>
        <w:widowControl w:val="0"/>
        <w:ind w:firstLine="709" w:left="0"/>
        <w:contextualSpacing w:val="1"/>
        <w:jc w:val="both"/>
        <w:rPr>
          <w:rFonts w:ascii="Times New Roman" w:hAnsi="Times New Roman"/>
          <w:sz w:val="28"/>
        </w:rPr>
      </w:pPr>
      <w:r>
        <w:rPr>
          <w:rFonts w:ascii="Times New Roman" w:hAnsi="Times New Roman"/>
          <w:sz w:val="28"/>
        </w:rPr>
        <w:t>2) номер подъезда должен читаться с расстояния не менее 5 м;</w:t>
      </w:r>
    </w:p>
    <w:p w14:paraId="92040000">
      <w:pPr>
        <w:widowControl w:val="0"/>
        <w:ind w:firstLine="709" w:left="0"/>
        <w:contextualSpacing w:val="1"/>
        <w:jc w:val="both"/>
        <w:rPr>
          <w:rFonts w:ascii="Times New Roman" w:hAnsi="Times New Roman"/>
          <w:sz w:val="28"/>
        </w:rPr>
      </w:pPr>
      <w:r>
        <w:rPr>
          <w:rFonts w:ascii="Times New Roman" w:hAnsi="Times New Roman"/>
          <w:sz w:val="28"/>
        </w:rPr>
        <w:t>3) козырек должен быть простой геометрической формы, в плане представлять собой прямоугольник и отвечать следующим требованиям (при возможности):</w:t>
      </w:r>
    </w:p>
    <w:p w14:paraId="93040000">
      <w:pPr>
        <w:widowControl w:val="0"/>
        <w:ind w:firstLine="709" w:left="0"/>
        <w:contextualSpacing w:val="1"/>
        <w:jc w:val="both"/>
        <w:rPr>
          <w:rFonts w:ascii="Times New Roman" w:hAnsi="Times New Roman"/>
          <w:sz w:val="28"/>
        </w:rPr>
      </w:pPr>
      <w:r>
        <w:rPr>
          <w:rFonts w:ascii="Times New Roman" w:hAnsi="Times New Roman"/>
          <w:sz w:val="28"/>
        </w:rPr>
        <w:t xml:space="preserve">ширина от 2 до 5 м; </w:t>
      </w:r>
      <w:r>
        <w:rPr>
          <w:rFonts w:ascii="Times New Roman" w:hAnsi="Times New Roman"/>
          <w:sz w:val="28"/>
        </w:rPr>
        <w:t xml:space="preserve">глубина не менее 1 м; </w:t>
      </w:r>
      <w:r>
        <w:rPr>
          <w:rFonts w:ascii="Times New Roman" w:hAnsi="Times New Roman"/>
          <w:sz w:val="28"/>
        </w:rPr>
        <w:t>высота установки не менее 2,5 м от уровня входа в подъезд;</w:t>
      </w:r>
    </w:p>
    <w:p w14:paraId="94040000">
      <w:pPr>
        <w:widowControl w:val="0"/>
        <w:ind w:firstLine="709" w:left="0"/>
        <w:contextualSpacing w:val="1"/>
        <w:jc w:val="both"/>
        <w:rPr>
          <w:rFonts w:ascii="Times New Roman" w:hAnsi="Times New Roman"/>
          <w:sz w:val="28"/>
        </w:rPr>
      </w:pPr>
      <w:r>
        <w:rPr>
          <w:rFonts w:ascii="Times New Roman" w:hAnsi="Times New Roman"/>
          <w:sz w:val="28"/>
        </w:rPr>
        <w:t>4) входные двери в подъезд должны:</w:t>
      </w:r>
    </w:p>
    <w:p w14:paraId="95040000">
      <w:pPr>
        <w:widowControl w:val="0"/>
        <w:ind w:firstLine="709" w:left="0"/>
        <w:contextualSpacing w:val="1"/>
        <w:jc w:val="both"/>
        <w:rPr>
          <w:rFonts w:ascii="Times New Roman" w:hAnsi="Times New Roman"/>
          <w:sz w:val="28"/>
        </w:rPr>
      </w:pPr>
      <w:r>
        <w:rPr>
          <w:rFonts w:ascii="Times New Roman" w:hAnsi="Times New Roman"/>
          <w:sz w:val="28"/>
        </w:rPr>
        <w:t>располагаться в одной плоскости с фасадом (без выступов);</w:t>
      </w:r>
    </w:p>
    <w:p w14:paraId="96040000">
      <w:pPr>
        <w:widowControl w:val="0"/>
        <w:ind w:firstLine="709" w:left="0"/>
        <w:contextualSpacing w:val="1"/>
        <w:jc w:val="both"/>
        <w:rPr>
          <w:rFonts w:ascii="Times New Roman" w:hAnsi="Times New Roman"/>
          <w:sz w:val="28"/>
        </w:rPr>
      </w:pPr>
      <w:r>
        <w:rPr>
          <w:rFonts w:ascii="Times New Roman" w:hAnsi="Times New Roman"/>
          <w:sz w:val="28"/>
        </w:rPr>
        <w:t>изготавливаться из светопрозрачного материала (минимум 70% общей площади);</w:t>
      </w:r>
    </w:p>
    <w:p w14:paraId="97040000">
      <w:pPr>
        <w:widowControl w:val="0"/>
        <w:ind w:firstLine="709" w:left="0"/>
        <w:contextualSpacing w:val="1"/>
        <w:jc w:val="both"/>
        <w:rPr>
          <w:rFonts w:ascii="Times New Roman" w:hAnsi="Times New Roman"/>
          <w:sz w:val="28"/>
        </w:rPr>
      </w:pPr>
      <w:r>
        <w:rPr>
          <w:rFonts w:ascii="Times New Roman" w:hAnsi="Times New Roman"/>
          <w:sz w:val="28"/>
        </w:rPr>
        <w:t>в нижней части дверного полотна должна быть установлена отбойная пластина высотой не менее 200 мм;</w:t>
      </w:r>
    </w:p>
    <w:p w14:paraId="98040000">
      <w:pPr>
        <w:widowControl w:val="0"/>
        <w:ind w:firstLine="709" w:left="0"/>
        <w:contextualSpacing w:val="1"/>
        <w:jc w:val="both"/>
        <w:rPr>
          <w:rFonts w:ascii="Times New Roman" w:hAnsi="Times New Roman"/>
          <w:sz w:val="28"/>
        </w:rPr>
      </w:pPr>
      <w:r>
        <w:rPr>
          <w:rFonts w:ascii="Times New Roman" w:hAnsi="Times New Roman"/>
          <w:sz w:val="28"/>
        </w:rPr>
        <w:t>входные и тамбурные двери должны выглядеть одинаково.</w:t>
      </w:r>
    </w:p>
    <w:p w14:paraId="99040000">
      <w:pPr>
        <w:widowControl w:val="0"/>
        <w:ind w:firstLine="709" w:left="0"/>
        <w:contextualSpacing w:val="1"/>
        <w:jc w:val="both"/>
        <w:rPr>
          <w:rFonts w:ascii="Times New Roman" w:hAnsi="Times New Roman"/>
          <w:sz w:val="28"/>
        </w:rPr>
      </w:pPr>
      <w:r>
        <w:rPr>
          <w:rFonts w:ascii="Times New Roman" w:hAnsi="Times New Roman"/>
          <w:sz w:val="28"/>
        </w:rPr>
        <w:t>21.15.3. При устройстве всех входных групп недопустимо использовать:</w:t>
      </w:r>
    </w:p>
    <w:p w14:paraId="9A040000">
      <w:pPr>
        <w:widowControl w:val="0"/>
        <w:ind w:firstLine="709" w:left="0"/>
        <w:contextualSpacing w:val="1"/>
        <w:jc w:val="both"/>
        <w:rPr>
          <w:rFonts w:ascii="Times New Roman" w:hAnsi="Times New Roman"/>
          <w:sz w:val="28"/>
        </w:rPr>
      </w:pPr>
      <w:r>
        <w:rPr>
          <w:rFonts w:ascii="Times New Roman" w:hAnsi="Times New Roman"/>
          <w:sz w:val="28"/>
        </w:rPr>
        <w:t>профлист;</w:t>
      </w:r>
    </w:p>
    <w:p w14:paraId="9B040000">
      <w:pPr>
        <w:widowControl w:val="0"/>
        <w:ind w:firstLine="709" w:left="0"/>
        <w:contextualSpacing w:val="1"/>
        <w:jc w:val="both"/>
        <w:rPr>
          <w:rFonts w:ascii="Times New Roman" w:hAnsi="Times New Roman"/>
          <w:sz w:val="28"/>
        </w:rPr>
      </w:pPr>
      <w:r>
        <w:rPr>
          <w:rFonts w:ascii="Times New Roman" w:hAnsi="Times New Roman"/>
          <w:sz w:val="28"/>
        </w:rPr>
        <w:t>асбестоцементный лист ("шифер");</w:t>
      </w:r>
    </w:p>
    <w:p w14:paraId="9C040000">
      <w:pPr>
        <w:widowControl w:val="0"/>
        <w:ind w:firstLine="709" w:left="0"/>
        <w:contextualSpacing w:val="1"/>
        <w:jc w:val="both"/>
        <w:rPr>
          <w:rFonts w:ascii="Times New Roman" w:hAnsi="Times New Roman"/>
          <w:sz w:val="28"/>
        </w:rPr>
      </w:pPr>
      <w:r>
        <w:rPr>
          <w:rFonts w:ascii="Times New Roman" w:hAnsi="Times New Roman"/>
          <w:sz w:val="28"/>
        </w:rPr>
        <w:t>пластиковый (виниловый) сайдинг;</w:t>
      </w:r>
    </w:p>
    <w:p w14:paraId="9D040000">
      <w:pPr>
        <w:widowControl w:val="0"/>
        <w:ind w:firstLine="709" w:left="0"/>
        <w:contextualSpacing w:val="1"/>
        <w:jc w:val="both"/>
        <w:rPr>
          <w:rFonts w:ascii="Times New Roman" w:hAnsi="Times New Roman"/>
          <w:sz w:val="28"/>
        </w:rPr>
      </w:pPr>
      <w:r>
        <w:rPr>
          <w:rFonts w:ascii="Times New Roman" w:hAnsi="Times New Roman"/>
          <w:sz w:val="28"/>
        </w:rPr>
        <w:t>сотовый поликарбонат;</w:t>
      </w:r>
    </w:p>
    <w:p w14:paraId="9E040000">
      <w:pPr>
        <w:widowControl w:val="0"/>
        <w:ind w:firstLine="709" w:left="0"/>
        <w:contextualSpacing w:val="1"/>
        <w:jc w:val="both"/>
        <w:rPr>
          <w:rFonts w:ascii="Times New Roman" w:hAnsi="Times New Roman"/>
          <w:sz w:val="28"/>
        </w:rPr>
      </w:pPr>
      <w:r>
        <w:rPr>
          <w:rFonts w:ascii="Times New Roman" w:hAnsi="Times New Roman"/>
          <w:sz w:val="28"/>
        </w:rPr>
        <w:t>ПВХ-панели;</w:t>
      </w:r>
    </w:p>
    <w:p w14:paraId="9F040000">
      <w:pPr>
        <w:widowControl w:val="0"/>
        <w:ind w:firstLine="709" w:left="0"/>
        <w:contextualSpacing w:val="1"/>
        <w:jc w:val="both"/>
        <w:rPr>
          <w:rFonts w:ascii="Times New Roman" w:hAnsi="Times New Roman"/>
          <w:sz w:val="28"/>
        </w:rPr>
      </w:pPr>
      <w:r>
        <w:rPr>
          <w:rFonts w:ascii="Times New Roman" w:hAnsi="Times New Roman"/>
          <w:sz w:val="28"/>
        </w:rPr>
        <w:t>имитацию натурального камня.</w:t>
      </w:r>
    </w:p>
    <w:p w14:paraId="A0040000">
      <w:pPr>
        <w:widowControl w:val="0"/>
        <w:ind w:firstLine="709" w:left="0"/>
        <w:contextualSpacing w:val="1"/>
        <w:jc w:val="both"/>
        <w:rPr>
          <w:rFonts w:ascii="Times New Roman" w:hAnsi="Times New Roman"/>
          <w:sz w:val="28"/>
        </w:rPr>
      </w:pPr>
      <w:r>
        <w:rPr>
          <w:rFonts w:ascii="Times New Roman" w:hAnsi="Times New Roman"/>
          <w:sz w:val="28"/>
        </w:rPr>
        <w:t>21.15.4. Все входные группы должны иметь единое архитектурное решение в пределах всего фасада, не нарушать архитектурную композицию фасада, не препятствовать движению пешеходов и транспорта. Ширина тротуара при этом не должна становиться менее 2,25 м.</w:t>
      </w:r>
    </w:p>
    <w:p w14:paraId="A1040000">
      <w:pPr>
        <w:widowControl w:val="0"/>
        <w:ind w:firstLine="709" w:left="0"/>
        <w:contextualSpacing w:val="1"/>
        <w:jc w:val="both"/>
        <w:rPr>
          <w:rFonts w:ascii="Times New Roman" w:hAnsi="Times New Roman"/>
          <w:sz w:val="28"/>
        </w:rPr>
      </w:pPr>
      <w:r>
        <w:rPr>
          <w:rFonts w:ascii="Times New Roman" w:hAnsi="Times New Roman"/>
          <w:sz w:val="28"/>
        </w:rPr>
        <w:t>21.16. Не допускается:</w:t>
      </w:r>
    </w:p>
    <w:p w14:paraId="A2040000">
      <w:pPr>
        <w:widowControl w:val="0"/>
        <w:ind w:firstLine="709" w:left="0"/>
        <w:contextualSpacing w:val="1"/>
        <w:jc w:val="both"/>
        <w:rPr>
          <w:rFonts w:ascii="Times New Roman" w:hAnsi="Times New Roman"/>
          <w:sz w:val="28"/>
        </w:rPr>
      </w:pPr>
      <w:r>
        <w:rPr>
          <w:rFonts w:ascii="Times New Roman" w:hAnsi="Times New Roman"/>
          <w:sz w:val="28"/>
        </w:rPr>
        <w:t>1) размещение досок объявлений на фасадах зданий, строений (сооружений);</w:t>
      </w:r>
    </w:p>
    <w:p w14:paraId="A3040000">
      <w:pPr>
        <w:widowControl w:val="0"/>
        <w:ind w:firstLine="709" w:left="0"/>
        <w:contextualSpacing w:val="1"/>
        <w:jc w:val="both"/>
        <w:rPr>
          <w:rFonts w:ascii="Times New Roman" w:hAnsi="Times New Roman"/>
          <w:sz w:val="28"/>
        </w:rPr>
      </w:pPr>
      <w:r>
        <w:rPr>
          <w:rFonts w:ascii="Times New Roman" w:hAnsi="Times New Roman"/>
          <w:sz w:val="28"/>
        </w:rPr>
        <w:t>2) окраска откосов и наличников, фрагментарная окраска, облицовка участка фасада вокруг входа, не соответствующие цвету и отделке фасада;</w:t>
      </w:r>
    </w:p>
    <w:p w14:paraId="A4040000">
      <w:pPr>
        <w:widowControl w:val="0"/>
        <w:ind w:firstLine="709" w:left="0"/>
        <w:contextualSpacing w:val="1"/>
        <w:jc w:val="both"/>
        <w:rPr>
          <w:rFonts w:ascii="Times New Roman" w:hAnsi="Times New Roman"/>
          <w:sz w:val="28"/>
        </w:rPr>
      </w:pPr>
      <w:r>
        <w:rPr>
          <w:rFonts w:ascii="Times New Roman" w:hAnsi="Times New Roman"/>
          <w:sz w:val="28"/>
        </w:rPr>
        <w:t>3) окраска поверхностей, облицованных камнем;</w:t>
      </w:r>
    </w:p>
    <w:p w14:paraId="A5040000">
      <w:pPr>
        <w:widowControl w:val="0"/>
        <w:ind w:firstLine="709" w:left="0"/>
        <w:contextualSpacing w:val="1"/>
        <w:jc w:val="both"/>
        <w:rPr>
          <w:rFonts w:ascii="Times New Roman" w:hAnsi="Times New Roman"/>
          <w:sz w:val="28"/>
        </w:rPr>
      </w:pPr>
      <w:r>
        <w:rPr>
          <w:rFonts w:ascii="Times New Roman" w:hAnsi="Times New Roman"/>
          <w:sz w:val="28"/>
        </w:rPr>
        <w:t>4) облицовка поверхностей откосов керамической плиткой;</w:t>
      </w:r>
    </w:p>
    <w:p w14:paraId="A6040000">
      <w:pPr>
        <w:widowControl w:val="0"/>
        <w:ind w:firstLine="709" w:left="0"/>
        <w:contextualSpacing w:val="1"/>
        <w:jc w:val="both"/>
        <w:rPr>
          <w:rFonts w:ascii="Times New Roman" w:hAnsi="Times New Roman"/>
          <w:sz w:val="28"/>
        </w:rPr>
      </w:pPr>
      <w:r>
        <w:rPr>
          <w:rFonts w:ascii="Times New Roman" w:hAnsi="Times New Roman"/>
          <w:sz w:val="28"/>
        </w:rPr>
        <w:t>5) повреждение поверхностей и отделки откосов, элементов архитектурного оформления проемов (наличников, профилей, элементов декора);</w:t>
      </w:r>
    </w:p>
    <w:p w14:paraId="A7040000">
      <w:pPr>
        <w:widowControl w:val="0"/>
        <w:ind w:firstLine="709" w:left="0"/>
        <w:contextualSpacing w:val="1"/>
        <w:jc w:val="both"/>
        <w:rPr>
          <w:rFonts w:ascii="Times New Roman" w:hAnsi="Times New Roman"/>
          <w:sz w:val="28"/>
        </w:rPr>
      </w:pPr>
      <w:r>
        <w:rPr>
          <w:rFonts w:ascii="Times New Roman" w:hAnsi="Times New Roman"/>
          <w:sz w:val="28"/>
        </w:rPr>
        <w:t>6) установка дверных заполнений с остеклением менее 70%;</w:t>
      </w:r>
    </w:p>
    <w:p w14:paraId="A8040000">
      <w:pPr>
        <w:widowControl w:val="0"/>
        <w:ind w:firstLine="709" w:left="0"/>
        <w:contextualSpacing w:val="1"/>
        <w:jc w:val="both"/>
        <w:rPr>
          <w:rFonts w:ascii="Times New Roman" w:hAnsi="Times New Roman"/>
          <w:sz w:val="28"/>
        </w:rPr>
      </w:pPr>
      <w:r>
        <w:rPr>
          <w:rFonts w:ascii="Times New Roman" w:hAnsi="Times New Roman"/>
          <w:sz w:val="28"/>
        </w:rPr>
        <w:t>7) установка козырьков и навесов под окнами жилых помещений при условии устройства уровня кровли в местах примыкания, превышающего отметки низа плиты перекрытия выше расположенных жилых (нежилых) помещений основной части здания.</w:t>
      </w:r>
    </w:p>
    <w:p w14:paraId="A9040000">
      <w:pPr>
        <w:widowControl w:val="0"/>
        <w:ind w:firstLine="709" w:left="0"/>
        <w:contextualSpacing w:val="1"/>
        <w:jc w:val="both"/>
        <w:rPr>
          <w:rFonts w:ascii="Times New Roman" w:hAnsi="Times New Roman"/>
          <w:sz w:val="28"/>
        </w:rPr>
      </w:pPr>
      <w:r>
        <w:rPr>
          <w:rFonts w:ascii="Times New Roman" w:hAnsi="Times New Roman"/>
          <w:sz w:val="28"/>
        </w:rPr>
        <w:t>21.17. При устройстве, ремонте и замене дверных заполнений также не допускается:</w:t>
      </w:r>
    </w:p>
    <w:p w14:paraId="AA040000">
      <w:pPr>
        <w:widowControl w:val="0"/>
        <w:ind w:firstLine="709" w:left="0"/>
        <w:contextualSpacing w:val="1"/>
        <w:jc w:val="both"/>
        <w:rPr>
          <w:rFonts w:ascii="Times New Roman" w:hAnsi="Times New Roman"/>
          <w:sz w:val="28"/>
        </w:rPr>
      </w:pPr>
      <w:r>
        <w:rPr>
          <w:rFonts w:ascii="Times New Roman" w:hAnsi="Times New Roman"/>
          <w:sz w:val="28"/>
        </w:rPr>
        <w:t>установка глухих металлических полотен на главных фасадах зданий и сооружений;</w:t>
      </w:r>
    </w:p>
    <w:p w14:paraId="AB040000">
      <w:pPr>
        <w:widowControl w:val="0"/>
        <w:ind w:firstLine="709" w:left="0"/>
        <w:contextualSpacing w:val="1"/>
        <w:jc w:val="both"/>
        <w:rPr>
          <w:rFonts w:ascii="Times New Roman" w:hAnsi="Times New Roman"/>
          <w:sz w:val="28"/>
        </w:rPr>
      </w:pPr>
      <w:r>
        <w:rPr>
          <w:rFonts w:ascii="Times New Roman" w:hAnsi="Times New Roman"/>
          <w:sz w:val="28"/>
        </w:rPr>
        <w:t>установка дверных заполнений, не соответствующих характеру и цветовому решению других входов на фасаде;</w:t>
      </w:r>
    </w:p>
    <w:p w14:paraId="AC040000">
      <w:pPr>
        <w:widowControl w:val="0"/>
        <w:ind w:firstLine="709" w:left="0"/>
        <w:contextualSpacing w:val="1"/>
        <w:jc w:val="both"/>
        <w:rPr>
          <w:rFonts w:ascii="Times New Roman" w:hAnsi="Times New Roman"/>
          <w:sz w:val="28"/>
        </w:rPr>
      </w:pPr>
      <w:r>
        <w:rPr>
          <w:rFonts w:ascii="Times New Roman" w:hAnsi="Times New Roman"/>
          <w:sz w:val="28"/>
        </w:rPr>
        <w:t>различная окраска дверных заполнений, оконных и витринных конструкций в пределах фасада;</w:t>
      </w:r>
    </w:p>
    <w:p w14:paraId="AD040000">
      <w:pPr>
        <w:widowControl w:val="0"/>
        <w:ind w:firstLine="709" w:left="0"/>
        <w:contextualSpacing w:val="1"/>
        <w:jc w:val="both"/>
        <w:rPr>
          <w:rFonts w:ascii="Times New Roman" w:hAnsi="Times New Roman"/>
          <w:sz w:val="28"/>
        </w:rPr>
      </w:pPr>
      <w:r>
        <w:rPr>
          <w:rFonts w:ascii="Times New Roman" w:hAnsi="Times New Roman"/>
          <w:sz w:val="28"/>
        </w:rPr>
        <w:t>установка глухих дверных полотен на входах, совмещенных с витринами;</w:t>
      </w:r>
    </w:p>
    <w:p w14:paraId="AE040000">
      <w:pPr>
        <w:widowControl w:val="0"/>
        <w:ind w:firstLine="709" w:left="0"/>
        <w:contextualSpacing w:val="1"/>
        <w:jc w:val="both"/>
        <w:rPr>
          <w:rFonts w:ascii="Times New Roman" w:hAnsi="Times New Roman"/>
          <w:sz w:val="28"/>
        </w:rPr>
      </w:pPr>
      <w:r>
        <w:rPr>
          <w:rFonts w:ascii="Times New Roman" w:hAnsi="Times New Roman"/>
          <w:sz w:val="28"/>
        </w:rPr>
        <w:t>изменение расположения дверного блока в проеме по отношению к плоскости фасада.</w:t>
      </w:r>
    </w:p>
    <w:p w14:paraId="AF040000">
      <w:pPr>
        <w:widowControl w:val="0"/>
        <w:ind w:firstLine="709" w:left="0"/>
        <w:contextualSpacing w:val="1"/>
        <w:jc w:val="both"/>
        <w:rPr>
          <w:rFonts w:ascii="Times New Roman" w:hAnsi="Times New Roman"/>
          <w:sz w:val="28"/>
        </w:rPr>
      </w:pPr>
      <w:r>
        <w:rPr>
          <w:rFonts w:ascii="Times New Roman" w:hAnsi="Times New Roman"/>
          <w:sz w:val="28"/>
        </w:rPr>
        <w:t>21.18. При устройстве тротуарного покрытия в случае организации входной группы на пешеходных коммуникациях в пределах минимум одного квартала необходимо соблюдать требования единообразия покрытия и недопущения ступенчатых переходов.</w:t>
      </w:r>
    </w:p>
    <w:p w14:paraId="B0040000">
      <w:pPr>
        <w:widowControl w:val="0"/>
        <w:ind w:firstLine="709" w:left="0"/>
        <w:contextualSpacing w:val="1"/>
        <w:jc w:val="both"/>
        <w:rPr>
          <w:rFonts w:ascii="Times New Roman" w:hAnsi="Times New Roman"/>
          <w:sz w:val="28"/>
        </w:rPr>
      </w:pPr>
      <w:r>
        <w:rPr>
          <w:rFonts w:ascii="Times New Roman" w:hAnsi="Times New Roman"/>
          <w:sz w:val="28"/>
        </w:rPr>
        <w:t>21.19. При входных группах должны быть предусмотрены площадки с твердыми видами покрытия, скамьями и возможными приемами озеленения. Организация площадок при входах может быть предусмотрена как в границах земельного участка, на котором расположен многоквартирный дом, так и на прилегающих к входным группам территориям общего пользования.</w:t>
      </w:r>
    </w:p>
    <w:p w14:paraId="B1040000">
      <w:pPr>
        <w:widowControl w:val="0"/>
        <w:ind w:firstLine="709" w:left="0"/>
        <w:contextualSpacing w:val="1"/>
        <w:jc w:val="both"/>
        <w:rPr>
          <w:rFonts w:ascii="Times New Roman" w:hAnsi="Times New Roman"/>
          <w:sz w:val="28"/>
        </w:rPr>
      </w:pPr>
      <w:r>
        <w:rPr>
          <w:rFonts w:ascii="Times New Roman" w:hAnsi="Times New Roman"/>
          <w:sz w:val="28"/>
        </w:rPr>
        <w:t>21.20. При устройстве дополнительного входа в помещение в зоне тротуаров улично-дорожной сети с минимальной нормативной шириной тротуара элементы данного входа (ступени, пандусы, крыльцо) не должны входить в зону таких тротуаров.</w:t>
      </w:r>
    </w:p>
    <w:p w14:paraId="B2040000">
      <w:pPr>
        <w:widowControl w:val="0"/>
        <w:spacing w:after="0" w:before="1"/>
        <w:ind w:firstLine="0" w:left="0"/>
        <w:jc w:val="center"/>
        <w:rPr>
          <w:b w:val="1"/>
          <w:spacing w:val="-2"/>
          <w:sz w:val="28"/>
        </w:rPr>
      </w:pPr>
    </w:p>
    <w:p w14:paraId="B3040000">
      <w:pPr>
        <w:widowControl w:val="0"/>
        <w:spacing w:after="0"/>
        <w:ind w:firstLine="709" w:left="0"/>
        <w:jc w:val="center"/>
        <w:outlineLvl w:val="1"/>
        <w:rPr>
          <w:b w:val="1"/>
          <w:sz w:val="28"/>
        </w:rPr>
      </w:pPr>
      <w:r>
        <w:rPr>
          <w:b w:val="1"/>
          <w:sz w:val="28"/>
        </w:rPr>
        <w:t>Глава</w:t>
      </w:r>
      <w:r>
        <w:rPr>
          <w:b w:val="1"/>
          <w:spacing w:val="-16"/>
          <w:sz w:val="28"/>
        </w:rPr>
        <w:t xml:space="preserve"> 4</w:t>
      </w:r>
      <w:r>
        <w:rPr>
          <w:b w:val="1"/>
          <w:sz w:val="28"/>
        </w:rPr>
        <w:t>.</w:t>
      </w:r>
      <w:r>
        <w:rPr>
          <w:b w:val="1"/>
          <w:spacing w:val="-24"/>
          <w:sz w:val="28"/>
        </w:rPr>
        <w:t xml:space="preserve"> </w:t>
      </w:r>
      <w:r>
        <w:rPr>
          <w:b w:val="1"/>
          <w:sz w:val="28"/>
        </w:rPr>
        <w:t>ОБЩЕСТВЕННОЕ</w:t>
      </w:r>
      <w:r>
        <w:rPr>
          <w:b w:val="1"/>
          <w:spacing w:val="29"/>
          <w:sz w:val="28"/>
        </w:rPr>
        <w:t xml:space="preserve"> </w:t>
      </w:r>
      <w:r>
        <w:rPr>
          <w:b w:val="1"/>
          <w:sz w:val="28"/>
        </w:rPr>
        <w:t>УЧАСТИЕ</w:t>
      </w:r>
      <w:r>
        <w:rPr>
          <w:b w:val="1"/>
          <w:spacing w:val="10"/>
          <w:sz w:val="28"/>
        </w:rPr>
        <w:t xml:space="preserve"> </w:t>
      </w:r>
      <w:r>
        <w:rPr>
          <w:b w:val="1"/>
          <w:sz w:val="28"/>
        </w:rPr>
        <w:t>И</w:t>
      </w:r>
      <w:r>
        <w:rPr>
          <w:b w:val="1"/>
          <w:spacing w:val="-26"/>
          <w:sz w:val="28"/>
        </w:rPr>
        <w:t xml:space="preserve"> </w:t>
      </w:r>
      <w:r>
        <w:rPr>
          <w:b w:val="1"/>
          <w:sz w:val="28"/>
        </w:rPr>
        <w:t>КОНТРОЛЬ В</w:t>
      </w:r>
      <w:r>
        <w:rPr>
          <w:b w:val="1"/>
          <w:spacing w:val="-22"/>
          <w:sz w:val="28"/>
        </w:rPr>
        <w:t xml:space="preserve"> </w:t>
      </w:r>
      <w:r>
        <w:rPr>
          <w:b w:val="1"/>
          <w:sz w:val="28"/>
        </w:rPr>
        <w:t xml:space="preserve">СФЕРЕ </w:t>
      </w:r>
      <w:r>
        <w:rPr>
          <w:b w:val="1"/>
          <w:spacing w:val="-2"/>
          <w:sz w:val="28"/>
        </w:rPr>
        <w:t>БЛАГОУСТРОЙСТВА</w:t>
      </w:r>
    </w:p>
    <w:p w14:paraId="B4040000">
      <w:pPr>
        <w:widowControl w:val="0"/>
        <w:spacing w:after="0" w:before="15"/>
        <w:ind w:firstLine="709" w:left="0"/>
        <w:jc w:val="center"/>
        <w:rPr>
          <w:b w:val="1"/>
          <w:sz w:val="28"/>
        </w:rPr>
      </w:pPr>
    </w:p>
    <w:p w14:paraId="B5040000">
      <w:pPr>
        <w:widowControl w:val="0"/>
        <w:spacing w:after="0"/>
        <w:ind w:firstLine="0" w:left="0" w:right="1"/>
        <w:jc w:val="center"/>
        <w:rPr>
          <w:b w:val="1"/>
          <w:sz w:val="28"/>
        </w:rPr>
      </w:pPr>
      <w:r>
        <w:rPr>
          <w:b w:val="1"/>
          <w:sz w:val="28"/>
        </w:rPr>
        <w:t>Статья</w:t>
      </w:r>
      <w:r>
        <w:rPr>
          <w:b w:val="1"/>
          <w:spacing w:val="-29"/>
          <w:sz w:val="28"/>
        </w:rPr>
        <w:t xml:space="preserve"> </w:t>
      </w:r>
      <w:r>
        <w:rPr>
          <w:b w:val="1"/>
          <w:sz w:val="28"/>
        </w:rPr>
        <w:t xml:space="preserve">22. </w:t>
      </w:r>
      <w:r>
        <w:rPr>
          <w:b w:val="1"/>
          <w:spacing w:val="-28"/>
          <w:sz w:val="28"/>
        </w:rPr>
        <w:t xml:space="preserve"> </w:t>
      </w:r>
      <w:r>
        <w:rPr>
          <w:b w:val="1"/>
          <w:sz w:val="28"/>
        </w:rPr>
        <w:t>Порядок</w:t>
      </w:r>
      <w:r>
        <w:rPr>
          <w:b w:val="1"/>
          <w:spacing w:val="-28"/>
          <w:sz w:val="28"/>
        </w:rPr>
        <w:t xml:space="preserve"> </w:t>
      </w:r>
      <w:r>
        <w:rPr>
          <w:b w:val="1"/>
          <w:sz w:val="28"/>
        </w:rPr>
        <w:t>участия</w:t>
      </w:r>
      <w:r>
        <w:rPr>
          <w:b w:val="1"/>
          <w:spacing w:val="-28"/>
          <w:sz w:val="28"/>
        </w:rPr>
        <w:t xml:space="preserve"> </w:t>
      </w:r>
      <w:r>
        <w:rPr>
          <w:b w:val="1"/>
          <w:sz w:val="28"/>
        </w:rPr>
        <w:t>граждан</w:t>
      </w:r>
      <w:r>
        <w:rPr>
          <w:b w:val="1"/>
          <w:spacing w:val="-28"/>
          <w:sz w:val="28"/>
        </w:rPr>
        <w:t xml:space="preserve"> </w:t>
      </w:r>
      <w:r>
        <w:rPr>
          <w:b w:val="1"/>
          <w:sz w:val="28"/>
        </w:rPr>
        <w:t>и</w:t>
      </w:r>
      <w:r>
        <w:rPr>
          <w:b w:val="1"/>
          <w:spacing w:val="-28"/>
          <w:sz w:val="28"/>
        </w:rPr>
        <w:t xml:space="preserve"> </w:t>
      </w:r>
      <w:r>
        <w:rPr>
          <w:b w:val="1"/>
          <w:sz w:val="28"/>
        </w:rPr>
        <w:t>организаций</w:t>
      </w:r>
      <w:r>
        <w:rPr>
          <w:b w:val="1"/>
          <w:spacing w:val="-28"/>
          <w:sz w:val="28"/>
        </w:rPr>
        <w:t xml:space="preserve"> </w:t>
      </w:r>
      <w:r>
        <w:rPr>
          <w:b w:val="1"/>
          <w:sz w:val="28"/>
        </w:rPr>
        <w:t>в</w:t>
      </w:r>
      <w:r>
        <w:rPr>
          <w:b w:val="1"/>
          <w:spacing w:val="-28"/>
          <w:sz w:val="28"/>
        </w:rPr>
        <w:t xml:space="preserve"> </w:t>
      </w:r>
      <w:r>
        <w:rPr>
          <w:b w:val="1"/>
          <w:sz w:val="28"/>
        </w:rPr>
        <w:t xml:space="preserve">реализации </w:t>
      </w:r>
      <w:r>
        <w:rPr>
          <w:b w:val="1"/>
          <w:sz w:val="28"/>
        </w:rPr>
        <w:t>мероприятий по благоустройству территории</w:t>
      </w:r>
      <w:r>
        <w:rPr>
          <w:b w:val="1"/>
          <w:spacing w:val="40"/>
          <w:sz w:val="28"/>
        </w:rPr>
        <w:t xml:space="preserve"> </w:t>
      </w:r>
      <w:r>
        <w:rPr>
          <w:b w:val="1"/>
          <w:sz w:val="28"/>
        </w:rPr>
        <w:t>округа</w:t>
      </w:r>
    </w:p>
    <w:p w14:paraId="B6040000">
      <w:pPr>
        <w:widowControl w:val="0"/>
        <w:spacing w:after="0"/>
        <w:ind w:firstLine="0" w:left="0" w:right="1"/>
        <w:jc w:val="center"/>
        <w:rPr>
          <w:b w:val="1"/>
          <w:sz w:val="28"/>
        </w:rPr>
      </w:pPr>
    </w:p>
    <w:p w14:paraId="B7040000">
      <w:pPr>
        <w:widowControl w:val="0"/>
        <w:tabs>
          <w:tab w:leader="none" w:pos="1134" w:val="left"/>
        </w:tabs>
        <w:spacing w:after="0"/>
        <w:ind w:firstLine="709" w:left="0"/>
        <w:jc w:val="both"/>
        <w:rPr>
          <w:sz w:val="28"/>
        </w:rPr>
      </w:pPr>
      <w:r>
        <w:rPr>
          <w:spacing w:val="-4"/>
          <w:sz w:val="28"/>
        </w:rPr>
        <w:t>22.1. Формы</w:t>
      </w:r>
      <w:r>
        <w:rPr>
          <w:spacing w:val="-15"/>
          <w:sz w:val="28"/>
        </w:rPr>
        <w:t xml:space="preserve"> </w:t>
      </w:r>
      <w:r>
        <w:rPr>
          <w:spacing w:val="-4"/>
          <w:sz w:val="28"/>
        </w:rPr>
        <w:t>общественного</w:t>
      </w:r>
      <w:r>
        <w:rPr>
          <w:spacing w:val="-2"/>
          <w:sz w:val="28"/>
        </w:rPr>
        <w:t xml:space="preserve"> </w:t>
      </w:r>
      <w:r>
        <w:rPr>
          <w:spacing w:val="-4"/>
          <w:sz w:val="28"/>
        </w:rPr>
        <w:t>участия</w:t>
      </w:r>
      <w:r>
        <w:rPr>
          <w:spacing w:val="7"/>
          <w:sz w:val="28"/>
        </w:rPr>
        <w:t xml:space="preserve"> </w:t>
      </w:r>
      <w:r>
        <w:rPr>
          <w:spacing w:val="-4"/>
          <w:sz w:val="28"/>
        </w:rPr>
        <w:t>в</w:t>
      </w:r>
      <w:r>
        <w:rPr>
          <w:spacing w:val="-24"/>
          <w:sz w:val="28"/>
        </w:rPr>
        <w:t xml:space="preserve"> </w:t>
      </w:r>
      <w:r>
        <w:rPr>
          <w:spacing w:val="-4"/>
          <w:sz w:val="28"/>
        </w:rPr>
        <w:t>содержании</w:t>
      </w:r>
      <w:r>
        <w:rPr>
          <w:spacing w:val="25"/>
          <w:sz w:val="28"/>
        </w:rPr>
        <w:t xml:space="preserve"> </w:t>
      </w:r>
      <w:r>
        <w:rPr>
          <w:spacing w:val="-4"/>
          <w:sz w:val="28"/>
        </w:rPr>
        <w:t>прилегающих</w:t>
      </w:r>
      <w:r>
        <w:rPr>
          <w:spacing w:val="12"/>
          <w:sz w:val="28"/>
        </w:rPr>
        <w:t xml:space="preserve"> </w:t>
      </w:r>
      <w:r>
        <w:rPr>
          <w:spacing w:val="-4"/>
          <w:sz w:val="28"/>
        </w:rPr>
        <w:t>территори</w:t>
      </w:r>
      <w:r>
        <w:rPr>
          <w:spacing w:val="-5"/>
          <w:sz w:val="28"/>
        </w:rPr>
        <w:t>й:</w:t>
      </w:r>
    </w:p>
    <w:p w14:paraId="B8040000">
      <w:pPr>
        <w:widowControl w:val="0"/>
        <w:tabs>
          <w:tab w:leader="none" w:pos="1134" w:val="left"/>
          <w:tab w:leader="none" w:pos="2169" w:val="left"/>
        </w:tabs>
        <w:spacing w:after="0"/>
        <w:ind w:firstLine="709" w:left="0"/>
        <w:jc w:val="both"/>
        <w:rPr>
          <w:sz w:val="28"/>
        </w:rPr>
      </w:pPr>
      <w:r>
        <w:rPr>
          <w:sz w:val="28"/>
        </w:rPr>
        <w:t>Все</w:t>
      </w:r>
      <w:r>
        <w:rPr>
          <w:spacing w:val="-29"/>
          <w:sz w:val="28"/>
        </w:rPr>
        <w:t xml:space="preserve"> </w:t>
      </w:r>
      <w:r>
        <w:rPr>
          <w:sz w:val="28"/>
        </w:rPr>
        <w:t>решения,</w:t>
      </w:r>
      <w:r>
        <w:rPr>
          <w:spacing w:val="-28"/>
          <w:sz w:val="28"/>
        </w:rPr>
        <w:t xml:space="preserve"> </w:t>
      </w:r>
      <w:r>
        <w:rPr>
          <w:sz w:val="28"/>
        </w:rPr>
        <w:t>касающиеся</w:t>
      </w:r>
      <w:r>
        <w:rPr>
          <w:spacing w:val="-19"/>
          <w:sz w:val="28"/>
        </w:rPr>
        <w:t xml:space="preserve"> </w:t>
      </w:r>
      <w:r>
        <w:rPr>
          <w:sz w:val="28"/>
        </w:rPr>
        <w:t>благоустройства</w:t>
      </w:r>
      <w:r>
        <w:rPr>
          <w:spacing w:val="-22"/>
          <w:sz w:val="28"/>
        </w:rPr>
        <w:t xml:space="preserve"> </w:t>
      </w:r>
      <w:r>
        <w:rPr>
          <w:sz w:val="28"/>
        </w:rPr>
        <w:t>и</w:t>
      </w:r>
      <w:r>
        <w:rPr>
          <w:spacing w:val="-6"/>
          <w:sz w:val="28"/>
        </w:rPr>
        <w:t xml:space="preserve"> </w:t>
      </w:r>
      <w:r>
        <w:rPr>
          <w:sz w:val="28"/>
        </w:rPr>
        <w:t>развития</w:t>
      </w:r>
      <w:r>
        <w:rPr>
          <w:spacing w:val="-17"/>
          <w:sz w:val="28"/>
        </w:rPr>
        <w:t xml:space="preserve"> </w:t>
      </w:r>
      <w:r>
        <w:rPr>
          <w:sz w:val="28"/>
        </w:rPr>
        <w:t>среды населенного пункта, принимается на общественных слушаниях, с учетом мнения жителей соответствующих территорий населенных пунктов и иных заинтересованных лиц.</w:t>
      </w:r>
    </w:p>
    <w:p w14:paraId="B9040000">
      <w:pPr>
        <w:widowControl w:val="0"/>
        <w:tabs>
          <w:tab w:leader="none" w:pos="1134" w:val="left"/>
          <w:tab w:leader="none" w:pos="2200" w:val="left"/>
        </w:tabs>
        <w:spacing w:after="0"/>
        <w:ind w:firstLine="709" w:left="0"/>
        <w:jc w:val="both"/>
        <w:rPr>
          <w:sz w:val="28"/>
        </w:rPr>
      </w:pPr>
      <w:r>
        <w:rPr>
          <w:sz w:val="28"/>
        </w:rPr>
        <w:t>Для осуществления участия граждан и иных заинтересованных лиц в процессе принятия решений и реализации проектов комплексного благоустройства используются следующие</w:t>
      </w:r>
      <w:r>
        <w:rPr>
          <w:spacing w:val="40"/>
          <w:sz w:val="28"/>
        </w:rPr>
        <w:t xml:space="preserve"> </w:t>
      </w:r>
      <w:r>
        <w:rPr>
          <w:sz w:val="28"/>
        </w:rPr>
        <w:t>форм</w:t>
      </w:r>
      <w:r>
        <w:rPr>
          <w:spacing w:val="-47"/>
          <w:sz w:val="28"/>
        </w:rPr>
        <w:t xml:space="preserve"> </w:t>
      </w:r>
      <w:r>
        <w:rPr>
          <w:sz w:val="28"/>
        </w:rPr>
        <w:t>ы:</w:t>
      </w:r>
    </w:p>
    <w:p w14:paraId="BA040000">
      <w:pPr>
        <w:widowControl w:val="0"/>
        <w:tabs>
          <w:tab w:leader="none" w:pos="1134" w:val="left"/>
        </w:tabs>
        <w:spacing w:after="0"/>
        <w:ind w:firstLine="709" w:left="0"/>
        <w:jc w:val="both"/>
        <w:rPr>
          <w:sz w:val="28"/>
        </w:rPr>
      </w:pPr>
      <w:r>
        <w:rPr>
          <w:sz w:val="28"/>
        </w:rPr>
        <w:t>а)</w:t>
      </w:r>
      <w:r>
        <w:rPr>
          <w:spacing w:val="-6"/>
          <w:sz w:val="28"/>
        </w:rPr>
        <w:t xml:space="preserve"> </w:t>
      </w:r>
      <w:r>
        <w:rPr>
          <w:sz w:val="28"/>
        </w:rPr>
        <w:t>совместное</w:t>
      </w:r>
      <w:r>
        <w:rPr>
          <w:spacing w:val="36"/>
          <w:sz w:val="28"/>
        </w:rPr>
        <w:t xml:space="preserve"> </w:t>
      </w:r>
      <w:r>
        <w:rPr>
          <w:sz w:val="28"/>
        </w:rPr>
        <w:t>определение</w:t>
      </w:r>
      <w:r>
        <w:rPr>
          <w:spacing w:val="34"/>
          <w:sz w:val="28"/>
        </w:rPr>
        <w:t xml:space="preserve"> </w:t>
      </w:r>
      <w:r>
        <w:rPr>
          <w:sz w:val="28"/>
        </w:rPr>
        <w:t>целей</w:t>
      </w:r>
      <w:r>
        <w:rPr>
          <w:spacing w:val="14"/>
          <w:sz w:val="28"/>
        </w:rPr>
        <w:t xml:space="preserve"> </w:t>
      </w:r>
      <w:r>
        <w:rPr>
          <w:sz w:val="28"/>
        </w:rPr>
        <w:t>и</w:t>
      </w:r>
      <w:r>
        <w:rPr>
          <w:spacing w:val="-3"/>
          <w:sz w:val="28"/>
        </w:rPr>
        <w:t xml:space="preserve"> </w:t>
      </w:r>
      <w:r>
        <w:rPr>
          <w:sz w:val="28"/>
        </w:rPr>
        <w:t>задач</w:t>
      </w:r>
      <w:r>
        <w:rPr>
          <w:spacing w:val="4"/>
          <w:sz w:val="28"/>
        </w:rPr>
        <w:t xml:space="preserve"> </w:t>
      </w:r>
      <w:r>
        <w:rPr>
          <w:sz w:val="28"/>
        </w:rPr>
        <w:t>по</w:t>
      </w:r>
      <w:r>
        <w:rPr>
          <w:spacing w:val="14"/>
          <w:sz w:val="28"/>
        </w:rPr>
        <w:t xml:space="preserve"> </w:t>
      </w:r>
      <w:r>
        <w:rPr>
          <w:sz w:val="28"/>
        </w:rPr>
        <w:t>развитию</w:t>
      </w:r>
      <w:r>
        <w:rPr>
          <w:spacing w:val="15"/>
          <w:sz w:val="28"/>
        </w:rPr>
        <w:t xml:space="preserve"> </w:t>
      </w:r>
      <w:r>
        <w:rPr>
          <w:sz w:val="28"/>
        </w:rPr>
        <w:t>территории,</w:t>
      </w:r>
      <w:r>
        <w:rPr>
          <w:spacing w:val="33"/>
          <w:sz w:val="28"/>
        </w:rPr>
        <w:t xml:space="preserve"> </w:t>
      </w:r>
      <w:r>
        <w:rPr>
          <w:spacing w:val="-2"/>
          <w:sz w:val="28"/>
        </w:rPr>
        <w:t>инвентаризация проблем</w:t>
      </w:r>
      <w:r>
        <w:rPr>
          <w:spacing w:val="8"/>
          <w:sz w:val="28"/>
        </w:rPr>
        <w:t xml:space="preserve"> </w:t>
      </w:r>
      <w:r>
        <w:rPr>
          <w:spacing w:val="-2"/>
          <w:sz w:val="28"/>
        </w:rPr>
        <w:t>и</w:t>
      </w:r>
      <w:r>
        <w:rPr>
          <w:spacing w:val="-5"/>
          <w:sz w:val="28"/>
        </w:rPr>
        <w:t xml:space="preserve"> </w:t>
      </w:r>
      <w:r>
        <w:rPr>
          <w:spacing w:val="-2"/>
          <w:sz w:val="28"/>
        </w:rPr>
        <w:t>потенциалов</w:t>
      </w:r>
      <w:r>
        <w:rPr>
          <w:spacing w:val="-7"/>
          <w:sz w:val="28"/>
        </w:rPr>
        <w:t xml:space="preserve"> </w:t>
      </w:r>
      <w:r>
        <w:rPr>
          <w:spacing w:val="-2"/>
          <w:sz w:val="28"/>
        </w:rPr>
        <w:t>среды;</w:t>
      </w:r>
    </w:p>
    <w:p w14:paraId="BB040000">
      <w:pPr>
        <w:widowControl w:val="0"/>
        <w:tabs>
          <w:tab w:leader="none" w:pos="1134" w:val="left"/>
          <w:tab w:leader="none" w:pos="2191" w:val="left"/>
        </w:tabs>
        <w:spacing w:after="0"/>
        <w:ind w:firstLine="709" w:left="0"/>
        <w:jc w:val="both"/>
        <w:rPr>
          <w:sz w:val="28"/>
        </w:rPr>
      </w:pPr>
      <w:r>
        <w:rPr>
          <w:sz w:val="28"/>
        </w:rPr>
        <w:t>б) определение основных видов активностей, функциональных зон общественных пространств,</w:t>
      </w:r>
      <w:r>
        <w:rPr>
          <w:spacing w:val="-29"/>
          <w:sz w:val="28"/>
        </w:rPr>
        <w:t xml:space="preserve"> </w:t>
      </w:r>
      <w:r>
        <w:rPr>
          <w:sz w:val="28"/>
        </w:rPr>
        <w:t>под</w:t>
      </w:r>
      <w:r>
        <w:rPr>
          <w:spacing w:val="-28"/>
          <w:sz w:val="28"/>
        </w:rPr>
        <w:t xml:space="preserve"> </w:t>
      </w:r>
      <w:r>
        <w:rPr>
          <w:sz w:val="28"/>
        </w:rPr>
        <w:t>которыми</w:t>
      </w:r>
      <w:r>
        <w:rPr>
          <w:spacing w:val="-28"/>
          <w:sz w:val="28"/>
        </w:rPr>
        <w:t xml:space="preserve"> </w:t>
      </w:r>
      <w:r>
        <w:rPr>
          <w:sz w:val="28"/>
        </w:rPr>
        <w:t>понимаются</w:t>
      </w:r>
      <w:r>
        <w:rPr>
          <w:spacing w:val="-28"/>
          <w:sz w:val="28"/>
        </w:rPr>
        <w:t xml:space="preserve"> </w:t>
      </w:r>
      <w:r>
        <w:rPr>
          <w:sz w:val="28"/>
        </w:rPr>
        <w:t>части</w:t>
      </w:r>
      <w:r>
        <w:rPr>
          <w:spacing w:val="-28"/>
          <w:sz w:val="28"/>
        </w:rPr>
        <w:t xml:space="preserve"> </w:t>
      </w:r>
      <w:r>
        <w:rPr>
          <w:sz w:val="28"/>
        </w:rPr>
        <w:t>территории</w:t>
      </w:r>
      <w:r>
        <w:rPr>
          <w:spacing w:val="-28"/>
          <w:sz w:val="28"/>
        </w:rPr>
        <w:t xml:space="preserve"> </w:t>
      </w:r>
      <w:r>
        <w:rPr>
          <w:sz w:val="28"/>
        </w:rPr>
        <w:t>населенного</w:t>
      </w:r>
      <w:r>
        <w:rPr>
          <w:spacing w:val="-28"/>
          <w:sz w:val="28"/>
        </w:rPr>
        <w:t xml:space="preserve"> </w:t>
      </w:r>
      <w:r>
        <w:rPr>
          <w:sz w:val="28"/>
        </w:rPr>
        <w:t>пункта,</w:t>
      </w:r>
      <w:r>
        <w:rPr>
          <w:spacing w:val="-28"/>
          <w:sz w:val="28"/>
        </w:rPr>
        <w:t xml:space="preserve"> </w:t>
      </w:r>
      <w:r>
        <w:rPr>
          <w:sz w:val="28"/>
        </w:rPr>
        <w:t>для</w:t>
      </w:r>
      <w:r>
        <w:rPr>
          <w:spacing w:val="-29"/>
          <w:sz w:val="28"/>
        </w:rPr>
        <w:t xml:space="preserve"> </w:t>
      </w:r>
      <w:r>
        <w:rPr>
          <w:sz w:val="28"/>
        </w:rPr>
        <w:t>которой определены</w:t>
      </w:r>
      <w:r>
        <w:rPr>
          <w:spacing w:val="15"/>
          <w:sz w:val="28"/>
        </w:rPr>
        <w:t xml:space="preserve"> </w:t>
      </w:r>
      <w:r>
        <w:rPr>
          <w:sz w:val="28"/>
        </w:rPr>
        <w:t>границы</w:t>
      </w:r>
      <w:r>
        <w:rPr>
          <w:spacing w:val="40"/>
          <w:sz w:val="28"/>
        </w:rPr>
        <w:t xml:space="preserve"> </w:t>
      </w:r>
      <w:r>
        <w:rPr>
          <w:sz w:val="28"/>
        </w:rPr>
        <w:t>и</w:t>
      </w:r>
      <w:r>
        <w:rPr>
          <w:spacing w:val="40"/>
          <w:sz w:val="28"/>
        </w:rPr>
        <w:t xml:space="preserve"> </w:t>
      </w:r>
      <w:r>
        <w:rPr>
          <w:sz w:val="28"/>
        </w:rPr>
        <w:t>преимущественный вид деятельности</w:t>
      </w:r>
      <w:r>
        <w:rPr>
          <w:spacing w:val="40"/>
          <w:sz w:val="28"/>
        </w:rPr>
        <w:t xml:space="preserve"> </w:t>
      </w:r>
      <w:r>
        <w:rPr>
          <w:sz w:val="28"/>
        </w:rPr>
        <w:t>(функция), для</w:t>
      </w:r>
      <w:r>
        <w:rPr>
          <w:spacing w:val="40"/>
          <w:sz w:val="28"/>
        </w:rPr>
        <w:t xml:space="preserve"> </w:t>
      </w:r>
      <w:r>
        <w:rPr>
          <w:sz w:val="28"/>
        </w:rPr>
        <w:t>которой предназначена данная часть территории, и их взаимного расположения на выбранной территории. При этом возможно определение нескольких преимущественных видов деятельности для одной</w:t>
      </w:r>
      <w:r>
        <w:rPr>
          <w:spacing w:val="40"/>
          <w:sz w:val="28"/>
        </w:rPr>
        <w:t xml:space="preserve"> </w:t>
      </w:r>
      <w:r>
        <w:rPr>
          <w:sz w:val="28"/>
        </w:rPr>
        <w:t>и той же</w:t>
      </w:r>
      <w:r>
        <w:rPr>
          <w:spacing w:val="-13"/>
          <w:sz w:val="28"/>
        </w:rPr>
        <w:t xml:space="preserve"> </w:t>
      </w:r>
      <w:r>
        <w:rPr>
          <w:sz w:val="28"/>
        </w:rPr>
        <w:t>функциональной</w:t>
      </w:r>
      <w:r>
        <w:rPr>
          <w:spacing w:val="-9"/>
          <w:sz w:val="28"/>
        </w:rPr>
        <w:t xml:space="preserve"> </w:t>
      </w:r>
      <w:r>
        <w:rPr>
          <w:sz w:val="28"/>
        </w:rPr>
        <w:t>зоны (многофункциональные</w:t>
      </w:r>
      <w:r>
        <w:rPr>
          <w:spacing w:val="-13"/>
          <w:sz w:val="28"/>
        </w:rPr>
        <w:t xml:space="preserve"> </w:t>
      </w:r>
      <w:r>
        <w:rPr>
          <w:sz w:val="28"/>
        </w:rPr>
        <w:t>зоны);</w:t>
      </w:r>
    </w:p>
    <w:p w14:paraId="BC040000">
      <w:pPr>
        <w:widowControl w:val="0"/>
        <w:tabs>
          <w:tab w:leader="none" w:pos="1134" w:val="left"/>
        </w:tabs>
        <w:spacing w:after="0"/>
        <w:ind w:firstLine="709" w:left="0"/>
        <w:jc w:val="both"/>
        <w:rPr>
          <w:sz w:val="28"/>
        </w:rPr>
      </w:pPr>
      <w:r>
        <w:rPr>
          <w:sz w:val="28"/>
        </w:rPr>
        <w:t>в)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14:paraId="BD040000">
      <w:pPr>
        <w:widowControl w:val="0"/>
        <w:spacing w:after="0"/>
        <w:ind w:firstLine="709" w:left="0"/>
        <w:jc w:val="both"/>
        <w:rPr>
          <w:sz w:val="28"/>
        </w:rPr>
      </w:pPr>
      <w:r>
        <w:rPr>
          <w:sz w:val="28"/>
        </w:rPr>
        <w:t>г)</w:t>
      </w:r>
      <w:r>
        <w:rPr>
          <w:spacing w:val="-13"/>
          <w:sz w:val="28"/>
        </w:rPr>
        <w:t xml:space="preserve"> </w:t>
      </w:r>
      <w:r>
        <w:rPr>
          <w:sz w:val="28"/>
        </w:rPr>
        <w:t>консультации</w:t>
      </w:r>
      <w:r>
        <w:rPr>
          <w:spacing w:val="40"/>
          <w:sz w:val="28"/>
        </w:rPr>
        <w:t xml:space="preserve"> </w:t>
      </w:r>
      <w:r>
        <w:rPr>
          <w:sz w:val="28"/>
        </w:rPr>
        <w:t>в</w:t>
      </w:r>
      <w:r>
        <w:rPr>
          <w:spacing w:val="-2"/>
          <w:sz w:val="28"/>
        </w:rPr>
        <w:t xml:space="preserve"> </w:t>
      </w:r>
      <w:r>
        <w:rPr>
          <w:sz w:val="28"/>
        </w:rPr>
        <w:t>выборе</w:t>
      </w:r>
      <w:r>
        <w:rPr>
          <w:spacing w:val="-11"/>
          <w:sz w:val="28"/>
        </w:rPr>
        <w:t xml:space="preserve"> </w:t>
      </w:r>
      <w:r>
        <w:rPr>
          <w:sz w:val="28"/>
        </w:rPr>
        <w:t>типов покрытий,</w:t>
      </w:r>
      <w:r>
        <w:rPr>
          <w:spacing w:val="-1"/>
          <w:sz w:val="28"/>
        </w:rPr>
        <w:t xml:space="preserve"> </w:t>
      </w:r>
      <w:r>
        <w:rPr>
          <w:sz w:val="28"/>
        </w:rPr>
        <w:t>с</w:t>
      </w:r>
      <w:r>
        <w:rPr>
          <w:spacing w:val="-8"/>
          <w:sz w:val="28"/>
        </w:rPr>
        <w:t xml:space="preserve"> </w:t>
      </w:r>
      <w:r>
        <w:rPr>
          <w:sz w:val="28"/>
        </w:rPr>
        <w:t>учетом функционального</w:t>
      </w:r>
      <w:r>
        <w:rPr>
          <w:spacing w:val="-26"/>
          <w:sz w:val="28"/>
        </w:rPr>
        <w:t xml:space="preserve"> </w:t>
      </w:r>
      <w:r>
        <w:rPr>
          <w:sz w:val="28"/>
        </w:rPr>
        <w:t xml:space="preserve">зонирования </w:t>
      </w:r>
      <w:r>
        <w:rPr>
          <w:spacing w:val="-2"/>
          <w:sz w:val="28"/>
        </w:rPr>
        <w:t>территории;</w:t>
      </w:r>
    </w:p>
    <w:p w14:paraId="BE040000">
      <w:pPr>
        <w:widowControl w:val="0"/>
        <w:spacing w:after="0"/>
        <w:ind w:firstLine="709" w:left="0"/>
        <w:jc w:val="both"/>
        <w:rPr>
          <w:sz w:val="28"/>
        </w:rPr>
      </w:pPr>
      <w:r>
        <w:rPr>
          <w:sz w:val="28"/>
        </w:rPr>
        <w:t>д)</w:t>
      </w:r>
      <w:r>
        <w:rPr>
          <w:spacing w:val="-18"/>
          <w:sz w:val="28"/>
        </w:rPr>
        <w:t xml:space="preserve"> </w:t>
      </w:r>
      <w:r>
        <w:rPr>
          <w:sz w:val="28"/>
        </w:rPr>
        <w:t>консультации</w:t>
      </w:r>
      <w:r>
        <w:rPr>
          <w:spacing w:val="20"/>
          <w:sz w:val="28"/>
        </w:rPr>
        <w:t xml:space="preserve"> </w:t>
      </w:r>
      <w:r>
        <w:rPr>
          <w:sz w:val="28"/>
        </w:rPr>
        <w:t>по</w:t>
      </w:r>
      <w:r>
        <w:rPr>
          <w:spacing w:val="-13"/>
          <w:sz w:val="28"/>
        </w:rPr>
        <w:t xml:space="preserve"> </w:t>
      </w:r>
      <w:r>
        <w:rPr>
          <w:sz w:val="28"/>
        </w:rPr>
        <w:t>предполагаемым</w:t>
      </w:r>
      <w:r>
        <w:rPr>
          <w:spacing w:val="-9"/>
          <w:sz w:val="28"/>
        </w:rPr>
        <w:t xml:space="preserve"> </w:t>
      </w:r>
      <w:r>
        <w:rPr>
          <w:sz w:val="28"/>
        </w:rPr>
        <w:t>типам</w:t>
      </w:r>
      <w:r>
        <w:rPr>
          <w:spacing w:val="-3"/>
          <w:sz w:val="28"/>
        </w:rPr>
        <w:t xml:space="preserve"> </w:t>
      </w:r>
      <w:r>
        <w:rPr>
          <w:spacing w:val="-2"/>
          <w:sz w:val="28"/>
        </w:rPr>
        <w:t>озеленения;</w:t>
      </w:r>
    </w:p>
    <w:p w14:paraId="BF040000">
      <w:pPr>
        <w:widowControl w:val="0"/>
        <w:spacing w:after="0"/>
        <w:ind w:firstLine="709" w:left="0"/>
        <w:jc w:val="both"/>
        <w:rPr>
          <w:sz w:val="28"/>
        </w:rPr>
      </w:pPr>
      <w:r>
        <w:rPr>
          <w:sz w:val="28"/>
        </w:rPr>
        <w:t xml:space="preserve">е) консультации по предполагаемым типам освещения и осветительного </w:t>
      </w:r>
      <w:r>
        <w:rPr>
          <w:spacing w:val="-2"/>
          <w:sz w:val="28"/>
        </w:rPr>
        <w:t>оборудования;</w:t>
      </w:r>
    </w:p>
    <w:p w14:paraId="C0040000">
      <w:pPr>
        <w:widowControl w:val="0"/>
        <w:spacing w:after="0"/>
        <w:ind w:firstLine="709" w:left="0"/>
        <w:jc w:val="both"/>
        <w:rPr>
          <w:sz w:val="28"/>
        </w:rPr>
      </w:pPr>
      <w:r>
        <w:rPr>
          <w:sz w:val="28"/>
        </w:rPr>
        <w:t>ж) участие</w:t>
      </w:r>
      <w:r>
        <w:rPr>
          <w:spacing w:val="40"/>
          <w:sz w:val="28"/>
        </w:rPr>
        <w:t xml:space="preserve"> </w:t>
      </w:r>
      <w:r>
        <w:rPr>
          <w:sz w:val="28"/>
        </w:rPr>
        <w:t>в разработке</w:t>
      </w:r>
      <w:r>
        <w:rPr>
          <w:spacing w:val="40"/>
          <w:sz w:val="28"/>
        </w:rPr>
        <w:t xml:space="preserve"> </w:t>
      </w:r>
      <w:r>
        <w:rPr>
          <w:sz w:val="28"/>
        </w:rPr>
        <w:t>проекта, обсуждение</w:t>
      </w:r>
      <w:r>
        <w:rPr>
          <w:spacing w:val="40"/>
          <w:sz w:val="28"/>
        </w:rPr>
        <w:t xml:space="preserve"> </w:t>
      </w:r>
      <w:r>
        <w:rPr>
          <w:sz w:val="28"/>
        </w:rPr>
        <w:t xml:space="preserve">решений с архитекторами, проектировщиками и другими профильными </w:t>
      </w:r>
      <w:r>
        <w:rPr>
          <w:spacing w:val="-2"/>
          <w:sz w:val="28"/>
        </w:rPr>
        <w:t>специалистами;</w:t>
      </w:r>
    </w:p>
    <w:p w14:paraId="C1040000">
      <w:pPr>
        <w:widowControl w:val="0"/>
        <w:spacing w:after="0"/>
        <w:ind w:firstLine="709" w:left="0"/>
        <w:jc w:val="both"/>
        <w:rPr>
          <w:sz w:val="28"/>
        </w:rPr>
      </w:pPr>
      <w:r>
        <w:rPr>
          <w:sz w:val="28"/>
        </w:rPr>
        <w:t>з)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w:t>
      </w:r>
      <w:r>
        <w:rPr>
          <w:spacing w:val="-7"/>
          <w:sz w:val="28"/>
        </w:rPr>
        <w:t xml:space="preserve"> </w:t>
      </w:r>
      <w:r>
        <w:rPr>
          <w:sz w:val="28"/>
        </w:rPr>
        <w:t>лиц;</w:t>
      </w:r>
    </w:p>
    <w:p w14:paraId="C2040000">
      <w:pPr>
        <w:widowControl w:val="0"/>
        <w:spacing w:after="0"/>
        <w:ind w:firstLine="709" w:left="0"/>
        <w:jc w:val="both"/>
        <w:rPr>
          <w:sz w:val="28"/>
        </w:rPr>
      </w:pPr>
      <w:r>
        <w:rPr>
          <w:sz w:val="28"/>
        </w:rPr>
        <w:t>и) осуществление общественного контроля над процессом реализации проекта (включая как возможность для контроля со стороны любых заинтересованных</w:t>
      </w:r>
      <w:r>
        <w:rPr>
          <w:spacing w:val="-8"/>
          <w:sz w:val="28"/>
        </w:rPr>
        <w:t xml:space="preserve"> </w:t>
      </w:r>
      <w:r>
        <w:rPr>
          <w:sz w:val="28"/>
        </w:rPr>
        <w:t>сторон, так и формирование рабочей группы, общественного совета проекта, либо наблюдательного совета проекта);</w:t>
      </w:r>
    </w:p>
    <w:p w14:paraId="C3040000">
      <w:pPr>
        <w:widowControl w:val="0"/>
        <w:spacing w:after="0"/>
        <w:ind w:firstLine="709" w:left="0"/>
        <w:jc w:val="both"/>
        <w:rPr>
          <w:sz w:val="28"/>
        </w:rPr>
      </w:pPr>
      <w:r>
        <w:rPr>
          <w:sz w:val="28"/>
        </w:rPr>
        <w:t>к)</w:t>
      </w:r>
      <w:r>
        <w:rPr>
          <w:spacing w:val="-29"/>
          <w:sz w:val="28"/>
        </w:rPr>
        <w:t xml:space="preserve"> </w:t>
      </w:r>
      <w:r>
        <w:rPr>
          <w:sz w:val="28"/>
        </w:rPr>
        <w:t>осуществление</w:t>
      </w:r>
      <w:r>
        <w:rPr>
          <w:spacing w:val="-14"/>
          <w:sz w:val="28"/>
        </w:rPr>
        <w:t xml:space="preserve"> </w:t>
      </w:r>
      <w:r>
        <w:rPr>
          <w:sz w:val="28"/>
        </w:rPr>
        <w:t>общественного контроля</w:t>
      </w:r>
      <w:r>
        <w:rPr>
          <w:spacing w:val="-14"/>
          <w:sz w:val="28"/>
        </w:rPr>
        <w:t xml:space="preserve"> </w:t>
      </w:r>
      <w:r>
        <w:rPr>
          <w:sz w:val="28"/>
        </w:rPr>
        <w:t>над</w:t>
      </w:r>
      <w:r>
        <w:rPr>
          <w:spacing w:val="-29"/>
          <w:sz w:val="28"/>
        </w:rPr>
        <w:t xml:space="preserve"> </w:t>
      </w:r>
      <w:r>
        <w:rPr>
          <w:sz w:val="28"/>
        </w:rPr>
        <w:t>процессом</w:t>
      </w:r>
      <w:r>
        <w:rPr>
          <w:spacing w:val="-12"/>
          <w:sz w:val="28"/>
        </w:rPr>
        <w:t xml:space="preserve"> </w:t>
      </w:r>
      <w:r>
        <w:rPr>
          <w:sz w:val="28"/>
        </w:rPr>
        <w:t>эксплуатации</w:t>
      </w:r>
      <w:r>
        <w:rPr>
          <w:spacing w:val="-6"/>
          <w:sz w:val="28"/>
        </w:rPr>
        <w:t xml:space="preserve"> </w:t>
      </w:r>
      <w:r>
        <w:rPr>
          <w:sz w:val="28"/>
        </w:rPr>
        <w:t>территории (включая как возможность для контроля со стороны любых заинтересованных сторон и формирование</w:t>
      </w:r>
      <w:r>
        <w:rPr>
          <w:spacing w:val="40"/>
          <w:sz w:val="28"/>
        </w:rPr>
        <w:t xml:space="preserve"> </w:t>
      </w:r>
      <w:r>
        <w:rPr>
          <w:sz w:val="28"/>
        </w:rPr>
        <w:t>рабочей группы, общественного совета проекта, либо наблюдательного совета проекта для проведения регулярной</w:t>
      </w:r>
      <w:r>
        <w:rPr>
          <w:spacing w:val="40"/>
          <w:sz w:val="28"/>
        </w:rPr>
        <w:t xml:space="preserve"> </w:t>
      </w:r>
      <w:r>
        <w:rPr>
          <w:sz w:val="28"/>
        </w:rPr>
        <w:t>оценки эксплуатации территории).</w:t>
      </w:r>
    </w:p>
    <w:p w14:paraId="C4040000">
      <w:pPr>
        <w:widowControl w:val="0"/>
        <w:tabs>
          <w:tab w:leader="none" w:pos="1134" w:val="left"/>
        </w:tabs>
        <w:spacing w:after="0"/>
        <w:ind w:firstLine="709" w:left="0"/>
        <w:jc w:val="both"/>
        <w:rPr>
          <w:sz w:val="28"/>
        </w:rPr>
      </w:pPr>
      <w:r>
        <w:rPr>
          <w:sz w:val="28"/>
        </w:rPr>
        <w:t>22.2.</w:t>
      </w:r>
      <w:r>
        <w:rPr>
          <w:color w:val="FFFFFF"/>
          <w:sz w:val="28"/>
        </w:rPr>
        <w:t>.</w:t>
      </w:r>
      <w:r>
        <w:rPr>
          <w:sz w:val="28"/>
        </w:rPr>
        <w:t>При реализации проектов необходимо информировать общественность о планирующихся</w:t>
      </w:r>
      <w:r>
        <w:rPr>
          <w:spacing w:val="40"/>
          <w:sz w:val="28"/>
        </w:rPr>
        <w:t xml:space="preserve"> </w:t>
      </w:r>
      <w:r>
        <w:rPr>
          <w:sz w:val="28"/>
        </w:rPr>
        <w:t>изменениях и</w:t>
      </w:r>
      <w:r>
        <w:rPr>
          <w:spacing w:val="-8"/>
          <w:sz w:val="28"/>
        </w:rPr>
        <w:t xml:space="preserve"> </w:t>
      </w:r>
      <w:r>
        <w:rPr>
          <w:sz w:val="28"/>
        </w:rPr>
        <w:t>возможности участия в</w:t>
      </w:r>
      <w:r>
        <w:rPr>
          <w:spacing w:val="-9"/>
          <w:sz w:val="28"/>
        </w:rPr>
        <w:t xml:space="preserve"> </w:t>
      </w:r>
      <w:r>
        <w:rPr>
          <w:sz w:val="28"/>
        </w:rPr>
        <w:t>этом процессе.</w:t>
      </w:r>
    </w:p>
    <w:p w14:paraId="C5040000">
      <w:pPr>
        <w:widowControl w:val="0"/>
        <w:tabs>
          <w:tab w:leader="none" w:pos="1134" w:val="left"/>
          <w:tab w:leader="none" w:pos="2142" w:val="left"/>
        </w:tabs>
        <w:spacing w:after="0"/>
        <w:ind w:firstLine="709" w:left="0"/>
        <w:jc w:val="both"/>
        <w:rPr>
          <w:sz w:val="28"/>
        </w:rPr>
      </w:pPr>
      <w:r>
        <w:rPr>
          <w:sz w:val="28"/>
        </w:rPr>
        <w:t>Информирование</w:t>
      </w:r>
      <w:r>
        <w:rPr>
          <w:spacing w:val="-14"/>
          <w:sz w:val="28"/>
        </w:rPr>
        <w:t xml:space="preserve"> </w:t>
      </w:r>
      <w:r>
        <w:rPr>
          <w:sz w:val="28"/>
        </w:rPr>
        <w:t>может</w:t>
      </w:r>
      <w:r>
        <w:rPr>
          <w:spacing w:val="-5"/>
          <w:sz w:val="28"/>
        </w:rPr>
        <w:t xml:space="preserve"> </w:t>
      </w:r>
      <w:r>
        <w:rPr>
          <w:sz w:val="28"/>
        </w:rPr>
        <w:t>осуществляться</w:t>
      </w:r>
      <w:r>
        <w:rPr>
          <w:spacing w:val="-5"/>
          <w:sz w:val="28"/>
        </w:rPr>
        <w:t xml:space="preserve"> </w:t>
      </w:r>
      <w:r>
        <w:rPr>
          <w:spacing w:val="-2"/>
          <w:sz w:val="28"/>
        </w:rPr>
        <w:t>путем:</w:t>
      </w:r>
    </w:p>
    <w:p w14:paraId="C6040000">
      <w:pPr>
        <w:widowControl w:val="0"/>
        <w:tabs>
          <w:tab w:leader="none" w:pos="1134" w:val="left"/>
        </w:tabs>
        <w:spacing w:after="0"/>
        <w:ind w:firstLine="709" w:left="0"/>
        <w:jc w:val="both"/>
        <w:rPr>
          <w:sz w:val="28"/>
        </w:rPr>
      </w:pPr>
      <w:r>
        <w:rPr>
          <w:sz w:val="28"/>
        </w:rPr>
        <w:t>а) размещения на официальном сайте администрации округа информации о ходе реализации проекта благоустройства, с публикацией фото, видео и текстовых отчетов по итогам проведения общественных</w:t>
      </w:r>
      <w:r>
        <w:rPr>
          <w:spacing w:val="40"/>
          <w:sz w:val="28"/>
        </w:rPr>
        <w:t xml:space="preserve"> </w:t>
      </w:r>
      <w:r>
        <w:rPr>
          <w:sz w:val="28"/>
        </w:rPr>
        <w:t>обсуждений;</w:t>
      </w:r>
    </w:p>
    <w:p w14:paraId="C7040000">
      <w:pPr>
        <w:widowControl w:val="0"/>
        <w:spacing w:after="0"/>
        <w:ind w:firstLine="709" w:left="0"/>
        <w:jc w:val="both"/>
        <w:rPr>
          <w:sz w:val="28"/>
        </w:rPr>
      </w:pPr>
      <w:r>
        <w:rPr>
          <w:sz w:val="28"/>
        </w:rPr>
        <w:t>б)</w:t>
      </w:r>
      <w:r>
        <w:rPr>
          <w:spacing w:val="-29"/>
          <w:sz w:val="28"/>
        </w:rPr>
        <w:t xml:space="preserve"> </w:t>
      </w:r>
      <w:r>
        <w:rPr>
          <w:sz w:val="28"/>
        </w:rPr>
        <w:t>работы</w:t>
      </w:r>
      <w:r>
        <w:rPr>
          <w:spacing w:val="-28"/>
          <w:sz w:val="28"/>
        </w:rPr>
        <w:t xml:space="preserve"> </w:t>
      </w:r>
      <w:r>
        <w:rPr>
          <w:sz w:val="28"/>
        </w:rPr>
        <w:t>с</w:t>
      </w:r>
      <w:r>
        <w:rPr>
          <w:spacing w:val="-28"/>
          <w:sz w:val="28"/>
        </w:rPr>
        <w:t xml:space="preserve"> </w:t>
      </w:r>
      <w:r>
        <w:rPr>
          <w:sz w:val="28"/>
        </w:rPr>
        <w:t>местными</w:t>
      </w:r>
      <w:r>
        <w:rPr>
          <w:spacing w:val="-28"/>
          <w:sz w:val="28"/>
        </w:rPr>
        <w:t xml:space="preserve"> </w:t>
      </w:r>
      <w:r>
        <w:rPr>
          <w:sz w:val="28"/>
        </w:rPr>
        <w:t>средствами</w:t>
      </w:r>
      <w:r>
        <w:rPr>
          <w:spacing w:val="-28"/>
          <w:sz w:val="28"/>
        </w:rPr>
        <w:t xml:space="preserve"> </w:t>
      </w:r>
      <w:r>
        <w:rPr>
          <w:sz w:val="28"/>
        </w:rPr>
        <w:t>массовой</w:t>
      </w:r>
      <w:r>
        <w:rPr>
          <w:spacing w:val="-22"/>
          <w:sz w:val="28"/>
        </w:rPr>
        <w:t xml:space="preserve"> </w:t>
      </w:r>
      <w:r>
        <w:rPr>
          <w:sz w:val="28"/>
        </w:rPr>
        <w:t>информации,</w:t>
      </w:r>
      <w:r>
        <w:rPr>
          <w:spacing w:val="-10"/>
          <w:sz w:val="28"/>
        </w:rPr>
        <w:t xml:space="preserve"> </w:t>
      </w:r>
      <w:r>
        <w:rPr>
          <w:sz w:val="28"/>
        </w:rPr>
        <w:t>охватывающими</w:t>
      </w:r>
      <w:r>
        <w:rPr>
          <w:spacing w:val="-15"/>
          <w:sz w:val="28"/>
        </w:rPr>
        <w:t xml:space="preserve"> </w:t>
      </w:r>
      <w:r>
        <w:rPr>
          <w:sz w:val="28"/>
        </w:rPr>
        <w:t>широкий круг жителей разных возрастных групп и потенциальные</w:t>
      </w:r>
      <w:r>
        <w:rPr>
          <w:spacing w:val="40"/>
          <w:sz w:val="28"/>
        </w:rPr>
        <w:t xml:space="preserve"> </w:t>
      </w:r>
      <w:r>
        <w:rPr>
          <w:sz w:val="28"/>
        </w:rPr>
        <w:t>аудитории проекта;</w:t>
      </w:r>
    </w:p>
    <w:p w14:paraId="C8040000">
      <w:pPr>
        <w:widowControl w:val="0"/>
        <w:spacing w:after="0"/>
        <w:ind w:firstLine="709" w:left="0"/>
        <w:jc w:val="both"/>
        <w:rPr>
          <w:sz w:val="28"/>
        </w:rPr>
      </w:pPr>
      <w:r>
        <w:rPr>
          <w:sz w:val="28"/>
        </w:rPr>
        <w:t>в)</w:t>
      </w:r>
      <w:r>
        <w:rPr>
          <w:spacing w:val="-29"/>
          <w:sz w:val="28"/>
        </w:rPr>
        <w:t xml:space="preserve"> </w:t>
      </w:r>
      <w:r>
        <w:rPr>
          <w:sz w:val="28"/>
        </w:rPr>
        <w:t>вывешивания</w:t>
      </w:r>
      <w:r>
        <w:rPr>
          <w:spacing w:val="-28"/>
          <w:sz w:val="28"/>
        </w:rPr>
        <w:t xml:space="preserve"> </w:t>
      </w:r>
      <w:r>
        <w:rPr>
          <w:sz w:val="28"/>
        </w:rPr>
        <w:t>объявлений</w:t>
      </w:r>
      <w:r>
        <w:rPr>
          <w:spacing w:val="-28"/>
          <w:sz w:val="28"/>
        </w:rPr>
        <w:t xml:space="preserve"> </w:t>
      </w:r>
      <w:r>
        <w:rPr>
          <w:sz w:val="28"/>
        </w:rPr>
        <w:t>на</w:t>
      </w:r>
      <w:r>
        <w:rPr>
          <w:spacing w:val="-28"/>
          <w:sz w:val="28"/>
        </w:rPr>
        <w:t xml:space="preserve"> </w:t>
      </w:r>
      <w:r>
        <w:rPr>
          <w:sz w:val="28"/>
        </w:rPr>
        <w:t>информационных</w:t>
      </w:r>
      <w:r>
        <w:rPr>
          <w:spacing w:val="-29"/>
          <w:sz w:val="28"/>
        </w:rPr>
        <w:t xml:space="preserve"> </w:t>
      </w:r>
      <w:r>
        <w:rPr>
          <w:sz w:val="28"/>
        </w:rPr>
        <w:t>досках</w:t>
      </w:r>
      <w:r>
        <w:rPr>
          <w:spacing w:val="-28"/>
          <w:sz w:val="28"/>
        </w:rPr>
        <w:t xml:space="preserve"> </w:t>
      </w:r>
      <w:r>
        <w:rPr>
          <w:sz w:val="28"/>
        </w:rPr>
        <w:t>в</w:t>
      </w:r>
      <w:r>
        <w:rPr>
          <w:spacing w:val="-28"/>
          <w:sz w:val="28"/>
        </w:rPr>
        <w:t xml:space="preserve"> </w:t>
      </w:r>
      <w:r>
        <w:rPr>
          <w:sz w:val="28"/>
        </w:rPr>
        <w:t>подъездах</w:t>
      </w:r>
      <w:r>
        <w:rPr>
          <w:spacing w:val="-28"/>
          <w:sz w:val="28"/>
        </w:rPr>
        <w:t xml:space="preserve"> </w:t>
      </w:r>
      <w:r>
        <w:rPr>
          <w:sz w:val="28"/>
        </w:rPr>
        <w:t>жилых домов,</w:t>
      </w:r>
      <w:r>
        <w:rPr>
          <w:spacing w:val="-29"/>
          <w:sz w:val="28"/>
        </w:rPr>
        <w:t xml:space="preserve"> </w:t>
      </w:r>
      <w:r>
        <w:rPr>
          <w:sz w:val="28"/>
        </w:rPr>
        <w:t>расположенных</w:t>
      </w:r>
      <w:r>
        <w:rPr>
          <w:spacing w:val="18"/>
          <w:sz w:val="28"/>
        </w:rPr>
        <w:t xml:space="preserve"> </w:t>
      </w:r>
      <w:r>
        <w:rPr>
          <w:sz w:val="28"/>
        </w:rPr>
        <w:t>в</w:t>
      </w:r>
      <w:r>
        <w:rPr>
          <w:spacing w:val="-26"/>
          <w:sz w:val="28"/>
        </w:rPr>
        <w:t xml:space="preserve"> н</w:t>
      </w:r>
      <w:r>
        <w:rPr>
          <w:sz w:val="28"/>
        </w:rPr>
        <w:t>епосредственной</w:t>
      </w:r>
      <w:r>
        <w:rPr>
          <w:spacing w:val="-29"/>
          <w:sz w:val="28"/>
        </w:rPr>
        <w:t xml:space="preserve"> </w:t>
      </w:r>
      <w:r>
        <w:rPr>
          <w:sz w:val="28"/>
        </w:rPr>
        <w:t>близости к</w:t>
      </w:r>
      <w:r>
        <w:rPr>
          <w:spacing w:val="-16"/>
          <w:sz w:val="28"/>
        </w:rPr>
        <w:t xml:space="preserve"> </w:t>
      </w:r>
      <w:r>
        <w:rPr>
          <w:sz w:val="28"/>
        </w:rPr>
        <w:t>проектируемому</w:t>
      </w:r>
      <w:r>
        <w:rPr>
          <w:spacing w:val="-29"/>
          <w:sz w:val="28"/>
        </w:rPr>
        <w:t xml:space="preserve"> </w:t>
      </w:r>
      <w:r>
        <w:rPr>
          <w:sz w:val="28"/>
        </w:rPr>
        <w:t>объекту</w:t>
      </w:r>
      <w:r>
        <w:rPr>
          <w:spacing w:val="-10"/>
          <w:sz w:val="28"/>
        </w:rPr>
        <w:t xml:space="preserve"> </w:t>
      </w:r>
      <w:r>
        <w:rPr>
          <w:sz w:val="28"/>
        </w:rPr>
        <w:t xml:space="preserve">(дворовой </w:t>
      </w:r>
      <w:r>
        <w:rPr>
          <w:spacing w:val="-2"/>
          <w:sz w:val="28"/>
        </w:rPr>
        <w:t>территории);</w:t>
      </w:r>
    </w:p>
    <w:p w14:paraId="C9040000">
      <w:pPr>
        <w:widowControl w:val="0"/>
        <w:spacing w:after="0"/>
        <w:ind w:firstLine="709" w:left="0"/>
        <w:jc w:val="both"/>
        <w:rPr>
          <w:sz w:val="28"/>
        </w:rPr>
      </w:pPr>
      <w:r>
        <w:rPr>
          <w:spacing w:val="-2"/>
          <w:sz w:val="28"/>
        </w:rPr>
        <w:t>г)</w:t>
      </w:r>
      <w:r>
        <w:rPr>
          <w:spacing w:val="-21"/>
          <w:sz w:val="28"/>
        </w:rPr>
        <w:t xml:space="preserve"> </w:t>
      </w:r>
      <w:r>
        <w:rPr>
          <w:spacing w:val="-2"/>
          <w:sz w:val="28"/>
        </w:rPr>
        <w:t>индивидуальных</w:t>
      </w:r>
      <w:r>
        <w:rPr>
          <w:spacing w:val="-11"/>
          <w:sz w:val="28"/>
        </w:rPr>
        <w:t xml:space="preserve"> </w:t>
      </w:r>
      <w:r>
        <w:rPr>
          <w:spacing w:val="-2"/>
          <w:sz w:val="28"/>
        </w:rPr>
        <w:t>приглашений</w:t>
      </w:r>
      <w:r>
        <w:rPr>
          <w:spacing w:val="10"/>
          <w:sz w:val="28"/>
        </w:rPr>
        <w:t xml:space="preserve"> </w:t>
      </w:r>
      <w:r>
        <w:rPr>
          <w:spacing w:val="-2"/>
          <w:sz w:val="28"/>
        </w:rPr>
        <w:t>участников</w:t>
      </w:r>
      <w:r>
        <w:rPr>
          <w:spacing w:val="16"/>
          <w:sz w:val="28"/>
        </w:rPr>
        <w:t xml:space="preserve"> </w:t>
      </w:r>
      <w:r>
        <w:rPr>
          <w:spacing w:val="-2"/>
          <w:sz w:val="28"/>
        </w:rPr>
        <w:t>встречи</w:t>
      </w:r>
      <w:r>
        <w:rPr>
          <w:spacing w:val="-13"/>
          <w:sz w:val="28"/>
        </w:rPr>
        <w:t xml:space="preserve"> </w:t>
      </w:r>
      <w:r>
        <w:rPr>
          <w:spacing w:val="-2"/>
          <w:sz w:val="28"/>
        </w:rPr>
        <w:t>лично;</w:t>
      </w:r>
    </w:p>
    <w:p w14:paraId="CA040000">
      <w:pPr>
        <w:widowControl w:val="0"/>
        <w:spacing w:after="0"/>
        <w:ind w:firstLine="709" w:left="0"/>
        <w:jc w:val="both"/>
        <w:rPr>
          <w:sz w:val="28"/>
        </w:rPr>
      </w:pPr>
      <w:r>
        <w:rPr>
          <w:sz w:val="28"/>
        </w:rPr>
        <w:t xml:space="preserve">д) установки специальных информационных стендов в местах с большой проходимостью, на территории самого объекта проектирования (дворовой территории, общественной территории). </w:t>
      </w:r>
    </w:p>
    <w:p w14:paraId="CB040000">
      <w:pPr>
        <w:widowControl w:val="0"/>
        <w:spacing w:after="0"/>
        <w:ind w:firstLine="709" w:left="0"/>
        <w:jc w:val="both"/>
        <w:rPr>
          <w:sz w:val="28"/>
        </w:rPr>
      </w:pPr>
      <w:r>
        <w:rPr>
          <w:sz w:val="28"/>
        </w:rPr>
        <w:t>На стендах размещается информация о всех этапах процесса проектирования</w:t>
      </w:r>
      <w:r>
        <w:rPr>
          <w:spacing w:val="-13"/>
          <w:sz w:val="28"/>
        </w:rPr>
        <w:t xml:space="preserve"> </w:t>
      </w:r>
      <w:r>
        <w:rPr>
          <w:sz w:val="28"/>
        </w:rPr>
        <w:t>и</w:t>
      </w:r>
      <w:r>
        <w:rPr>
          <w:spacing w:val="-6"/>
          <w:sz w:val="28"/>
        </w:rPr>
        <w:t xml:space="preserve"> </w:t>
      </w:r>
      <w:r>
        <w:rPr>
          <w:sz w:val="28"/>
        </w:rPr>
        <w:t>отчетах по</w:t>
      </w:r>
      <w:r>
        <w:rPr>
          <w:spacing w:val="-3"/>
          <w:sz w:val="28"/>
        </w:rPr>
        <w:t xml:space="preserve"> </w:t>
      </w:r>
      <w:r>
        <w:rPr>
          <w:sz w:val="28"/>
        </w:rPr>
        <w:t>итогам проведения общественных</w:t>
      </w:r>
      <w:r>
        <w:rPr>
          <w:spacing w:val="40"/>
          <w:sz w:val="28"/>
        </w:rPr>
        <w:t xml:space="preserve"> </w:t>
      </w:r>
      <w:r>
        <w:rPr>
          <w:sz w:val="28"/>
        </w:rPr>
        <w:t>обсуждений;</w:t>
      </w:r>
    </w:p>
    <w:p w14:paraId="CC040000">
      <w:pPr>
        <w:widowControl w:val="0"/>
        <w:tabs>
          <w:tab w:leader="none" w:pos="1134" w:val="left"/>
        </w:tabs>
        <w:spacing w:after="0"/>
        <w:ind w:firstLine="709" w:left="0"/>
        <w:jc w:val="both"/>
        <w:rPr>
          <w:sz w:val="28"/>
        </w:rPr>
      </w:pPr>
      <w:r>
        <w:rPr>
          <w:sz w:val="28"/>
        </w:rPr>
        <w:t>22.3.</w:t>
      </w:r>
      <w:r>
        <w:rPr>
          <w:color w:val="FFFFFF"/>
          <w:sz w:val="28"/>
        </w:rPr>
        <w:t>.</w:t>
      </w:r>
      <w:r>
        <w:rPr>
          <w:sz w:val="28"/>
        </w:rPr>
        <w:t xml:space="preserve">При организации общественного участия граждан, организаций в обсуждении </w:t>
      </w:r>
      <w:r>
        <w:rPr>
          <w:sz w:val="28"/>
        </w:rPr>
        <w:t>проектов благоустройства территорий используются анкетирование, опросы, проведение общественных</w:t>
      </w:r>
      <w:r>
        <w:rPr>
          <w:spacing w:val="14"/>
          <w:sz w:val="28"/>
        </w:rPr>
        <w:t xml:space="preserve"> </w:t>
      </w:r>
      <w:r>
        <w:rPr>
          <w:sz w:val="28"/>
        </w:rPr>
        <w:t>обсуждений,</w:t>
      </w:r>
      <w:r>
        <w:rPr>
          <w:spacing w:val="10"/>
          <w:sz w:val="28"/>
        </w:rPr>
        <w:t xml:space="preserve"> </w:t>
      </w:r>
      <w:r>
        <w:rPr>
          <w:sz w:val="28"/>
        </w:rPr>
        <w:t>про</w:t>
      </w:r>
      <w:r>
        <w:rPr>
          <w:spacing w:val="-54"/>
          <w:sz w:val="28"/>
        </w:rPr>
        <w:t xml:space="preserve"> </w:t>
      </w:r>
      <w:r>
        <w:rPr>
          <w:sz w:val="28"/>
        </w:rPr>
        <w:t>ведение</w:t>
      </w:r>
      <w:r>
        <w:rPr>
          <w:spacing w:val="-11"/>
          <w:sz w:val="28"/>
        </w:rPr>
        <w:t xml:space="preserve"> </w:t>
      </w:r>
      <w:r>
        <w:rPr>
          <w:sz w:val="28"/>
        </w:rPr>
        <w:t>оценки</w:t>
      </w:r>
      <w:r>
        <w:rPr>
          <w:spacing w:val="8"/>
          <w:sz w:val="28"/>
        </w:rPr>
        <w:t xml:space="preserve"> </w:t>
      </w:r>
      <w:r>
        <w:rPr>
          <w:sz w:val="28"/>
        </w:rPr>
        <w:t>эксплуатации</w:t>
      </w:r>
      <w:r>
        <w:rPr>
          <w:spacing w:val="21"/>
          <w:sz w:val="28"/>
        </w:rPr>
        <w:t xml:space="preserve"> </w:t>
      </w:r>
      <w:r>
        <w:rPr>
          <w:sz w:val="28"/>
        </w:rPr>
        <w:t>территории.</w:t>
      </w:r>
    </w:p>
    <w:p w14:paraId="CD040000">
      <w:pPr>
        <w:widowControl w:val="0"/>
        <w:tabs>
          <w:tab w:leader="none" w:pos="1134" w:val="left"/>
          <w:tab w:leader="none" w:pos="2386" w:val="left"/>
        </w:tabs>
        <w:spacing w:after="0"/>
        <w:ind w:firstLine="709" w:left="0"/>
        <w:jc w:val="both"/>
        <w:rPr>
          <w:sz w:val="28"/>
        </w:rPr>
      </w:pPr>
      <w:r>
        <w:rPr>
          <w:sz w:val="28"/>
        </w:rPr>
        <w:t>22.4. На</w:t>
      </w:r>
      <w:r>
        <w:rPr>
          <w:spacing w:val="51"/>
          <w:sz w:val="28"/>
        </w:rPr>
        <w:t xml:space="preserve"> </w:t>
      </w:r>
      <w:r>
        <w:rPr>
          <w:sz w:val="28"/>
        </w:rPr>
        <w:t>каждом</w:t>
      </w:r>
      <w:r>
        <w:rPr>
          <w:spacing w:val="57"/>
          <w:sz w:val="28"/>
        </w:rPr>
        <w:t xml:space="preserve"> </w:t>
      </w:r>
      <w:r>
        <w:rPr>
          <w:sz w:val="28"/>
        </w:rPr>
        <w:t>этапе</w:t>
      </w:r>
      <w:r>
        <w:rPr>
          <w:spacing w:val="58"/>
          <w:sz w:val="28"/>
        </w:rPr>
        <w:t xml:space="preserve"> </w:t>
      </w:r>
      <w:r>
        <w:rPr>
          <w:sz w:val="28"/>
        </w:rPr>
        <w:t>проектирования</w:t>
      </w:r>
      <w:r>
        <w:rPr>
          <w:spacing w:val="51"/>
          <w:sz w:val="28"/>
        </w:rPr>
        <w:t xml:space="preserve"> </w:t>
      </w:r>
      <w:r>
        <w:rPr>
          <w:sz w:val="28"/>
        </w:rPr>
        <w:t>выбирается</w:t>
      </w:r>
      <w:r>
        <w:rPr>
          <w:spacing w:val="72"/>
          <w:sz w:val="28"/>
        </w:rPr>
        <w:t xml:space="preserve"> </w:t>
      </w:r>
      <w:r>
        <w:rPr>
          <w:sz w:val="28"/>
        </w:rPr>
        <w:t>наиболее</w:t>
      </w:r>
      <w:r>
        <w:rPr>
          <w:spacing w:val="60"/>
          <w:sz w:val="28"/>
        </w:rPr>
        <w:t xml:space="preserve"> </w:t>
      </w:r>
      <w:r>
        <w:rPr>
          <w:sz w:val="28"/>
        </w:rPr>
        <w:t>подходящие</w:t>
      </w:r>
      <w:r>
        <w:rPr>
          <w:spacing w:val="62"/>
          <w:sz w:val="28"/>
        </w:rPr>
        <w:t xml:space="preserve"> </w:t>
      </w:r>
      <w:r>
        <w:rPr>
          <w:spacing w:val="-5"/>
          <w:sz w:val="28"/>
        </w:rPr>
        <w:t xml:space="preserve">для </w:t>
      </w:r>
      <w:r>
        <w:rPr>
          <w:spacing w:val="-2"/>
          <w:sz w:val="28"/>
        </w:rPr>
        <w:t>конкретной</w:t>
      </w:r>
      <w:r>
        <w:rPr>
          <w:spacing w:val="-13"/>
          <w:sz w:val="28"/>
        </w:rPr>
        <w:t xml:space="preserve"> </w:t>
      </w:r>
      <w:r>
        <w:rPr>
          <w:spacing w:val="-2"/>
          <w:sz w:val="28"/>
        </w:rPr>
        <w:t>ситуации</w:t>
      </w:r>
      <w:r>
        <w:rPr>
          <w:spacing w:val="-4"/>
          <w:sz w:val="28"/>
        </w:rPr>
        <w:t xml:space="preserve"> </w:t>
      </w:r>
      <w:r>
        <w:rPr>
          <w:spacing w:val="-2"/>
          <w:sz w:val="28"/>
        </w:rPr>
        <w:t>механизмы,</w:t>
      </w:r>
      <w:r>
        <w:rPr>
          <w:spacing w:val="-7"/>
          <w:sz w:val="28"/>
        </w:rPr>
        <w:t xml:space="preserve"> </w:t>
      </w:r>
      <w:r>
        <w:rPr>
          <w:spacing w:val="-2"/>
          <w:sz w:val="28"/>
        </w:rPr>
        <w:t>наиболее</w:t>
      </w:r>
      <w:r>
        <w:rPr>
          <w:spacing w:val="-21"/>
          <w:sz w:val="28"/>
        </w:rPr>
        <w:t xml:space="preserve"> </w:t>
      </w:r>
      <w:r>
        <w:rPr>
          <w:spacing w:val="-2"/>
          <w:sz w:val="28"/>
        </w:rPr>
        <w:t>простые</w:t>
      </w:r>
      <w:r>
        <w:rPr>
          <w:spacing w:val="-5"/>
          <w:sz w:val="28"/>
        </w:rPr>
        <w:t xml:space="preserve"> </w:t>
      </w:r>
      <w:r>
        <w:rPr>
          <w:spacing w:val="-2"/>
          <w:sz w:val="28"/>
        </w:rPr>
        <w:t>и</w:t>
      </w:r>
      <w:r>
        <w:rPr>
          <w:spacing w:val="-26"/>
          <w:sz w:val="28"/>
        </w:rPr>
        <w:t xml:space="preserve"> </w:t>
      </w:r>
      <w:r>
        <w:rPr>
          <w:spacing w:val="-2"/>
          <w:sz w:val="28"/>
        </w:rPr>
        <w:t>понятные</w:t>
      </w:r>
      <w:r>
        <w:rPr>
          <w:spacing w:val="-26"/>
          <w:sz w:val="28"/>
        </w:rPr>
        <w:t xml:space="preserve"> </w:t>
      </w:r>
      <w:r>
        <w:rPr>
          <w:spacing w:val="-2"/>
          <w:sz w:val="28"/>
        </w:rPr>
        <w:t>для</w:t>
      </w:r>
      <w:r>
        <w:rPr>
          <w:spacing w:val="-24"/>
          <w:sz w:val="28"/>
        </w:rPr>
        <w:t xml:space="preserve"> </w:t>
      </w:r>
      <w:r>
        <w:rPr>
          <w:spacing w:val="-2"/>
          <w:sz w:val="28"/>
        </w:rPr>
        <w:t>всех</w:t>
      </w:r>
      <w:r>
        <w:rPr>
          <w:spacing w:val="-19"/>
          <w:sz w:val="28"/>
        </w:rPr>
        <w:t xml:space="preserve"> </w:t>
      </w:r>
      <w:r>
        <w:rPr>
          <w:spacing w:val="-2"/>
          <w:sz w:val="28"/>
        </w:rPr>
        <w:t xml:space="preserve">заинтересованных </w:t>
      </w:r>
      <w:r>
        <w:rPr>
          <w:sz w:val="28"/>
        </w:rPr>
        <w:t>в</w:t>
      </w:r>
      <w:r>
        <w:rPr>
          <w:spacing w:val="27"/>
          <w:sz w:val="28"/>
        </w:rPr>
        <w:t xml:space="preserve"> </w:t>
      </w:r>
      <w:r>
        <w:rPr>
          <w:sz w:val="28"/>
        </w:rPr>
        <w:t>проекте</w:t>
      </w:r>
      <w:r>
        <w:rPr>
          <w:spacing w:val="46"/>
          <w:sz w:val="28"/>
        </w:rPr>
        <w:t xml:space="preserve"> </w:t>
      </w:r>
      <w:r>
        <w:rPr>
          <w:spacing w:val="-2"/>
          <w:sz w:val="28"/>
        </w:rPr>
        <w:t>сторон</w:t>
      </w:r>
      <w:r>
        <w:rPr>
          <w:sz w:val="28"/>
        </w:rPr>
        <w:t>.</w:t>
      </w:r>
    </w:p>
    <w:p w14:paraId="CE040000">
      <w:pPr>
        <w:widowControl w:val="0"/>
        <w:tabs>
          <w:tab w:leader="none" w:pos="1134" w:val="left"/>
          <w:tab w:leader="none" w:pos="2462" w:val="left"/>
        </w:tabs>
        <w:spacing w:after="0"/>
        <w:ind w:firstLine="709" w:left="0"/>
        <w:jc w:val="both"/>
        <w:rPr>
          <w:sz w:val="28"/>
        </w:rPr>
      </w:pPr>
      <w:r>
        <w:rPr>
          <w:sz w:val="28"/>
        </w:rPr>
        <w:t>22.5. Общественный контроль в области благоустройства осуществляется в</w:t>
      </w:r>
      <w:r>
        <w:rPr>
          <w:spacing w:val="80"/>
          <w:sz w:val="28"/>
        </w:rPr>
        <w:t xml:space="preserve"> </w:t>
      </w:r>
      <w:r>
        <w:rPr>
          <w:sz w:val="28"/>
        </w:rPr>
        <w:t>соответствии с Федеральным законом от 21 июля 2014 г. №</w:t>
      </w:r>
      <w:r>
        <w:rPr>
          <w:i w:val="1"/>
          <w:spacing w:val="40"/>
          <w:sz w:val="28"/>
        </w:rPr>
        <w:t xml:space="preserve"> </w:t>
      </w:r>
      <w:r>
        <w:rPr>
          <w:sz w:val="28"/>
        </w:rPr>
        <w:t>21</w:t>
      </w:r>
      <w:r>
        <w:rPr>
          <w:spacing w:val="-27"/>
          <w:sz w:val="28"/>
        </w:rPr>
        <w:t xml:space="preserve"> </w:t>
      </w:r>
      <w:r>
        <w:rPr>
          <w:sz w:val="28"/>
        </w:rPr>
        <w:t>2-ФЗ «Об основах общественного</w:t>
      </w:r>
      <w:r>
        <w:rPr>
          <w:spacing w:val="80"/>
          <w:sz w:val="28"/>
        </w:rPr>
        <w:t xml:space="preserve"> </w:t>
      </w:r>
      <w:r>
        <w:rPr>
          <w:sz w:val="28"/>
        </w:rPr>
        <w:t>контроля</w:t>
      </w:r>
      <w:r>
        <w:rPr>
          <w:spacing w:val="40"/>
          <w:sz w:val="28"/>
        </w:rPr>
        <w:t xml:space="preserve"> </w:t>
      </w:r>
      <w:r>
        <w:rPr>
          <w:sz w:val="28"/>
        </w:rPr>
        <w:t>в Российской</w:t>
      </w:r>
      <w:r>
        <w:rPr>
          <w:spacing w:val="80"/>
          <w:sz w:val="28"/>
        </w:rPr>
        <w:t xml:space="preserve"> </w:t>
      </w:r>
      <w:r>
        <w:rPr>
          <w:sz w:val="28"/>
        </w:rPr>
        <w:t>Федерации»</w:t>
      </w:r>
      <w:r>
        <w:rPr>
          <w:spacing w:val="80"/>
          <w:sz w:val="28"/>
        </w:rPr>
        <w:t xml:space="preserve"> </w:t>
      </w:r>
      <w:r>
        <w:rPr>
          <w:sz w:val="28"/>
        </w:rPr>
        <w:t>с участием</w:t>
      </w:r>
      <w:r>
        <w:rPr>
          <w:spacing w:val="80"/>
          <w:sz w:val="28"/>
        </w:rPr>
        <w:t xml:space="preserve"> </w:t>
      </w:r>
      <w:r>
        <w:rPr>
          <w:sz w:val="28"/>
        </w:rPr>
        <w:t>общественных</w:t>
      </w:r>
      <w:r>
        <w:rPr>
          <w:spacing w:val="80"/>
          <w:sz w:val="28"/>
        </w:rPr>
        <w:t xml:space="preserve"> </w:t>
      </w:r>
      <w:r>
        <w:rPr>
          <w:sz w:val="28"/>
        </w:rPr>
        <w:t>объединений</w:t>
      </w:r>
      <w:r>
        <w:rPr>
          <w:spacing w:val="40"/>
          <w:sz w:val="28"/>
        </w:rPr>
        <w:t xml:space="preserve"> </w:t>
      </w:r>
      <w:r>
        <w:rPr>
          <w:sz w:val="28"/>
        </w:rPr>
        <w:t>и</w:t>
      </w:r>
      <w:r>
        <w:rPr>
          <w:spacing w:val="80"/>
          <w:sz w:val="28"/>
        </w:rPr>
        <w:t xml:space="preserve"> </w:t>
      </w:r>
      <w:r>
        <w:rPr>
          <w:sz w:val="28"/>
        </w:rPr>
        <w:t>иных</w:t>
      </w:r>
      <w:r>
        <w:rPr>
          <w:spacing w:val="80"/>
          <w:sz w:val="28"/>
        </w:rPr>
        <w:t xml:space="preserve"> </w:t>
      </w:r>
      <w:r>
        <w:rPr>
          <w:sz w:val="28"/>
        </w:rPr>
        <w:t>не</w:t>
      </w:r>
      <w:r>
        <w:rPr>
          <w:spacing w:val="-54"/>
          <w:sz w:val="28"/>
        </w:rPr>
        <w:t xml:space="preserve"> </w:t>
      </w:r>
      <w:r>
        <w:rPr>
          <w:sz w:val="28"/>
        </w:rPr>
        <w:t>государственных</w:t>
      </w:r>
      <w:r>
        <w:rPr>
          <w:spacing w:val="77"/>
          <w:sz w:val="28"/>
        </w:rPr>
        <w:t xml:space="preserve"> </w:t>
      </w:r>
      <w:r>
        <w:rPr>
          <w:sz w:val="28"/>
        </w:rPr>
        <w:t>некоммерческих</w:t>
      </w:r>
      <w:r>
        <w:rPr>
          <w:spacing w:val="80"/>
          <w:sz w:val="28"/>
        </w:rPr>
        <w:t xml:space="preserve"> </w:t>
      </w:r>
      <w:r>
        <w:rPr>
          <w:sz w:val="28"/>
        </w:rPr>
        <w:t>организаций,</w:t>
      </w:r>
      <w:r>
        <w:rPr>
          <w:spacing w:val="37"/>
          <w:sz w:val="28"/>
        </w:rPr>
        <w:t xml:space="preserve"> </w:t>
      </w:r>
      <w:r>
        <w:rPr>
          <w:sz w:val="28"/>
        </w:rPr>
        <w:t>а</w:t>
      </w:r>
      <w:r>
        <w:rPr>
          <w:spacing w:val="40"/>
          <w:sz w:val="28"/>
        </w:rPr>
        <w:t xml:space="preserve"> </w:t>
      </w:r>
      <w:r>
        <w:rPr>
          <w:sz w:val="28"/>
        </w:rPr>
        <w:t>также</w:t>
      </w:r>
      <w:r>
        <w:rPr>
          <w:spacing w:val="40"/>
          <w:sz w:val="28"/>
        </w:rPr>
        <w:t xml:space="preserve"> </w:t>
      </w:r>
      <w:r>
        <w:rPr>
          <w:sz w:val="28"/>
        </w:rPr>
        <w:t>с</w:t>
      </w:r>
      <w:r>
        <w:rPr>
          <w:spacing w:val="40"/>
          <w:sz w:val="28"/>
        </w:rPr>
        <w:t xml:space="preserve"> </w:t>
      </w:r>
      <w:r>
        <w:rPr>
          <w:sz w:val="28"/>
        </w:rPr>
        <w:t>участием</w:t>
      </w:r>
      <w:r>
        <w:rPr>
          <w:spacing w:val="80"/>
          <w:sz w:val="28"/>
        </w:rPr>
        <w:t xml:space="preserve"> </w:t>
      </w:r>
      <w:r>
        <w:rPr>
          <w:sz w:val="28"/>
        </w:rPr>
        <w:t>граждан.</w:t>
      </w:r>
    </w:p>
    <w:p w14:paraId="CF040000">
      <w:pPr>
        <w:widowControl w:val="0"/>
        <w:tabs>
          <w:tab w:leader="none" w:pos="1134" w:val="left"/>
          <w:tab w:leader="none" w:pos="2080" w:val="left"/>
        </w:tabs>
        <w:spacing w:after="0"/>
        <w:ind w:firstLine="709" w:left="0"/>
        <w:jc w:val="both"/>
        <w:rPr>
          <w:sz w:val="28"/>
        </w:rPr>
      </w:pPr>
      <w:r>
        <w:rPr>
          <w:sz w:val="28"/>
        </w:rPr>
        <w:t>22.6. Участие лиц, осуществляющих</w:t>
      </w:r>
      <w:r>
        <w:rPr>
          <w:spacing w:val="40"/>
          <w:sz w:val="28"/>
        </w:rPr>
        <w:t xml:space="preserve"> </w:t>
      </w:r>
      <w:r>
        <w:rPr>
          <w:sz w:val="28"/>
        </w:rPr>
        <w:t>предпринимательскую деятельность, в реализации комплексных</w:t>
      </w:r>
      <w:r>
        <w:rPr>
          <w:spacing w:val="80"/>
          <w:sz w:val="28"/>
        </w:rPr>
        <w:t xml:space="preserve"> </w:t>
      </w:r>
      <w:r>
        <w:rPr>
          <w:sz w:val="28"/>
        </w:rPr>
        <w:t>проектов</w:t>
      </w:r>
      <w:r>
        <w:rPr>
          <w:spacing w:val="80"/>
          <w:sz w:val="28"/>
        </w:rPr>
        <w:t xml:space="preserve"> </w:t>
      </w:r>
      <w:r>
        <w:rPr>
          <w:sz w:val="28"/>
        </w:rPr>
        <w:t>по</w:t>
      </w:r>
      <w:r>
        <w:rPr>
          <w:spacing w:val="80"/>
          <w:sz w:val="28"/>
        </w:rPr>
        <w:t xml:space="preserve"> </w:t>
      </w:r>
      <w:r>
        <w:rPr>
          <w:sz w:val="28"/>
        </w:rPr>
        <w:t>благоустройству.</w:t>
      </w:r>
    </w:p>
    <w:p w14:paraId="D0040000">
      <w:pPr>
        <w:widowControl w:val="0"/>
        <w:tabs>
          <w:tab w:leader="none" w:pos="1134" w:val="left"/>
        </w:tabs>
        <w:spacing w:after="0"/>
        <w:ind w:firstLine="709" w:left="0"/>
        <w:jc w:val="both"/>
        <w:rPr>
          <w:sz w:val="28"/>
        </w:rPr>
      </w:pPr>
      <w:r>
        <w:rPr>
          <w:sz w:val="28"/>
        </w:rPr>
        <w:t>Лица,</w:t>
      </w:r>
      <w:r>
        <w:rPr>
          <w:spacing w:val="-28"/>
          <w:sz w:val="28"/>
        </w:rPr>
        <w:t xml:space="preserve"> </w:t>
      </w:r>
      <w:r>
        <w:rPr>
          <w:sz w:val="28"/>
        </w:rPr>
        <w:t>осуществляющие</w:t>
      </w:r>
      <w:r>
        <w:rPr>
          <w:spacing w:val="-28"/>
          <w:sz w:val="28"/>
        </w:rPr>
        <w:t xml:space="preserve"> </w:t>
      </w:r>
      <w:r>
        <w:rPr>
          <w:sz w:val="28"/>
        </w:rPr>
        <w:t>предпринимательскую</w:t>
      </w:r>
      <w:r>
        <w:rPr>
          <w:spacing w:val="-28"/>
          <w:sz w:val="28"/>
        </w:rPr>
        <w:t xml:space="preserve"> </w:t>
      </w:r>
      <w:r>
        <w:rPr>
          <w:sz w:val="28"/>
        </w:rPr>
        <w:t>деятельность</w:t>
      </w:r>
      <w:r>
        <w:rPr>
          <w:spacing w:val="-19"/>
          <w:sz w:val="28"/>
        </w:rPr>
        <w:t xml:space="preserve"> </w:t>
      </w:r>
      <w:r>
        <w:rPr>
          <w:sz w:val="28"/>
        </w:rPr>
        <w:t>в</w:t>
      </w:r>
      <w:r>
        <w:rPr>
          <w:spacing w:val="-17"/>
          <w:sz w:val="28"/>
        </w:rPr>
        <w:t xml:space="preserve"> </w:t>
      </w:r>
      <w:r>
        <w:rPr>
          <w:sz w:val="28"/>
        </w:rPr>
        <w:t>различных сферах, в том</w:t>
      </w:r>
      <w:r>
        <w:rPr>
          <w:spacing w:val="-16"/>
          <w:sz w:val="28"/>
        </w:rPr>
        <w:t xml:space="preserve"> </w:t>
      </w:r>
      <w:r>
        <w:rPr>
          <w:sz w:val="28"/>
        </w:rPr>
        <w:t>числе в</w:t>
      </w:r>
      <w:r>
        <w:rPr>
          <w:spacing w:val="-18"/>
          <w:sz w:val="28"/>
        </w:rPr>
        <w:t xml:space="preserve"> </w:t>
      </w:r>
      <w:r>
        <w:rPr>
          <w:sz w:val="28"/>
        </w:rPr>
        <w:t>сфере</w:t>
      </w:r>
      <w:r>
        <w:rPr>
          <w:spacing w:val="-7"/>
          <w:sz w:val="28"/>
        </w:rPr>
        <w:t xml:space="preserve"> </w:t>
      </w:r>
      <w:r>
        <w:rPr>
          <w:sz w:val="28"/>
        </w:rPr>
        <w:t>строительства,</w:t>
      </w:r>
      <w:r>
        <w:rPr>
          <w:spacing w:val="-18"/>
          <w:sz w:val="28"/>
        </w:rPr>
        <w:t xml:space="preserve"> </w:t>
      </w:r>
      <w:r>
        <w:rPr>
          <w:sz w:val="28"/>
        </w:rPr>
        <w:t>предоставления</w:t>
      </w:r>
      <w:r>
        <w:rPr>
          <w:spacing w:val="-4"/>
          <w:sz w:val="28"/>
        </w:rPr>
        <w:t xml:space="preserve"> </w:t>
      </w:r>
      <w:r>
        <w:rPr>
          <w:spacing w:val="10"/>
          <w:sz w:val="28"/>
        </w:rPr>
        <w:t>услу</w:t>
      </w:r>
      <w:r>
        <w:rPr>
          <w:sz w:val="28"/>
        </w:rPr>
        <w:t>г</w:t>
      </w:r>
      <w:r>
        <w:rPr>
          <w:spacing w:val="-19"/>
          <w:sz w:val="28"/>
        </w:rPr>
        <w:t xml:space="preserve"> </w:t>
      </w:r>
      <w:r>
        <w:rPr>
          <w:sz w:val="28"/>
        </w:rPr>
        <w:t>общественного</w:t>
      </w:r>
      <w:r>
        <w:rPr>
          <w:spacing w:val="33"/>
          <w:sz w:val="28"/>
        </w:rPr>
        <w:t xml:space="preserve"> </w:t>
      </w:r>
      <w:r>
        <w:rPr>
          <w:sz w:val="28"/>
        </w:rPr>
        <w:t xml:space="preserve">питания, оказания услуг в сфере образования и культуры, имеют право </w:t>
      </w:r>
      <w:r>
        <w:rPr>
          <w:spacing w:val="-2"/>
          <w:sz w:val="28"/>
        </w:rPr>
        <w:t>участвовать:</w:t>
      </w:r>
    </w:p>
    <w:p w14:paraId="D1040000">
      <w:pPr>
        <w:widowControl w:val="0"/>
        <w:numPr>
          <w:ilvl w:val="0"/>
          <w:numId w:val="12"/>
        </w:numPr>
        <w:tabs>
          <w:tab w:leader="none" w:pos="1134" w:val="left"/>
        </w:tabs>
        <w:spacing w:after="0"/>
        <w:ind w:firstLine="709" w:left="0"/>
        <w:jc w:val="both"/>
        <w:rPr>
          <w:sz w:val="28"/>
        </w:rPr>
      </w:pPr>
      <w:r>
        <w:rPr>
          <w:sz w:val="28"/>
        </w:rPr>
        <w:t>в</w:t>
      </w:r>
      <w:r>
        <w:rPr>
          <w:i w:val="1"/>
          <w:sz w:val="28"/>
        </w:rPr>
        <w:t xml:space="preserve"> </w:t>
      </w:r>
      <w:r>
        <w:rPr>
          <w:sz w:val="28"/>
        </w:rPr>
        <w:t>создании и предоставлении разного рода услуг и сервисов для посетителей общественных</w:t>
      </w:r>
      <w:r>
        <w:rPr>
          <w:spacing w:val="40"/>
          <w:sz w:val="28"/>
        </w:rPr>
        <w:t xml:space="preserve"> </w:t>
      </w:r>
      <w:r>
        <w:rPr>
          <w:sz w:val="28"/>
        </w:rPr>
        <w:t>пространств;</w:t>
      </w:r>
    </w:p>
    <w:p w14:paraId="D2040000">
      <w:pPr>
        <w:widowControl w:val="0"/>
        <w:numPr>
          <w:ilvl w:val="0"/>
          <w:numId w:val="12"/>
        </w:numPr>
        <w:tabs>
          <w:tab w:leader="none" w:pos="1134" w:val="left"/>
          <w:tab w:leader="none" w:pos="2290" w:val="left"/>
        </w:tabs>
        <w:spacing w:after="0"/>
        <w:ind w:firstLine="709" w:left="0"/>
        <w:jc w:val="both"/>
        <w:rPr>
          <w:sz w:val="28"/>
        </w:rPr>
      </w:pPr>
      <w:r>
        <w:rPr>
          <w:sz w:val="28"/>
        </w:rPr>
        <w:t>в приведении в соответствие с требованиями проектных решений фасадов, принадлежащих</w:t>
      </w:r>
      <w:r>
        <w:rPr>
          <w:spacing w:val="80"/>
          <w:sz w:val="28"/>
        </w:rPr>
        <w:t xml:space="preserve"> </w:t>
      </w:r>
      <w:r>
        <w:rPr>
          <w:sz w:val="28"/>
        </w:rPr>
        <w:t>или</w:t>
      </w:r>
      <w:r>
        <w:rPr>
          <w:spacing w:val="40"/>
          <w:sz w:val="28"/>
        </w:rPr>
        <w:t xml:space="preserve"> </w:t>
      </w:r>
      <w:r>
        <w:rPr>
          <w:sz w:val="28"/>
        </w:rPr>
        <w:t>арендуемых</w:t>
      </w:r>
      <w:r>
        <w:rPr>
          <w:spacing w:val="80"/>
          <w:sz w:val="28"/>
        </w:rPr>
        <w:t xml:space="preserve"> </w:t>
      </w:r>
      <w:r>
        <w:rPr>
          <w:sz w:val="28"/>
        </w:rPr>
        <w:t>объектов,</w:t>
      </w:r>
      <w:r>
        <w:rPr>
          <w:spacing w:val="80"/>
          <w:sz w:val="28"/>
        </w:rPr>
        <w:t xml:space="preserve"> </w:t>
      </w:r>
      <w:r>
        <w:rPr>
          <w:sz w:val="28"/>
        </w:rPr>
        <w:t>в том</w:t>
      </w:r>
      <w:r>
        <w:rPr>
          <w:spacing w:val="80"/>
          <w:sz w:val="28"/>
        </w:rPr>
        <w:t xml:space="preserve"> </w:t>
      </w:r>
      <w:r>
        <w:rPr>
          <w:sz w:val="28"/>
        </w:rPr>
        <w:t>числе</w:t>
      </w:r>
      <w:r>
        <w:rPr>
          <w:spacing w:val="40"/>
          <w:sz w:val="28"/>
        </w:rPr>
        <w:t xml:space="preserve"> </w:t>
      </w:r>
      <w:r>
        <w:rPr>
          <w:sz w:val="28"/>
        </w:rPr>
        <w:t>размещенных</w:t>
      </w:r>
      <w:r>
        <w:rPr>
          <w:spacing w:val="80"/>
          <w:sz w:val="28"/>
        </w:rPr>
        <w:t xml:space="preserve"> </w:t>
      </w:r>
      <w:r>
        <w:rPr>
          <w:sz w:val="28"/>
        </w:rPr>
        <w:t>на</w:t>
      </w:r>
      <w:r>
        <w:rPr>
          <w:spacing w:val="40"/>
          <w:sz w:val="28"/>
        </w:rPr>
        <w:t xml:space="preserve"> </w:t>
      </w:r>
      <w:r>
        <w:rPr>
          <w:sz w:val="28"/>
        </w:rPr>
        <w:t>них</w:t>
      </w:r>
      <w:r>
        <w:rPr>
          <w:spacing w:val="80"/>
          <w:sz w:val="28"/>
        </w:rPr>
        <w:t xml:space="preserve"> </w:t>
      </w:r>
      <w:r>
        <w:rPr>
          <w:sz w:val="28"/>
        </w:rPr>
        <w:t>вывесок;</w:t>
      </w:r>
    </w:p>
    <w:p w14:paraId="D3040000">
      <w:pPr>
        <w:widowControl w:val="0"/>
        <w:numPr>
          <w:ilvl w:val="0"/>
          <w:numId w:val="12"/>
        </w:numPr>
        <w:tabs>
          <w:tab w:leader="none" w:pos="1134" w:val="left"/>
        </w:tabs>
        <w:spacing w:after="0"/>
        <w:ind w:firstLine="709" w:left="0"/>
        <w:jc w:val="both"/>
        <w:rPr>
          <w:sz w:val="28"/>
        </w:rPr>
      </w:pPr>
      <w:r>
        <w:rPr>
          <w:sz w:val="28"/>
        </w:rPr>
        <w:t>в</w:t>
      </w:r>
      <w:r>
        <w:rPr>
          <w:spacing w:val="78"/>
          <w:sz w:val="28"/>
        </w:rPr>
        <w:t xml:space="preserve"> </w:t>
      </w:r>
      <w:r>
        <w:rPr>
          <w:sz w:val="28"/>
        </w:rPr>
        <w:t>строительстве,</w:t>
      </w:r>
      <w:r>
        <w:rPr>
          <w:spacing w:val="73"/>
          <w:sz w:val="28"/>
        </w:rPr>
        <w:t xml:space="preserve"> </w:t>
      </w:r>
      <w:r>
        <w:rPr>
          <w:sz w:val="28"/>
        </w:rPr>
        <w:t>реконструкции,</w:t>
      </w:r>
      <w:r>
        <w:rPr>
          <w:spacing w:val="48"/>
          <w:sz w:val="28"/>
        </w:rPr>
        <w:t xml:space="preserve"> </w:t>
      </w:r>
      <w:r>
        <w:rPr>
          <w:sz w:val="28"/>
        </w:rPr>
        <w:t>реставрации</w:t>
      </w:r>
      <w:r>
        <w:rPr>
          <w:spacing w:val="73"/>
          <w:sz w:val="28"/>
        </w:rPr>
        <w:t xml:space="preserve"> </w:t>
      </w:r>
      <w:r>
        <w:rPr>
          <w:sz w:val="28"/>
        </w:rPr>
        <w:t>объектов</w:t>
      </w:r>
      <w:r>
        <w:rPr>
          <w:spacing w:val="46"/>
          <w:sz w:val="28"/>
        </w:rPr>
        <w:t xml:space="preserve"> </w:t>
      </w:r>
      <w:r>
        <w:rPr>
          <w:spacing w:val="-2"/>
          <w:sz w:val="28"/>
        </w:rPr>
        <w:t>недвижимости;</w:t>
      </w:r>
    </w:p>
    <w:p w14:paraId="D4040000">
      <w:pPr>
        <w:widowControl w:val="0"/>
        <w:numPr>
          <w:ilvl w:val="0"/>
          <w:numId w:val="12"/>
        </w:numPr>
        <w:tabs>
          <w:tab w:leader="none" w:pos="1134" w:val="left"/>
        </w:tabs>
        <w:spacing w:after="0"/>
        <w:ind w:firstLine="709" w:left="0"/>
        <w:jc w:val="both"/>
        <w:rPr>
          <w:sz w:val="28"/>
        </w:rPr>
      </w:pPr>
      <w:r>
        <w:rPr>
          <w:spacing w:val="-2"/>
          <w:sz w:val="28"/>
        </w:rPr>
        <w:t>в</w:t>
      </w:r>
      <w:r>
        <w:rPr>
          <w:spacing w:val="-22"/>
          <w:sz w:val="28"/>
        </w:rPr>
        <w:t xml:space="preserve"> производстве</w:t>
      </w:r>
      <w:r>
        <w:rPr>
          <w:spacing w:val="13"/>
          <w:sz w:val="28"/>
        </w:rPr>
        <w:t xml:space="preserve"> </w:t>
      </w:r>
      <w:r>
        <w:rPr>
          <w:spacing w:val="-2"/>
          <w:sz w:val="28"/>
        </w:rPr>
        <w:t>или</w:t>
      </w:r>
      <w:r>
        <w:rPr>
          <w:spacing w:val="-16"/>
          <w:sz w:val="28"/>
        </w:rPr>
        <w:t xml:space="preserve"> </w:t>
      </w:r>
      <w:r>
        <w:rPr>
          <w:spacing w:val="-2"/>
          <w:sz w:val="28"/>
        </w:rPr>
        <w:t>размещении</w:t>
      </w:r>
      <w:r>
        <w:rPr>
          <w:spacing w:val="17"/>
          <w:sz w:val="28"/>
        </w:rPr>
        <w:t xml:space="preserve"> </w:t>
      </w:r>
      <w:r>
        <w:rPr>
          <w:spacing w:val="-2"/>
          <w:sz w:val="28"/>
        </w:rPr>
        <w:t>элементов</w:t>
      </w:r>
      <w:r>
        <w:rPr>
          <w:spacing w:val="-6"/>
          <w:sz w:val="28"/>
        </w:rPr>
        <w:t xml:space="preserve"> </w:t>
      </w:r>
      <w:r>
        <w:rPr>
          <w:spacing w:val="-2"/>
          <w:sz w:val="28"/>
        </w:rPr>
        <w:t>благоустройства;</w:t>
      </w:r>
    </w:p>
    <w:p w14:paraId="D5040000">
      <w:pPr>
        <w:widowControl w:val="0"/>
        <w:numPr>
          <w:ilvl w:val="0"/>
          <w:numId w:val="12"/>
        </w:numPr>
        <w:tabs>
          <w:tab w:leader="none" w:pos="1134" w:val="left"/>
          <w:tab w:leader="none" w:pos="2398" w:val="left"/>
        </w:tabs>
        <w:spacing w:after="0"/>
        <w:ind w:firstLine="709" w:left="0"/>
        <w:jc w:val="both"/>
        <w:rPr>
          <w:sz w:val="28"/>
        </w:rPr>
      </w:pPr>
      <w:r>
        <w:rPr>
          <w:sz w:val="28"/>
        </w:rPr>
        <w:t>в комплексном благоустройстве отдельных территорий, прилегающих к территориям, благоустраиваемым за счет средств округа;</w:t>
      </w:r>
    </w:p>
    <w:p w14:paraId="D6040000">
      <w:pPr>
        <w:widowControl w:val="0"/>
        <w:numPr>
          <w:ilvl w:val="0"/>
          <w:numId w:val="12"/>
        </w:numPr>
        <w:tabs>
          <w:tab w:leader="none" w:pos="1134" w:val="left"/>
          <w:tab w:leader="none" w:pos="2480" w:val="left"/>
        </w:tabs>
        <w:spacing w:after="0"/>
        <w:ind w:firstLine="709" w:left="0"/>
        <w:jc w:val="both"/>
        <w:rPr>
          <w:sz w:val="28"/>
        </w:rPr>
      </w:pPr>
      <w:r>
        <w:rPr>
          <w:sz w:val="28"/>
        </w:rPr>
        <w:t>в организации мероприятий, обеспечивающих приток посетителей на создаваемые общественные пространства;</w:t>
      </w:r>
    </w:p>
    <w:p w14:paraId="D7040000">
      <w:pPr>
        <w:widowControl w:val="0"/>
        <w:numPr>
          <w:ilvl w:val="0"/>
          <w:numId w:val="12"/>
        </w:numPr>
        <w:tabs>
          <w:tab w:leader="none" w:pos="1134" w:val="left"/>
        </w:tabs>
        <w:spacing w:after="0"/>
        <w:ind w:firstLine="709" w:left="0"/>
        <w:jc w:val="both"/>
        <w:rPr>
          <w:sz w:val="28"/>
        </w:rPr>
      </w:pPr>
      <w:r>
        <w:rPr>
          <w:sz w:val="28"/>
        </w:rPr>
        <w:t>в  организации  уборки  благоустроенных  территорий, предоставлении средств для подготовки проектов или проведения творческих конкурсов на разработку архитектурных концепций</w:t>
      </w:r>
      <w:r>
        <w:rPr>
          <w:spacing w:val="40"/>
          <w:sz w:val="28"/>
        </w:rPr>
        <w:t xml:space="preserve"> </w:t>
      </w:r>
      <w:r>
        <w:rPr>
          <w:sz w:val="28"/>
        </w:rPr>
        <w:t>общественных</w:t>
      </w:r>
      <w:r>
        <w:rPr>
          <w:spacing w:val="80"/>
          <w:sz w:val="28"/>
        </w:rPr>
        <w:t xml:space="preserve"> </w:t>
      </w:r>
      <w:r>
        <w:rPr>
          <w:sz w:val="28"/>
        </w:rPr>
        <w:t>пространств;</w:t>
      </w:r>
    </w:p>
    <w:p w14:paraId="D8040000">
      <w:pPr>
        <w:widowControl w:val="0"/>
        <w:numPr>
          <w:ilvl w:val="0"/>
          <w:numId w:val="12"/>
        </w:numPr>
        <w:tabs>
          <w:tab w:leader="none" w:pos="1134" w:val="left"/>
        </w:tabs>
        <w:spacing w:after="0"/>
        <w:ind w:firstLine="709" w:left="0"/>
        <w:jc w:val="both"/>
        <w:rPr>
          <w:sz w:val="28"/>
        </w:rPr>
      </w:pPr>
      <w:r>
        <w:rPr>
          <w:sz w:val="28"/>
        </w:rPr>
        <w:t>в</w:t>
      </w:r>
      <w:r>
        <w:rPr>
          <w:spacing w:val="26"/>
          <w:sz w:val="28"/>
        </w:rPr>
        <w:t xml:space="preserve"> </w:t>
      </w:r>
      <w:r>
        <w:rPr>
          <w:sz w:val="28"/>
        </w:rPr>
        <w:t>иных</w:t>
      </w:r>
      <w:r>
        <w:rPr>
          <w:spacing w:val="24"/>
          <w:sz w:val="28"/>
        </w:rPr>
        <w:t xml:space="preserve"> </w:t>
      </w:r>
      <w:r>
        <w:rPr>
          <w:spacing w:val="-2"/>
          <w:sz w:val="28"/>
        </w:rPr>
        <w:t>формах.</w:t>
      </w:r>
    </w:p>
    <w:p w14:paraId="D9040000">
      <w:pPr>
        <w:widowControl w:val="0"/>
        <w:spacing w:after="0"/>
        <w:ind w:firstLine="709" w:left="0"/>
        <w:jc w:val="both"/>
        <w:rPr>
          <w:sz w:val="28"/>
        </w:rPr>
      </w:pPr>
      <w:r>
        <w:rPr>
          <w:sz w:val="28"/>
        </w:rPr>
        <w:t>22.7. Участие органов территориального общественного самоуправления (TOC) в реализации комплексных проектов по благоустройству.</w:t>
      </w:r>
    </w:p>
    <w:p w14:paraId="DA040000">
      <w:pPr>
        <w:widowControl w:val="0"/>
        <w:tabs>
          <w:tab w:leader="none" w:pos="1276" w:val="left"/>
        </w:tabs>
        <w:spacing w:after="0"/>
        <w:ind w:firstLine="709" w:left="0"/>
        <w:jc w:val="both"/>
        <w:rPr>
          <w:sz w:val="28"/>
        </w:rPr>
      </w:pPr>
      <w:r>
        <w:rPr>
          <w:sz w:val="28"/>
        </w:rPr>
        <w:t>TOC</w:t>
      </w:r>
      <w:r>
        <w:rPr>
          <w:sz w:val="28"/>
        </w:rPr>
        <w:t xml:space="preserve"> </w:t>
      </w:r>
      <w:r>
        <w:rPr>
          <w:sz w:val="28"/>
        </w:rPr>
        <w:t>создается</w:t>
      </w:r>
      <w:r>
        <w:rPr>
          <w:sz w:val="28"/>
        </w:rPr>
        <w:t xml:space="preserve"> </w:t>
      </w:r>
      <w:r>
        <w:rPr>
          <w:sz w:val="28"/>
        </w:rPr>
        <w:t>в</w:t>
      </w:r>
      <w:r>
        <w:rPr>
          <w:sz w:val="28"/>
        </w:rPr>
        <w:t xml:space="preserve"> </w:t>
      </w:r>
      <w:r>
        <w:rPr>
          <w:sz w:val="28"/>
        </w:rPr>
        <w:t>соответствии</w:t>
      </w:r>
      <w:r>
        <w:rPr>
          <w:sz w:val="28"/>
        </w:rPr>
        <w:t xml:space="preserve"> </w:t>
      </w:r>
      <w:r>
        <w:rPr>
          <w:sz w:val="28"/>
        </w:rPr>
        <w:t>с</w:t>
      </w:r>
      <w:r>
        <w:rPr>
          <w:sz w:val="28"/>
        </w:rPr>
        <w:t xml:space="preserve"> </w:t>
      </w:r>
      <w:r>
        <w:rPr>
          <w:sz w:val="28"/>
        </w:rPr>
        <w:t>Федеральным</w:t>
      </w:r>
      <w:r>
        <w:rPr>
          <w:sz w:val="28"/>
        </w:rPr>
        <w:t xml:space="preserve"> </w:t>
      </w:r>
      <w:r>
        <w:rPr>
          <w:sz w:val="28"/>
        </w:rPr>
        <w:t>законом</w:t>
      </w:r>
      <w:r>
        <w:rPr>
          <w:sz w:val="28"/>
        </w:rPr>
        <w:t xml:space="preserve"> </w:t>
      </w:r>
      <w:r>
        <w:rPr>
          <w:sz w:val="28"/>
        </w:rPr>
        <w:t>от</w:t>
      </w:r>
      <w:r>
        <w:rPr>
          <w:sz w:val="28"/>
        </w:rPr>
        <w:t xml:space="preserve"> </w:t>
      </w:r>
      <w:r>
        <w:rPr>
          <w:sz w:val="28"/>
        </w:rPr>
        <w:t>20 марта 2025 г.</w:t>
      </w:r>
      <w:r>
        <w:rPr>
          <w:sz w:val="28"/>
        </w:rPr>
        <w:t xml:space="preserve"> </w:t>
      </w:r>
      <w:r>
        <w:rPr>
          <w:sz w:val="28"/>
        </w:rPr>
        <w:t>№</w:t>
      </w:r>
      <w:r>
        <w:rPr>
          <w:sz w:val="28"/>
        </w:rPr>
        <w:t xml:space="preserve"> 33</w:t>
      </w:r>
      <w:r>
        <w:rPr>
          <w:sz w:val="28"/>
        </w:rPr>
        <w:t>-ФЗ «</w:t>
      </w:r>
      <w:r>
        <w:rPr>
          <w:sz w:val="28"/>
        </w:rPr>
        <w:t>Об общих принципах организации местного самоуправления в единой системе публичной власти</w:t>
      </w:r>
      <w:r>
        <w:rPr>
          <w:spacing w:val="-2"/>
          <w:sz w:val="28"/>
        </w:rPr>
        <w:t>»</w:t>
      </w:r>
      <w:r>
        <w:rPr>
          <w:sz w:val="28"/>
        </w:rPr>
        <w:t>.</w:t>
      </w:r>
    </w:p>
    <w:p w14:paraId="DB040000">
      <w:pPr>
        <w:widowControl w:val="0"/>
        <w:spacing w:after="0"/>
        <w:ind w:firstLine="709" w:left="0"/>
        <w:jc w:val="both"/>
        <w:rPr>
          <w:sz w:val="28"/>
        </w:rPr>
      </w:pPr>
      <w:r>
        <w:rPr>
          <w:sz w:val="28"/>
        </w:rPr>
        <w:t xml:space="preserve">Органы территориального общественного самоуправления в сфере </w:t>
      </w:r>
      <w:r>
        <w:rPr>
          <w:spacing w:val="-2"/>
          <w:sz w:val="28"/>
        </w:rPr>
        <w:t>благоустройства:</w:t>
      </w:r>
    </w:p>
    <w:p w14:paraId="DC040000">
      <w:pPr>
        <w:widowControl w:val="0"/>
        <w:spacing w:after="0"/>
        <w:ind w:firstLine="709" w:left="0"/>
        <w:jc w:val="both"/>
        <w:rPr>
          <w:sz w:val="28"/>
        </w:rPr>
      </w:pPr>
      <w:r>
        <w:rPr>
          <w:sz w:val="28"/>
        </w:rPr>
        <w:t>а)</w:t>
      </w:r>
      <w:r>
        <w:rPr>
          <w:spacing w:val="40"/>
          <w:sz w:val="28"/>
        </w:rPr>
        <w:t xml:space="preserve"> </w:t>
      </w:r>
      <w:r>
        <w:rPr>
          <w:sz w:val="28"/>
        </w:rPr>
        <w:t>представляют</w:t>
      </w:r>
      <w:r>
        <w:rPr>
          <w:spacing w:val="40"/>
          <w:sz w:val="28"/>
        </w:rPr>
        <w:t xml:space="preserve"> </w:t>
      </w:r>
      <w:r>
        <w:rPr>
          <w:sz w:val="28"/>
        </w:rPr>
        <w:t>интересы</w:t>
      </w:r>
      <w:r>
        <w:rPr>
          <w:spacing w:val="40"/>
          <w:sz w:val="28"/>
        </w:rPr>
        <w:t xml:space="preserve"> </w:t>
      </w:r>
      <w:r>
        <w:rPr>
          <w:sz w:val="28"/>
        </w:rPr>
        <w:t>населения,</w:t>
      </w:r>
      <w:r>
        <w:rPr>
          <w:spacing w:val="40"/>
          <w:sz w:val="28"/>
        </w:rPr>
        <w:t xml:space="preserve"> </w:t>
      </w:r>
      <w:r>
        <w:rPr>
          <w:sz w:val="28"/>
        </w:rPr>
        <w:t>проживающего</w:t>
      </w:r>
      <w:r>
        <w:rPr>
          <w:spacing w:val="40"/>
          <w:sz w:val="28"/>
        </w:rPr>
        <w:t xml:space="preserve"> </w:t>
      </w:r>
      <w:r>
        <w:rPr>
          <w:sz w:val="28"/>
        </w:rPr>
        <w:t>на</w:t>
      </w:r>
      <w:r>
        <w:rPr>
          <w:spacing w:val="40"/>
          <w:sz w:val="28"/>
        </w:rPr>
        <w:t xml:space="preserve"> </w:t>
      </w:r>
      <w:r>
        <w:rPr>
          <w:sz w:val="28"/>
        </w:rPr>
        <w:t>соответствующей</w:t>
      </w:r>
      <w:r>
        <w:rPr>
          <w:spacing w:val="40"/>
          <w:sz w:val="28"/>
        </w:rPr>
        <w:t xml:space="preserve"> </w:t>
      </w:r>
      <w:r>
        <w:rPr>
          <w:spacing w:val="-2"/>
          <w:sz w:val="28"/>
        </w:rPr>
        <w:t>территории;</w:t>
      </w:r>
    </w:p>
    <w:p w14:paraId="DD040000">
      <w:pPr>
        <w:widowControl w:val="0"/>
        <w:spacing w:after="0"/>
        <w:ind w:firstLine="709" w:left="0"/>
        <w:jc w:val="both"/>
        <w:rPr>
          <w:sz w:val="28"/>
        </w:rPr>
      </w:pPr>
      <w:r>
        <w:rPr>
          <w:sz w:val="28"/>
        </w:rPr>
        <w:t>б)</w:t>
      </w:r>
      <w:r>
        <w:rPr>
          <w:spacing w:val="19"/>
          <w:sz w:val="28"/>
        </w:rPr>
        <w:t xml:space="preserve"> </w:t>
      </w:r>
      <w:r>
        <w:rPr>
          <w:sz w:val="28"/>
        </w:rPr>
        <w:t>обеспечивают</w:t>
      </w:r>
      <w:r>
        <w:rPr>
          <w:spacing w:val="52"/>
          <w:sz w:val="28"/>
        </w:rPr>
        <w:t xml:space="preserve"> </w:t>
      </w:r>
      <w:r>
        <w:rPr>
          <w:sz w:val="28"/>
        </w:rPr>
        <w:t>исполнение</w:t>
      </w:r>
      <w:r>
        <w:rPr>
          <w:spacing w:val="40"/>
          <w:sz w:val="28"/>
        </w:rPr>
        <w:t xml:space="preserve"> </w:t>
      </w:r>
      <w:r>
        <w:rPr>
          <w:sz w:val="28"/>
        </w:rPr>
        <w:t>решений,</w:t>
      </w:r>
      <w:r>
        <w:rPr>
          <w:spacing w:val="36"/>
          <w:sz w:val="28"/>
        </w:rPr>
        <w:t xml:space="preserve"> </w:t>
      </w:r>
      <w:r>
        <w:rPr>
          <w:sz w:val="28"/>
        </w:rPr>
        <w:t>принятых</w:t>
      </w:r>
      <w:r>
        <w:rPr>
          <w:spacing w:val="33"/>
          <w:sz w:val="28"/>
        </w:rPr>
        <w:t xml:space="preserve"> </w:t>
      </w:r>
      <w:r>
        <w:rPr>
          <w:sz w:val="28"/>
        </w:rPr>
        <w:t>на</w:t>
      </w:r>
      <w:r>
        <w:rPr>
          <w:spacing w:val="21"/>
          <w:sz w:val="28"/>
        </w:rPr>
        <w:t xml:space="preserve"> </w:t>
      </w:r>
      <w:r>
        <w:rPr>
          <w:sz w:val="28"/>
        </w:rPr>
        <w:t>собраниях</w:t>
      </w:r>
      <w:r>
        <w:rPr>
          <w:spacing w:val="42"/>
          <w:sz w:val="28"/>
        </w:rPr>
        <w:t xml:space="preserve"> </w:t>
      </w:r>
      <w:r>
        <w:rPr>
          <w:sz w:val="28"/>
        </w:rPr>
        <w:t>и</w:t>
      </w:r>
      <w:r>
        <w:rPr>
          <w:spacing w:val="17"/>
          <w:sz w:val="28"/>
        </w:rPr>
        <w:t xml:space="preserve"> </w:t>
      </w:r>
      <w:r>
        <w:rPr>
          <w:spacing w:val="-2"/>
          <w:sz w:val="28"/>
        </w:rPr>
        <w:t>конференциях граждан;</w:t>
      </w:r>
    </w:p>
    <w:p w14:paraId="DE040000">
      <w:pPr>
        <w:widowControl w:val="0"/>
        <w:spacing w:after="0"/>
        <w:ind w:firstLine="709" w:left="0"/>
        <w:jc w:val="both"/>
        <w:rPr>
          <w:sz w:val="28"/>
        </w:rPr>
      </w:pPr>
      <w:r>
        <w:rPr>
          <w:sz w:val="28"/>
        </w:rPr>
        <w:t>в</w:t>
      </w:r>
      <w:r>
        <w:rPr>
          <w:sz w:val="28"/>
        </w:rPr>
        <w:t>)</w:t>
      </w:r>
      <w:r>
        <w:rPr>
          <w:spacing w:val="-29"/>
          <w:sz w:val="28"/>
        </w:rPr>
        <w:t xml:space="preserve"> </w:t>
      </w:r>
      <w:r>
        <w:rPr>
          <w:sz w:val="28"/>
        </w:rPr>
        <w:t xml:space="preserve">могут </w:t>
      </w:r>
      <w:r>
        <w:rPr>
          <w:spacing w:val="-28"/>
          <w:sz w:val="28"/>
        </w:rPr>
        <w:t xml:space="preserve"> </w:t>
      </w:r>
      <w:r>
        <w:rPr>
          <w:sz w:val="28"/>
        </w:rPr>
        <w:t xml:space="preserve">осуществлять </w:t>
      </w:r>
      <w:r>
        <w:rPr>
          <w:spacing w:val="-28"/>
          <w:sz w:val="28"/>
        </w:rPr>
        <w:t xml:space="preserve"> </w:t>
      </w:r>
      <w:r>
        <w:rPr>
          <w:sz w:val="28"/>
        </w:rPr>
        <w:t xml:space="preserve">хозяйственную </w:t>
      </w:r>
      <w:r>
        <w:rPr>
          <w:spacing w:val="-28"/>
          <w:sz w:val="28"/>
        </w:rPr>
        <w:t xml:space="preserve"> </w:t>
      </w:r>
      <w:r>
        <w:rPr>
          <w:sz w:val="28"/>
        </w:rPr>
        <w:t>деятельность</w:t>
      </w:r>
      <w:r>
        <w:rPr>
          <w:spacing w:val="-10"/>
          <w:sz w:val="28"/>
        </w:rPr>
        <w:t xml:space="preserve">  </w:t>
      </w:r>
      <w:r>
        <w:rPr>
          <w:sz w:val="28"/>
        </w:rPr>
        <w:t>по</w:t>
      </w:r>
      <w:r>
        <w:rPr>
          <w:spacing w:val="-29"/>
          <w:sz w:val="28"/>
        </w:rPr>
        <w:t xml:space="preserve">  </w:t>
      </w:r>
      <w:r>
        <w:rPr>
          <w:sz w:val="28"/>
        </w:rPr>
        <w:t>благоустройству</w:t>
      </w:r>
      <w:r>
        <w:rPr>
          <w:spacing w:val="-28"/>
          <w:sz w:val="28"/>
        </w:rPr>
        <w:t xml:space="preserve"> </w:t>
      </w:r>
      <w:r>
        <w:rPr>
          <w:sz w:val="28"/>
        </w:rPr>
        <w:t xml:space="preserve">территории, иную хозяйственную деятельность, направленную на удовлетворение  социально-бытовых  потребностей  граждан,  </w:t>
      </w:r>
      <w:r>
        <w:rPr>
          <w:spacing w:val="-3"/>
          <w:sz w:val="28"/>
        </w:rPr>
        <w:t xml:space="preserve"> </w:t>
      </w:r>
      <w:r>
        <w:rPr>
          <w:sz w:val="28"/>
        </w:rPr>
        <w:t>проживающих на</w:t>
      </w:r>
      <w:r>
        <w:rPr>
          <w:spacing w:val="-29"/>
          <w:sz w:val="28"/>
        </w:rPr>
        <w:t xml:space="preserve">  </w:t>
      </w:r>
      <w:r>
        <w:rPr>
          <w:sz w:val="28"/>
        </w:rPr>
        <w:t xml:space="preserve">соответствующей </w:t>
      </w:r>
      <w:r>
        <w:rPr>
          <w:spacing w:val="-28"/>
          <w:sz w:val="28"/>
        </w:rPr>
        <w:t xml:space="preserve"> </w:t>
      </w:r>
      <w:r>
        <w:rPr>
          <w:sz w:val="28"/>
        </w:rPr>
        <w:t xml:space="preserve">территории,  как </w:t>
      </w:r>
      <w:r>
        <w:rPr>
          <w:spacing w:val="-14"/>
          <w:sz w:val="28"/>
        </w:rPr>
        <w:t xml:space="preserve"> </w:t>
      </w:r>
      <w:r>
        <w:rPr>
          <w:sz w:val="28"/>
        </w:rPr>
        <w:t>за</w:t>
      </w:r>
      <w:r>
        <w:rPr>
          <w:spacing w:val="-24"/>
          <w:sz w:val="28"/>
        </w:rPr>
        <w:t xml:space="preserve">  </w:t>
      </w:r>
      <w:r>
        <w:rPr>
          <w:sz w:val="28"/>
        </w:rPr>
        <w:t xml:space="preserve">счет </w:t>
      </w:r>
      <w:r>
        <w:rPr>
          <w:spacing w:val="-29"/>
          <w:sz w:val="28"/>
        </w:rPr>
        <w:t xml:space="preserve"> </w:t>
      </w:r>
      <w:r>
        <w:rPr>
          <w:sz w:val="28"/>
        </w:rPr>
        <w:t xml:space="preserve">средств  указанных граждан,  так     и на  основании  договора  (соглашения)  между  органами  территориального общественного  самоуправления  и  органами  местного  самоуправления  округа  с  использованием </w:t>
      </w:r>
      <w:r>
        <w:rPr>
          <w:spacing w:val="-4"/>
          <w:sz w:val="28"/>
        </w:rPr>
        <w:t xml:space="preserve"> </w:t>
      </w:r>
      <w:r>
        <w:rPr>
          <w:sz w:val="28"/>
        </w:rPr>
        <w:t xml:space="preserve">средств  местного  бюджета  </w:t>
      </w:r>
      <w:r>
        <w:rPr>
          <w:sz w:val="28"/>
        </w:rPr>
        <w:t>округа</w:t>
      </w:r>
      <w:r>
        <w:rPr>
          <w:sz w:val="28"/>
        </w:rPr>
        <w:t>;</w:t>
      </w:r>
    </w:p>
    <w:p w14:paraId="DF040000">
      <w:pPr>
        <w:widowControl w:val="0"/>
        <w:spacing w:after="0"/>
        <w:ind w:firstLine="709" w:left="0"/>
        <w:jc w:val="both"/>
        <w:rPr>
          <w:sz w:val="28"/>
          <w:shd w:fill="FFC38B" w:val="clear"/>
        </w:rPr>
      </w:pPr>
      <w:r>
        <w:rPr>
          <w:sz w:val="28"/>
        </w:rPr>
        <w:t>г)</w:t>
      </w:r>
      <w:r>
        <w:rPr>
          <w:spacing w:val="40"/>
          <w:sz w:val="28"/>
        </w:rPr>
        <w:t xml:space="preserve"> </w:t>
      </w:r>
      <w:r>
        <w:rPr>
          <w:sz w:val="28"/>
        </w:rPr>
        <w:t>вправе</w:t>
      </w:r>
      <w:r>
        <w:rPr>
          <w:spacing w:val="40"/>
          <w:sz w:val="28"/>
        </w:rPr>
        <w:t xml:space="preserve"> </w:t>
      </w:r>
      <w:r>
        <w:rPr>
          <w:sz w:val="28"/>
        </w:rPr>
        <w:t>вносить</w:t>
      </w:r>
      <w:r>
        <w:rPr>
          <w:spacing w:val="40"/>
          <w:sz w:val="28"/>
        </w:rPr>
        <w:t xml:space="preserve"> </w:t>
      </w:r>
      <w:r>
        <w:rPr>
          <w:sz w:val="28"/>
        </w:rPr>
        <w:t>в</w:t>
      </w:r>
      <w:r>
        <w:rPr>
          <w:spacing w:val="40"/>
          <w:sz w:val="28"/>
        </w:rPr>
        <w:t xml:space="preserve"> </w:t>
      </w:r>
      <w:r>
        <w:rPr>
          <w:sz w:val="28"/>
        </w:rPr>
        <w:t>органы</w:t>
      </w:r>
      <w:r>
        <w:rPr>
          <w:spacing w:val="40"/>
          <w:sz w:val="28"/>
        </w:rPr>
        <w:t xml:space="preserve"> </w:t>
      </w:r>
      <w:r>
        <w:rPr>
          <w:sz w:val="28"/>
        </w:rPr>
        <w:t>местного</w:t>
      </w:r>
      <w:r>
        <w:rPr>
          <w:spacing w:val="40"/>
          <w:sz w:val="28"/>
        </w:rPr>
        <w:t xml:space="preserve"> </w:t>
      </w:r>
      <w:r>
        <w:rPr>
          <w:sz w:val="28"/>
        </w:rPr>
        <w:t>самоуправления</w:t>
      </w:r>
      <w:r>
        <w:rPr>
          <w:spacing w:val="40"/>
          <w:sz w:val="28"/>
        </w:rPr>
        <w:t xml:space="preserve"> </w:t>
      </w:r>
      <w:r>
        <w:rPr>
          <w:sz w:val="28"/>
        </w:rPr>
        <w:t>округа</w:t>
      </w:r>
      <w:r>
        <w:rPr>
          <w:spacing w:val="40"/>
          <w:sz w:val="28"/>
        </w:rPr>
        <w:t xml:space="preserve"> </w:t>
      </w:r>
      <w:r>
        <w:rPr>
          <w:sz w:val="28"/>
        </w:rPr>
        <w:t>проекты</w:t>
      </w:r>
      <w:r>
        <w:rPr>
          <w:spacing w:val="80"/>
          <w:sz w:val="28"/>
        </w:rPr>
        <w:t xml:space="preserve"> </w:t>
      </w:r>
      <w:r>
        <w:rPr>
          <w:sz w:val="28"/>
        </w:rPr>
        <w:t>муниципальных</w:t>
      </w:r>
      <w:r>
        <w:rPr>
          <w:spacing w:val="80"/>
          <w:sz w:val="28"/>
        </w:rPr>
        <w:t xml:space="preserve"> </w:t>
      </w:r>
      <w:r>
        <w:rPr>
          <w:sz w:val="28"/>
        </w:rPr>
        <w:t>правовых</w:t>
      </w:r>
      <w:r>
        <w:rPr>
          <w:spacing w:val="80"/>
          <w:sz w:val="28"/>
        </w:rPr>
        <w:t xml:space="preserve"> </w:t>
      </w:r>
      <w:r>
        <w:rPr>
          <w:sz w:val="28"/>
        </w:rPr>
        <w:t>актов,</w:t>
      </w:r>
      <w:r>
        <w:rPr>
          <w:spacing w:val="80"/>
          <w:sz w:val="28"/>
        </w:rPr>
        <w:t xml:space="preserve"> </w:t>
      </w:r>
      <w:r>
        <w:rPr>
          <w:sz w:val="28"/>
        </w:rPr>
        <w:t>подлежащие</w:t>
      </w:r>
      <w:r>
        <w:rPr>
          <w:spacing w:val="80"/>
          <w:sz w:val="28"/>
        </w:rPr>
        <w:t xml:space="preserve"> </w:t>
      </w:r>
      <w:r>
        <w:rPr>
          <w:sz w:val="28"/>
        </w:rPr>
        <w:t>обязательному</w:t>
      </w:r>
      <w:r>
        <w:rPr>
          <w:spacing w:val="80"/>
          <w:sz w:val="28"/>
        </w:rPr>
        <w:t xml:space="preserve"> </w:t>
      </w:r>
      <w:r>
        <w:rPr>
          <w:sz w:val="28"/>
        </w:rPr>
        <w:t>рассмотрению</w:t>
      </w:r>
      <w:r>
        <w:rPr>
          <w:spacing w:val="80"/>
          <w:sz w:val="28"/>
        </w:rPr>
        <w:t xml:space="preserve"> </w:t>
      </w:r>
      <w:r>
        <w:rPr>
          <w:sz w:val="28"/>
        </w:rPr>
        <w:t>этими</w:t>
      </w:r>
      <w:r>
        <w:rPr>
          <w:spacing w:val="40"/>
          <w:sz w:val="28"/>
        </w:rPr>
        <w:t xml:space="preserve"> </w:t>
      </w:r>
      <w:r>
        <w:rPr>
          <w:sz w:val="28"/>
        </w:rPr>
        <w:t>органами</w:t>
      </w:r>
      <w:r>
        <w:rPr>
          <w:spacing w:val="40"/>
          <w:sz w:val="28"/>
        </w:rPr>
        <w:t xml:space="preserve"> </w:t>
      </w:r>
      <w:r>
        <w:rPr>
          <w:sz w:val="28"/>
        </w:rPr>
        <w:t>и</w:t>
      </w:r>
      <w:r>
        <w:rPr>
          <w:spacing w:val="40"/>
          <w:sz w:val="28"/>
        </w:rPr>
        <w:t xml:space="preserve"> </w:t>
      </w:r>
      <w:r>
        <w:rPr>
          <w:sz w:val="28"/>
        </w:rPr>
        <w:t>должностными</w:t>
      </w:r>
      <w:r>
        <w:rPr>
          <w:spacing w:val="40"/>
          <w:sz w:val="28"/>
        </w:rPr>
        <w:t xml:space="preserve"> </w:t>
      </w:r>
      <w:r>
        <w:rPr>
          <w:sz w:val="28"/>
        </w:rPr>
        <w:t>лицами</w:t>
      </w:r>
      <w:r>
        <w:rPr>
          <w:spacing w:val="40"/>
          <w:sz w:val="28"/>
        </w:rPr>
        <w:t xml:space="preserve"> </w:t>
      </w:r>
      <w:r>
        <w:rPr>
          <w:sz w:val="28"/>
        </w:rPr>
        <w:t>местного</w:t>
      </w:r>
      <w:r>
        <w:rPr>
          <w:spacing w:val="40"/>
          <w:sz w:val="28"/>
        </w:rPr>
        <w:t xml:space="preserve"> </w:t>
      </w:r>
      <w:r>
        <w:rPr>
          <w:sz w:val="28"/>
        </w:rPr>
        <w:t>самоуправления</w:t>
      </w:r>
      <w:r>
        <w:rPr>
          <w:spacing w:val="40"/>
          <w:sz w:val="28"/>
        </w:rPr>
        <w:t xml:space="preserve"> </w:t>
      </w:r>
      <w:r>
        <w:rPr>
          <w:sz w:val="28"/>
        </w:rPr>
        <w:t>округа,</w:t>
      </w:r>
      <w:r>
        <w:rPr>
          <w:spacing w:val="40"/>
          <w:sz w:val="28"/>
        </w:rPr>
        <w:t xml:space="preserve"> </w:t>
      </w:r>
      <w:r>
        <w:rPr>
          <w:sz w:val="28"/>
        </w:rPr>
        <w:t>к</w:t>
      </w:r>
      <w:r>
        <w:rPr>
          <w:spacing w:val="40"/>
          <w:sz w:val="28"/>
        </w:rPr>
        <w:t xml:space="preserve"> </w:t>
      </w:r>
      <w:r>
        <w:rPr>
          <w:sz w:val="28"/>
        </w:rPr>
        <w:t>компетенции которых</w:t>
      </w:r>
      <w:r>
        <w:rPr>
          <w:spacing w:val="80"/>
          <w:sz w:val="28"/>
        </w:rPr>
        <w:t xml:space="preserve"> </w:t>
      </w:r>
      <w:r>
        <w:rPr>
          <w:sz w:val="28"/>
        </w:rPr>
        <w:t>отнесено</w:t>
      </w:r>
      <w:r>
        <w:rPr>
          <w:spacing w:val="80"/>
          <w:sz w:val="28"/>
        </w:rPr>
        <w:t xml:space="preserve"> </w:t>
      </w:r>
      <w:r>
        <w:rPr>
          <w:sz w:val="28"/>
        </w:rPr>
        <w:t>принятие</w:t>
      </w:r>
      <w:r>
        <w:rPr>
          <w:spacing w:val="40"/>
          <w:sz w:val="28"/>
        </w:rPr>
        <w:t xml:space="preserve"> </w:t>
      </w:r>
      <w:r>
        <w:rPr>
          <w:sz w:val="28"/>
        </w:rPr>
        <w:t>указанных</w:t>
      </w:r>
      <w:r>
        <w:rPr>
          <w:spacing w:val="40"/>
          <w:sz w:val="28"/>
        </w:rPr>
        <w:t xml:space="preserve"> </w:t>
      </w:r>
      <w:r>
        <w:rPr>
          <w:sz w:val="28"/>
        </w:rPr>
        <w:t>актов.</w:t>
      </w:r>
    </w:p>
    <w:p w14:paraId="E0040000">
      <w:pPr>
        <w:widowControl w:val="0"/>
        <w:tabs>
          <w:tab w:leader="none" w:pos="1134" w:val="left"/>
        </w:tabs>
        <w:spacing w:after="0"/>
        <w:ind w:firstLine="709" w:left="0"/>
        <w:jc w:val="both"/>
        <w:rPr>
          <w:sz w:val="28"/>
        </w:rPr>
      </w:pPr>
      <w:r>
        <w:rPr>
          <w:sz w:val="28"/>
        </w:rPr>
        <w:t>22.8. Осуществление контроля</w:t>
      </w:r>
      <w:r>
        <w:rPr>
          <w:spacing w:val="80"/>
          <w:sz w:val="28"/>
        </w:rPr>
        <w:t xml:space="preserve"> </w:t>
      </w:r>
      <w:r>
        <w:rPr>
          <w:sz w:val="28"/>
        </w:rPr>
        <w:t>за</w:t>
      </w:r>
      <w:r>
        <w:rPr>
          <w:spacing w:val="80"/>
          <w:sz w:val="28"/>
        </w:rPr>
        <w:t xml:space="preserve"> </w:t>
      </w:r>
      <w:r>
        <w:rPr>
          <w:sz w:val="28"/>
        </w:rPr>
        <w:t>соблюдением</w:t>
      </w:r>
      <w:r>
        <w:rPr>
          <w:spacing w:val="80"/>
          <w:sz w:val="28"/>
        </w:rPr>
        <w:t xml:space="preserve"> </w:t>
      </w:r>
      <w:r>
        <w:rPr>
          <w:sz w:val="28"/>
        </w:rPr>
        <w:t>правил</w:t>
      </w:r>
      <w:r>
        <w:rPr>
          <w:spacing w:val="80"/>
          <w:sz w:val="28"/>
        </w:rPr>
        <w:t xml:space="preserve"> </w:t>
      </w:r>
      <w:r>
        <w:rPr>
          <w:sz w:val="28"/>
        </w:rPr>
        <w:t>благоустройства</w:t>
      </w:r>
      <w:r>
        <w:rPr>
          <w:spacing w:val="80"/>
          <w:sz w:val="28"/>
        </w:rPr>
        <w:t xml:space="preserve"> </w:t>
      </w:r>
      <w:r>
        <w:rPr>
          <w:sz w:val="28"/>
        </w:rPr>
        <w:t xml:space="preserve">территории </w:t>
      </w:r>
      <w:r>
        <w:rPr>
          <w:spacing w:val="-2"/>
          <w:sz w:val="28"/>
        </w:rPr>
        <w:t>округа</w:t>
      </w:r>
      <w:r>
        <w:rPr>
          <w:sz w:val="28"/>
        </w:rPr>
        <w:t>.</w:t>
      </w:r>
    </w:p>
    <w:p w14:paraId="E1040000">
      <w:pPr>
        <w:widowControl w:val="0"/>
        <w:tabs>
          <w:tab w:leader="none" w:pos="1134" w:val="left"/>
          <w:tab w:leader="none" w:pos="2138" w:val="left"/>
        </w:tabs>
        <w:spacing w:after="0"/>
        <w:ind w:firstLine="709" w:left="0"/>
        <w:jc w:val="both"/>
        <w:rPr>
          <w:sz w:val="28"/>
        </w:rPr>
      </w:pPr>
      <w:r>
        <w:rPr>
          <w:sz w:val="28"/>
        </w:rPr>
        <w:t>Общественный</w:t>
      </w:r>
      <w:r>
        <w:rPr>
          <w:spacing w:val="47"/>
          <w:sz w:val="28"/>
        </w:rPr>
        <w:t xml:space="preserve"> </w:t>
      </w:r>
      <w:r>
        <w:rPr>
          <w:sz w:val="28"/>
        </w:rPr>
        <w:t>контроль</w:t>
      </w:r>
      <w:r>
        <w:rPr>
          <w:spacing w:val="57"/>
          <w:sz w:val="28"/>
        </w:rPr>
        <w:t xml:space="preserve"> </w:t>
      </w:r>
      <w:r>
        <w:rPr>
          <w:sz w:val="28"/>
        </w:rPr>
        <w:t>является</w:t>
      </w:r>
      <w:r>
        <w:rPr>
          <w:spacing w:val="39"/>
          <w:sz w:val="28"/>
        </w:rPr>
        <w:t xml:space="preserve"> </w:t>
      </w:r>
      <w:r>
        <w:rPr>
          <w:sz w:val="28"/>
        </w:rPr>
        <w:t>одним</w:t>
      </w:r>
      <w:r>
        <w:rPr>
          <w:spacing w:val="41"/>
          <w:sz w:val="28"/>
        </w:rPr>
        <w:t xml:space="preserve"> </w:t>
      </w:r>
      <w:r>
        <w:rPr>
          <w:sz w:val="28"/>
        </w:rPr>
        <w:t>из</w:t>
      </w:r>
      <w:r>
        <w:rPr>
          <w:spacing w:val="35"/>
          <w:sz w:val="28"/>
        </w:rPr>
        <w:t xml:space="preserve"> </w:t>
      </w:r>
      <w:r>
        <w:rPr>
          <w:sz w:val="28"/>
        </w:rPr>
        <w:t>механизмов</w:t>
      </w:r>
      <w:r>
        <w:rPr>
          <w:spacing w:val="56"/>
          <w:sz w:val="28"/>
        </w:rPr>
        <w:t xml:space="preserve"> </w:t>
      </w:r>
      <w:r>
        <w:rPr>
          <w:sz w:val="28"/>
        </w:rPr>
        <w:t>общественного участи</w:t>
      </w:r>
      <w:r>
        <w:rPr>
          <w:spacing w:val="-5"/>
          <w:sz w:val="28"/>
        </w:rPr>
        <w:t>я</w:t>
      </w:r>
      <w:r>
        <w:rPr>
          <w:sz w:val="28"/>
        </w:rPr>
        <w:t>.</w:t>
      </w:r>
    </w:p>
    <w:p w14:paraId="E2040000">
      <w:pPr>
        <w:widowControl w:val="0"/>
        <w:tabs>
          <w:tab w:leader="none" w:pos="1134" w:val="left"/>
          <w:tab w:leader="none" w:pos="2259" w:val="left"/>
          <w:tab w:leader="none" w:pos="5337" w:val="left"/>
          <w:tab w:leader="none" w:pos="7353" w:val="left"/>
          <w:tab w:leader="none" w:pos="9553" w:val="left"/>
        </w:tabs>
        <w:spacing w:after="0"/>
        <w:ind w:firstLine="709" w:left="0"/>
        <w:jc w:val="both"/>
        <w:rPr>
          <w:sz w:val="28"/>
        </w:rPr>
      </w:pPr>
      <w:r>
        <w:rPr>
          <w:spacing w:val="-2"/>
          <w:sz w:val="28"/>
        </w:rPr>
        <w:t xml:space="preserve">Общественный контроль </w:t>
      </w:r>
      <w:r>
        <w:rPr>
          <w:sz w:val="28"/>
        </w:rPr>
        <w:t>в области благоустройства</w:t>
      </w:r>
      <w:r>
        <w:rPr>
          <w:spacing w:val="80"/>
          <w:sz w:val="28"/>
        </w:rPr>
        <w:t xml:space="preserve"> </w:t>
      </w:r>
      <w:r>
        <w:rPr>
          <w:sz w:val="28"/>
        </w:rPr>
        <w:t>осуществляется</w:t>
      </w:r>
      <w:r>
        <w:rPr>
          <w:spacing w:val="80"/>
          <w:sz w:val="28"/>
        </w:rPr>
        <w:t xml:space="preserve"> </w:t>
      </w:r>
      <w:r>
        <w:rPr>
          <w:sz w:val="28"/>
        </w:rPr>
        <w:t>любыми заинтересованными</w:t>
      </w:r>
      <w:r>
        <w:rPr>
          <w:spacing w:val="-29"/>
          <w:sz w:val="28"/>
        </w:rPr>
        <w:t xml:space="preserve"> </w:t>
      </w:r>
      <w:r>
        <w:rPr>
          <w:sz w:val="28"/>
        </w:rPr>
        <w:t>физическим</w:t>
      </w:r>
      <w:r>
        <w:rPr>
          <w:spacing w:val="-28"/>
          <w:sz w:val="28"/>
        </w:rPr>
        <w:t xml:space="preserve"> </w:t>
      </w:r>
      <w:r>
        <w:rPr>
          <w:sz w:val="28"/>
        </w:rPr>
        <w:t>и</w:t>
      </w:r>
      <w:r>
        <w:rPr>
          <w:spacing w:val="-17"/>
          <w:sz w:val="28"/>
        </w:rPr>
        <w:t xml:space="preserve"> </w:t>
      </w:r>
      <w:r>
        <w:rPr>
          <w:sz w:val="28"/>
        </w:rPr>
        <w:t>юридическими</w:t>
      </w:r>
      <w:r>
        <w:rPr>
          <w:spacing w:val="10"/>
          <w:sz w:val="28"/>
        </w:rPr>
        <w:t xml:space="preserve"> </w:t>
      </w:r>
      <w:r>
        <w:rPr>
          <w:sz w:val="28"/>
        </w:rPr>
        <w:t>лицами,</w:t>
      </w:r>
      <w:r>
        <w:rPr>
          <w:spacing w:val="5"/>
          <w:sz w:val="28"/>
        </w:rPr>
        <w:t xml:space="preserve"> </w:t>
      </w:r>
      <w:r>
        <w:rPr>
          <w:sz w:val="28"/>
        </w:rPr>
        <w:t>в</w:t>
      </w:r>
      <w:r>
        <w:rPr>
          <w:spacing w:val="-20"/>
          <w:sz w:val="28"/>
        </w:rPr>
        <w:t xml:space="preserve"> </w:t>
      </w:r>
      <w:r>
        <w:rPr>
          <w:sz w:val="28"/>
        </w:rPr>
        <w:t>том</w:t>
      </w:r>
      <w:r>
        <w:rPr>
          <w:spacing w:val="-4"/>
          <w:sz w:val="28"/>
        </w:rPr>
        <w:t xml:space="preserve"> </w:t>
      </w:r>
      <w:r>
        <w:rPr>
          <w:sz w:val="28"/>
        </w:rPr>
        <w:t>числе</w:t>
      </w:r>
      <w:r>
        <w:rPr>
          <w:spacing w:val="-18"/>
          <w:sz w:val="28"/>
        </w:rPr>
        <w:t xml:space="preserve"> </w:t>
      </w:r>
      <w:r>
        <w:rPr>
          <w:sz w:val="28"/>
        </w:rPr>
        <w:t>с</w:t>
      </w:r>
      <w:r>
        <w:rPr>
          <w:spacing w:val="-6"/>
          <w:sz w:val="28"/>
        </w:rPr>
        <w:t xml:space="preserve"> </w:t>
      </w:r>
      <w:r>
        <w:rPr>
          <w:spacing w:val="-2"/>
          <w:sz w:val="28"/>
        </w:rPr>
        <w:t xml:space="preserve">использованием </w:t>
      </w:r>
      <w:r>
        <w:rPr>
          <w:sz w:val="28"/>
        </w:rPr>
        <w:t>технических</w:t>
      </w:r>
      <w:r>
        <w:rPr>
          <w:spacing w:val="40"/>
          <w:sz w:val="28"/>
        </w:rPr>
        <w:t xml:space="preserve"> </w:t>
      </w:r>
      <w:r>
        <w:rPr>
          <w:sz w:val="28"/>
        </w:rPr>
        <w:t>средств фото, видео</w:t>
      </w:r>
      <w:r>
        <w:rPr>
          <w:spacing w:val="40"/>
          <w:sz w:val="28"/>
        </w:rPr>
        <w:t xml:space="preserve"> </w:t>
      </w:r>
      <w:r>
        <w:rPr>
          <w:sz w:val="28"/>
        </w:rPr>
        <w:t>фиксации,</w:t>
      </w:r>
      <w:r>
        <w:rPr>
          <w:spacing w:val="40"/>
          <w:sz w:val="28"/>
        </w:rPr>
        <w:t xml:space="preserve"> </w:t>
      </w:r>
      <w:r>
        <w:rPr>
          <w:sz w:val="28"/>
        </w:rPr>
        <w:t>а также</w:t>
      </w:r>
      <w:r>
        <w:rPr>
          <w:spacing w:val="40"/>
          <w:sz w:val="28"/>
        </w:rPr>
        <w:t xml:space="preserve"> </w:t>
      </w:r>
      <w:r>
        <w:rPr>
          <w:sz w:val="28"/>
        </w:rPr>
        <w:t>интерактивных</w:t>
      </w:r>
      <w:r>
        <w:rPr>
          <w:spacing w:val="40"/>
          <w:sz w:val="28"/>
        </w:rPr>
        <w:t xml:space="preserve"> </w:t>
      </w:r>
      <w:r>
        <w:rPr>
          <w:sz w:val="28"/>
        </w:rPr>
        <w:t>порталов</w:t>
      </w:r>
      <w:r>
        <w:rPr>
          <w:spacing w:val="40"/>
          <w:sz w:val="28"/>
        </w:rPr>
        <w:t xml:space="preserve"> </w:t>
      </w:r>
      <w:r>
        <w:rPr>
          <w:sz w:val="28"/>
        </w:rPr>
        <w:t xml:space="preserve">в сети </w:t>
      </w:r>
      <w:r>
        <w:rPr>
          <w:spacing w:val="-2"/>
          <w:sz w:val="28"/>
        </w:rPr>
        <w:t>Интернет</w:t>
      </w:r>
      <w:r>
        <w:rPr>
          <w:sz w:val="28"/>
        </w:rPr>
        <w:t>.</w:t>
      </w:r>
    </w:p>
    <w:p w14:paraId="E3040000">
      <w:pPr>
        <w:widowControl w:val="0"/>
        <w:tabs>
          <w:tab w:leader="none" w:pos="1134" w:val="left"/>
          <w:tab w:leader="none" w:pos="2247" w:val="left"/>
        </w:tabs>
        <w:spacing w:after="0"/>
        <w:ind w:firstLine="709" w:left="0"/>
        <w:jc w:val="both"/>
        <w:rPr>
          <w:sz w:val="28"/>
        </w:rPr>
      </w:pPr>
      <w:r>
        <w:rPr>
          <w:sz w:val="28"/>
        </w:rPr>
        <w:t>Общественный</w:t>
      </w:r>
      <w:r>
        <w:rPr>
          <w:spacing w:val="63"/>
          <w:sz w:val="28"/>
        </w:rPr>
        <w:t xml:space="preserve"> </w:t>
      </w:r>
      <w:r>
        <w:rPr>
          <w:sz w:val="28"/>
        </w:rPr>
        <w:t>контроль</w:t>
      </w:r>
      <w:r>
        <w:rPr>
          <w:spacing w:val="36"/>
          <w:sz w:val="28"/>
        </w:rPr>
        <w:t xml:space="preserve"> </w:t>
      </w:r>
      <w:r>
        <w:rPr>
          <w:sz w:val="28"/>
        </w:rPr>
        <w:t>в</w:t>
      </w:r>
      <w:r>
        <w:rPr>
          <w:spacing w:val="19"/>
          <w:sz w:val="28"/>
        </w:rPr>
        <w:t xml:space="preserve"> </w:t>
      </w:r>
      <w:r>
        <w:rPr>
          <w:sz w:val="28"/>
        </w:rPr>
        <w:t>области</w:t>
      </w:r>
      <w:r>
        <w:rPr>
          <w:spacing w:val="42"/>
          <w:sz w:val="28"/>
        </w:rPr>
        <w:t xml:space="preserve"> </w:t>
      </w:r>
      <w:r>
        <w:rPr>
          <w:sz w:val="28"/>
        </w:rPr>
        <w:t>благоустройства</w:t>
      </w:r>
      <w:r>
        <w:rPr>
          <w:spacing w:val="21"/>
          <w:sz w:val="28"/>
        </w:rPr>
        <w:t xml:space="preserve"> </w:t>
      </w:r>
      <w:r>
        <w:rPr>
          <w:sz w:val="28"/>
        </w:rPr>
        <w:t>осуществляется</w:t>
      </w:r>
      <w:r>
        <w:rPr>
          <w:spacing w:val="33"/>
          <w:sz w:val="28"/>
        </w:rPr>
        <w:t xml:space="preserve"> </w:t>
      </w:r>
      <w:r>
        <w:rPr>
          <w:sz w:val="28"/>
        </w:rPr>
        <w:t>с</w:t>
      </w:r>
      <w:r>
        <w:rPr>
          <w:spacing w:val="18"/>
          <w:sz w:val="28"/>
        </w:rPr>
        <w:t xml:space="preserve"> </w:t>
      </w:r>
      <w:r>
        <w:rPr>
          <w:spacing w:val="-53"/>
          <w:sz w:val="28"/>
        </w:rPr>
        <w:t>у</w:t>
      </w:r>
      <w:r>
        <w:rPr>
          <w:spacing w:val="-2"/>
          <w:sz w:val="28"/>
        </w:rPr>
        <w:t xml:space="preserve">четом </w:t>
      </w:r>
      <w:r>
        <w:rPr>
          <w:sz w:val="28"/>
        </w:rPr>
        <w:t>положений законов и иных нормативных правовых актов об обеспечении открытости информации</w:t>
      </w:r>
      <w:r>
        <w:rPr>
          <w:spacing w:val="40"/>
          <w:sz w:val="28"/>
        </w:rPr>
        <w:t xml:space="preserve"> </w:t>
      </w:r>
      <w:r>
        <w:rPr>
          <w:sz w:val="28"/>
        </w:rPr>
        <w:t>и общественном</w:t>
      </w:r>
      <w:r>
        <w:rPr>
          <w:spacing w:val="40"/>
          <w:sz w:val="28"/>
        </w:rPr>
        <w:t xml:space="preserve"> </w:t>
      </w:r>
      <w:r>
        <w:rPr>
          <w:sz w:val="28"/>
        </w:rPr>
        <w:t>контроле в области благоустройства, жилищных и коммунальных</w:t>
      </w:r>
      <w:r>
        <w:rPr>
          <w:spacing w:val="40"/>
          <w:sz w:val="28"/>
        </w:rPr>
        <w:t xml:space="preserve"> </w:t>
      </w:r>
      <w:r>
        <w:rPr>
          <w:sz w:val="28"/>
        </w:rPr>
        <w:t>услуг.</w:t>
      </w:r>
    </w:p>
    <w:p w14:paraId="E4040000">
      <w:pPr>
        <w:widowControl w:val="0"/>
        <w:tabs>
          <w:tab w:leader="none" w:pos="1134" w:val="left"/>
          <w:tab w:leader="none" w:pos="2142" w:val="left"/>
        </w:tabs>
        <w:spacing w:after="0"/>
        <w:ind w:firstLine="709" w:left="0"/>
        <w:jc w:val="both"/>
        <w:rPr>
          <w:sz w:val="28"/>
        </w:rPr>
      </w:pPr>
      <w:r>
        <w:rPr>
          <w:sz w:val="28"/>
        </w:rPr>
        <w:t>Контроль</w:t>
      </w:r>
      <w:r>
        <w:rPr>
          <w:spacing w:val="-16"/>
          <w:sz w:val="28"/>
        </w:rPr>
        <w:t xml:space="preserve"> </w:t>
      </w:r>
      <w:r>
        <w:rPr>
          <w:sz w:val="28"/>
        </w:rPr>
        <w:t>за</w:t>
      </w:r>
      <w:r>
        <w:rPr>
          <w:spacing w:val="-28"/>
          <w:sz w:val="28"/>
        </w:rPr>
        <w:t xml:space="preserve"> </w:t>
      </w:r>
      <w:r>
        <w:rPr>
          <w:sz w:val="28"/>
        </w:rPr>
        <w:t>соблюдением настоящих</w:t>
      </w:r>
      <w:r>
        <w:rPr>
          <w:spacing w:val="-9"/>
          <w:sz w:val="28"/>
        </w:rPr>
        <w:t xml:space="preserve"> </w:t>
      </w:r>
      <w:r>
        <w:rPr>
          <w:sz w:val="28"/>
        </w:rPr>
        <w:t>Правил</w:t>
      </w:r>
      <w:r>
        <w:rPr>
          <w:spacing w:val="-21"/>
          <w:sz w:val="28"/>
        </w:rPr>
        <w:t xml:space="preserve"> </w:t>
      </w:r>
      <w:r>
        <w:rPr>
          <w:sz w:val="28"/>
        </w:rPr>
        <w:t>органами</w:t>
      </w:r>
      <w:r>
        <w:rPr>
          <w:spacing w:val="-4"/>
          <w:sz w:val="28"/>
        </w:rPr>
        <w:t xml:space="preserve"> </w:t>
      </w:r>
      <w:r>
        <w:rPr>
          <w:sz w:val="28"/>
        </w:rPr>
        <w:t>местного</w:t>
      </w:r>
      <w:r>
        <w:rPr>
          <w:spacing w:val="-7"/>
          <w:sz w:val="28"/>
        </w:rPr>
        <w:t xml:space="preserve"> </w:t>
      </w:r>
      <w:r>
        <w:rPr>
          <w:sz w:val="28"/>
        </w:rPr>
        <w:t>самоуправления округа осуществляется в соответствии с действующим законодательством Российской Федерации и Краснодарского края.</w:t>
      </w:r>
    </w:p>
    <w:p w14:paraId="E5040000">
      <w:pPr>
        <w:widowControl w:val="0"/>
        <w:spacing w:after="0"/>
        <w:ind w:firstLine="0" w:left="0"/>
        <w:jc w:val="center"/>
        <w:rPr>
          <w:b w:val="1"/>
          <w:sz w:val="28"/>
        </w:rPr>
      </w:pPr>
    </w:p>
    <w:p w14:paraId="E6040000">
      <w:pPr>
        <w:widowControl w:val="0"/>
        <w:spacing w:after="0"/>
        <w:ind w:firstLine="0" w:left="0"/>
        <w:jc w:val="center"/>
        <w:rPr>
          <w:b w:val="1"/>
          <w:sz w:val="28"/>
        </w:rPr>
      </w:pPr>
      <w:r>
        <w:rPr>
          <w:b w:val="1"/>
          <w:sz w:val="28"/>
        </w:rPr>
        <w:t>Глава</w:t>
      </w:r>
      <w:r>
        <w:rPr>
          <w:b w:val="1"/>
          <w:spacing w:val="-8"/>
          <w:sz w:val="28"/>
        </w:rPr>
        <w:t xml:space="preserve"> </w:t>
      </w:r>
      <w:r>
        <w:rPr>
          <w:b w:val="1"/>
          <w:sz w:val="28"/>
        </w:rPr>
        <w:t>5.</w:t>
      </w:r>
      <w:r>
        <w:rPr>
          <w:b w:val="1"/>
          <w:spacing w:val="63"/>
          <w:sz w:val="28"/>
        </w:rPr>
        <w:t xml:space="preserve"> </w:t>
      </w:r>
      <w:r>
        <w:rPr>
          <w:b w:val="1"/>
          <w:sz w:val="28"/>
        </w:rPr>
        <w:t>КОНТРОЛЬ</w:t>
      </w:r>
      <w:r>
        <w:rPr>
          <w:b w:val="1"/>
          <w:spacing w:val="-4"/>
          <w:sz w:val="28"/>
        </w:rPr>
        <w:t xml:space="preserve"> </w:t>
      </w:r>
      <w:r>
        <w:rPr>
          <w:b w:val="1"/>
          <w:sz w:val="28"/>
        </w:rPr>
        <w:t>ЗА</w:t>
      </w:r>
      <w:r>
        <w:rPr>
          <w:b w:val="1"/>
          <w:spacing w:val="-9"/>
          <w:sz w:val="28"/>
        </w:rPr>
        <w:t xml:space="preserve"> </w:t>
      </w:r>
      <w:r>
        <w:rPr>
          <w:b w:val="1"/>
          <w:sz w:val="28"/>
        </w:rPr>
        <w:t>ВЫПОЛНЕНИЕМ</w:t>
      </w:r>
      <w:r>
        <w:rPr>
          <w:b w:val="1"/>
          <w:spacing w:val="27"/>
          <w:sz w:val="28"/>
        </w:rPr>
        <w:t xml:space="preserve"> </w:t>
      </w:r>
      <w:r>
        <w:rPr>
          <w:b w:val="1"/>
          <w:sz w:val="28"/>
        </w:rPr>
        <w:t>ПРАВИЛ</w:t>
      </w:r>
      <w:r>
        <w:rPr>
          <w:b w:val="1"/>
          <w:spacing w:val="26"/>
          <w:sz w:val="28"/>
        </w:rPr>
        <w:t xml:space="preserve"> </w:t>
      </w:r>
      <w:r>
        <w:rPr>
          <w:b w:val="1"/>
          <w:sz w:val="28"/>
        </w:rPr>
        <w:t xml:space="preserve">И </w:t>
      </w:r>
    </w:p>
    <w:p w14:paraId="E7040000">
      <w:pPr>
        <w:widowControl w:val="0"/>
        <w:spacing w:after="0"/>
        <w:ind w:firstLine="0" w:left="0"/>
        <w:jc w:val="center"/>
        <w:rPr>
          <w:b w:val="1"/>
          <w:sz w:val="28"/>
        </w:rPr>
      </w:pPr>
      <w:r>
        <w:rPr>
          <w:b w:val="1"/>
          <w:sz w:val="28"/>
        </w:rPr>
        <w:t>OTBETCTBEHHOCTЬ ЗА ИХ</w:t>
      </w:r>
      <w:r>
        <w:rPr>
          <w:b w:val="1"/>
          <w:spacing w:val="40"/>
          <w:sz w:val="28"/>
        </w:rPr>
        <w:t xml:space="preserve"> </w:t>
      </w:r>
      <w:r>
        <w:rPr>
          <w:b w:val="1"/>
          <w:sz w:val="28"/>
        </w:rPr>
        <w:t>НА</w:t>
      </w:r>
      <w:r>
        <w:rPr>
          <w:b w:val="1"/>
          <w:spacing w:val="-28"/>
          <w:sz w:val="28"/>
        </w:rPr>
        <w:t xml:space="preserve"> </w:t>
      </w:r>
      <w:r>
        <w:rPr>
          <w:b w:val="1"/>
          <w:sz w:val="28"/>
        </w:rPr>
        <w:t>РУШЕНИЕ</w:t>
      </w:r>
    </w:p>
    <w:p w14:paraId="E8040000">
      <w:pPr>
        <w:widowControl w:val="0"/>
        <w:spacing w:after="0"/>
        <w:ind w:firstLine="709" w:left="0"/>
        <w:jc w:val="both"/>
        <w:rPr>
          <w:sz w:val="28"/>
        </w:rPr>
      </w:pPr>
    </w:p>
    <w:p w14:paraId="E9040000">
      <w:pPr>
        <w:widowControl w:val="0"/>
        <w:spacing w:after="0"/>
        <w:ind w:firstLine="0" w:left="0"/>
        <w:jc w:val="center"/>
        <w:outlineLvl w:val="1"/>
        <w:rPr>
          <w:b w:val="1"/>
          <w:spacing w:val="-2"/>
          <w:sz w:val="28"/>
        </w:rPr>
      </w:pPr>
      <w:r>
        <w:rPr>
          <w:b w:val="1"/>
          <w:spacing w:val="-2"/>
          <w:sz w:val="28"/>
        </w:rPr>
        <w:t>Статья</w:t>
      </w:r>
      <w:r>
        <w:rPr>
          <w:b w:val="1"/>
          <w:spacing w:val="-19"/>
          <w:sz w:val="28"/>
        </w:rPr>
        <w:t xml:space="preserve"> </w:t>
      </w:r>
      <w:r>
        <w:rPr>
          <w:b w:val="1"/>
          <w:spacing w:val="-2"/>
          <w:sz w:val="28"/>
        </w:rPr>
        <w:t>23.</w:t>
      </w:r>
      <w:r>
        <w:rPr>
          <w:b w:val="1"/>
          <w:spacing w:val="-15"/>
          <w:sz w:val="28"/>
        </w:rPr>
        <w:t xml:space="preserve"> </w:t>
      </w:r>
      <w:r>
        <w:rPr>
          <w:b w:val="1"/>
          <w:spacing w:val="-2"/>
          <w:sz w:val="28"/>
        </w:rPr>
        <w:t>Контроль</w:t>
      </w:r>
      <w:r>
        <w:rPr>
          <w:b w:val="1"/>
          <w:spacing w:val="7"/>
          <w:sz w:val="28"/>
        </w:rPr>
        <w:t xml:space="preserve"> </w:t>
      </w:r>
      <w:r>
        <w:rPr>
          <w:b w:val="1"/>
          <w:spacing w:val="-2"/>
          <w:sz w:val="28"/>
        </w:rPr>
        <w:t>за</w:t>
      </w:r>
      <w:r>
        <w:rPr>
          <w:b w:val="1"/>
          <w:spacing w:val="-26"/>
          <w:sz w:val="28"/>
        </w:rPr>
        <w:t xml:space="preserve"> </w:t>
      </w:r>
      <w:r>
        <w:rPr>
          <w:b w:val="1"/>
          <w:spacing w:val="-2"/>
          <w:sz w:val="28"/>
        </w:rPr>
        <w:t>выполнением Правил</w:t>
      </w:r>
      <w:r>
        <w:rPr>
          <w:b w:val="1"/>
          <w:spacing w:val="-16"/>
          <w:sz w:val="28"/>
        </w:rPr>
        <w:t xml:space="preserve"> </w:t>
      </w:r>
      <w:r>
        <w:rPr>
          <w:b w:val="1"/>
          <w:spacing w:val="-2"/>
          <w:sz w:val="28"/>
        </w:rPr>
        <w:t>и</w:t>
      </w:r>
      <w:r>
        <w:rPr>
          <w:b w:val="1"/>
          <w:spacing w:val="-26"/>
          <w:sz w:val="28"/>
        </w:rPr>
        <w:t xml:space="preserve"> </w:t>
      </w:r>
      <w:r>
        <w:rPr>
          <w:b w:val="1"/>
          <w:spacing w:val="-2"/>
          <w:sz w:val="28"/>
        </w:rPr>
        <w:t>ответственность</w:t>
      </w:r>
      <w:r>
        <w:rPr>
          <w:b w:val="1"/>
          <w:spacing w:val="-24"/>
          <w:sz w:val="28"/>
        </w:rPr>
        <w:t xml:space="preserve"> </w:t>
      </w:r>
      <w:r>
        <w:rPr>
          <w:b w:val="1"/>
          <w:spacing w:val="-2"/>
          <w:sz w:val="28"/>
        </w:rPr>
        <w:t>за</w:t>
      </w:r>
      <w:r>
        <w:rPr>
          <w:b w:val="1"/>
          <w:spacing w:val="-26"/>
          <w:sz w:val="28"/>
        </w:rPr>
        <w:t xml:space="preserve"> </w:t>
      </w:r>
      <w:r>
        <w:rPr>
          <w:b w:val="1"/>
          <w:spacing w:val="-2"/>
          <w:sz w:val="28"/>
        </w:rPr>
        <w:t>их</w:t>
      </w:r>
      <w:r>
        <w:rPr>
          <w:b w:val="1"/>
          <w:spacing w:val="-23"/>
          <w:sz w:val="28"/>
        </w:rPr>
        <w:t xml:space="preserve"> </w:t>
      </w:r>
      <w:r>
        <w:rPr>
          <w:b w:val="1"/>
          <w:spacing w:val="-2"/>
          <w:sz w:val="28"/>
        </w:rPr>
        <w:t>нарушение</w:t>
      </w:r>
    </w:p>
    <w:p w14:paraId="EA040000">
      <w:pPr>
        <w:widowControl w:val="0"/>
        <w:spacing w:after="0"/>
        <w:ind w:firstLine="709" w:left="0"/>
        <w:jc w:val="both"/>
        <w:outlineLvl w:val="1"/>
        <w:rPr>
          <w:b w:val="1"/>
          <w:spacing w:val="-2"/>
          <w:sz w:val="28"/>
        </w:rPr>
      </w:pPr>
    </w:p>
    <w:p w14:paraId="EB040000">
      <w:pPr>
        <w:widowControl w:val="0"/>
        <w:numPr>
          <w:ilvl w:val="0"/>
          <w:numId w:val="13"/>
        </w:numPr>
        <w:spacing w:after="0"/>
        <w:ind w:firstLine="709" w:left="0"/>
        <w:jc w:val="both"/>
        <w:rPr>
          <w:sz w:val="28"/>
        </w:rPr>
      </w:pPr>
      <w:r>
        <w:rPr>
          <w:sz w:val="28"/>
        </w:rPr>
        <w:t>Порядок</w:t>
      </w:r>
      <w:r>
        <w:rPr>
          <w:spacing w:val="-14"/>
          <w:sz w:val="28"/>
        </w:rPr>
        <w:t xml:space="preserve"> </w:t>
      </w:r>
      <w:r>
        <w:rPr>
          <w:sz w:val="28"/>
        </w:rPr>
        <w:t>организации и</w:t>
      </w:r>
      <w:r>
        <w:rPr>
          <w:spacing w:val="-29"/>
          <w:sz w:val="28"/>
        </w:rPr>
        <w:t xml:space="preserve"> </w:t>
      </w:r>
      <w:r>
        <w:rPr>
          <w:sz w:val="28"/>
        </w:rPr>
        <w:t>осуществления муниципального</w:t>
      </w:r>
      <w:r>
        <w:rPr>
          <w:spacing w:val="-29"/>
          <w:sz w:val="28"/>
        </w:rPr>
        <w:t xml:space="preserve"> </w:t>
      </w:r>
      <w:r>
        <w:rPr>
          <w:sz w:val="28"/>
        </w:rPr>
        <w:t>контроля за</w:t>
      </w:r>
      <w:r>
        <w:rPr>
          <w:spacing w:val="-23"/>
          <w:sz w:val="28"/>
        </w:rPr>
        <w:t xml:space="preserve"> </w:t>
      </w:r>
      <w:r>
        <w:rPr>
          <w:sz w:val="28"/>
        </w:rPr>
        <w:t xml:space="preserve">соблюдением настоящих Правил устанавливаются Положением о </w:t>
      </w:r>
      <w:r>
        <w:rPr>
          <w:sz w:val="28"/>
        </w:rPr>
        <w:t>муниципальном контроле</w:t>
      </w:r>
      <w:r>
        <w:rPr>
          <w:sz w:val="28"/>
        </w:rPr>
        <w:t xml:space="preserve"> в сфере благоустройства, утверждаемым Советом муниципал</w:t>
      </w:r>
      <w:r>
        <w:rPr>
          <w:sz w:val="28"/>
        </w:rPr>
        <w:t xml:space="preserve">ьного образования Ленинградский муниципальный округ Краснодарского края. </w:t>
      </w:r>
    </w:p>
    <w:p w14:paraId="EC040000">
      <w:pPr>
        <w:widowControl w:val="0"/>
        <w:numPr>
          <w:ilvl w:val="0"/>
          <w:numId w:val="13"/>
        </w:numPr>
        <w:spacing w:after="0"/>
        <w:ind w:firstLine="709" w:left="0"/>
        <w:jc w:val="both"/>
        <w:rPr>
          <w:sz w:val="28"/>
        </w:rPr>
      </w:pPr>
      <w:r>
        <w:rPr>
          <w:sz w:val="28"/>
        </w:rPr>
        <w:t>Лица,</w:t>
      </w:r>
      <w:r>
        <w:rPr>
          <w:spacing w:val="28"/>
          <w:sz w:val="28"/>
        </w:rPr>
        <w:t xml:space="preserve"> </w:t>
      </w:r>
      <w:r>
        <w:rPr>
          <w:sz w:val="28"/>
        </w:rPr>
        <w:t>нарушившие</w:t>
      </w:r>
      <w:r>
        <w:rPr>
          <w:spacing w:val="39"/>
          <w:sz w:val="28"/>
        </w:rPr>
        <w:t xml:space="preserve"> </w:t>
      </w:r>
      <w:r>
        <w:rPr>
          <w:sz w:val="28"/>
        </w:rPr>
        <w:t>требования,</w:t>
      </w:r>
      <w:r>
        <w:rPr>
          <w:spacing w:val="53"/>
          <w:sz w:val="28"/>
        </w:rPr>
        <w:t xml:space="preserve"> </w:t>
      </w:r>
      <w:r>
        <w:rPr>
          <w:sz w:val="28"/>
        </w:rPr>
        <w:t>предусмотренные</w:t>
      </w:r>
      <w:r>
        <w:rPr>
          <w:spacing w:val="35"/>
          <w:sz w:val="28"/>
        </w:rPr>
        <w:t xml:space="preserve"> </w:t>
      </w:r>
      <w:r>
        <w:rPr>
          <w:sz w:val="28"/>
        </w:rPr>
        <w:t>настоящими</w:t>
      </w:r>
      <w:r>
        <w:rPr>
          <w:spacing w:val="71"/>
          <w:sz w:val="28"/>
        </w:rPr>
        <w:t xml:space="preserve"> </w:t>
      </w:r>
      <w:r>
        <w:rPr>
          <w:sz w:val="28"/>
        </w:rPr>
        <w:t>Правилами,</w:t>
      </w:r>
      <w:r>
        <w:rPr>
          <w:spacing w:val="50"/>
          <w:sz w:val="28"/>
        </w:rPr>
        <w:t xml:space="preserve"> </w:t>
      </w:r>
      <w:r>
        <w:rPr>
          <w:spacing w:val="-2"/>
          <w:sz w:val="28"/>
        </w:rPr>
        <w:t xml:space="preserve">несут </w:t>
      </w:r>
      <w:r>
        <w:rPr>
          <w:sz w:val="28"/>
        </w:rPr>
        <w:t xml:space="preserve">административную ответственность в соответствии с </w:t>
      </w:r>
      <w:r>
        <w:rPr>
          <w:sz w:val="28"/>
        </w:rPr>
        <w:t>Кодексом об административных правонарушениях</w:t>
      </w:r>
      <w:r>
        <w:rPr>
          <w:spacing w:val="-5"/>
          <w:sz w:val="28"/>
        </w:rPr>
        <w:t xml:space="preserve"> </w:t>
      </w:r>
      <w:r>
        <w:rPr>
          <w:sz w:val="28"/>
        </w:rPr>
        <w:t xml:space="preserve">Российской Федерации, </w:t>
      </w:r>
      <w:r>
        <w:rPr>
          <w:sz w:val="28"/>
        </w:rPr>
        <w:t>Законом Краснодарского края от 23 июля 2003 г. № 608-КЗ «Об административных правонарушениях»</w:t>
      </w:r>
      <w:r>
        <w:rPr>
          <w:sz w:val="28"/>
        </w:rPr>
        <w:t>.</w:t>
      </w:r>
    </w:p>
    <w:p w14:paraId="ED040000">
      <w:pPr>
        <w:widowControl w:val="0"/>
        <w:numPr>
          <w:ilvl w:val="0"/>
          <w:numId w:val="13"/>
        </w:numPr>
        <w:tabs>
          <w:tab w:leader="none" w:pos="1276" w:val="left"/>
        </w:tabs>
        <w:spacing w:after="0"/>
        <w:ind w:firstLine="709" w:left="0"/>
        <w:jc w:val="both"/>
        <w:rPr>
          <w:sz w:val="28"/>
        </w:rPr>
      </w:pPr>
      <w:r>
        <w:rPr>
          <w:sz w:val="28"/>
        </w:rPr>
        <w:t>Привлечение</w:t>
      </w:r>
      <w:r>
        <w:rPr>
          <w:spacing w:val="-29"/>
          <w:sz w:val="28"/>
        </w:rPr>
        <w:t xml:space="preserve"> </w:t>
      </w:r>
      <w:r>
        <w:rPr>
          <w:sz w:val="28"/>
        </w:rPr>
        <w:t>виновного</w:t>
      </w:r>
      <w:r>
        <w:rPr>
          <w:spacing w:val="-28"/>
          <w:sz w:val="28"/>
        </w:rPr>
        <w:t xml:space="preserve"> </w:t>
      </w:r>
      <w:r>
        <w:rPr>
          <w:sz w:val="28"/>
        </w:rPr>
        <w:t>лица</w:t>
      </w:r>
      <w:r>
        <w:rPr>
          <w:spacing w:val="-28"/>
          <w:sz w:val="28"/>
        </w:rPr>
        <w:t xml:space="preserve"> </w:t>
      </w:r>
      <w:r>
        <w:rPr>
          <w:sz w:val="28"/>
        </w:rPr>
        <w:t>к</w:t>
      </w:r>
      <w:r>
        <w:rPr>
          <w:spacing w:val="-28"/>
          <w:sz w:val="28"/>
        </w:rPr>
        <w:t xml:space="preserve"> </w:t>
      </w:r>
      <w:r>
        <w:rPr>
          <w:sz w:val="28"/>
        </w:rPr>
        <w:t>ответственности</w:t>
      </w:r>
      <w:r>
        <w:rPr>
          <w:spacing w:val="-28"/>
          <w:sz w:val="28"/>
        </w:rPr>
        <w:t xml:space="preserve"> </w:t>
      </w:r>
      <w:r>
        <w:rPr>
          <w:sz w:val="28"/>
        </w:rPr>
        <w:t>не</w:t>
      </w:r>
      <w:r>
        <w:rPr>
          <w:spacing w:val="-28"/>
          <w:sz w:val="28"/>
        </w:rPr>
        <w:t xml:space="preserve"> </w:t>
      </w:r>
      <w:r>
        <w:rPr>
          <w:sz w:val="28"/>
        </w:rPr>
        <w:t>освобождает</w:t>
      </w:r>
      <w:r>
        <w:rPr>
          <w:spacing w:val="-28"/>
          <w:sz w:val="28"/>
        </w:rPr>
        <w:t xml:space="preserve"> </w:t>
      </w:r>
      <w:r>
        <w:rPr>
          <w:sz w:val="28"/>
        </w:rPr>
        <w:t>его</w:t>
      </w:r>
      <w:r>
        <w:rPr>
          <w:spacing w:val="-29"/>
          <w:sz w:val="28"/>
        </w:rPr>
        <w:t xml:space="preserve"> </w:t>
      </w:r>
      <w:r>
        <w:rPr>
          <w:sz w:val="28"/>
        </w:rPr>
        <w:t>от</w:t>
      </w:r>
      <w:r>
        <w:rPr>
          <w:spacing w:val="-28"/>
          <w:sz w:val="28"/>
        </w:rPr>
        <w:t xml:space="preserve"> </w:t>
      </w:r>
      <w:r>
        <w:rPr>
          <w:sz w:val="28"/>
        </w:rPr>
        <w:t>обязанности устранить допущенные правонарушения</w:t>
      </w:r>
      <w:r>
        <w:rPr>
          <w:spacing w:val="-20"/>
          <w:sz w:val="28"/>
        </w:rPr>
        <w:t xml:space="preserve"> </w:t>
      </w:r>
      <w:r>
        <w:rPr>
          <w:sz w:val="28"/>
        </w:rPr>
        <w:t>и</w:t>
      </w:r>
      <w:r>
        <w:rPr>
          <w:spacing w:val="-13"/>
          <w:sz w:val="28"/>
        </w:rPr>
        <w:t xml:space="preserve"> </w:t>
      </w:r>
      <w:r>
        <w:rPr>
          <w:sz w:val="28"/>
        </w:rPr>
        <w:t>возместить причиненный ущерб в</w:t>
      </w:r>
      <w:r>
        <w:rPr>
          <w:spacing w:val="-29"/>
          <w:sz w:val="28"/>
        </w:rPr>
        <w:t xml:space="preserve"> </w:t>
      </w:r>
      <w:r>
        <w:rPr>
          <w:sz w:val="28"/>
        </w:rPr>
        <w:t>соответствии с порядком, установленным</w:t>
      </w:r>
      <w:r>
        <w:rPr>
          <w:spacing w:val="40"/>
          <w:sz w:val="28"/>
        </w:rPr>
        <w:t xml:space="preserve"> </w:t>
      </w:r>
      <w:r>
        <w:rPr>
          <w:sz w:val="28"/>
        </w:rPr>
        <w:t>действующим</w:t>
      </w:r>
      <w:r>
        <w:rPr>
          <w:spacing w:val="40"/>
          <w:sz w:val="28"/>
        </w:rPr>
        <w:t xml:space="preserve"> </w:t>
      </w:r>
      <w:r>
        <w:rPr>
          <w:sz w:val="28"/>
        </w:rPr>
        <w:t>законодательством</w:t>
      </w:r>
      <w:r>
        <w:rPr>
          <w:spacing w:val="-16"/>
          <w:sz w:val="28"/>
        </w:rPr>
        <w:t xml:space="preserve"> </w:t>
      </w:r>
      <w:r>
        <w:rPr>
          <w:sz w:val="28"/>
        </w:rPr>
        <w:t>Российской Федерации.</w:t>
      </w:r>
    </w:p>
    <w:p w14:paraId="EE040000">
      <w:pPr>
        <w:widowControl w:val="0"/>
        <w:numPr>
          <w:ilvl w:val="0"/>
          <w:numId w:val="13"/>
        </w:numPr>
        <w:ind w:firstLine="709" w:left="0"/>
        <w:jc w:val="both"/>
        <w:rPr>
          <w:sz w:val="28"/>
        </w:rPr>
      </w:pPr>
      <w:r>
        <w:rPr>
          <w:sz w:val="28"/>
        </w:rPr>
        <w:t xml:space="preserve">Администрация Ленинградского муниципального округа, ее отраслевые (функциональные) и территориальные органы осуществляют контроль в </w:t>
      </w:r>
      <w:r>
        <w:rPr>
          <w:sz w:val="28"/>
        </w:rPr>
        <w:t>пределах своей компетенции за соблюдением физическими и юридическими лицами настоящих Правил.</w:t>
      </w:r>
    </w:p>
    <w:p w14:paraId="EF040000">
      <w:pPr>
        <w:widowControl w:val="0"/>
        <w:spacing w:after="0" w:before="118"/>
        <w:ind/>
        <w:jc w:val="both"/>
        <w:rPr>
          <w:sz w:val="28"/>
        </w:rPr>
      </w:pPr>
    </w:p>
    <w:p w14:paraId="F0040000">
      <w:pPr>
        <w:widowControl w:val="0"/>
        <w:spacing w:after="0"/>
        <w:ind/>
        <w:jc w:val="both"/>
        <w:outlineLvl w:val="0"/>
        <w:rPr>
          <w:sz w:val="28"/>
        </w:rPr>
      </w:pPr>
      <w:r>
        <w:rPr>
          <w:sz w:val="28"/>
        </w:rPr>
        <w:t>Глава</w:t>
      </w:r>
      <w:r>
        <w:rPr>
          <w:spacing w:val="9"/>
          <w:sz w:val="28"/>
        </w:rPr>
        <w:t xml:space="preserve"> </w:t>
      </w:r>
      <w:r>
        <w:rPr>
          <w:spacing w:val="-2"/>
          <w:sz w:val="28"/>
        </w:rPr>
        <w:t xml:space="preserve">Ленинградского </w:t>
      </w:r>
    </w:p>
    <w:p w14:paraId="F1040000">
      <w:pPr>
        <w:widowControl w:val="0"/>
        <w:tabs>
          <w:tab w:leader="none" w:pos="15084" w:val="left"/>
        </w:tabs>
        <w:spacing w:after="0"/>
        <w:ind/>
        <w:jc w:val="both"/>
        <w:rPr>
          <w:sz w:val="28"/>
        </w:rPr>
      </w:pPr>
      <w:r>
        <w:rPr>
          <w:sz w:val="28"/>
        </w:rPr>
        <w:t>муниципальног</w:t>
      </w:r>
      <w:r>
        <w:rPr>
          <w:spacing w:val="34"/>
          <w:sz w:val="28"/>
        </w:rPr>
        <w:t xml:space="preserve">о </w:t>
      </w:r>
      <w:r>
        <w:rPr>
          <w:spacing w:val="-2"/>
          <w:sz w:val="28"/>
        </w:rPr>
        <w:t xml:space="preserve">округа                                                                     </w:t>
      </w:r>
      <w:r>
        <w:rPr>
          <w:sz w:val="28"/>
        </w:rPr>
        <w:t xml:space="preserve">  Ю.Ю. </w:t>
      </w:r>
      <w:r>
        <w:rPr>
          <w:sz w:val="28"/>
        </w:rPr>
        <w:t>Шулико</w:t>
      </w:r>
    </w:p>
    <w:sectPr>
      <w:headerReference r:id="rId2" w:type="default"/>
      <w:headerReference r:id="rId1" w:type="first"/>
      <w:type w:val="nextPage"/>
      <w:pgSz w:h="16848" w:orient="portrait" w:w="11908"/>
      <w:pgMar w:bottom="964" w:footer="709" w:gutter="0" w:header="709" w:left="1701" w:right="567" w:top="907"/>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pPr>
    <w:r>
      <w:tab/>
    </w:r>
    <w:r>
      <w:tab/>
    </w:r>
    <w:r>
      <w:tab/>
    </w:r>
    <w:r>
      <w:tab/>
    </w:r>
    <w:r>
      <w:tab/>
    </w:r>
    <w:r>
      <w:tab/>
    </w:r>
    <w:r>
      <w:tab/>
    </w:r>
    <w:r>
      <w:tab/>
    </w:r>
    <w:r>
      <w:rPr>
        <w:b w:val="1"/>
        <w:color w:val="000000"/>
      </w:rPr>
      <w:t xml:space="preserve">      </w:t>
    </w:r>
  </w:p>
</w:hdr>
</file>

<file path=word/header2.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2000000">
    <w:pPr>
      <w:pStyle w:val="Style_2"/>
      <w:widowControl w:val="0"/>
      <w:ind/>
      <w:jc w:val="center"/>
    </w:pPr>
    <w:r>
      <w:rPr>
        <w:sz w:val="28"/>
      </w:rPr>
      <w:fldChar w:fldCharType="begin"/>
    </w:r>
    <w:r>
      <w:rPr>
        <w:sz w:val="28"/>
      </w:rPr>
      <w:instrText xml:space="preserve">PAGE </w:instrText>
    </w:r>
    <w:r>
      <w:rPr>
        <w:sz w:val="28"/>
      </w:rPr>
      <w:fldChar w:fldCharType="separate"/>
    </w:r>
    <w:r>
      <w:rPr>
        <w:sz w:val="28"/>
      </w:rPr>
      <w:t xml:space="preserve"> </w:t>
    </w:r>
    <w:r>
      <w:rPr>
        <w:sz w:val="28"/>
      </w:rPr>
      <w:fldChar w:fldCharType="end"/>
    </w:r>
  </w:p>
  <w:p w14:paraId="03000000">
    <w:pPr>
      <w:pStyle w:val="Style_2"/>
    </w:pP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russianLower"/>
      <w:lvlText w:val="%1)"/>
      <w:pPr>
        <w:widowControl w:val="0"/>
        <w:ind w:hanging="360" w:left="720"/>
      </w:pPr>
    </w:lvl>
    <w:lvl w:ilvl="1">
      <w:start w:val="1"/>
      <w:numFmt w:val="decimal"/>
      <w:lvlText w:val="%2)"/>
      <w:pPr>
        <w:widowControl w:val="0"/>
        <w:ind w:hanging="360" w:left="1440"/>
      </w:pPr>
    </w:lvl>
    <w:lvl w:ilvl="2">
      <w:start w:val="1"/>
      <w:numFmt w:val="lowerRoman"/>
      <w:lvlText w:val="%3)"/>
      <w:lvlJc w:val="right"/>
      <w:pPr>
        <w:widowControl w:val="0"/>
        <w:ind w:hanging="360" w:left="2160"/>
      </w:pPr>
    </w:lvl>
    <w:lvl w:ilvl="3">
      <w:start w:val="1"/>
      <w:numFmt w:val="russianLower"/>
      <w:lvlText w:val="%4)"/>
      <w:pPr>
        <w:widowControl w:val="0"/>
        <w:ind w:hanging="360" w:left="2880"/>
      </w:pPr>
    </w:lvl>
    <w:lvl w:ilvl="4">
      <w:start w:val="1"/>
      <w:numFmt w:val="decimal"/>
      <w:lvlText w:val="%5)"/>
      <w:pPr>
        <w:widowControl w:val="0"/>
        <w:ind w:hanging="360" w:left="3600"/>
      </w:pPr>
    </w:lvl>
    <w:lvl w:ilvl="5">
      <w:start w:val="1"/>
      <w:numFmt w:val="lowerRoman"/>
      <w:lvlText w:val="%6)"/>
      <w:lvlJc w:val="right"/>
      <w:pPr>
        <w:widowControl w:val="0"/>
        <w:ind w:hanging="360" w:left="4320"/>
      </w:pPr>
    </w:lvl>
    <w:lvl w:ilvl="6">
      <w:start w:val="1"/>
      <w:numFmt w:val="russianLower"/>
      <w:lvlText w:val="%7)"/>
      <w:pPr>
        <w:widowControl w:val="0"/>
        <w:ind w:hanging="360" w:left="5040"/>
      </w:pPr>
    </w:lvl>
    <w:lvl w:ilvl="7">
      <w:start w:val="1"/>
      <w:numFmt w:val="decimal"/>
      <w:lvlText w:val="%8)"/>
      <w:pPr>
        <w:widowControl w:val="0"/>
        <w:ind w:hanging="360" w:left="5760"/>
      </w:pPr>
    </w:lvl>
    <w:lvl w:ilvl="8">
      <w:start w:val="1"/>
      <w:numFmt w:val="lowerRoman"/>
      <w:lvlText w:val="%9)"/>
      <w:lvlJc w:val="right"/>
      <w:pPr>
        <w:widowControl w:val="0"/>
        <w:ind w:hanging="360" w:left="6480"/>
      </w:pPr>
    </w:lvl>
  </w:abstractNum>
  <w:abstractNum w:abstractNumId="1">
    <w:lvl w:ilvl="0">
      <w:start w:val="1"/>
      <w:numFmt w:val="russianLower"/>
      <w:lvlText w:val="%1)"/>
      <w:pPr>
        <w:widowControl w:val="0"/>
        <w:ind w:hanging="360" w:left="720"/>
      </w:pPr>
    </w:lvl>
    <w:lvl w:ilvl="1">
      <w:start w:val="1"/>
      <w:numFmt w:val="decimal"/>
      <w:lvlText w:val="%2)"/>
      <w:pPr>
        <w:widowControl w:val="0"/>
        <w:ind w:hanging="360" w:left="1440"/>
      </w:pPr>
    </w:lvl>
    <w:lvl w:ilvl="2">
      <w:start w:val="1"/>
      <w:numFmt w:val="lowerRoman"/>
      <w:lvlText w:val="%3)"/>
      <w:lvlJc w:val="right"/>
      <w:pPr>
        <w:widowControl w:val="0"/>
        <w:ind w:hanging="360" w:left="2160"/>
      </w:pPr>
    </w:lvl>
    <w:lvl w:ilvl="3">
      <w:start w:val="1"/>
      <w:numFmt w:val="russianLower"/>
      <w:lvlText w:val="%4)"/>
      <w:pPr>
        <w:widowControl w:val="0"/>
        <w:ind w:hanging="360" w:left="2880"/>
      </w:pPr>
    </w:lvl>
    <w:lvl w:ilvl="4">
      <w:start w:val="1"/>
      <w:numFmt w:val="decimal"/>
      <w:lvlText w:val="%5)"/>
      <w:pPr>
        <w:widowControl w:val="0"/>
        <w:ind w:hanging="360" w:left="3600"/>
      </w:pPr>
    </w:lvl>
    <w:lvl w:ilvl="5">
      <w:start w:val="1"/>
      <w:numFmt w:val="lowerRoman"/>
      <w:lvlText w:val="%6)"/>
      <w:lvlJc w:val="right"/>
      <w:pPr>
        <w:widowControl w:val="0"/>
        <w:ind w:hanging="360" w:left="4320"/>
      </w:pPr>
    </w:lvl>
    <w:lvl w:ilvl="6">
      <w:start w:val="1"/>
      <w:numFmt w:val="russianLower"/>
      <w:lvlText w:val="%7)"/>
      <w:pPr>
        <w:widowControl w:val="0"/>
        <w:ind w:hanging="360" w:left="5040"/>
      </w:pPr>
    </w:lvl>
    <w:lvl w:ilvl="7">
      <w:start w:val="1"/>
      <w:numFmt w:val="decimal"/>
      <w:lvlText w:val="%8)"/>
      <w:pPr>
        <w:widowControl w:val="0"/>
        <w:ind w:hanging="360" w:left="5760"/>
      </w:pPr>
    </w:lvl>
    <w:lvl w:ilvl="8">
      <w:start w:val="1"/>
      <w:numFmt w:val="lowerRoman"/>
      <w:lvlText w:val="%9)"/>
      <w:lvlJc w:val="right"/>
      <w:pPr>
        <w:widowControl w:val="0"/>
        <w:ind w:hanging="360" w:left="6480"/>
      </w:pPr>
    </w:lvl>
  </w:abstractNum>
  <w:abstractNum w:abstractNumId="2">
    <w:lvl w:ilvl="0">
      <w:start w:val="1"/>
      <w:numFmt w:val="russianLower"/>
      <w:lvlText w:val="%1)"/>
      <w:pPr>
        <w:widowControl w:val="0"/>
        <w:ind w:hanging="360" w:left="720"/>
      </w:pPr>
    </w:lvl>
    <w:lvl w:ilvl="1">
      <w:start w:val="1"/>
      <w:numFmt w:val="decimal"/>
      <w:lvlText w:val="%2)"/>
      <w:pPr>
        <w:widowControl w:val="0"/>
        <w:ind w:hanging="360" w:left="1440"/>
      </w:pPr>
    </w:lvl>
    <w:lvl w:ilvl="2">
      <w:start w:val="1"/>
      <w:numFmt w:val="lowerRoman"/>
      <w:lvlText w:val="%3)"/>
      <w:lvlJc w:val="right"/>
      <w:pPr>
        <w:widowControl w:val="0"/>
        <w:ind w:hanging="360" w:left="2160"/>
      </w:pPr>
    </w:lvl>
    <w:lvl w:ilvl="3">
      <w:start w:val="1"/>
      <w:numFmt w:val="russianLower"/>
      <w:lvlText w:val="%4)"/>
      <w:pPr>
        <w:widowControl w:val="0"/>
        <w:ind w:hanging="360" w:left="2880"/>
      </w:pPr>
    </w:lvl>
    <w:lvl w:ilvl="4">
      <w:start w:val="1"/>
      <w:numFmt w:val="decimal"/>
      <w:lvlText w:val="%5)"/>
      <w:pPr>
        <w:widowControl w:val="0"/>
        <w:ind w:hanging="360" w:left="3600"/>
      </w:pPr>
    </w:lvl>
    <w:lvl w:ilvl="5">
      <w:start w:val="1"/>
      <w:numFmt w:val="lowerRoman"/>
      <w:lvlText w:val="%6)"/>
      <w:lvlJc w:val="right"/>
      <w:pPr>
        <w:widowControl w:val="0"/>
        <w:ind w:hanging="360" w:left="4320"/>
      </w:pPr>
    </w:lvl>
    <w:lvl w:ilvl="6">
      <w:start w:val="1"/>
      <w:numFmt w:val="russianLower"/>
      <w:lvlText w:val="%7)"/>
      <w:pPr>
        <w:widowControl w:val="0"/>
        <w:ind w:hanging="360" w:left="5040"/>
      </w:pPr>
    </w:lvl>
    <w:lvl w:ilvl="7">
      <w:start w:val="1"/>
      <w:numFmt w:val="decimal"/>
      <w:lvlText w:val="%8)"/>
      <w:pPr>
        <w:widowControl w:val="0"/>
        <w:ind w:hanging="360" w:left="5760"/>
      </w:pPr>
    </w:lvl>
    <w:lvl w:ilvl="8">
      <w:start w:val="1"/>
      <w:numFmt w:val="lowerRoman"/>
      <w:lvlText w:val="%9)"/>
      <w:lvlJc w:val="right"/>
      <w:pPr>
        <w:widowControl w:val="0"/>
        <w:ind w:hanging="360" w:left="6480"/>
      </w:pPr>
    </w:lvl>
  </w:abstractNum>
  <w:abstractNum w:abstractNumId="3">
    <w:lvl w:ilvl="0">
      <w:start w:val="1"/>
      <w:numFmt w:val="russianLower"/>
      <w:lvlText w:val="%1)"/>
      <w:pPr>
        <w:widowControl w:val="0"/>
        <w:ind w:hanging="360" w:left="720"/>
      </w:pPr>
    </w:lvl>
    <w:lvl w:ilvl="1">
      <w:start w:val="1"/>
      <w:numFmt w:val="decimal"/>
      <w:lvlText w:val="%2)"/>
      <w:pPr>
        <w:widowControl w:val="0"/>
        <w:ind w:hanging="360" w:left="1440"/>
      </w:pPr>
    </w:lvl>
    <w:lvl w:ilvl="2">
      <w:start w:val="1"/>
      <w:numFmt w:val="lowerRoman"/>
      <w:lvlText w:val="%3)"/>
      <w:lvlJc w:val="right"/>
      <w:pPr>
        <w:widowControl w:val="0"/>
        <w:ind w:hanging="360" w:left="2160"/>
      </w:pPr>
    </w:lvl>
    <w:lvl w:ilvl="3">
      <w:start w:val="1"/>
      <w:numFmt w:val="russianLower"/>
      <w:lvlText w:val="%4)"/>
      <w:pPr>
        <w:widowControl w:val="0"/>
        <w:ind w:hanging="360" w:left="2880"/>
      </w:pPr>
    </w:lvl>
    <w:lvl w:ilvl="4">
      <w:start w:val="1"/>
      <w:numFmt w:val="decimal"/>
      <w:lvlText w:val="%5)"/>
      <w:pPr>
        <w:widowControl w:val="0"/>
        <w:ind w:hanging="360" w:left="3600"/>
      </w:pPr>
    </w:lvl>
    <w:lvl w:ilvl="5">
      <w:start w:val="1"/>
      <w:numFmt w:val="lowerRoman"/>
      <w:lvlText w:val="%6)"/>
      <w:lvlJc w:val="right"/>
      <w:pPr>
        <w:widowControl w:val="0"/>
        <w:ind w:hanging="360" w:left="4320"/>
      </w:pPr>
    </w:lvl>
    <w:lvl w:ilvl="6">
      <w:start w:val="1"/>
      <w:numFmt w:val="russianLower"/>
      <w:lvlText w:val="%7)"/>
      <w:pPr>
        <w:widowControl w:val="0"/>
        <w:ind w:hanging="360" w:left="5040"/>
      </w:pPr>
    </w:lvl>
    <w:lvl w:ilvl="7">
      <w:start w:val="1"/>
      <w:numFmt w:val="decimal"/>
      <w:lvlText w:val="%8)"/>
      <w:pPr>
        <w:widowControl w:val="0"/>
        <w:ind w:hanging="360" w:left="5760"/>
      </w:pPr>
    </w:lvl>
    <w:lvl w:ilvl="8">
      <w:start w:val="1"/>
      <w:numFmt w:val="lowerRoman"/>
      <w:lvlText w:val="%9)"/>
      <w:lvlJc w:val="right"/>
      <w:pPr>
        <w:widowControl w:val="0"/>
        <w:ind w:hanging="360" w:left="6480"/>
      </w:pPr>
    </w:lvl>
  </w:abstractNum>
  <w:abstractNum w:abstractNumId="4">
    <w:lvl w:ilvl="0">
      <w:start w:val="1"/>
      <w:numFmt w:val="russianLower"/>
      <w:lvlText w:val="%1)"/>
      <w:pPr>
        <w:widowControl w:val="0"/>
        <w:ind w:hanging="360" w:left="720"/>
      </w:pPr>
    </w:lvl>
    <w:lvl w:ilvl="1">
      <w:start w:val="1"/>
      <w:numFmt w:val="decimal"/>
      <w:lvlText w:val="%2)"/>
      <w:pPr>
        <w:widowControl w:val="0"/>
        <w:ind w:hanging="360" w:left="1440"/>
      </w:pPr>
    </w:lvl>
    <w:lvl w:ilvl="2">
      <w:start w:val="1"/>
      <w:numFmt w:val="lowerRoman"/>
      <w:lvlText w:val="%3)"/>
      <w:lvlJc w:val="right"/>
      <w:pPr>
        <w:widowControl w:val="0"/>
        <w:ind w:hanging="360" w:left="2160"/>
      </w:pPr>
    </w:lvl>
    <w:lvl w:ilvl="3">
      <w:start w:val="1"/>
      <w:numFmt w:val="russianLower"/>
      <w:lvlText w:val="%4)"/>
      <w:pPr>
        <w:widowControl w:val="0"/>
        <w:ind w:hanging="360" w:left="2880"/>
      </w:pPr>
    </w:lvl>
    <w:lvl w:ilvl="4">
      <w:start w:val="1"/>
      <w:numFmt w:val="decimal"/>
      <w:lvlText w:val="%5)"/>
      <w:pPr>
        <w:widowControl w:val="0"/>
        <w:ind w:hanging="360" w:left="3600"/>
      </w:pPr>
    </w:lvl>
    <w:lvl w:ilvl="5">
      <w:start w:val="1"/>
      <w:numFmt w:val="lowerRoman"/>
      <w:lvlText w:val="%6)"/>
      <w:lvlJc w:val="right"/>
      <w:pPr>
        <w:widowControl w:val="0"/>
        <w:ind w:hanging="360" w:left="4320"/>
      </w:pPr>
    </w:lvl>
    <w:lvl w:ilvl="6">
      <w:start w:val="1"/>
      <w:numFmt w:val="russianLower"/>
      <w:lvlText w:val="%7)"/>
      <w:pPr>
        <w:widowControl w:val="0"/>
        <w:ind w:hanging="360" w:left="5040"/>
      </w:pPr>
    </w:lvl>
    <w:lvl w:ilvl="7">
      <w:start w:val="1"/>
      <w:numFmt w:val="decimal"/>
      <w:lvlText w:val="%8)"/>
      <w:pPr>
        <w:widowControl w:val="0"/>
        <w:ind w:hanging="360" w:left="5760"/>
      </w:pPr>
    </w:lvl>
    <w:lvl w:ilvl="8">
      <w:start w:val="1"/>
      <w:numFmt w:val="lowerRoman"/>
      <w:lvlText w:val="%9)"/>
      <w:lvlJc w:val="right"/>
      <w:pPr>
        <w:widowControl w:val="0"/>
        <w:ind w:hanging="360" w:left="6480"/>
      </w:pPr>
    </w:lvl>
  </w:abstractNum>
  <w:abstractNum w:abstractNumId="5">
    <w:lvl w:ilvl="0">
      <w:start w:val="1"/>
      <w:numFmt w:val="russianLower"/>
      <w:lvlText w:val="%1)"/>
      <w:pPr>
        <w:widowControl w:val="0"/>
        <w:ind w:hanging="360" w:left="720"/>
      </w:pPr>
    </w:lvl>
    <w:lvl w:ilvl="1">
      <w:start w:val="1"/>
      <w:numFmt w:val="decimal"/>
      <w:lvlText w:val="%2)"/>
      <w:pPr>
        <w:widowControl w:val="0"/>
        <w:ind w:hanging="360" w:left="1440"/>
      </w:pPr>
    </w:lvl>
    <w:lvl w:ilvl="2">
      <w:start w:val="1"/>
      <w:numFmt w:val="lowerRoman"/>
      <w:lvlText w:val="%3)"/>
      <w:lvlJc w:val="right"/>
      <w:pPr>
        <w:widowControl w:val="0"/>
        <w:ind w:hanging="360" w:left="2160"/>
      </w:pPr>
    </w:lvl>
    <w:lvl w:ilvl="3">
      <w:start w:val="1"/>
      <w:numFmt w:val="russianLower"/>
      <w:lvlText w:val="%4)"/>
      <w:pPr>
        <w:widowControl w:val="0"/>
        <w:ind w:hanging="360" w:left="2880"/>
      </w:pPr>
    </w:lvl>
    <w:lvl w:ilvl="4">
      <w:start w:val="1"/>
      <w:numFmt w:val="decimal"/>
      <w:lvlText w:val="%5)"/>
      <w:pPr>
        <w:widowControl w:val="0"/>
        <w:ind w:hanging="360" w:left="3600"/>
      </w:pPr>
    </w:lvl>
    <w:lvl w:ilvl="5">
      <w:start w:val="1"/>
      <w:numFmt w:val="lowerRoman"/>
      <w:lvlText w:val="%6)"/>
      <w:lvlJc w:val="right"/>
      <w:pPr>
        <w:widowControl w:val="0"/>
        <w:ind w:hanging="360" w:left="4320"/>
      </w:pPr>
    </w:lvl>
    <w:lvl w:ilvl="6">
      <w:start w:val="1"/>
      <w:numFmt w:val="russianLower"/>
      <w:lvlText w:val="%7)"/>
      <w:pPr>
        <w:widowControl w:val="0"/>
        <w:ind w:hanging="360" w:left="5040"/>
      </w:pPr>
    </w:lvl>
    <w:lvl w:ilvl="7">
      <w:start w:val="1"/>
      <w:numFmt w:val="decimal"/>
      <w:lvlText w:val="%8)"/>
      <w:pPr>
        <w:widowControl w:val="0"/>
        <w:ind w:hanging="360" w:left="5760"/>
      </w:pPr>
    </w:lvl>
    <w:lvl w:ilvl="8">
      <w:start w:val="1"/>
      <w:numFmt w:val="lowerRoman"/>
      <w:lvlText w:val="%9)"/>
      <w:lvlJc w:val="right"/>
      <w:pPr>
        <w:widowControl w:val="0"/>
        <w:ind w:hanging="360" w:left="6480"/>
      </w:pPr>
    </w:lvl>
  </w:abstractNum>
  <w:abstractNum w:abstractNumId="6">
    <w:lvl w:ilvl="0">
      <w:start w:val="1"/>
      <w:numFmt w:val="russianLower"/>
      <w:lvlText w:val="%1)"/>
      <w:pPr>
        <w:widowControl w:val="0"/>
        <w:ind w:hanging="360" w:left="720"/>
      </w:pPr>
    </w:lvl>
    <w:lvl w:ilvl="1">
      <w:start w:val="1"/>
      <w:numFmt w:val="decimal"/>
      <w:lvlText w:val="%2)"/>
      <w:pPr>
        <w:widowControl w:val="0"/>
        <w:ind w:hanging="360" w:left="1440"/>
      </w:pPr>
    </w:lvl>
    <w:lvl w:ilvl="2">
      <w:start w:val="1"/>
      <w:numFmt w:val="lowerRoman"/>
      <w:lvlText w:val="%3)"/>
      <w:lvlJc w:val="right"/>
      <w:pPr>
        <w:widowControl w:val="0"/>
        <w:ind w:hanging="360" w:left="2160"/>
      </w:pPr>
    </w:lvl>
    <w:lvl w:ilvl="3">
      <w:start w:val="1"/>
      <w:numFmt w:val="russianLower"/>
      <w:lvlText w:val="%4)"/>
      <w:pPr>
        <w:widowControl w:val="0"/>
        <w:ind w:hanging="360" w:left="2880"/>
      </w:pPr>
    </w:lvl>
    <w:lvl w:ilvl="4">
      <w:start w:val="1"/>
      <w:numFmt w:val="decimal"/>
      <w:lvlText w:val="%5)"/>
      <w:pPr>
        <w:widowControl w:val="0"/>
        <w:ind w:hanging="360" w:left="3600"/>
      </w:pPr>
    </w:lvl>
    <w:lvl w:ilvl="5">
      <w:start w:val="1"/>
      <w:numFmt w:val="lowerRoman"/>
      <w:lvlText w:val="%6)"/>
      <w:lvlJc w:val="right"/>
      <w:pPr>
        <w:widowControl w:val="0"/>
        <w:ind w:hanging="360" w:left="4320"/>
      </w:pPr>
    </w:lvl>
    <w:lvl w:ilvl="6">
      <w:start w:val="1"/>
      <w:numFmt w:val="russianLower"/>
      <w:lvlText w:val="%7)"/>
      <w:pPr>
        <w:widowControl w:val="0"/>
        <w:ind w:hanging="360" w:left="5040"/>
      </w:pPr>
    </w:lvl>
    <w:lvl w:ilvl="7">
      <w:start w:val="1"/>
      <w:numFmt w:val="decimal"/>
      <w:lvlText w:val="%8)"/>
      <w:pPr>
        <w:widowControl w:val="0"/>
        <w:ind w:hanging="360" w:left="5760"/>
      </w:pPr>
    </w:lvl>
    <w:lvl w:ilvl="8">
      <w:start w:val="1"/>
      <w:numFmt w:val="lowerRoman"/>
      <w:lvlText w:val="%9)"/>
      <w:lvlJc w:val="right"/>
      <w:pPr>
        <w:widowControl w:val="0"/>
        <w:ind w:hanging="360" w:left="6480"/>
      </w:pPr>
    </w:lvl>
  </w:abstractNum>
  <w:abstractNum w:abstractNumId="7">
    <w:lvl w:ilvl="0">
      <w:start w:val="1"/>
      <w:numFmt w:val="russianLower"/>
      <w:lvlText w:val="%1)"/>
      <w:pPr>
        <w:widowControl w:val="0"/>
        <w:ind w:hanging="360" w:left="720"/>
      </w:pPr>
    </w:lvl>
    <w:lvl w:ilvl="1">
      <w:start w:val="1"/>
      <w:numFmt w:val="decimal"/>
      <w:lvlText w:val="%2)"/>
      <w:pPr>
        <w:widowControl w:val="0"/>
        <w:ind w:hanging="360" w:left="1440"/>
      </w:pPr>
    </w:lvl>
    <w:lvl w:ilvl="2">
      <w:start w:val="1"/>
      <w:numFmt w:val="lowerRoman"/>
      <w:lvlText w:val="%3)"/>
      <w:lvlJc w:val="right"/>
      <w:pPr>
        <w:widowControl w:val="0"/>
        <w:ind w:hanging="360" w:left="2160"/>
      </w:pPr>
    </w:lvl>
    <w:lvl w:ilvl="3">
      <w:start w:val="1"/>
      <w:numFmt w:val="russianLower"/>
      <w:lvlText w:val="%4)"/>
      <w:pPr>
        <w:widowControl w:val="0"/>
        <w:ind w:hanging="360" w:left="2880"/>
      </w:pPr>
    </w:lvl>
    <w:lvl w:ilvl="4">
      <w:start w:val="1"/>
      <w:numFmt w:val="decimal"/>
      <w:lvlText w:val="%5)"/>
      <w:pPr>
        <w:widowControl w:val="0"/>
        <w:ind w:hanging="360" w:left="3600"/>
      </w:pPr>
    </w:lvl>
    <w:lvl w:ilvl="5">
      <w:start w:val="1"/>
      <w:numFmt w:val="lowerRoman"/>
      <w:lvlText w:val="%6)"/>
      <w:lvlJc w:val="right"/>
      <w:pPr>
        <w:widowControl w:val="0"/>
        <w:ind w:hanging="360" w:left="4320"/>
      </w:pPr>
    </w:lvl>
    <w:lvl w:ilvl="6">
      <w:start w:val="1"/>
      <w:numFmt w:val="russianLower"/>
      <w:lvlText w:val="%7)"/>
      <w:pPr>
        <w:widowControl w:val="0"/>
        <w:ind w:hanging="360" w:left="5040"/>
      </w:pPr>
    </w:lvl>
    <w:lvl w:ilvl="7">
      <w:start w:val="1"/>
      <w:numFmt w:val="decimal"/>
      <w:lvlText w:val="%8)"/>
      <w:pPr>
        <w:widowControl w:val="0"/>
        <w:ind w:hanging="360" w:left="5760"/>
      </w:pPr>
    </w:lvl>
    <w:lvl w:ilvl="8">
      <w:start w:val="1"/>
      <w:numFmt w:val="lowerRoman"/>
      <w:lvlText w:val="%9)"/>
      <w:lvlJc w:val="right"/>
      <w:pPr>
        <w:widowControl w:val="0"/>
        <w:ind w:hanging="360" w:left="6480"/>
      </w:pPr>
    </w:lvl>
  </w:abstractNum>
  <w:abstractNum w:abstractNumId="8">
    <w:lvl w:ilvl="0">
      <w:start w:val="1"/>
      <w:numFmt w:val="decimal"/>
      <w:lvlText w:val="%1)"/>
      <w:lvlJc w:val="left"/>
      <w:pPr>
        <w:widowControl w:val="0"/>
        <w:ind w:hanging="360" w:left="720"/>
      </w:pPr>
    </w:lvl>
    <w:lvl w:ilvl="1">
      <w:start w:val="1"/>
      <w:numFmt w:val="russianLower"/>
      <w:lvlText w:val="%2)"/>
      <w:lvlJc w:val="left"/>
      <w:pPr>
        <w:widowControl w:val="0"/>
        <w:ind w:hanging="360" w:left="1440"/>
      </w:pPr>
    </w:lvl>
    <w:lvl w:ilvl="2">
      <w:start w:val="1"/>
      <w:numFmt w:val="lowerRoman"/>
      <w:lvlText w:val="%3)"/>
      <w:lvlJc w:val="right"/>
      <w:pPr>
        <w:widowControl w:val="0"/>
        <w:ind w:hanging="360" w:left="2160"/>
      </w:pPr>
    </w:lvl>
    <w:lvl w:ilvl="3">
      <w:start w:val="1"/>
      <w:numFmt w:val="decimal"/>
      <w:lvlText w:val="%4)"/>
      <w:lvlJc w:val="left"/>
      <w:pPr>
        <w:widowControl w:val="0"/>
        <w:ind w:hanging="360" w:left="2880"/>
      </w:pPr>
    </w:lvl>
    <w:lvl w:ilvl="4">
      <w:start w:val="1"/>
      <w:numFmt w:val="russianLower"/>
      <w:lvlText w:val="%5)"/>
      <w:lvlJc w:val="left"/>
      <w:pPr>
        <w:widowControl w:val="0"/>
        <w:ind w:hanging="360" w:left="3600"/>
      </w:pPr>
    </w:lvl>
    <w:lvl w:ilvl="5">
      <w:start w:val="1"/>
      <w:numFmt w:val="lowerRoman"/>
      <w:lvlText w:val="%6)"/>
      <w:lvlJc w:val="right"/>
      <w:pPr>
        <w:widowControl w:val="0"/>
        <w:ind w:hanging="360" w:left="4320"/>
      </w:pPr>
    </w:lvl>
    <w:lvl w:ilvl="6">
      <w:start w:val="1"/>
      <w:numFmt w:val="decimal"/>
      <w:lvlText w:val="%7."/>
      <w:lvlJc w:val="left"/>
      <w:pPr>
        <w:widowControl w:val="0"/>
        <w:ind w:hanging="360" w:left="5040"/>
      </w:pPr>
    </w:lvl>
    <w:lvl w:ilvl="7">
      <w:start w:val="1"/>
      <w:numFmt w:val="russianLower"/>
      <w:lvlText w:val="%8."/>
      <w:lvlJc w:val="left"/>
      <w:pPr>
        <w:widowControl w:val="0"/>
        <w:ind w:hanging="360" w:left="5760"/>
      </w:pPr>
    </w:lvl>
    <w:lvl w:ilvl="8">
      <w:start w:val="1"/>
      <w:numFmt w:val="lowerRoman"/>
      <w:lvlText w:val="%9."/>
      <w:lvlJc w:val="right"/>
      <w:pPr>
        <w:widowControl w:val="0"/>
        <w:ind w:hanging="360" w:left="6480"/>
      </w:pPr>
    </w:lvl>
  </w:abstractNum>
  <w:abstractNum w:abstractNumId="9">
    <w:lvl w:ilvl="0">
      <w:start w:val="1"/>
      <w:numFmt w:val="russianLower"/>
      <w:lvlText w:val="%1)"/>
      <w:pPr>
        <w:widowControl w:val="0"/>
        <w:ind w:hanging="360" w:left="720"/>
      </w:pPr>
    </w:lvl>
    <w:lvl w:ilvl="1">
      <w:start w:val="1"/>
      <w:numFmt w:val="decimal"/>
      <w:lvlText w:val="%2)"/>
      <w:pPr>
        <w:widowControl w:val="0"/>
        <w:ind w:hanging="360" w:left="1440"/>
      </w:pPr>
    </w:lvl>
    <w:lvl w:ilvl="2">
      <w:start w:val="1"/>
      <w:numFmt w:val="lowerRoman"/>
      <w:lvlText w:val="%3)"/>
      <w:lvlJc w:val="right"/>
      <w:pPr>
        <w:widowControl w:val="0"/>
        <w:ind w:hanging="360" w:left="2160"/>
      </w:pPr>
    </w:lvl>
    <w:lvl w:ilvl="3">
      <w:start w:val="1"/>
      <w:numFmt w:val="russianLower"/>
      <w:lvlText w:val="%4)"/>
      <w:pPr>
        <w:widowControl w:val="0"/>
        <w:ind w:hanging="360" w:left="2880"/>
      </w:pPr>
    </w:lvl>
    <w:lvl w:ilvl="4">
      <w:start w:val="1"/>
      <w:numFmt w:val="decimal"/>
      <w:lvlText w:val="%5)"/>
      <w:pPr>
        <w:widowControl w:val="0"/>
        <w:ind w:hanging="360" w:left="3600"/>
      </w:pPr>
    </w:lvl>
    <w:lvl w:ilvl="5">
      <w:start w:val="1"/>
      <w:numFmt w:val="lowerRoman"/>
      <w:lvlText w:val="%6)"/>
      <w:lvlJc w:val="right"/>
      <w:pPr>
        <w:widowControl w:val="0"/>
        <w:ind w:hanging="360" w:left="4320"/>
      </w:pPr>
    </w:lvl>
    <w:lvl w:ilvl="6">
      <w:start w:val="1"/>
      <w:numFmt w:val="russianLower"/>
      <w:lvlText w:val="%7)"/>
      <w:pPr>
        <w:widowControl w:val="0"/>
        <w:ind w:hanging="360" w:left="5040"/>
      </w:pPr>
    </w:lvl>
    <w:lvl w:ilvl="7">
      <w:start w:val="1"/>
      <w:numFmt w:val="decimal"/>
      <w:lvlText w:val="%8)"/>
      <w:pPr>
        <w:widowControl w:val="0"/>
        <w:ind w:hanging="360" w:left="5760"/>
      </w:pPr>
    </w:lvl>
    <w:lvl w:ilvl="8">
      <w:start w:val="1"/>
      <w:numFmt w:val="lowerRoman"/>
      <w:lvlText w:val="%9)"/>
      <w:lvlJc w:val="right"/>
      <w:pPr>
        <w:widowControl w:val="0"/>
        <w:ind w:hanging="360" w:left="6480"/>
      </w:pPr>
    </w:lvl>
  </w:abstractNum>
  <w:abstractNum w:abstractNumId="10">
    <w:lvl w:ilvl="0">
      <w:start w:val="1"/>
      <w:numFmt w:val="russianLower"/>
      <w:lvlText w:val="%1)"/>
      <w:pPr>
        <w:widowControl w:val="0"/>
        <w:ind w:hanging="360" w:left="720"/>
      </w:pPr>
    </w:lvl>
    <w:lvl w:ilvl="1">
      <w:start w:val="1"/>
      <w:numFmt w:val="decimal"/>
      <w:lvlText w:val="%2)"/>
      <w:pPr>
        <w:widowControl w:val="0"/>
        <w:ind w:hanging="360" w:left="1440"/>
      </w:pPr>
    </w:lvl>
    <w:lvl w:ilvl="2">
      <w:start w:val="1"/>
      <w:numFmt w:val="lowerRoman"/>
      <w:lvlText w:val="%3)"/>
      <w:lvlJc w:val="right"/>
      <w:pPr>
        <w:widowControl w:val="0"/>
        <w:ind w:hanging="360" w:left="2160"/>
      </w:pPr>
    </w:lvl>
    <w:lvl w:ilvl="3">
      <w:start w:val="1"/>
      <w:numFmt w:val="russianLower"/>
      <w:lvlText w:val="%4)"/>
      <w:pPr>
        <w:widowControl w:val="0"/>
        <w:ind w:hanging="360" w:left="2880"/>
      </w:pPr>
    </w:lvl>
    <w:lvl w:ilvl="4">
      <w:start w:val="1"/>
      <w:numFmt w:val="decimal"/>
      <w:lvlText w:val="%5)"/>
      <w:pPr>
        <w:widowControl w:val="0"/>
        <w:ind w:hanging="360" w:left="3600"/>
      </w:pPr>
    </w:lvl>
    <w:lvl w:ilvl="5">
      <w:start w:val="1"/>
      <w:numFmt w:val="lowerRoman"/>
      <w:lvlText w:val="%6)"/>
      <w:lvlJc w:val="right"/>
      <w:pPr>
        <w:widowControl w:val="0"/>
        <w:ind w:hanging="360" w:left="4320"/>
      </w:pPr>
    </w:lvl>
    <w:lvl w:ilvl="6">
      <w:start w:val="1"/>
      <w:numFmt w:val="russianLower"/>
      <w:lvlText w:val="%7)"/>
      <w:pPr>
        <w:widowControl w:val="0"/>
        <w:ind w:hanging="360" w:left="5040"/>
      </w:pPr>
    </w:lvl>
    <w:lvl w:ilvl="7">
      <w:start w:val="1"/>
      <w:numFmt w:val="decimal"/>
      <w:lvlText w:val="%8)"/>
      <w:pPr>
        <w:widowControl w:val="0"/>
        <w:ind w:hanging="360" w:left="5760"/>
      </w:pPr>
    </w:lvl>
    <w:lvl w:ilvl="8">
      <w:start w:val="1"/>
      <w:numFmt w:val="lowerRoman"/>
      <w:lvlText w:val="%9)"/>
      <w:lvlJc w:val="right"/>
      <w:pPr>
        <w:widowControl w:val="0"/>
        <w:ind w:hanging="360" w:left="6480"/>
      </w:pPr>
    </w:lvl>
  </w:abstractNum>
  <w:abstractNum w:abstractNumId="11">
    <w:lvl w:ilvl="0">
      <w:start w:val="1"/>
      <w:numFmt w:val="decimal"/>
      <w:lvlText w:val="%1)"/>
      <w:lvlJc w:val="left"/>
      <w:pPr>
        <w:widowControl w:val="0"/>
        <w:ind w:hanging="565" w:left="326"/>
      </w:pPr>
      <w:rPr>
        <w:rFonts w:ascii="Times New Roman" w:hAnsi="Times New Roman"/>
        <w:b w:val="0"/>
        <w:i w:val="0"/>
        <w:spacing w:val="0"/>
        <w:sz w:val="24"/>
      </w:rPr>
    </w:lvl>
    <w:lvl w:ilvl="1">
      <w:start w:val="1"/>
      <w:numFmt w:val="bullet"/>
      <w:lvlText w:val="•"/>
      <w:lvlJc w:val="left"/>
      <w:pPr>
        <w:widowControl w:val="0"/>
        <w:ind w:hanging="565" w:left="2202"/>
      </w:pPr>
    </w:lvl>
    <w:lvl w:ilvl="2">
      <w:start w:val="1"/>
      <w:numFmt w:val="bullet"/>
      <w:lvlText w:val="•"/>
      <w:lvlJc w:val="left"/>
      <w:pPr>
        <w:widowControl w:val="0"/>
        <w:ind w:hanging="565" w:left="4084"/>
      </w:pPr>
    </w:lvl>
    <w:lvl w:ilvl="3">
      <w:start w:val="1"/>
      <w:numFmt w:val="bullet"/>
      <w:lvlText w:val="•"/>
      <w:lvlJc w:val="left"/>
      <w:pPr>
        <w:widowControl w:val="0"/>
        <w:ind w:hanging="565" w:left="5966"/>
      </w:pPr>
    </w:lvl>
    <w:lvl w:ilvl="4">
      <w:start w:val="1"/>
      <w:numFmt w:val="bullet"/>
      <w:lvlText w:val="•"/>
      <w:lvlJc w:val="left"/>
      <w:pPr>
        <w:widowControl w:val="0"/>
        <w:ind w:hanging="565" w:left="7848"/>
      </w:pPr>
    </w:lvl>
    <w:lvl w:ilvl="5">
      <w:start w:val="1"/>
      <w:numFmt w:val="bullet"/>
      <w:lvlText w:val="•"/>
      <w:lvlJc w:val="left"/>
      <w:pPr>
        <w:widowControl w:val="0"/>
        <w:ind w:hanging="565" w:left="9731"/>
      </w:pPr>
    </w:lvl>
    <w:lvl w:ilvl="6">
      <w:start w:val="1"/>
      <w:numFmt w:val="bullet"/>
      <w:lvlText w:val="•"/>
      <w:lvlJc w:val="left"/>
      <w:pPr>
        <w:widowControl w:val="0"/>
        <w:ind w:hanging="565" w:left="11613"/>
      </w:pPr>
    </w:lvl>
    <w:lvl w:ilvl="7">
      <w:start w:val="1"/>
      <w:numFmt w:val="bullet"/>
      <w:lvlText w:val="•"/>
      <w:lvlJc w:val="left"/>
      <w:pPr>
        <w:widowControl w:val="0"/>
        <w:ind w:hanging="565" w:left="13495"/>
      </w:pPr>
    </w:lvl>
    <w:lvl w:ilvl="8">
      <w:start w:val="1"/>
      <w:numFmt w:val="bullet"/>
      <w:lvlText w:val="•"/>
      <w:lvlJc w:val="left"/>
      <w:pPr>
        <w:widowControl w:val="0"/>
        <w:ind w:hanging="565" w:left="15377"/>
      </w:pPr>
    </w:lvl>
  </w:abstractNum>
  <w:abstractNum w:abstractNumId="12">
    <w:lvl w:ilvl="0">
      <w:start w:val="1"/>
      <w:numFmt w:val="decimal"/>
      <w:lvlText w:val="%1."/>
      <w:lvlJc w:val="left"/>
      <w:pPr>
        <w:widowControl w:val="0"/>
        <w:ind w:hanging="505" w:left="317"/>
      </w:pPr>
      <w:rPr>
        <w:rFonts w:ascii="Times New Roman" w:hAnsi="Times New Roman"/>
        <w:b w:val="0"/>
        <w:i w:val="0"/>
        <w:spacing w:val="0"/>
        <w:sz w:val="28"/>
      </w:rPr>
    </w:lvl>
    <w:lvl w:ilvl="1">
      <w:start w:val="1"/>
      <w:numFmt w:val="bullet"/>
      <w:lvlText w:val="•"/>
      <w:lvlJc w:val="left"/>
      <w:pPr>
        <w:widowControl w:val="0"/>
        <w:ind w:hanging="505" w:left="2202"/>
      </w:pPr>
    </w:lvl>
    <w:lvl w:ilvl="2">
      <w:start w:val="1"/>
      <w:numFmt w:val="bullet"/>
      <w:lvlText w:val="•"/>
      <w:lvlJc w:val="left"/>
      <w:pPr>
        <w:widowControl w:val="0"/>
        <w:ind w:hanging="505" w:left="4084"/>
      </w:pPr>
    </w:lvl>
    <w:lvl w:ilvl="3">
      <w:start w:val="1"/>
      <w:numFmt w:val="bullet"/>
      <w:lvlText w:val="•"/>
      <w:lvlJc w:val="left"/>
      <w:pPr>
        <w:widowControl w:val="0"/>
        <w:ind w:hanging="505" w:left="5966"/>
      </w:pPr>
    </w:lvl>
    <w:lvl w:ilvl="4">
      <w:start w:val="1"/>
      <w:numFmt w:val="bullet"/>
      <w:lvlText w:val="•"/>
      <w:lvlJc w:val="left"/>
      <w:pPr>
        <w:widowControl w:val="0"/>
        <w:ind w:hanging="505" w:left="7848"/>
      </w:pPr>
    </w:lvl>
    <w:lvl w:ilvl="5">
      <w:start w:val="1"/>
      <w:numFmt w:val="bullet"/>
      <w:lvlText w:val="•"/>
      <w:lvlJc w:val="left"/>
      <w:pPr>
        <w:widowControl w:val="0"/>
        <w:ind w:hanging="505" w:left="9731"/>
      </w:pPr>
    </w:lvl>
    <w:lvl w:ilvl="6">
      <w:start w:val="1"/>
      <w:numFmt w:val="bullet"/>
      <w:lvlText w:val="•"/>
      <w:lvlJc w:val="left"/>
      <w:pPr>
        <w:widowControl w:val="0"/>
        <w:ind w:hanging="505" w:left="11613"/>
      </w:pPr>
    </w:lvl>
    <w:lvl w:ilvl="7">
      <w:start w:val="1"/>
      <w:numFmt w:val="bullet"/>
      <w:lvlText w:val="•"/>
      <w:lvlJc w:val="left"/>
      <w:pPr>
        <w:widowControl w:val="0"/>
        <w:ind w:hanging="505" w:left="13495"/>
      </w:pPr>
    </w:lvl>
    <w:lvl w:ilvl="8">
      <w:start w:val="1"/>
      <w:numFmt w:val="bullet"/>
      <w:lvlText w:val="•"/>
      <w:lvlJc w:val="left"/>
      <w:pPr>
        <w:widowControl w:val="0"/>
        <w:ind w:hanging="505" w:left="15377"/>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widowControl w:val="0"/>
        <w:spacing w:after="160" w:before="0" w:line="264"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0" w:uiPriority="9" w:unhideWhenUsed="0"/>
    <w:lsdException w:name="heading 8" w:qFormat="1" w:semiHidden="0" w:uiPriority="9" w:unhideWhenUsed="0"/>
    <w:lsdException w:name="heading 9" w:qFormat="1" w:semiHidden="0" w:uiPriority="9" w:unhideWhenUsed="0"/>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4" w:type="paragraph">
    <w:name w:val="Normal"/>
    <w:link w:val="Style_4_ch"/>
    <w:uiPriority w:val="0"/>
    <w:qFormat/>
    <w:pPr>
      <w:widowControl w:val="0"/>
      <w:spacing w:line="240" w:lineRule="auto"/>
      <w:ind/>
    </w:pPr>
    <w:rPr>
      <w:rFonts w:ascii="Times New Roman" w:hAnsi="Times New Roman"/>
      <w:sz w:val="28"/>
    </w:rPr>
  </w:style>
  <w:style w:default="1" w:styleId="Style_4_ch" w:type="character">
    <w:name w:val="Normal"/>
    <w:link w:val="Style_4"/>
    <w:rPr>
      <w:rFonts w:ascii="Times New Roman" w:hAnsi="Times New Roman"/>
      <w:sz w:val="28"/>
    </w:rPr>
  </w:style>
  <w:style w:styleId="Style_7" w:type="paragraph">
    <w:name w:val="Основной шрифт абзаца1"/>
    <w:link w:val="Style_7_ch"/>
  </w:style>
  <w:style w:styleId="Style_7_ch" w:type="character">
    <w:name w:val="Основной шрифт абзаца1"/>
    <w:link w:val="Style_7"/>
  </w:style>
  <w:style w:styleId="Style_8" w:type="paragraph">
    <w:name w:val="toc 2"/>
    <w:next w:val="Style_4"/>
    <w:link w:val="Style_8_ch"/>
    <w:uiPriority w:val="39"/>
    <w:pPr>
      <w:widowControl w:val="0"/>
      <w:ind w:firstLine="0" w:left="200"/>
    </w:pPr>
    <w:rPr>
      <w:rFonts w:ascii="XO Thames" w:hAnsi="XO Thames"/>
      <w:sz w:val="28"/>
    </w:rPr>
  </w:style>
  <w:style w:styleId="Style_8_ch" w:type="character">
    <w:name w:val="toc 2"/>
    <w:link w:val="Style_8"/>
    <w:rPr>
      <w:rFonts w:ascii="XO Thames" w:hAnsi="XO Thames"/>
      <w:sz w:val="28"/>
    </w:rPr>
  </w:style>
  <w:style w:styleId="Style_9" w:type="paragraph">
    <w:name w:val="toc 4"/>
    <w:next w:val="Style_4"/>
    <w:link w:val="Style_9_ch"/>
    <w:uiPriority w:val="39"/>
    <w:pPr>
      <w:widowControl w:val="0"/>
      <w:ind w:firstLine="0" w:left="600"/>
    </w:pPr>
    <w:rPr>
      <w:rFonts w:ascii="XO Thames" w:hAnsi="XO Thames"/>
      <w:sz w:val="28"/>
    </w:rPr>
  </w:style>
  <w:style w:styleId="Style_9_ch" w:type="character">
    <w:name w:val="toc 4"/>
    <w:link w:val="Style_9"/>
    <w:rPr>
      <w:rFonts w:ascii="XO Thames" w:hAnsi="XO Thames"/>
      <w:sz w:val="28"/>
    </w:rPr>
  </w:style>
  <w:style w:styleId="Style_10" w:type="paragraph">
    <w:name w:val="heading 7"/>
    <w:basedOn w:val="Style_4"/>
    <w:next w:val="Style_4"/>
    <w:link w:val="Style_10_ch"/>
    <w:uiPriority w:val="9"/>
    <w:qFormat/>
    <w:pPr>
      <w:keepNext w:val="1"/>
      <w:keepLines w:val="1"/>
      <w:widowControl w:val="0"/>
      <w:spacing w:after="200" w:before="320"/>
      <w:ind/>
      <w:outlineLvl w:val="6"/>
    </w:pPr>
    <w:rPr>
      <w:rFonts w:ascii="Arial" w:hAnsi="Arial"/>
      <w:b w:val="1"/>
      <w:i w:val="1"/>
      <w:sz w:val="22"/>
    </w:rPr>
  </w:style>
  <w:style w:styleId="Style_10_ch" w:type="character">
    <w:name w:val="heading 7"/>
    <w:basedOn w:val="Style_4_ch"/>
    <w:link w:val="Style_10"/>
    <w:rPr>
      <w:rFonts w:ascii="Arial" w:hAnsi="Arial"/>
      <w:b w:val="1"/>
      <w:i w:val="1"/>
      <w:sz w:val="22"/>
    </w:rPr>
  </w:style>
  <w:style w:styleId="Style_11" w:type="paragraph">
    <w:name w:val="Body Text"/>
    <w:basedOn w:val="Style_4"/>
    <w:link w:val="Style_11_ch"/>
    <w:pPr>
      <w:widowControl w:val="0"/>
      <w:spacing w:after="0"/>
      <w:ind/>
      <w:jc w:val="both"/>
    </w:pPr>
    <w:rPr>
      <w:sz w:val="43"/>
    </w:rPr>
  </w:style>
  <w:style w:styleId="Style_11_ch" w:type="character">
    <w:name w:val="Body Text"/>
    <w:basedOn w:val="Style_4_ch"/>
    <w:link w:val="Style_11"/>
    <w:rPr>
      <w:sz w:val="43"/>
    </w:rPr>
  </w:style>
  <w:style w:styleId="Style_12" w:type="paragraph">
    <w:name w:val="toc 6"/>
    <w:next w:val="Style_4"/>
    <w:link w:val="Style_12_ch"/>
    <w:uiPriority w:val="39"/>
    <w:pPr>
      <w:widowControl w:val="0"/>
      <w:ind w:firstLine="0" w:left="1000"/>
    </w:pPr>
    <w:rPr>
      <w:rFonts w:ascii="XO Thames" w:hAnsi="XO Thames"/>
      <w:sz w:val="28"/>
    </w:rPr>
  </w:style>
  <w:style w:styleId="Style_12_ch" w:type="character">
    <w:name w:val="toc 6"/>
    <w:link w:val="Style_12"/>
    <w:rPr>
      <w:rFonts w:ascii="XO Thames" w:hAnsi="XO Thames"/>
      <w:sz w:val="28"/>
    </w:rPr>
  </w:style>
  <w:style w:styleId="Style_13" w:type="paragraph">
    <w:name w:val="toc 7"/>
    <w:next w:val="Style_4"/>
    <w:link w:val="Style_13_ch"/>
    <w:uiPriority w:val="39"/>
    <w:pPr>
      <w:widowControl w:val="0"/>
      <w:ind w:firstLine="0" w:left="1200"/>
    </w:pPr>
    <w:rPr>
      <w:rFonts w:ascii="XO Thames" w:hAnsi="XO Thames"/>
      <w:sz w:val="28"/>
    </w:rPr>
  </w:style>
  <w:style w:styleId="Style_13_ch" w:type="character">
    <w:name w:val="toc 7"/>
    <w:link w:val="Style_13"/>
    <w:rPr>
      <w:rFonts w:ascii="XO Thames" w:hAnsi="XO Thames"/>
      <w:sz w:val="28"/>
    </w:rPr>
  </w:style>
  <w:style w:styleId="Style_14" w:type="paragraph">
    <w:name w:val="table of figures"/>
    <w:basedOn w:val="Style_4"/>
    <w:next w:val="Style_4"/>
    <w:link w:val="Style_14_ch"/>
    <w:pPr>
      <w:widowControl w:val="0"/>
      <w:spacing w:after="0"/>
      <w:ind/>
    </w:pPr>
  </w:style>
  <w:style w:styleId="Style_14_ch" w:type="character">
    <w:name w:val="table of figures"/>
    <w:basedOn w:val="Style_4_ch"/>
    <w:link w:val="Style_14"/>
  </w:style>
  <w:style w:styleId="Style_15" w:type="paragraph">
    <w:name w:val="No Spacing"/>
    <w:link w:val="Style_15_ch"/>
    <w:pPr>
      <w:widowControl w:val="0"/>
      <w:spacing w:after="0" w:before="0" w:line="240" w:lineRule="auto"/>
      <w:ind/>
    </w:pPr>
  </w:style>
  <w:style w:styleId="Style_15_ch" w:type="character">
    <w:name w:val="No Spacing"/>
    <w:link w:val="Style_15"/>
  </w:style>
  <w:style w:styleId="Style_16" w:type="paragraph">
    <w:name w:val="Endnote"/>
    <w:link w:val="Style_16_ch"/>
    <w:pPr>
      <w:widowControl w:val="0"/>
      <w:ind w:firstLine="851" w:left="0"/>
      <w:jc w:val="both"/>
    </w:pPr>
    <w:rPr>
      <w:rFonts w:ascii="XO Thames" w:hAnsi="XO Thames"/>
    </w:rPr>
  </w:style>
  <w:style w:styleId="Style_16_ch" w:type="character">
    <w:name w:val="Endnote"/>
    <w:link w:val="Style_16"/>
    <w:rPr>
      <w:rFonts w:ascii="XO Thames" w:hAnsi="XO Thames"/>
    </w:rPr>
  </w:style>
  <w:style w:styleId="Style_17" w:type="paragraph">
    <w:name w:val="heading 3"/>
    <w:next w:val="Style_4"/>
    <w:link w:val="Style_17_ch"/>
    <w:uiPriority w:val="9"/>
    <w:qFormat/>
    <w:pPr>
      <w:widowControl w:val="0"/>
      <w:spacing w:after="120" w:before="120"/>
      <w:ind/>
      <w:jc w:val="both"/>
      <w:outlineLvl w:val="2"/>
    </w:pPr>
    <w:rPr>
      <w:rFonts w:ascii="XO Thames" w:hAnsi="XO Thames"/>
      <w:b w:val="1"/>
      <w:sz w:val="26"/>
    </w:rPr>
  </w:style>
  <w:style w:styleId="Style_17_ch" w:type="character">
    <w:name w:val="heading 3"/>
    <w:link w:val="Style_17"/>
    <w:rPr>
      <w:rFonts w:ascii="XO Thames" w:hAnsi="XO Thames"/>
      <w:b w:val="1"/>
      <w:sz w:val="26"/>
    </w:rPr>
  </w:style>
  <w:style w:styleId="Style_3" w:type="paragraph">
    <w:name w:val="Выделение1"/>
    <w:basedOn w:val="Style_18"/>
    <w:link w:val="Style_3_ch"/>
    <w:rPr>
      <w:i w:val="1"/>
    </w:rPr>
  </w:style>
  <w:style w:styleId="Style_3_ch" w:type="character">
    <w:name w:val="Выделение1"/>
    <w:basedOn w:val="Style_18_ch"/>
    <w:link w:val="Style_3"/>
    <w:rPr>
      <w:i w:val="1"/>
    </w:rPr>
  </w:style>
  <w:style w:styleId="Style_19" w:type="paragraph">
    <w:name w:val="Title Char"/>
    <w:basedOn w:val="Style_20"/>
    <w:link w:val="Style_19_ch"/>
    <w:rPr>
      <w:sz w:val="48"/>
    </w:rPr>
  </w:style>
  <w:style w:styleId="Style_19_ch" w:type="character">
    <w:name w:val="Title Char"/>
    <w:basedOn w:val="Style_20_ch"/>
    <w:link w:val="Style_19"/>
    <w:rPr>
      <w:sz w:val="48"/>
    </w:rPr>
  </w:style>
  <w:style w:styleId="Style_20" w:type="paragraph">
    <w:name w:val="Default Paragraph Font"/>
    <w:link w:val="Style_20_ch"/>
  </w:style>
  <w:style w:styleId="Style_20_ch" w:type="character">
    <w:name w:val="Default Paragraph Font"/>
    <w:link w:val="Style_20"/>
  </w:style>
  <w:style w:styleId="Style_21" w:type="paragraph">
    <w:name w:val="Обычный1"/>
    <w:link w:val="Style_21_ch"/>
    <w:rPr>
      <w:rFonts w:ascii="Times New Roman" w:hAnsi="Times New Roman"/>
      <w:sz w:val="28"/>
    </w:rPr>
  </w:style>
  <w:style w:styleId="Style_21_ch" w:type="character">
    <w:name w:val="Обычный1"/>
    <w:link w:val="Style_21"/>
    <w:rPr>
      <w:rFonts w:ascii="Times New Roman" w:hAnsi="Times New Roman"/>
      <w:sz w:val="28"/>
    </w:rPr>
  </w:style>
  <w:style w:styleId="Style_22" w:type="paragraph">
    <w:name w:val="Heading 5 Char"/>
    <w:basedOn w:val="Style_20"/>
    <w:link w:val="Style_22_ch"/>
    <w:rPr>
      <w:rFonts w:ascii="Arial" w:hAnsi="Arial"/>
      <w:b w:val="1"/>
      <w:sz w:val="24"/>
    </w:rPr>
  </w:style>
  <w:style w:styleId="Style_22_ch" w:type="character">
    <w:name w:val="Heading 5 Char"/>
    <w:basedOn w:val="Style_20_ch"/>
    <w:link w:val="Style_22"/>
    <w:rPr>
      <w:rFonts w:ascii="Arial" w:hAnsi="Arial"/>
      <w:b w:val="1"/>
      <w:sz w:val="24"/>
    </w:rPr>
  </w:style>
  <w:style w:styleId="Style_18" w:type="paragraph">
    <w:name w:val="Основной шрифт абзаца2"/>
    <w:link w:val="Style_18_ch"/>
  </w:style>
  <w:style w:styleId="Style_18_ch" w:type="character">
    <w:name w:val="Основной шрифт абзаца2"/>
    <w:link w:val="Style_18"/>
  </w:style>
  <w:style w:styleId="Style_23" w:type="paragraph">
    <w:name w:val="Гиперссылка3"/>
    <w:link w:val="Style_23_ch"/>
    <w:rPr>
      <w:color w:val="0000FF"/>
      <w:u w:val="single"/>
    </w:rPr>
  </w:style>
  <w:style w:styleId="Style_23_ch" w:type="character">
    <w:name w:val="Гиперссылка3"/>
    <w:link w:val="Style_23"/>
    <w:rPr>
      <w:color w:val="0000FF"/>
      <w:u w:val="single"/>
    </w:rPr>
  </w:style>
  <w:style w:styleId="Style_24" w:type="paragraph">
    <w:name w:val="footnote reference"/>
    <w:basedOn w:val="Style_20"/>
    <w:link w:val="Style_24_ch"/>
    <w:rPr>
      <w:vertAlign w:val="superscript"/>
    </w:rPr>
  </w:style>
  <w:style w:styleId="Style_24_ch" w:type="character">
    <w:name w:val="footnote reference"/>
    <w:basedOn w:val="Style_20_ch"/>
    <w:link w:val="Style_24"/>
    <w:rPr>
      <w:vertAlign w:val="superscript"/>
    </w:rPr>
  </w:style>
  <w:style w:styleId="Style_25" w:type="paragraph">
    <w:name w:val="heading 9"/>
    <w:basedOn w:val="Style_4"/>
    <w:next w:val="Style_4"/>
    <w:link w:val="Style_25_ch"/>
    <w:uiPriority w:val="9"/>
    <w:qFormat/>
    <w:pPr>
      <w:keepNext w:val="1"/>
      <w:keepLines w:val="1"/>
      <w:widowControl w:val="0"/>
      <w:spacing w:after="200" w:before="320"/>
      <w:ind/>
      <w:outlineLvl w:val="8"/>
    </w:pPr>
    <w:rPr>
      <w:rFonts w:ascii="Arial" w:hAnsi="Arial"/>
      <w:i w:val="1"/>
      <w:sz w:val="21"/>
    </w:rPr>
  </w:style>
  <w:style w:styleId="Style_25_ch" w:type="character">
    <w:name w:val="heading 9"/>
    <w:basedOn w:val="Style_4_ch"/>
    <w:link w:val="Style_25"/>
    <w:rPr>
      <w:rFonts w:ascii="Arial" w:hAnsi="Arial"/>
      <w:i w:val="1"/>
      <w:sz w:val="21"/>
    </w:rPr>
  </w:style>
  <w:style w:styleId="Style_26" w:type="paragraph">
    <w:name w:val="Caption"/>
    <w:basedOn w:val="Style_4"/>
    <w:next w:val="Style_4"/>
    <w:link w:val="Style_26_ch"/>
    <w:pPr>
      <w:widowControl w:val="0"/>
      <w:spacing w:line="276" w:lineRule="auto"/>
      <w:ind/>
    </w:pPr>
    <w:rPr>
      <w:b w:val="1"/>
      <w:color w:themeColor="accent1" w:val="4472C4"/>
      <w:sz w:val="18"/>
    </w:rPr>
  </w:style>
  <w:style w:styleId="Style_26_ch" w:type="character">
    <w:name w:val="Caption"/>
    <w:basedOn w:val="Style_4_ch"/>
    <w:link w:val="Style_26"/>
    <w:rPr>
      <w:b w:val="1"/>
      <w:color w:themeColor="accent1" w:val="4472C4"/>
      <w:sz w:val="18"/>
    </w:rPr>
  </w:style>
  <w:style w:styleId="Style_27" w:type="paragraph">
    <w:name w:val="Основной шрифт абзаца1"/>
    <w:link w:val="Style_27_ch"/>
  </w:style>
  <w:style w:styleId="Style_27_ch" w:type="character">
    <w:name w:val="Основной шрифт абзаца1"/>
    <w:link w:val="Style_27"/>
  </w:style>
  <w:style w:styleId="Style_28" w:type="paragraph">
    <w:name w:val="Footer"/>
    <w:basedOn w:val="Style_4"/>
    <w:link w:val="Style_28_ch"/>
    <w:pPr>
      <w:widowControl w:val="0"/>
      <w:tabs>
        <w:tab w:leader="none" w:pos="4153" w:val="center"/>
        <w:tab w:leader="none" w:pos="8306" w:val="right"/>
      </w:tabs>
      <w:spacing w:after="0"/>
      <w:ind/>
    </w:pPr>
    <w:rPr>
      <w:sz w:val="22"/>
    </w:rPr>
  </w:style>
  <w:style w:styleId="Style_28_ch" w:type="character">
    <w:name w:val="Footer"/>
    <w:basedOn w:val="Style_4_ch"/>
    <w:link w:val="Style_28"/>
    <w:rPr>
      <w:sz w:val="22"/>
    </w:rPr>
  </w:style>
  <w:style w:styleId="Style_29" w:type="paragraph">
    <w:name w:val="Heading 2 Char"/>
    <w:basedOn w:val="Style_20"/>
    <w:link w:val="Style_29_ch"/>
    <w:rPr>
      <w:rFonts w:ascii="Arial" w:hAnsi="Arial"/>
      <w:sz w:val="34"/>
    </w:rPr>
  </w:style>
  <w:style w:styleId="Style_29_ch" w:type="character">
    <w:name w:val="Heading 2 Char"/>
    <w:basedOn w:val="Style_20_ch"/>
    <w:link w:val="Style_29"/>
    <w:rPr>
      <w:rFonts w:ascii="Arial" w:hAnsi="Arial"/>
      <w:sz w:val="34"/>
    </w:rPr>
  </w:style>
  <w:style w:styleId="Style_30" w:type="paragraph">
    <w:name w:val="Balloon Text"/>
    <w:basedOn w:val="Style_4"/>
    <w:link w:val="Style_30_ch"/>
    <w:pPr>
      <w:widowControl w:val="0"/>
      <w:spacing w:after="0"/>
      <w:ind/>
    </w:pPr>
    <w:rPr>
      <w:rFonts w:ascii="Segoe UI" w:hAnsi="Segoe UI"/>
      <w:sz w:val="18"/>
    </w:rPr>
  </w:style>
  <w:style w:styleId="Style_30_ch" w:type="character">
    <w:name w:val="Balloon Text"/>
    <w:basedOn w:val="Style_4_ch"/>
    <w:link w:val="Style_30"/>
    <w:rPr>
      <w:rFonts w:ascii="Segoe UI" w:hAnsi="Segoe UI"/>
      <w:sz w:val="18"/>
    </w:rPr>
  </w:style>
  <w:style w:styleId="Style_31" w:type="paragraph">
    <w:name w:val="Обычный1"/>
    <w:link w:val="Style_31_ch"/>
    <w:rPr>
      <w:rFonts w:ascii="Times New Roman" w:hAnsi="Times New Roman"/>
      <w:sz w:val="28"/>
    </w:rPr>
  </w:style>
  <w:style w:styleId="Style_31_ch" w:type="character">
    <w:name w:val="Обычный1"/>
    <w:link w:val="Style_31"/>
    <w:rPr>
      <w:rFonts w:ascii="Times New Roman" w:hAnsi="Times New Roman"/>
      <w:sz w:val="28"/>
    </w:rPr>
  </w:style>
  <w:style w:styleId="Style_32" w:type="paragraph">
    <w:name w:val="Гиперссылка1"/>
    <w:link w:val="Style_32_ch"/>
    <w:rPr>
      <w:color w:val="0000FF"/>
      <w:u w:val="single"/>
    </w:rPr>
  </w:style>
  <w:style w:styleId="Style_32_ch" w:type="character">
    <w:name w:val="Гиперссылка1"/>
    <w:link w:val="Style_32"/>
    <w:rPr>
      <w:color w:val="0000FF"/>
      <w:u w:val="single"/>
    </w:rPr>
  </w:style>
  <w:style w:styleId="Style_33" w:type="paragraph">
    <w:name w:val="TOC Heading"/>
    <w:link w:val="Style_33_ch"/>
  </w:style>
  <w:style w:styleId="Style_33_ch" w:type="character">
    <w:name w:val="TOC Heading"/>
    <w:link w:val="Style_33"/>
  </w:style>
  <w:style w:styleId="Style_34" w:type="paragraph">
    <w:name w:val="Heading 4 Char"/>
    <w:basedOn w:val="Style_20"/>
    <w:link w:val="Style_34_ch"/>
    <w:rPr>
      <w:rFonts w:ascii="Arial" w:hAnsi="Arial"/>
      <w:b w:val="1"/>
      <w:sz w:val="26"/>
    </w:rPr>
  </w:style>
  <w:style w:styleId="Style_34_ch" w:type="character">
    <w:name w:val="Heading 4 Char"/>
    <w:basedOn w:val="Style_20_ch"/>
    <w:link w:val="Style_34"/>
    <w:rPr>
      <w:rFonts w:ascii="Arial" w:hAnsi="Arial"/>
      <w:b w:val="1"/>
      <w:sz w:val="26"/>
    </w:rPr>
  </w:style>
  <w:style w:styleId="Style_35" w:type="paragraph">
    <w:name w:val="toc 3"/>
    <w:next w:val="Style_4"/>
    <w:link w:val="Style_35_ch"/>
    <w:uiPriority w:val="39"/>
    <w:pPr>
      <w:widowControl w:val="0"/>
      <w:ind w:firstLine="0" w:left="400"/>
    </w:pPr>
    <w:rPr>
      <w:rFonts w:ascii="XO Thames" w:hAnsi="XO Thames"/>
      <w:sz w:val="28"/>
    </w:rPr>
  </w:style>
  <w:style w:styleId="Style_35_ch" w:type="character">
    <w:name w:val="toc 3"/>
    <w:link w:val="Style_35"/>
    <w:rPr>
      <w:rFonts w:ascii="XO Thames" w:hAnsi="XO Thames"/>
      <w:sz w:val="28"/>
    </w:rPr>
  </w:style>
  <w:style w:styleId="Style_36" w:type="paragraph">
    <w:name w:val="Endnote"/>
    <w:basedOn w:val="Style_4"/>
    <w:link w:val="Style_36_ch"/>
    <w:pPr>
      <w:widowControl w:val="0"/>
      <w:spacing w:after="0" w:line="240" w:lineRule="auto"/>
      <w:ind/>
    </w:pPr>
    <w:rPr>
      <w:sz w:val="20"/>
    </w:rPr>
  </w:style>
  <w:style w:styleId="Style_36_ch" w:type="character">
    <w:name w:val="Endnote"/>
    <w:basedOn w:val="Style_4_ch"/>
    <w:link w:val="Style_36"/>
    <w:rPr>
      <w:sz w:val="20"/>
    </w:rPr>
  </w:style>
  <w:style w:styleId="Style_37" w:type="paragraph">
    <w:name w:val="Гиперссылка2"/>
    <w:link w:val="Style_37_ch"/>
    <w:rPr>
      <w:color w:val="0000FF"/>
      <w:u w:val="single"/>
    </w:rPr>
  </w:style>
  <w:style w:styleId="Style_37_ch" w:type="character">
    <w:name w:val="Гиперссылка2"/>
    <w:link w:val="Style_37"/>
    <w:rPr>
      <w:color w:val="0000FF"/>
      <w:u w:val="single"/>
    </w:rPr>
  </w:style>
  <w:style w:styleId="Style_6" w:type="paragraph">
    <w:name w:val="List Paragraph"/>
    <w:basedOn w:val="Style_4"/>
    <w:link w:val="Style_6_ch"/>
    <w:pPr>
      <w:widowControl w:val="0"/>
      <w:spacing w:after="0"/>
      <w:ind w:firstLine="1323" w:left="325"/>
      <w:jc w:val="both"/>
    </w:pPr>
    <w:rPr>
      <w:sz w:val="22"/>
    </w:rPr>
  </w:style>
  <w:style w:styleId="Style_6_ch" w:type="character">
    <w:name w:val="List Paragraph"/>
    <w:basedOn w:val="Style_4_ch"/>
    <w:link w:val="Style_6"/>
    <w:rPr>
      <w:sz w:val="22"/>
    </w:rPr>
  </w:style>
  <w:style w:styleId="Style_2" w:type="paragraph">
    <w:name w:val="Header"/>
    <w:basedOn w:val="Style_4"/>
    <w:link w:val="Style_2_ch"/>
    <w:pPr>
      <w:widowControl w:val="0"/>
      <w:tabs>
        <w:tab w:leader="none" w:pos="4153" w:val="center"/>
        <w:tab w:leader="none" w:pos="8306" w:val="right"/>
      </w:tabs>
      <w:spacing w:after="0"/>
      <w:ind/>
    </w:pPr>
    <w:rPr>
      <w:sz w:val="22"/>
    </w:rPr>
  </w:style>
  <w:style w:styleId="Style_2_ch" w:type="character">
    <w:name w:val="Header"/>
    <w:basedOn w:val="Style_4_ch"/>
    <w:link w:val="Style_2"/>
    <w:rPr>
      <w:sz w:val="22"/>
    </w:rPr>
  </w:style>
  <w:style w:styleId="Style_38" w:type="paragraph">
    <w:name w:val="heading 5"/>
    <w:next w:val="Style_4"/>
    <w:link w:val="Style_38_ch"/>
    <w:uiPriority w:val="9"/>
    <w:qFormat/>
    <w:pPr>
      <w:widowControl w:val="0"/>
      <w:spacing w:after="120" w:before="120"/>
      <w:ind/>
      <w:jc w:val="both"/>
      <w:outlineLvl w:val="4"/>
    </w:pPr>
    <w:rPr>
      <w:rFonts w:ascii="XO Thames" w:hAnsi="XO Thames"/>
      <w:b w:val="1"/>
    </w:rPr>
  </w:style>
  <w:style w:styleId="Style_38_ch" w:type="character">
    <w:name w:val="heading 5"/>
    <w:link w:val="Style_38"/>
    <w:rPr>
      <w:rFonts w:ascii="XO Thames" w:hAnsi="XO Thames"/>
      <w:b w:val="1"/>
    </w:rPr>
  </w:style>
  <w:style w:styleId="Style_5" w:type="paragraph">
    <w:name w:val="heading 1"/>
    <w:basedOn w:val="Style_4"/>
    <w:link w:val="Style_5_ch"/>
    <w:uiPriority w:val="9"/>
    <w:qFormat/>
    <w:pPr>
      <w:widowControl w:val="0"/>
      <w:spacing w:after="0"/>
      <w:ind w:firstLine="0" w:left="331"/>
      <w:jc w:val="both"/>
      <w:outlineLvl w:val="0"/>
    </w:pPr>
    <w:rPr>
      <w:sz w:val="52"/>
    </w:rPr>
  </w:style>
  <w:style w:styleId="Style_5_ch" w:type="character">
    <w:name w:val="heading 1"/>
    <w:basedOn w:val="Style_4_ch"/>
    <w:link w:val="Style_5"/>
    <w:rPr>
      <w:sz w:val="52"/>
    </w:rPr>
  </w:style>
  <w:style w:styleId="Style_39" w:type="paragraph">
    <w:name w:val="endnote reference"/>
    <w:basedOn w:val="Style_20"/>
    <w:link w:val="Style_39_ch"/>
    <w:rPr>
      <w:vertAlign w:val="superscript"/>
    </w:rPr>
  </w:style>
  <w:style w:styleId="Style_39_ch" w:type="character">
    <w:name w:val="endnote reference"/>
    <w:basedOn w:val="Style_20_ch"/>
    <w:link w:val="Style_39"/>
    <w:rPr>
      <w:vertAlign w:val="superscript"/>
    </w:rPr>
  </w:style>
  <w:style w:styleId="Style_40" w:type="paragraph">
    <w:name w:val="Hyperlink"/>
    <w:link w:val="Style_40_ch"/>
    <w:rPr>
      <w:color w:val="0000FF"/>
      <w:u w:val="single"/>
    </w:rPr>
  </w:style>
  <w:style w:styleId="Style_40_ch" w:type="character">
    <w:name w:val="Hyperlink"/>
    <w:link w:val="Style_40"/>
    <w:rPr>
      <w:color w:val="0000FF"/>
      <w:u w:val="single"/>
    </w:rPr>
  </w:style>
  <w:style w:styleId="Style_41" w:type="paragraph">
    <w:name w:val="Footnote"/>
    <w:basedOn w:val="Style_4"/>
    <w:link w:val="Style_41_ch"/>
    <w:pPr>
      <w:widowControl w:val="0"/>
      <w:spacing w:after="40" w:line="240" w:lineRule="auto"/>
      <w:ind/>
    </w:pPr>
    <w:rPr>
      <w:sz w:val="18"/>
    </w:rPr>
  </w:style>
  <w:style w:styleId="Style_41_ch" w:type="character">
    <w:name w:val="Footnote"/>
    <w:basedOn w:val="Style_4_ch"/>
    <w:link w:val="Style_41"/>
    <w:rPr>
      <w:sz w:val="18"/>
    </w:rPr>
  </w:style>
  <w:style w:styleId="Style_42" w:type="paragraph">
    <w:name w:val="heading 8"/>
    <w:basedOn w:val="Style_4"/>
    <w:next w:val="Style_4"/>
    <w:link w:val="Style_42_ch"/>
    <w:uiPriority w:val="9"/>
    <w:qFormat/>
    <w:pPr>
      <w:keepNext w:val="1"/>
      <w:keepLines w:val="1"/>
      <w:widowControl w:val="0"/>
      <w:spacing w:after="200" w:before="320"/>
      <w:ind/>
      <w:outlineLvl w:val="7"/>
    </w:pPr>
    <w:rPr>
      <w:rFonts w:ascii="Arial" w:hAnsi="Arial"/>
      <w:i w:val="1"/>
      <w:sz w:val="22"/>
    </w:rPr>
  </w:style>
  <w:style w:styleId="Style_42_ch" w:type="character">
    <w:name w:val="heading 8"/>
    <w:basedOn w:val="Style_4_ch"/>
    <w:link w:val="Style_42"/>
    <w:rPr>
      <w:rFonts w:ascii="Arial" w:hAnsi="Arial"/>
      <w:i w:val="1"/>
      <w:sz w:val="22"/>
    </w:rPr>
  </w:style>
  <w:style w:styleId="Style_43" w:type="paragraph">
    <w:name w:val="toc 1"/>
    <w:next w:val="Style_4"/>
    <w:link w:val="Style_43_ch"/>
    <w:uiPriority w:val="39"/>
    <w:rPr>
      <w:rFonts w:ascii="XO Thames" w:hAnsi="XO Thames"/>
      <w:b w:val="1"/>
      <w:sz w:val="28"/>
    </w:rPr>
  </w:style>
  <w:style w:styleId="Style_43_ch" w:type="character">
    <w:name w:val="toc 1"/>
    <w:link w:val="Style_43"/>
    <w:rPr>
      <w:rFonts w:ascii="XO Thames" w:hAnsi="XO Thames"/>
      <w:b w:val="1"/>
      <w:sz w:val="28"/>
    </w:rPr>
  </w:style>
  <w:style w:styleId="Style_44" w:type="paragraph">
    <w:name w:val="Heading 3 Char"/>
    <w:basedOn w:val="Style_20"/>
    <w:link w:val="Style_44_ch"/>
    <w:rPr>
      <w:rFonts w:ascii="Arial" w:hAnsi="Arial"/>
      <w:sz w:val="30"/>
    </w:rPr>
  </w:style>
  <w:style w:styleId="Style_44_ch" w:type="character">
    <w:name w:val="Heading 3 Char"/>
    <w:basedOn w:val="Style_20_ch"/>
    <w:link w:val="Style_44"/>
    <w:rPr>
      <w:rFonts w:ascii="Arial" w:hAnsi="Arial"/>
      <w:sz w:val="30"/>
    </w:rPr>
  </w:style>
  <w:style w:styleId="Style_1" w:type="paragraph">
    <w:name w:val="Header and Footer"/>
    <w:link w:val="Style_1_ch"/>
    <w:pPr>
      <w:widowControl w:val="0"/>
      <w:spacing w:line="240" w:lineRule="auto"/>
      <w:ind/>
      <w:jc w:val="both"/>
    </w:pPr>
    <w:rPr>
      <w:rFonts w:ascii="XO Thames" w:hAnsi="XO Thames"/>
      <w:sz w:val="28"/>
    </w:rPr>
  </w:style>
  <w:style w:styleId="Style_1_ch" w:type="character">
    <w:name w:val="Header and Footer"/>
    <w:link w:val="Style_1"/>
    <w:rPr>
      <w:rFonts w:ascii="XO Thames" w:hAnsi="XO Thames"/>
      <w:sz w:val="28"/>
    </w:rPr>
  </w:style>
  <w:style w:styleId="Style_45" w:type="paragraph">
    <w:name w:val="Table Paragraph"/>
    <w:basedOn w:val="Style_4"/>
    <w:link w:val="Style_45_ch"/>
    <w:pPr>
      <w:widowControl w:val="0"/>
      <w:spacing w:after="0"/>
      <w:ind/>
    </w:pPr>
    <w:rPr>
      <w:sz w:val="22"/>
    </w:rPr>
  </w:style>
  <w:style w:styleId="Style_45_ch" w:type="character">
    <w:name w:val="Table Paragraph"/>
    <w:basedOn w:val="Style_4_ch"/>
    <w:link w:val="Style_45"/>
    <w:rPr>
      <w:sz w:val="22"/>
    </w:rPr>
  </w:style>
  <w:style w:styleId="Style_46" w:type="paragraph">
    <w:name w:val="Footnote"/>
    <w:link w:val="Style_46_ch"/>
    <w:pPr>
      <w:widowControl w:val="0"/>
      <w:ind w:firstLine="851" w:left="0"/>
      <w:jc w:val="both"/>
    </w:pPr>
    <w:rPr>
      <w:rFonts w:ascii="XO Thames" w:hAnsi="XO Thames"/>
    </w:rPr>
  </w:style>
  <w:style w:styleId="Style_46_ch" w:type="character">
    <w:name w:val="Footnote"/>
    <w:link w:val="Style_46"/>
    <w:rPr>
      <w:rFonts w:ascii="XO Thames" w:hAnsi="XO Thames"/>
    </w:rPr>
  </w:style>
  <w:style w:styleId="Style_47" w:type="paragraph">
    <w:name w:val="Footer Char"/>
    <w:basedOn w:val="Style_20"/>
    <w:link w:val="Style_47_ch"/>
  </w:style>
  <w:style w:styleId="Style_47_ch" w:type="character">
    <w:name w:val="Footer Char"/>
    <w:basedOn w:val="Style_20_ch"/>
    <w:link w:val="Style_47"/>
  </w:style>
  <w:style w:styleId="Style_48" w:type="paragraph">
    <w:name w:val="toc 9"/>
    <w:next w:val="Style_4"/>
    <w:link w:val="Style_48_ch"/>
    <w:uiPriority w:val="39"/>
    <w:pPr>
      <w:widowControl w:val="0"/>
      <w:ind w:firstLine="0" w:left="1600"/>
    </w:pPr>
    <w:rPr>
      <w:rFonts w:ascii="XO Thames" w:hAnsi="XO Thames"/>
      <w:sz w:val="28"/>
    </w:rPr>
  </w:style>
  <w:style w:styleId="Style_48_ch" w:type="character">
    <w:name w:val="toc 9"/>
    <w:link w:val="Style_48"/>
    <w:rPr>
      <w:rFonts w:ascii="XO Thames" w:hAnsi="XO Thames"/>
      <w:sz w:val="28"/>
    </w:rPr>
  </w:style>
  <w:style w:styleId="Style_49" w:type="paragraph">
    <w:name w:val="toc 8"/>
    <w:next w:val="Style_4"/>
    <w:link w:val="Style_49_ch"/>
    <w:uiPriority w:val="39"/>
    <w:pPr>
      <w:widowControl w:val="0"/>
      <w:ind w:firstLine="0" w:left="1400"/>
    </w:pPr>
    <w:rPr>
      <w:rFonts w:ascii="XO Thames" w:hAnsi="XO Thames"/>
      <w:sz w:val="28"/>
    </w:rPr>
  </w:style>
  <w:style w:styleId="Style_49_ch" w:type="character">
    <w:name w:val="toc 8"/>
    <w:link w:val="Style_49"/>
    <w:rPr>
      <w:rFonts w:ascii="XO Thames" w:hAnsi="XO Thames"/>
      <w:sz w:val="28"/>
    </w:rPr>
  </w:style>
  <w:style w:styleId="Style_50" w:type="paragraph">
    <w:name w:val="Subtitle Char"/>
    <w:basedOn w:val="Style_20"/>
    <w:link w:val="Style_50_ch"/>
    <w:rPr>
      <w:sz w:val="24"/>
    </w:rPr>
  </w:style>
  <w:style w:styleId="Style_50_ch" w:type="character">
    <w:name w:val="Subtitle Char"/>
    <w:basedOn w:val="Style_20_ch"/>
    <w:link w:val="Style_50"/>
    <w:rPr>
      <w:sz w:val="24"/>
    </w:rPr>
  </w:style>
  <w:style w:styleId="Style_51" w:type="paragraph">
    <w:name w:val="toc 5"/>
    <w:next w:val="Style_4"/>
    <w:link w:val="Style_51_ch"/>
    <w:uiPriority w:val="39"/>
    <w:pPr>
      <w:widowControl w:val="0"/>
      <w:ind w:firstLine="0" w:left="800"/>
    </w:pPr>
    <w:rPr>
      <w:rFonts w:ascii="XO Thames" w:hAnsi="XO Thames"/>
      <w:sz w:val="28"/>
    </w:rPr>
  </w:style>
  <w:style w:styleId="Style_51_ch" w:type="character">
    <w:name w:val="toc 5"/>
    <w:link w:val="Style_51"/>
    <w:rPr>
      <w:rFonts w:ascii="XO Thames" w:hAnsi="XO Thames"/>
      <w:sz w:val="28"/>
    </w:rPr>
  </w:style>
  <w:style w:styleId="Style_52" w:type="paragraph">
    <w:name w:val="Intense Quote"/>
    <w:basedOn w:val="Style_4"/>
    <w:next w:val="Style_4"/>
    <w:link w:val="Style_52_ch"/>
    <w:pPr>
      <w:widowControl w:val="0"/>
      <w:ind w:firstLine="0" w:left="720" w:right="720"/>
      <w:contextualSpacing w:val="0"/>
    </w:pPr>
    <w:rPr>
      <w:i w:val="1"/>
    </w:rPr>
  </w:style>
  <w:style w:styleId="Style_52_ch" w:type="character">
    <w:name w:val="Intense Quote"/>
    <w:basedOn w:val="Style_4_ch"/>
    <w:link w:val="Style_52"/>
    <w:rPr>
      <w:i w:val="1"/>
    </w:rPr>
  </w:style>
  <w:style w:styleId="Style_53" w:type="paragraph">
    <w:name w:val="Quote"/>
    <w:basedOn w:val="Style_4"/>
    <w:next w:val="Style_4"/>
    <w:link w:val="Style_53_ch"/>
    <w:pPr>
      <w:widowControl w:val="0"/>
      <w:ind w:firstLine="0" w:left="720" w:right="720"/>
    </w:pPr>
    <w:rPr>
      <w:i w:val="1"/>
    </w:rPr>
  </w:style>
  <w:style w:styleId="Style_53_ch" w:type="character">
    <w:name w:val="Quote"/>
    <w:basedOn w:val="Style_4_ch"/>
    <w:link w:val="Style_53"/>
    <w:rPr>
      <w:i w:val="1"/>
    </w:rPr>
  </w:style>
  <w:style w:styleId="Style_54" w:type="paragraph">
    <w:name w:val="Обычный1"/>
    <w:link w:val="Style_54_ch"/>
    <w:rPr>
      <w:rFonts w:ascii="Times New Roman" w:hAnsi="Times New Roman"/>
      <w:sz w:val="28"/>
    </w:rPr>
  </w:style>
  <w:style w:styleId="Style_54_ch" w:type="character">
    <w:name w:val="Обычный1"/>
    <w:link w:val="Style_54"/>
    <w:rPr>
      <w:rFonts w:ascii="Times New Roman" w:hAnsi="Times New Roman"/>
      <w:sz w:val="28"/>
    </w:rPr>
  </w:style>
  <w:style w:styleId="Style_55" w:type="paragraph">
    <w:name w:val="Subtitle"/>
    <w:next w:val="Style_4"/>
    <w:link w:val="Style_55_ch"/>
    <w:uiPriority w:val="11"/>
    <w:qFormat/>
    <w:pPr>
      <w:widowControl w:val="0"/>
      <w:ind/>
      <w:jc w:val="both"/>
    </w:pPr>
    <w:rPr>
      <w:rFonts w:ascii="XO Thames" w:hAnsi="XO Thames"/>
      <w:i w:val="1"/>
      <w:sz w:val="24"/>
    </w:rPr>
  </w:style>
  <w:style w:styleId="Style_55_ch" w:type="character">
    <w:name w:val="Subtitle"/>
    <w:link w:val="Style_55"/>
    <w:rPr>
      <w:rFonts w:ascii="XO Thames" w:hAnsi="XO Thames"/>
      <w:i w:val="1"/>
      <w:sz w:val="24"/>
    </w:rPr>
  </w:style>
  <w:style w:styleId="Style_56" w:type="paragraph">
    <w:name w:val="Heading 1 Char"/>
    <w:basedOn w:val="Style_20"/>
    <w:link w:val="Style_56_ch"/>
    <w:rPr>
      <w:rFonts w:ascii="Arial" w:hAnsi="Arial"/>
      <w:sz w:val="40"/>
    </w:rPr>
  </w:style>
  <w:style w:styleId="Style_56_ch" w:type="character">
    <w:name w:val="Heading 1 Char"/>
    <w:basedOn w:val="Style_20_ch"/>
    <w:link w:val="Style_56"/>
    <w:rPr>
      <w:rFonts w:ascii="Arial" w:hAnsi="Arial"/>
      <w:sz w:val="40"/>
    </w:rPr>
  </w:style>
  <w:style w:styleId="Style_57" w:type="paragraph">
    <w:name w:val="Title"/>
    <w:next w:val="Style_4"/>
    <w:link w:val="Style_57_ch"/>
    <w:uiPriority w:val="10"/>
    <w:qFormat/>
    <w:pPr>
      <w:widowControl w:val="0"/>
      <w:spacing w:after="567" w:before="567"/>
      <w:ind/>
      <w:jc w:val="center"/>
    </w:pPr>
    <w:rPr>
      <w:rFonts w:ascii="XO Thames" w:hAnsi="XO Thames"/>
      <w:b w:val="1"/>
      <w:caps w:val="1"/>
      <w:sz w:val="40"/>
    </w:rPr>
  </w:style>
  <w:style w:styleId="Style_57_ch" w:type="character">
    <w:name w:val="Title"/>
    <w:link w:val="Style_57"/>
    <w:rPr>
      <w:rFonts w:ascii="XO Thames" w:hAnsi="XO Thames"/>
      <w:b w:val="1"/>
      <w:caps w:val="1"/>
      <w:sz w:val="40"/>
    </w:rPr>
  </w:style>
  <w:style w:styleId="Style_58" w:type="paragraph">
    <w:name w:val="heading 4"/>
    <w:next w:val="Style_4"/>
    <w:link w:val="Style_58_ch"/>
    <w:uiPriority w:val="9"/>
    <w:qFormat/>
    <w:pPr>
      <w:widowControl w:val="0"/>
      <w:spacing w:after="120" w:before="120"/>
      <w:ind/>
      <w:jc w:val="both"/>
      <w:outlineLvl w:val="3"/>
    </w:pPr>
    <w:rPr>
      <w:rFonts w:ascii="XO Thames" w:hAnsi="XO Thames"/>
      <w:b w:val="1"/>
      <w:sz w:val="24"/>
    </w:rPr>
  </w:style>
  <w:style w:styleId="Style_58_ch" w:type="character">
    <w:name w:val="heading 4"/>
    <w:link w:val="Style_58"/>
    <w:rPr>
      <w:rFonts w:ascii="XO Thames" w:hAnsi="XO Thames"/>
      <w:b w:val="1"/>
      <w:sz w:val="24"/>
    </w:rPr>
  </w:style>
  <w:style w:styleId="Style_59" w:type="paragraph">
    <w:name w:val="heading 2"/>
    <w:basedOn w:val="Style_4"/>
    <w:link w:val="Style_59_ch"/>
    <w:uiPriority w:val="9"/>
    <w:qFormat/>
    <w:pPr>
      <w:widowControl w:val="0"/>
      <w:spacing w:after="0"/>
      <w:ind w:firstLine="0" w:left="325"/>
      <w:jc w:val="both"/>
      <w:outlineLvl w:val="1"/>
    </w:pPr>
    <w:rPr>
      <w:b w:val="1"/>
      <w:sz w:val="45"/>
    </w:rPr>
  </w:style>
  <w:style w:styleId="Style_59_ch" w:type="character">
    <w:name w:val="heading 2"/>
    <w:basedOn w:val="Style_4_ch"/>
    <w:link w:val="Style_59"/>
    <w:rPr>
      <w:b w:val="1"/>
      <w:sz w:val="45"/>
    </w:rPr>
  </w:style>
  <w:style w:styleId="Style_60" w:type="paragraph">
    <w:name w:val="Header Char"/>
    <w:basedOn w:val="Style_20"/>
    <w:link w:val="Style_60_ch"/>
  </w:style>
  <w:style w:styleId="Style_60_ch" w:type="character">
    <w:name w:val="Header Char"/>
    <w:basedOn w:val="Style_20_ch"/>
    <w:link w:val="Style_60"/>
  </w:style>
  <w:style w:styleId="Style_61" w:type="paragraph">
    <w:name w:val="heading 6"/>
    <w:basedOn w:val="Style_4"/>
    <w:next w:val="Style_4"/>
    <w:link w:val="Style_61_ch"/>
    <w:uiPriority w:val="9"/>
    <w:qFormat/>
    <w:pPr>
      <w:keepNext w:val="1"/>
      <w:keepLines w:val="1"/>
      <w:widowControl w:val="0"/>
      <w:spacing w:after="200" w:before="320"/>
      <w:ind/>
      <w:outlineLvl w:val="5"/>
    </w:pPr>
    <w:rPr>
      <w:rFonts w:ascii="Arial" w:hAnsi="Arial"/>
      <w:b w:val="1"/>
      <w:sz w:val="22"/>
    </w:rPr>
  </w:style>
  <w:style w:styleId="Style_61_ch" w:type="character">
    <w:name w:val="heading 6"/>
    <w:basedOn w:val="Style_4_ch"/>
    <w:link w:val="Style_61"/>
    <w:rPr>
      <w:rFonts w:ascii="Arial" w:hAnsi="Arial"/>
      <w:b w:val="1"/>
      <w:sz w:val="22"/>
    </w:rPr>
  </w:style>
  <w:style w:styleId="Style_62" w:type="table">
    <w:name w:val="List Table 4 - Accent 4"/>
    <w:basedOn w:val="Style_63"/>
    <w:pPr>
      <w:widowControl w:val="0"/>
      <w:spacing w:after="0" w:line="240" w:lineRule="auto"/>
      <w:ind/>
    </w:pPr>
    <w:tblPr>
      <w:tblInd w:type="dxa" w:w="0"/>
      <w:tblBorders>
        <w:top w:sz="4" w:themeColor="accent4" w:themeTint="90" w:val="single"/>
        <w:left w:sz="4" w:themeColor="accent4" w:themeTint="90" w:val="single"/>
        <w:bottom w:sz="4" w:themeColor="accent4" w:themeTint="90" w:val="single"/>
        <w:right w:sz="4" w:themeColor="accent4" w:themeTint="90" w:val="single"/>
        <w:insideH w:sz="4" w:themeColor="accent4" w:themeTint="90" w:val="single"/>
      </w:tblBorders>
    </w:tblPr>
  </w:style>
  <w:style w:styleId="Style_64" w:type="table">
    <w:name w:val="Bordered - Accent 5"/>
    <w:basedOn w:val="Style_63"/>
    <w:pPr>
      <w:widowControl w:val="0"/>
      <w:spacing w:after="0" w:line="240" w:lineRule="auto"/>
      <w:ind/>
    </w:pPr>
    <w:tblPr>
      <w:tblInd w:type="dxa" w:w="0"/>
      <w:tblBorders>
        <w:top w:sz="4" w:themeColor="accent5" w:themeTint="67" w:val="single"/>
        <w:left w:sz="4" w:themeColor="accent5" w:themeTint="67" w:val="single"/>
        <w:bottom w:sz="4" w:themeColor="accent5" w:themeTint="67" w:val="single"/>
        <w:right w:sz="4" w:themeColor="accent5" w:themeTint="67" w:val="single"/>
        <w:insideH w:sz="4" w:themeColor="accent5" w:themeTint="67" w:val="single"/>
        <w:insideV w:sz="4" w:themeColor="accent5" w:themeTint="67" w:val="single"/>
      </w:tblBorders>
    </w:tblPr>
  </w:style>
  <w:style w:styleId="Style_65" w:type="table">
    <w:name w:val="Grid Table 3 - Accent 4"/>
    <w:basedOn w:val="Style_63"/>
    <w:pPr>
      <w:widowControl w:val="0"/>
      <w:spacing w:after="0" w:line="240" w:lineRule="auto"/>
      <w:ind/>
    </w:pPr>
    <w:tblPr>
      <w:tblInd w:type="dxa" w:w="0"/>
      <w:tblBorders>
        <w:bottom w:sz="4" w:themeColor="accent4" w:themeTint="9A" w:val="single"/>
        <w:insideH w:sz="4" w:themeColor="accent4" w:themeTint="9A" w:val="single"/>
        <w:insideV w:sz="4" w:themeColor="accent4" w:themeTint="9A" w:val="single"/>
      </w:tblBorders>
    </w:tblPr>
  </w:style>
  <w:style w:styleId="Style_66" w:type="table">
    <w:name w:val="Lined - Accent 1"/>
    <w:basedOn w:val="Style_63"/>
    <w:pPr>
      <w:widowControl w:val="0"/>
      <w:spacing w:after="0" w:line="240" w:lineRule="auto"/>
      <w:ind/>
    </w:pPr>
    <w:rPr>
      <w:color w:val="404040"/>
    </w:rPr>
    <w:tblPr>
      <w:tblInd w:type="dxa" w:w="0"/>
    </w:tblPr>
  </w:style>
  <w:style w:styleId="Style_67" w:type="table">
    <w:name w:val="List Table 3 - Accent 2"/>
    <w:basedOn w:val="Style_63"/>
    <w:pPr>
      <w:widowControl w:val="0"/>
      <w:spacing w:after="0" w:line="240" w:lineRule="auto"/>
      <w:ind/>
    </w:pPr>
    <w:tblPr>
      <w:tblInd w:type="dxa" w:w="0"/>
      <w:tblBorders>
        <w:top w:sz="4" w:themeColor="accent2" w:themeTint="97" w:val="single"/>
        <w:left w:sz="4" w:themeColor="accent2" w:themeTint="97" w:val="single"/>
        <w:bottom w:sz="4" w:themeColor="accent2" w:themeTint="97" w:val="single"/>
        <w:right w:sz="4" w:themeColor="accent2" w:themeTint="97" w:val="single"/>
      </w:tblBorders>
    </w:tblPr>
  </w:style>
  <w:style w:styleId="Style_68" w:type="table">
    <w:name w:val="Grid Table 7 Colorful - Accent 4"/>
    <w:basedOn w:val="Style_63"/>
    <w:pPr>
      <w:widowControl w:val="0"/>
      <w:spacing w:after="0" w:line="240" w:lineRule="auto"/>
      <w:ind/>
    </w:pPr>
    <w:tblPr>
      <w:tblInd w:type="dxa" w:w="0"/>
      <w:tblBorders>
        <w:bottom w:sz="4" w:themeColor="accent4" w:themeTint="9A" w:val="single"/>
        <w:right w:sz="4" w:themeColor="accent4" w:themeTint="9A" w:val="single"/>
        <w:insideH w:sz="4" w:themeColor="accent4" w:themeTint="9A" w:val="single"/>
        <w:insideV w:sz="4" w:themeColor="accent4" w:themeTint="9A" w:val="single"/>
      </w:tblBorders>
    </w:tblPr>
  </w:style>
  <w:style w:styleId="Style_69" w:type="table">
    <w:name w:val="List Table 6 Colorful - Accent 4"/>
    <w:basedOn w:val="Style_63"/>
    <w:pPr>
      <w:widowControl w:val="0"/>
      <w:spacing w:after="0" w:line="240" w:lineRule="auto"/>
      <w:ind/>
    </w:pPr>
    <w:tblPr>
      <w:tblInd w:type="dxa" w:w="0"/>
      <w:tblBorders>
        <w:top w:sz="4" w:themeColor="accent4" w:themeTint="9A" w:val="single"/>
        <w:bottom w:sz="4" w:themeColor="accent4" w:themeTint="9A" w:val="single"/>
      </w:tblBorders>
    </w:tblPr>
  </w:style>
  <w:style w:styleId="Style_70" w:type="table">
    <w:name w:val="Grid Table 7 Colorful - Accent 3"/>
    <w:basedOn w:val="Style_63"/>
    <w:pPr>
      <w:widowControl w:val="0"/>
      <w:spacing w:after="0" w:line="240" w:lineRule="auto"/>
      <w:ind/>
    </w:pPr>
    <w:tblPr>
      <w:tblInd w:type="dxa" w:w="0"/>
      <w:tblBorders>
        <w:bottom w:sz="4" w:themeColor="accent3" w:themeTint="FE" w:val="single"/>
        <w:right w:sz="4" w:themeColor="accent3" w:themeTint="FE" w:val="single"/>
        <w:insideH w:sz="4" w:themeColor="accent3" w:themeTint="FE" w:val="single"/>
        <w:insideV w:sz="4" w:themeColor="accent3" w:themeTint="FE" w:val="single"/>
      </w:tblBorders>
    </w:tblPr>
  </w:style>
  <w:style w:styleId="Style_71" w:type="table">
    <w:name w:val="List Table 5 Dark - Accent 5"/>
    <w:basedOn w:val="Style_63"/>
    <w:pPr>
      <w:widowControl w:val="0"/>
      <w:spacing w:after="0" w:line="240" w:lineRule="auto"/>
      <w:ind/>
    </w:pPr>
    <w:tblPr>
      <w:tblInd w:type="dxa" w:w="0"/>
      <w:tblBorders>
        <w:top w:sz="32" w:themeColor="accent5" w:themeTint="9A" w:val="single"/>
        <w:left w:sz="32" w:themeColor="accent5" w:themeTint="9A" w:val="single"/>
        <w:bottom w:sz="32" w:themeColor="accent5" w:themeTint="9A" w:val="single"/>
        <w:right w:sz="32" w:themeColor="accent5" w:themeTint="9A" w:val="single"/>
      </w:tblBorders>
    </w:tblPr>
  </w:style>
  <w:style w:styleId="Style_72" w:type="table">
    <w:name w:val="Bordered - Accent 3"/>
    <w:basedOn w:val="Style_63"/>
    <w:pPr>
      <w:widowControl w:val="0"/>
      <w:spacing w:after="0" w:line="240" w:lineRule="auto"/>
      <w:ind/>
    </w:pPr>
    <w:tblPr>
      <w:tblInd w:type="dxa" w:w="0"/>
      <w:tblBorders>
        <w:top w:sz="4" w:themeColor="accent3" w:themeTint="67" w:val="single"/>
        <w:left w:sz="4" w:themeColor="accent3" w:themeTint="67" w:val="single"/>
        <w:bottom w:sz="4" w:themeColor="accent3" w:themeTint="67" w:val="single"/>
        <w:right w:sz="4" w:themeColor="accent3" w:themeTint="67" w:val="single"/>
        <w:insideH w:sz="4" w:themeColor="accent3" w:themeTint="67" w:val="single"/>
        <w:insideV w:sz="4" w:themeColor="accent3" w:themeTint="67" w:val="single"/>
      </w:tblBorders>
    </w:tblPr>
  </w:style>
  <w:style w:styleId="Style_73" w:type="table">
    <w:name w:val="List Table 2 - Accent 4"/>
    <w:basedOn w:val="Style_63"/>
    <w:pPr>
      <w:widowControl w:val="0"/>
      <w:spacing w:after="0" w:line="240" w:lineRule="auto"/>
      <w:ind/>
    </w:pPr>
    <w:tblPr>
      <w:tblInd w:type="dxa" w:w="0"/>
      <w:tblBorders>
        <w:top w:sz="4" w:themeColor="accent4" w:themeTint="90" w:val="single"/>
        <w:bottom w:sz="4" w:themeColor="accent4" w:themeTint="90" w:val="single"/>
        <w:insideH w:sz="4" w:themeColor="accent4" w:themeTint="90" w:val="single"/>
      </w:tblBorders>
    </w:tblPr>
  </w:style>
  <w:style w:styleId="Style_74" w:type="table">
    <w:name w:val="Grid Table 5 Dark - Accent 2"/>
    <w:basedOn w:val="Style_63"/>
    <w:pPr>
      <w:widowControl w:val="0"/>
      <w:spacing w:after="0" w:line="240" w:lineRule="auto"/>
      <w:ind/>
    </w:pPr>
    <w:tblPr>
      <w:tblInd w:type="dxa" w:w="0"/>
      <w:tblBorders>
        <w:top w:sz="4" w:themeColor="light1" w:val="single"/>
        <w:left w:sz="4" w:themeColor="light1" w:val="single"/>
        <w:bottom w:sz="4" w:themeColor="light1" w:val="single"/>
        <w:right w:sz="4" w:themeColor="light1" w:val="single"/>
        <w:insideH w:sz="4" w:themeColor="light1" w:val="single"/>
        <w:insideV w:sz="4" w:themeColor="light1" w:val="single"/>
      </w:tblBorders>
    </w:tblPr>
  </w:style>
  <w:style w:styleId="Style_75" w:type="table">
    <w:name w:val="List Table 1 Light"/>
    <w:basedOn w:val="Style_63"/>
    <w:pPr>
      <w:widowControl w:val="0"/>
      <w:spacing w:after="0" w:line="240" w:lineRule="auto"/>
      <w:ind/>
    </w:pPr>
    <w:tblPr>
      <w:tblInd w:type="dxa" w:w="0"/>
    </w:tblPr>
  </w:style>
  <w:style w:styleId="Style_76" w:type="table">
    <w:name w:val="List Table 6 Colorful - Accent 5"/>
    <w:basedOn w:val="Style_63"/>
    <w:pPr>
      <w:widowControl w:val="0"/>
      <w:spacing w:after="0" w:line="240" w:lineRule="auto"/>
      <w:ind/>
    </w:pPr>
    <w:tblPr>
      <w:tblInd w:type="dxa" w:w="0"/>
      <w:tblBorders>
        <w:top w:sz="4" w:themeColor="accent5" w:themeTint="9A" w:val="single"/>
        <w:bottom w:sz="4" w:themeColor="accent5" w:themeTint="9A" w:val="single"/>
      </w:tblBorders>
    </w:tblPr>
  </w:style>
  <w:style w:styleId="Style_77" w:type="table">
    <w:name w:val="List Table 6 Colorful"/>
    <w:basedOn w:val="Style_63"/>
    <w:pPr>
      <w:widowControl w:val="0"/>
      <w:spacing w:after="0" w:line="240" w:lineRule="auto"/>
      <w:ind/>
    </w:pPr>
    <w:tblPr>
      <w:tblInd w:type="dxa" w:w="0"/>
      <w:tblBorders>
        <w:top w:sz="4" w:themeColor="text1" w:themeTint="80" w:val="single"/>
        <w:bottom w:sz="4" w:themeColor="text1" w:themeTint="80" w:val="single"/>
      </w:tblBorders>
    </w:tblPr>
  </w:style>
  <w:style w:styleId="Style_78" w:type="table">
    <w:name w:val="List Table 6 Colorful - Accent 3"/>
    <w:basedOn w:val="Style_63"/>
    <w:pPr>
      <w:widowControl w:val="0"/>
      <w:spacing w:after="0" w:line="240" w:lineRule="auto"/>
      <w:ind/>
    </w:pPr>
    <w:tblPr>
      <w:tblInd w:type="dxa" w:w="0"/>
      <w:tblBorders>
        <w:top w:sz="4" w:themeColor="accent3" w:themeTint="98" w:val="single"/>
        <w:bottom w:sz="4" w:themeColor="accent3" w:themeTint="98" w:val="single"/>
      </w:tblBorders>
    </w:tblPr>
  </w:style>
  <w:style w:styleId="Style_79" w:type="table">
    <w:name w:val="Grid Table 7 Colorful - Accent 5"/>
    <w:basedOn w:val="Style_63"/>
    <w:pPr>
      <w:widowControl w:val="0"/>
      <w:spacing w:after="0" w:line="240" w:lineRule="auto"/>
      <w:ind/>
    </w:pPr>
    <w:tblPr>
      <w:tblInd w:type="dxa" w:w="0"/>
      <w:tblBorders>
        <w:bottom w:sz="4" w:themeColor="accent5" w:themeTint="90" w:val="single"/>
        <w:right w:sz="4" w:themeColor="accent5" w:themeTint="90" w:val="single"/>
        <w:insideH w:sz="4" w:themeColor="accent5" w:themeTint="90" w:val="single"/>
        <w:insideV w:sz="4" w:themeColor="accent5" w:themeTint="90" w:val="single"/>
      </w:tblBorders>
    </w:tblPr>
  </w:style>
  <w:style w:styleId="Style_80" w:type="table">
    <w:name w:val="Lined - Accent 5"/>
    <w:basedOn w:val="Style_63"/>
    <w:pPr>
      <w:widowControl w:val="0"/>
      <w:spacing w:after="0" w:line="240" w:lineRule="auto"/>
      <w:ind/>
    </w:pPr>
    <w:rPr>
      <w:color w:val="404040"/>
    </w:rPr>
    <w:tblPr>
      <w:tblInd w:type="dxa" w:w="0"/>
    </w:tblPr>
  </w:style>
  <w:style w:styleId="Style_81" w:type="table">
    <w:name w:val="List Table 4 - Accent 2"/>
    <w:basedOn w:val="Style_63"/>
    <w:pPr>
      <w:widowControl w:val="0"/>
      <w:spacing w:after="0" w:line="240" w:lineRule="auto"/>
      <w:ind/>
    </w:pPr>
    <w:tblPr>
      <w:tblInd w:type="dxa" w:w="0"/>
      <w:tblBorders>
        <w:top w:sz="4" w:themeColor="accent2" w:themeTint="90" w:val="single"/>
        <w:left w:sz="4" w:themeColor="accent2" w:themeTint="90" w:val="single"/>
        <w:bottom w:sz="4" w:themeColor="accent2" w:themeTint="90" w:val="single"/>
        <w:right w:sz="4" w:themeColor="accent2" w:themeTint="90" w:val="single"/>
        <w:insideH w:sz="4" w:themeColor="accent2" w:themeTint="90" w:val="single"/>
      </w:tblBorders>
    </w:tblPr>
  </w:style>
  <w:style w:styleId="Style_82" w:type="table">
    <w:name w:val="Bordered &amp; Lined - Accent 2"/>
    <w:basedOn w:val="Style_63"/>
    <w:pPr>
      <w:widowControl w:val="0"/>
      <w:spacing w:after="0" w:line="240" w:lineRule="auto"/>
      <w:ind/>
    </w:pPr>
    <w:rPr>
      <w:color w:val="404040"/>
    </w:rPr>
    <w:tblPr>
      <w:tblInd w:type="dxa" w:w="0"/>
      <w:tblBorders>
        <w:top w:sz="4" w:themeColor="accent2" w:themeShade="95" w:val="single"/>
        <w:left w:sz="4" w:themeColor="accent2" w:themeShade="95" w:val="single"/>
        <w:bottom w:sz="4" w:themeColor="accent2" w:themeShade="95" w:val="single"/>
        <w:right w:sz="4" w:themeColor="accent2" w:themeShade="95" w:val="single"/>
        <w:insideH w:sz="4" w:themeColor="accent2" w:themeShade="95" w:val="single"/>
        <w:insideV w:sz="4" w:themeColor="accent2" w:themeShade="95" w:val="single"/>
      </w:tblBorders>
    </w:tblPr>
  </w:style>
  <w:style w:styleId="Style_83" w:type="table">
    <w:name w:val="List Table 5 Dark - Accent 1"/>
    <w:basedOn w:val="Style_63"/>
    <w:pPr>
      <w:widowControl w:val="0"/>
      <w:spacing w:after="0" w:line="240" w:lineRule="auto"/>
      <w:ind/>
    </w:pPr>
    <w:tblPr>
      <w:tblInd w:type="dxa" w:w="0"/>
      <w:tblBorders>
        <w:top w:sz="32" w:themeColor="accent1" w:val="single"/>
        <w:left w:sz="32" w:themeColor="accent1" w:val="single"/>
        <w:bottom w:sz="32" w:themeColor="accent1" w:val="single"/>
        <w:right w:sz="32" w:themeColor="accent1" w:val="single"/>
      </w:tblBorders>
    </w:tblPr>
  </w:style>
  <w:style w:styleId="Style_84" w:type="table">
    <w:name w:val="Grid Table 3 - Accent 1"/>
    <w:basedOn w:val="Style_63"/>
    <w:pPr>
      <w:widowControl w:val="0"/>
      <w:spacing w:after="0" w:line="240" w:lineRule="auto"/>
      <w:ind/>
    </w:pPr>
    <w:tblPr>
      <w:tblInd w:type="dxa" w:w="0"/>
      <w:tblBorders>
        <w:bottom w:sz="4" w:themeColor="accent1" w:themeTint="EA" w:val="single"/>
        <w:insideH w:sz="4" w:themeColor="accent1" w:themeTint="EA" w:val="single"/>
        <w:insideV w:sz="4" w:themeColor="accent1" w:themeTint="EA" w:val="single"/>
      </w:tblBorders>
    </w:tblPr>
  </w:style>
  <w:style w:styleId="Style_85" w:type="table">
    <w:name w:val="List Table 3 - Accent 4"/>
    <w:basedOn w:val="Style_63"/>
    <w:pPr>
      <w:widowControl w:val="0"/>
      <w:spacing w:after="0" w:line="240" w:lineRule="auto"/>
      <w:ind/>
    </w:pPr>
    <w:tblPr>
      <w:tblInd w:type="dxa" w:w="0"/>
      <w:tblBorders>
        <w:top w:sz="4" w:themeColor="accent4" w:themeTint="9A" w:val="single"/>
        <w:left w:sz="4" w:themeColor="accent4" w:themeTint="9A" w:val="single"/>
        <w:bottom w:sz="4" w:themeColor="accent4" w:themeTint="9A" w:val="single"/>
        <w:right w:sz="4" w:themeColor="accent4" w:themeTint="9A" w:val="single"/>
      </w:tblBorders>
    </w:tblPr>
  </w:style>
  <w:style w:styleId="Style_86" w:type="table">
    <w:name w:val="Grid Table 1 Light - Accent 6"/>
    <w:basedOn w:val="Style_63"/>
    <w:pPr>
      <w:widowControl w:val="0"/>
      <w:spacing w:after="0" w:line="240" w:lineRule="auto"/>
      <w:ind/>
    </w:pPr>
    <w:tblPr>
      <w:tblInd w:type="dxa" w:w="0"/>
      <w:tblBorders>
        <w:top w:sz="4" w:themeColor="accent6" w:themeTint="67" w:val="single"/>
        <w:left w:sz="4" w:themeColor="accent6" w:themeTint="67" w:val="single"/>
        <w:bottom w:sz="4" w:themeColor="accent6" w:themeTint="67" w:val="single"/>
        <w:right w:sz="4" w:themeColor="accent6" w:themeTint="67" w:val="single"/>
        <w:insideH w:sz="4" w:themeColor="accent6" w:themeTint="67" w:val="single"/>
        <w:insideV w:sz="4" w:themeColor="accent6" w:themeTint="67" w:val="single"/>
      </w:tblBorders>
    </w:tblPr>
  </w:style>
  <w:style w:styleId="Style_87" w:type="table">
    <w:name w:val="Grid Table 4 - Accent 5"/>
    <w:basedOn w:val="Style_63"/>
    <w:pPr>
      <w:widowControl w:val="0"/>
      <w:spacing w:after="0" w:line="240" w:lineRule="auto"/>
      <w:ind/>
    </w:pPr>
    <w:tblPr>
      <w:tblInd w:type="dxa" w:w="0"/>
      <w:tblBorders>
        <w:top w:sz="4" w:themeColor="accent5" w:themeTint="90" w:val="single"/>
        <w:left w:sz="4" w:themeColor="accent5" w:themeTint="90" w:val="single"/>
        <w:bottom w:sz="4" w:themeColor="accent5" w:themeTint="90" w:val="single"/>
        <w:right w:sz="4" w:themeColor="accent5" w:themeTint="90" w:val="single"/>
        <w:insideH w:sz="4" w:themeColor="accent5" w:themeTint="90" w:val="single"/>
        <w:insideV w:sz="4" w:themeColor="accent5" w:themeTint="90" w:val="single"/>
      </w:tblBorders>
    </w:tblPr>
  </w:style>
  <w:style w:styleId="Style_88" w:type="table">
    <w:name w:val="Grid Table 3 - Accent 3"/>
    <w:basedOn w:val="Style_63"/>
    <w:pPr>
      <w:widowControl w:val="0"/>
      <w:spacing w:after="0" w:line="240" w:lineRule="auto"/>
      <w:ind/>
    </w:pPr>
    <w:tblPr>
      <w:tblInd w:type="dxa" w:w="0"/>
      <w:tblBorders>
        <w:bottom w:sz="4" w:themeColor="accent3" w:themeTint="FE" w:val="single"/>
        <w:insideH w:sz="4" w:themeColor="accent3" w:themeTint="FE" w:val="single"/>
        <w:insideV w:sz="4" w:themeColor="accent3" w:themeTint="FE" w:val="single"/>
      </w:tblBorders>
    </w:tblPr>
  </w:style>
  <w:style w:styleId="Style_89" w:type="table">
    <w:name w:val="List Table 7 Colorful - Accent 6"/>
    <w:basedOn w:val="Style_63"/>
    <w:pPr>
      <w:widowControl w:val="0"/>
      <w:spacing w:after="0" w:line="240" w:lineRule="auto"/>
      <w:ind/>
    </w:pPr>
    <w:tblPr>
      <w:tblInd w:type="dxa" w:w="0"/>
      <w:tblBorders>
        <w:right w:sz="4" w:themeColor="accent6" w:themeTint="98" w:val="single"/>
      </w:tblBorders>
    </w:tblPr>
  </w:style>
  <w:style w:styleId="Style_90" w:type="table">
    <w:name w:val="Plain Table 5"/>
    <w:basedOn w:val="Style_63"/>
    <w:pPr>
      <w:widowControl w:val="0"/>
      <w:spacing w:after="0" w:line="240" w:lineRule="auto"/>
      <w:ind/>
    </w:pPr>
    <w:tblPr>
      <w:tblInd w:type="dxa" w:w="0"/>
    </w:tblPr>
  </w:style>
  <w:style w:styleId="Style_91" w:type="table">
    <w:name w:val="Plain Table 4"/>
    <w:basedOn w:val="Style_63"/>
    <w:pPr>
      <w:widowControl w:val="0"/>
      <w:spacing w:after="0" w:line="240" w:lineRule="auto"/>
      <w:ind/>
    </w:pPr>
    <w:tblPr>
      <w:tblInd w:type="dxa" w:w="0"/>
    </w:tblPr>
  </w:style>
  <w:style w:styleId="Style_92" w:type="table">
    <w:name w:val="Grid Table 7 Colorful - Accent 6"/>
    <w:basedOn w:val="Style_63"/>
    <w:pPr>
      <w:widowControl w:val="0"/>
      <w:spacing w:after="0" w:line="240" w:lineRule="auto"/>
      <w:ind/>
    </w:pPr>
    <w:tblPr>
      <w:tblInd w:type="dxa" w:w="0"/>
      <w:tblBorders>
        <w:bottom w:sz="4" w:themeColor="accent6" w:themeTint="90" w:val="single"/>
        <w:right w:sz="4" w:themeColor="accent6" w:themeTint="90" w:val="single"/>
        <w:insideH w:sz="4" w:themeColor="accent6" w:themeTint="90" w:val="single"/>
        <w:insideV w:sz="4" w:themeColor="accent6" w:themeTint="90" w:val="single"/>
      </w:tblBorders>
    </w:tblPr>
  </w:style>
  <w:style w:styleId="Style_93" w:type="table">
    <w:name w:val="Grid Table 3 - Accent 2"/>
    <w:basedOn w:val="Style_63"/>
    <w:pPr>
      <w:widowControl w:val="0"/>
      <w:spacing w:after="0" w:line="240" w:lineRule="auto"/>
      <w:ind/>
    </w:pPr>
    <w:tblPr>
      <w:tblInd w:type="dxa" w:w="0"/>
      <w:tblBorders>
        <w:bottom w:sz="4" w:themeColor="accent2" w:themeTint="97" w:val="single"/>
        <w:insideH w:sz="4" w:themeColor="accent2" w:themeTint="97" w:val="single"/>
        <w:insideV w:sz="4" w:themeColor="accent2" w:themeTint="97" w:val="single"/>
      </w:tblBorders>
    </w:tblPr>
  </w:style>
  <w:style w:styleId="Style_94" w:type="table">
    <w:name w:val="Grid Table 3 - Accent 6"/>
    <w:basedOn w:val="Style_63"/>
    <w:pPr>
      <w:widowControl w:val="0"/>
      <w:spacing w:after="0" w:line="240" w:lineRule="auto"/>
      <w:ind/>
    </w:pPr>
    <w:tblPr>
      <w:tblInd w:type="dxa" w:w="0"/>
      <w:tblBorders>
        <w:bottom w:sz="4" w:themeColor="accent6" w:val="single"/>
        <w:insideH w:sz="4" w:themeColor="accent6" w:val="single"/>
        <w:insideV w:sz="4" w:themeColor="accent6" w:val="single"/>
      </w:tblBorders>
    </w:tblPr>
  </w:style>
  <w:style w:styleId="Style_95" w:type="table">
    <w:name w:val="List Table 4 - Accent 5"/>
    <w:basedOn w:val="Style_63"/>
    <w:pPr>
      <w:widowControl w:val="0"/>
      <w:spacing w:after="0" w:line="240" w:lineRule="auto"/>
      <w:ind/>
    </w:pPr>
    <w:tblPr>
      <w:tblInd w:type="dxa" w:w="0"/>
      <w:tblBorders>
        <w:top w:sz="4" w:themeColor="accent5" w:themeTint="90" w:val="single"/>
        <w:left w:sz="4" w:themeColor="accent5" w:themeTint="90" w:val="single"/>
        <w:bottom w:sz="4" w:themeColor="accent5" w:themeTint="90" w:val="single"/>
        <w:right w:sz="4" w:themeColor="accent5" w:themeTint="90" w:val="single"/>
        <w:insideH w:sz="4" w:themeColor="accent5" w:themeTint="90" w:val="single"/>
      </w:tblBorders>
    </w:tblPr>
  </w:style>
  <w:style w:styleId="Style_96" w:type="table">
    <w:name w:val="Grid Table 5 Dark - Accent 5"/>
    <w:basedOn w:val="Style_63"/>
    <w:pPr>
      <w:widowControl w:val="0"/>
      <w:spacing w:after="0" w:line="240" w:lineRule="auto"/>
      <w:ind/>
    </w:pPr>
    <w:tblPr>
      <w:tblInd w:type="dxa" w:w="0"/>
      <w:tblBorders>
        <w:top w:sz="4" w:themeColor="light1" w:val="single"/>
        <w:left w:sz="4" w:themeColor="light1" w:val="single"/>
        <w:bottom w:sz="4" w:themeColor="light1" w:val="single"/>
        <w:right w:sz="4" w:themeColor="light1" w:val="single"/>
        <w:insideH w:sz="4" w:themeColor="light1" w:val="single"/>
        <w:insideV w:sz="4" w:themeColor="light1" w:val="single"/>
      </w:tblBorders>
    </w:tblPr>
  </w:style>
  <w:style w:styleId="Style_97" w:type="table">
    <w:name w:val="Grid Table 2"/>
    <w:basedOn w:val="Style_63"/>
    <w:pPr>
      <w:widowControl w:val="0"/>
      <w:spacing w:after="0" w:line="240" w:lineRule="auto"/>
      <w:ind/>
    </w:pPr>
    <w:tblPr>
      <w:tblInd w:type="dxa" w:w="0"/>
      <w:tblBorders>
        <w:bottom w:sz="4" w:themeColor="text1" w:themeTint="95" w:val="single"/>
        <w:insideH w:sz="4" w:themeColor="text1" w:themeTint="95" w:val="single"/>
        <w:insideV w:sz="4" w:themeColor="text1" w:themeTint="95" w:val="single"/>
      </w:tblBorders>
    </w:tblPr>
  </w:style>
  <w:style w:styleId="Style_98" w:type="table">
    <w:name w:val="List Table 2 - Accent 6"/>
    <w:basedOn w:val="Style_63"/>
    <w:pPr>
      <w:widowControl w:val="0"/>
      <w:spacing w:after="0" w:line="240" w:lineRule="auto"/>
      <w:ind/>
    </w:pPr>
    <w:tblPr>
      <w:tblInd w:type="dxa" w:w="0"/>
      <w:tblBorders>
        <w:top w:sz="4" w:themeColor="accent6" w:themeTint="90" w:val="single"/>
        <w:bottom w:sz="4" w:themeColor="accent6" w:themeTint="90" w:val="single"/>
        <w:insideH w:sz="4" w:themeColor="accent6" w:themeTint="90" w:val="single"/>
      </w:tblBorders>
    </w:tblPr>
  </w:style>
  <w:style w:styleId="Style_99" w:type="table">
    <w:name w:val="Table Grid Light"/>
    <w:basedOn w:val="Style_63"/>
    <w:pPr>
      <w:widowControl w:val="0"/>
      <w:spacing w:after="0" w:line="240" w:lineRule="auto"/>
      <w:ind/>
    </w:pPr>
    <w:tblPr>
      <w:tblInd w:type="dxa" w:w="0"/>
      <w:tblBorders>
        <w:top w:sz="4" w:themeColor="text1" w:themeTint="50" w:val="single"/>
        <w:left w:sz="4" w:themeColor="text1" w:themeTint="50" w:val="single"/>
        <w:bottom w:sz="4" w:themeColor="text1" w:themeTint="50" w:val="single"/>
        <w:right w:sz="4" w:themeColor="text1" w:themeTint="50" w:val="single"/>
        <w:insideH w:sz="4" w:themeColor="text1" w:themeTint="50" w:val="single"/>
        <w:insideV w:sz="4" w:themeColor="text1" w:themeTint="50" w:val="single"/>
      </w:tblBorders>
      <w:tblCellMar>
        <w:top w:type="dxa" w:w="0"/>
        <w:left w:type="dxa" w:w="108"/>
        <w:bottom w:type="dxa" w:w="0"/>
        <w:right w:type="dxa" w:w="108"/>
      </w:tblCellMar>
    </w:tblPr>
  </w:style>
  <w:style w:styleId="Style_100" w:type="table">
    <w:name w:val="Lined - Accent 3"/>
    <w:basedOn w:val="Style_63"/>
    <w:pPr>
      <w:widowControl w:val="0"/>
      <w:spacing w:after="0" w:line="240" w:lineRule="auto"/>
      <w:ind/>
    </w:pPr>
    <w:rPr>
      <w:color w:val="404040"/>
    </w:rPr>
    <w:tblPr>
      <w:tblInd w:type="dxa" w:w="0"/>
    </w:tblPr>
  </w:style>
  <w:style w:styleId="Style_101" w:type="table">
    <w:name w:val="List Table 1 Light - Accent 3"/>
    <w:basedOn w:val="Style_63"/>
    <w:pPr>
      <w:widowControl w:val="0"/>
      <w:spacing w:after="0" w:line="240" w:lineRule="auto"/>
      <w:ind/>
    </w:pPr>
    <w:tblPr>
      <w:tblInd w:type="dxa" w:w="0"/>
    </w:tblPr>
  </w:style>
  <w:style w:styleId="Style_102" w:type="table">
    <w:name w:val="List Table 7 Colorful - Accent 5"/>
    <w:basedOn w:val="Style_63"/>
    <w:pPr>
      <w:widowControl w:val="0"/>
      <w:spacing w:after="0" w:line="240" w:lineRule="auto"/>
      <w:ind/>
    </w:pPr>
    <w:tblPr>
      <w:tblInd w:type="dxa" w:w="0"/>
      <w:tblBorders>
        <w:right w:sz="4" w:themeColor="accent5" w:themeTint="9A" w:val="single"/>
      </w:tblBorders>
    </w:tblPr>
  </w:style>
  <w:style w:styleId="Style_103" w:type="table">
    <w:name w:val="Grid Table 4 - Accent 4"/>
    <w:basedOn w:val="Style_63"/>
    <w:pPr>
      <w:widowControl w:val="0"/>
      <w:spacing w:after="0" w:line="240" w:lineRule="auto"/>
      <w:ind/>
    </w:pPr>
    <w:tblPr>
      <w:tblInd w:type="dxa" w:w="0"/>
      <w:tblBorders>
        <w:top w:sz="4" w:themeColor="accent4" w:themeTint="90" w:val="single"/>
        <w:left w:sz="4" w:themeColor="accent4" w:themeTint="90" w:val="single"/>
        <w:bottom w:sz="4" w:themeColor="accent4" w:themeTint="90" w:val="single"/>
        <w:right w:sz="4" w:themeColor="accent4" w:themeTint="90" w:val="single"/>
        <w:insideH w:sz="4" w:themeColor="accent4" w:themeTint="90" w:val="single"/>
        <w:insideV w:sz="4" w:themeColor="accent4" w:themeTint="90" w:val="single"/>
      </w:tblBorders>
    </w:tblPr>
  </w:style>
  <w:style w:styleId="Style_104" w:type="table">
    <w:name w:val="List Table 2 - Accent 2"/>
    <w:basedOn w:val="Style_63"/>
    <w:pPr>
      <w:widowControl w:val="0"/>
      <w:spacing w:after="0" w:line="240" w:lineRule="auto"/>
      <w:ind/>
    </w:pPr>
    <w:tblPr>
      <w:tblInd w:type="dxa" w:w="0"/>
      <w:tblBorders>
        <w:top w:sz="4" w:themeColor="accent2" w:themeTint="90" w:val="single"/>
        <w:bottom w:sz="4" w:themeColor="accent2" w:themeTint="90" w:val="single"/>
        <w:insideH w:sz="4" w:themeColor="accent2" w:themeTint="90" w:val="single"/>
      </w:tblBorders>
    </w:tblPr>
  </w:style>
  <w:style w:styleId="Style_105" w:type="table">
    <w:name w:val="List Table 3"/>
    <w:basedOn w:val="Style_63"/>
    <w:pPr>
      <w:widowControl w:val="0"/>
      <w:spacing w:after="0" w:line="240" w:lineRule="auto"/>
      <w:ind/>
    </w:pPr>
    <w:tblPr>
      <w:tblInd w:type="dxa" w:w="0"/>
      <w:tblBorders>
        <w:top w:sz="4" w:themeColor="text1" w:val="single"/>
        <w:left w:sz="4" w:themeColor="text1" w:val="single"/>
        <w:bottom w:sz="4" w:themeColor="text1" w:val="single"/>
        <w:right w:sz="4" w:themeColor="text1" w:val="single"/>
      </w:tblBorders>
    </w:tblPr>
  </w:style>
  <w:style w:styleId="Style_106" w:type="table">
    <w:name w:val="Bordered &amp; Lined - Accent 3"/>
    <w:basedOn w:val="Style_63"/>
    <w:pPr>
      <w:widowControl w:val="0"/>
      <w:spacing w:after="0" w:line="240" w:lineRule="auto"/>
      <w:ind/>
    </w:pPr>
    <w:rPr>
      <w:color w:val="404040"/>
    </w:rPr>
    <w:tblPr>
      <w:tblInd w:type="dxa" w:w="0"/>
      <w:tblBorders>
        <w:top w:sz="4" w:themeColor="accent3" w:themeShade="95" w:val="single"/>
        <w:left w:sz="4" w:themeColor="accent3" w:themeShade="95" w:val="single"/>
        <w:bottom w:sz="4" w:themeColor="accent3" w:themeShade="95" w:val="single"/>
        <w:right w:sz="4" w:themeColor="accent3" w:themeShade="95" w:val="single"/>
        <w:insideH w:sz="4" w:themeColor="accent3" w:themeShade="95" w:val="single"/>
        <w:insideV w:sz="4" w:themeColor="accent3" w:themeShade="95" w:val="single"/>
      </w:tblBorders>
    </w:tblPr>
  </w:style>
  <w:style w:styleId="Style_107" w:type="table">
    <w:name w:val="List Table 4"/>
    <w:basedOn w:val="Style_63"/>
    <w:pPr>
      <w:widowControl w:val="0"/>
      <w:spacing w:after="0" w:line="240" w:lineRule="auto"/>
      <w:ind/>
    </w:pPr>
    <w:tblPr>
      <w:tblInd w:type="dxa" w:w="0"/>
      <w:tblBorders>
        <w:top w:sz="4" w:themeColor="text1" w:val="single"/>
        <w:left w:sz="4" w:themeColor="text1" w:val="single"/>
        <w:bottom w:sz="4" w:themeColor="text1" w:val="single"/>
        <w:right w:sz="4" w:themeColor="text1" w:val="single"/>
        <w:insideH w:sz="4" w:themeColor="text1" w:val="single"/>
      </w:tblBorders>
    </w:tblPr>
  </w:style>
  <w:style w:styleId="Style_108" w:type="table">
    <w:name w:val="List Table 5 Dark - Accent 4"/>
    <w:basedOn w:val="Style_63"/>
    <w:pPr>
      <w:widowControl w:val="0"/>
      <w:spacing w:after="0" w:line="240" w:lineRule="auto"/>
      <w:ind/>
    </w:pPr>
    <w:tblPr>
      <w:tblInd w:type="dxa" w:w="0"/>
      <w:tblBorders>
        <w:top w:sz="32" w:themeColor="accent4" w:themeTint="9A" w:val="single"/>
        <w:left w:sz="32" w:themeColor="accent4" w:themeTint="9A" w:val="single"/>
        <w:bottom w:sz="32" w:themeColor="accent4" w:themeTint="9A" w:val="single"/>
        <w:right w:sz="32" w:themeColor="accent4" w:themeTint="9A" w:val="single"/>
      </w:tblBorders>
    </w:tblPr>
  </w:style>
  <w:style w:styleId="Style_109" w:type="table">
    <w:name w:val="List Table 6 Colorful - Accent 2"/>
    <w:basedOn w:val="Style_63"/>
    <w:pPr>
      <w:widowControl w:val="0"/>
      <w:spacing w:after="0" w:line="240" w:lineRule="auto"/>
      <w:ind/>
    </w:pPr>
    <w:tblPr>
      <w:tblInd w:type="dxa" w:w="0"/>
      <w:tblBorders>
        <w:top w:sz="4" w:themeColor="accent2" w:themeTint="97" w:val="single"/>
        <w:bottom w:sz="4" w:themeColor="accent2" w:themeTint="97" w:val="single"/>
      </w:tblBorders>
    </w:tblPr>
  </w:style>
  <w:style w:styleId="Style_110" w:type="table">
    <w:name w:val="Grid Table 6 Colorful - Accent 3"/>
    <w:basedOn w:val="Style_63"/>
    <w:pPr>
      <w:widowControl w:val="0"/>
      <w:spacing w:after="0" w:line="240" w:lineRule="auto"/>
      <w:ind/>
    </w:pPr>
    <w:tblPr>
      <w:tblInd w:type="dxa" w:w="0"/>
      <w:tblBorders>
        <w:top w:sz="4" w:themeColor="accent3" w:themeTint="FE" w:val="single"/>
        <w:left w:sz="4" w:themeColor="accent3" w:themeTint="FE" w:val="single"/>
        <w:bottom w:sz="4" w:themeColor="accent3" w:themeTint="FE" w:val="single"/>
        <w:right w:sz="4" w:themeColor="accent3" w:themeTint="FE" w:val="single"/>
        <w:insideH w:sz="4" w:themeColor="accent3" w:themeTint="FE" w:val="single"/>
        <w:insideV w:sz="4" w:themeColor="accent3" w:themeTint="FE" w:val="single"/>
      </w:tblBorders>
    </w:tblPr>
  </w:style>
  <w:style w:styleId="Style_111" w:type="table">
    <w:name w:val="List Table 5 Dark - Accent 6"/>
    <w:basedOn w:val="Style_63"/>
    <w:pPr>
      <w:widowControl w:val="0"/>
      <w:spacing w:after="0" w:line="240" w:lineRule="auto"/>
      <w:ind/>
    </w:pPr>
    <w:tblPr>
      <w:tblInd w:type="dxa" w:w="0"/>
      <w:tblBorders>
        <w:top w:sz="32" w:themeColor="accent6" w:themeTint="98" w:val="single"/>
        <w:left w:sz="32" w:themeColor="accent6" w:themeTint="98" w:val="single"/>
        <w:bottom w:sz="32" w:themeColor="accent6" w:themeTint="98" w:val="single"/>
        <w:right w:sz="32" w:themeColor="accent6" w:themeTint="98" w:val="single"/>
      </w:tblBorders>
    </w:tblPr>
  </w:style>
  <w:style w:styleId="Style_112" w:type="table">
    <w:name w:val="List Table 4 - Accent 1"/>
    <w:basedOn w:val="Style_63"/>
    <w:pPr>
      <w:widowControl w:val="0"/>
      <w:spacing w:after="0" w:line="240" w:lineRule="auto"/>
      <w:ind/>
    </w:pPr>
    <w:tblPr>
      <w:tblInd w:type="dxa" w:w="0"/>
      <w:tblBorders>
        <w:top w:sz="4" w:themeColor="accent1" w:themeTint="90" w:val="single"/>
        <w:left w:sz="4" w:themeColor="accent1" w:themeTint="90" w:val="single"/>
        <w:bottom w:sz="4" w:themeColor="accent1" w:themeTint="90" w:val="single"/>
        <w:right w:sz="4" w:themeColor="accent1" w:themeTint="90" w:val="single"/>
        <w:insideH w:sz="4" w:themeColor="accent1" w:themeTint="90" w:val="single"/>
      </w:tblBorders>
    </w:tblPr>
  </w:style>
  <w:style w:styleId="Style_113" w:type="table">
    <w:name w:val="Bordered"/>
    <w:basedOn w:val="Style_63"/>
    <w:pPr>
      <w:widowControl w:val="0"/>
      <w:spacing w:after="0" w:line="240" w:lineRule="auto"/>
      <w:ind/>
    </w:pPr>
    <w:tblPr>
      <w:tblInd w:type="dxa" w:w="0"/>
      <w:tblBorders>
        <w:top w:sz="4" w:themeColor="text1" w:themeTint="26" w:val="single"/>
        <w:left w:sz="4" w:themeColor="text1" w:themeTint="26" w:val="single"/>
        <w:bottom w:sz="4" w:themeColor="text1" w:themeTint="26" w:val="single"/>
        <w:right w:sz="4" w:themeColor="text1" w:themeTint="26" w:val="single"/>
        <w:insideH w:sz="4" w:themeColor="text1" w:themeTint="26" w:val="single"/>
        <w:insideV w:sz="4" w:themeColor="text1" w:themeTint="26" w:val="single"/>
      </w:tblBorders>
    </w:tblPr>
  </w:style>
  <w:style w:styleId="Style_114" w:type="table">
    <w:name w:val="List Table 7 Colorful - Accent 4"/>
    <w:basedOn w:val="Style_63"/>
    <w:pPr>
      <w:widowControl w:val="0"/>
      <w:spacing w:after="0" w:line="240" w:lineRule="auto"/>
      <w:ind/>
    </w:pPr>
    <w:tblPr>
      <w:tblInd w:type="dxa" w:w="0"/>
      <w:tblBorders>
        <w:right w:sz="4" w:themeColor="accent4" w:themeTint="9A" w:val="single"/>
      </w:tblBorders>
    </w:tblPr>
  </w:style>
  <w:style w:styleId="Style_115" w:type="table">
    <w:name w:val="List Table 6 Colorful - Accent 6"/>
    <w:basedOn w:val="Style_63"/>
    <w:pPr>
      <w:widowControl w:val="0"/>
      <w:spacing w:after="0" w:line="240" w:lineRule="auto"/>
      <w:ind/>
    </w:pPr>
    <w:tblPr>
      <w:tblInd w:type="dxa" w:w="0"/>
      <w:tblBorders>
        <w:top w:sz="4" w:themeColor="accent6" w:themeTint="98" w:val="single"/>
        <w:bottom w:sz="4" w:themeColor="accent6" w:themeTint="98" w:val="single"/>
      </w:tblBorders>
    </w:tblPr>
  </w:style>
  <w:style w:styleId="Style_116" w:type="table">
    <w:name w:val="Grid Table 2 - Accent 6"/>
    <w:basedOn w:val="Style_63"/>
    <w:pPr>
      <w:widowControl w:val="0"/>
      <w:spacing w:after="0" w:line="240" w:lineRule="auto"/>
      <w:ind/>
    </w:pPr>
    <w:tblPr>
      <w:tblInd w:type="dxa" w:w="0"/>
      <w:tblBorders>
        <w:bottom w:sz="4" w:themeColor="accent6" w:val="single"/>
        <w:insideH w:sz="4" w:themeColor="accent6" w:val="single"/>
        <w:insideV w:sz="4" w:themeColor="accent6" w:val="single"/>
      </w:tblBorders>
    </w:tblPr>
  </w:style>
  <w:style w:styleId="Style_117" w:type="table">
    <w:name w:val="Bordered &amp; Lined - Accent 4"/>
    <w:basedOn w:val="Style_63"/>
    <w:pPr>
      <w:widowControl w:val="0"/>
      <w:spacing w:after="0" w:line="240" w:lineRule="auto"/>
      <w:ind/>
    </w:pPr>
    <w:rPr>
      <w:color w:val="404040"/>
    </w:rPr>
    <w:tblPr>
      <w:tblInd w:type="dxa" w:w="0"/>
      <w:tblBorders>
        <w:top w:sz="4" w:themeColor="accent4" w:themeShade="95" w:val="single"/>
        <w:left w:sz="4" w:themeColor="accent4" w:themeShade="95" w:val="single"/>
        <w:bottom w:sz="4" w:themeColor="accent4" w:themeShade="95" w:val="single"/>
        <w:right w:sz="4" w:themeColor="accent4" w:themeShade="95" w:val="single"/>
        <w:insideH w:sz="4" w:themeColor="accent4" w:themeShade="95" w:val="single"/>
        <w:insideV w:sz="4" w:themeColor="accent4" w:themeShade="95" w:val="single"/>
      </w:tblBorders>
    </w:tblPr>
  </w:style>
  <w:style w:styleId="Style_118" w:type="table">
    <w:name w:val="Grid Table 5 Dark- Accent 4"/>
    <w:basedOn w:val="Style_63"/>
    <w:pPr>
      <w:widowControl w:val="0"/>
      <w:spacing w:after="0" w:line="240" w:lineRule="auto"/>
      <w:ind/>
    </w:pPr>
    <w:tblPr>
      <w:tblInd w:type="dxa" w:w="0"/>
      <w:tblBorders>
        <w:top w:sz="4" w:themeColor="light1" w:val="single"/>
        <w:left w:sz="4" w:themeColor="light1" w:val="single"/>
        <w:bottom w:sz="4" w:themeColor="light1" w:val="single"/>
        <w:right w:sz="4" w:themeColor="light1" w:val="single"/>
        <w:insideH w:sz="4" w:themeColor="light1" w:val="single"/>
        <w:insideV w:sz="4" w:themeColor="light1" w:val="single"/>
      </w:tblBorders>
    </w:tblPr>
  </w:style>
  <w:style w:styleId="Style_119" w:type="table">
    <w:name w:val="List Table 3 - Accent 1"/>
    <w:basedOn w:val="Style_63"/>
    <w:pPr>
      <w:widowControl w:val="0"/>
      <w:spacing w:after="0" w:line="240" w:lineRule="auto"/>
      <w:ind/>
    </w:pPr>
    <w:tblPr>
      <w:tblInd w:type="dxa" w:w="0"/>
      <w:tblBorders>
        <w:top w:sz="4" w:themeColor="accent1" w:val="single"/>
        <w:left w:sz="4" w:themeColor="accent1" w:val="single"/>
        <w:bottom w:sz="4" w:themeColor="accent1" w:val="single"/>
        <w:right w:sz="4" w:themeColor="accent1" w:val="single"/>
      </w:tblBorders>
    </w:tblPr>
  </w:style>
  <w:style w:styleId="Style_120" w:type="table">
    <w:name w:val="Grid Table 4 - Accent 2"/>
    <w:basedOn w:val="Style_63"/>
    <w:pPr>
      <w:widowControl w:val="0"/>
      <w:spacing w:after="0" w:line="240" w:lineRule="auto"/>
      <w:ind/>
    </w:pPr>
    <w:tblPr>
      <w:tblInd w:type="dxa" w:w="0"/>
      <w:tblBorders>
        <w:top w:sz="4" w:themeColor="accent2" w:themeTint="90" w:val="single"/>
        <w:left w:sz="4" w:themeColor="accent2" w:themeTint="90" w:val="single"/>
        <w:bottom w:sz="4" w:themeColor="accent2" w:themeTint="90" w:val="single"/>
        <w:right w:sz="4" w:themeColor="accent2" w:themeTint="90" w:val="single"/>
        <w:insideH w:sz="4" w:themeColor="accent2" w:themeTint="90" w:val="single"/>
        <w:insideV w:sz="4" w:themeColor="accent2" w:themeTint="90" w:val="single"/>
      </w:tblBorders>
    </w:tblPr>
  </w:style>
  <w:style w:styleId="Style_121" w:type="table">
    <w:name w:val="Grid Table 2 - Accent 5"/>
    <w:basedOn w:val="Style_63"/>
    <w:pPr>
      <w:widowControl w:val="0"/>
      <w:spacing w:after="0" w:line="240" w:lineRule="auto"/>
      <w:ind/>
    </w:pPr>
    <w:tblPr>
      <w:tblInd w:type="dxa" w:w="0"/>
      <w:tblBorders>
        <w:bottom w:sz="4" w:themeColor="accent5" w:val="single"/>
        <w:insideH w:sz="4" w:themeColor="accent5" w:val="single"/>
        <w:insideV w:sz="4" w:themeColor="accent5" w:val="single"/>
      </w:tblBorders>
    </w:tblPr>
  </w:style>
  <w:style w:styleId="Style_122" w:type="table">
    <w:name w:val="Grid Table 1 Light - Accent 5"/>
    <w:basedOn w:val="Style_63"/>
    <w:pPr>
      <w:widowControl w:val="0"/>
      <w:spacing w:after="0" w:line="240" w:lineRule="auto"/>
      <w:ind/>
    </w:pPr>
    <w:tblPr>
      <w:tblInd w:type="dxa" w:w="0"/>
      <w:tblBorders>
        <w:top w:sz="4" w:themeColor="accent5" w:themeTint="67" w:val="single"/>
        <w:left w:sz="4" w:themeColor="accent5" w:themeTint="67" w:val="single"/>
        <w:bottom w:sz="4" w:themeColor="accent5" w:themeTint="67" w:val="single"/>
        <w:right w:sz="4" w:themeColor="accent5" w:themeTint="67" w:val="single"/>
        <w:insideH w:sz="4" w:themeColor="accent5" w:themeTint="67" w:val="single"/>
        <w:insideV w:sz="4" w:themeColor="accent5" w:themeTint="67" w:val="single"/>
      </w:tblBorders>
    </w:tblPr>
  </w:style>
  <w:style w:styleId="Style_123" w:type="table">
    <w:name w:val="Grid Table 5 Dark- Accent 1"/>
    <w:basedOn w:val="Style_63"/>
    <w:pPr>
      <w:widowControl w:val="0"/>
      <w:spacing w:after="0" w:line="240" w:lineRule="auto"/>
      <w:ind/>
    </w:pPr>
    <w:tblPr>
      <w:tblInd w:type="dxa" w:w="0"/>
      <w:tblBorders>
        <w:top w:sz="4" w:themeColor="light1" w:val="single"/>
        <w:left w:sz="4" w:themeColor="light1" w:val="single"/>
        <w:bottom w:sz="4" w:themeColor="light1" w:val="single"/>
        <w:right w:sz="4" w:themeColor="light1" w:val="single"/>
        <w:insideH w:sz="4" w:themeColor="light1" w:val="single"/>
        <w:insideV w:sz="4" w:themeColor="light1" w:val="single"/>
      </w:tblBorders>
    </w:tblPr>
  </w:style>
  <w:style w:styleId="Style_124" w:type="table">
    <w:name w:val="List Table 6 Colorful - Accent 1"/>
    <w:basedOn w:val="Style_63"/>
    <w:pPr>
      <w:widowControl w:val="0"/>
      <w:spacing w:after="0" w:line="240" w:lineRule="auto"/>
      <w:ind/>
    </w:pPr>
    <w:tblPr>
      <w:tblInd w:type="dxa" w:w="0"/>
      <w:tblBorders>
        <w:top w:sz="4" w:themeColor="accent1" w:val="single"/>
        <w:bottom w:sz="4" w:themeColor="accent1" w:val="single"/>
      </w:tblBorders>
    </w:tblPr>
  </w:style>
  <w:style w:styleId="Style_125" w:type="table">
    <w:name w:val="Bordered - Accent 6"/>
    <w:basedOn w:val="Style_63"/>
    <w:pPr>
      <w:widowControl w:val="0"/>
      <w:spacing w:after="0" w:line="240" w:lineRule="auto"/>
      <w:ind/>
    </w:pPr>
    <w:tblPr>
      <w:tblInd w:type="dxa" w:w="0"/>
      <w:tblBorders>
        <w:top w:sz="4" w:themeColor="accent6" w:themeTint="67" w:val="single"/>
        <w:left w:sz="4" w:themeColor="accent6" w:themeTint="67" w:val="single"/>
        <w:bottom w:sz="4" w:themeColor="accent6" w:themeTint="67" w:val="single"/>
        <w:right w:sz="4" w:themeColor="accent6" w:themeTint="67" w:val="single"/>
        <w:insideH w:sz="4" w:themeColor="accent6" w:themeTint="67" w:val="single"/>
        <w:insideV w:sz="4" w:themeColor="accent6" w:themeTint="67" w:val="single"/>
      </w:tblBorders>
    </w:tblPr>
  </w:style>
  <w:style w:styleId="Style_126" w:type="table">
    <w:name w:val="Lined - Accent"/>
    <w:basedOn w:val="Style_63"/>
    <w:pPr>
      <w:widowControl w:val="0"/>
      <w:spacing w:after="0" w:line="240" w:lineRule="auto"/>
      <w:ind/>
    </w:pPr>
    <w:rPr>
      <w:color w:val="404040"/>
    </w:rPr>
    <w:tblPr>
      <w:tblInd w:type="dxa" w:w="0"/>
    </w:tblPr>
  </w:style>
  <w:style w:styleId="Style_127" w:type="table">
    <w:name w:val="Bordered &amp; Lined - Accent"/>
    <w:basedOn w:val="Style_63"/>
    <w:pPr>
      <w:widowControl w:val="0"/>
      <w:spacing w:after="0" w:line="240" w:lineRule="auto"/>
      <w:ind/>
    </w:pPr>
    <w:rPr>
      <w:color w:val="404040"/>
    </w:rPr>
    <w:tblPr>
      <w:tblInd w:type="dxa" w:w="0"/>
      <w:tblBorders>
        <w:top w:sz="4" w:themeColor="text1" w:themeTint="A6" w:val="single"/>
        <w:left w:sz="4" w:themeColor="text1" w:themeTint="A6" w:val="single"/>
        <w:bottom w:sz="4" w:themeColor="text1" w:themeTint="A6" w:val="single"/>
        <w:right w:sz="4" w:themeColor="text1" w:themeTint="A6" w:val="single"/>
        <w:insideH w:sz="4" w:themeColor="text1" w:themeTint="A6" w:val="single"/>
        <w:insideV w:sz="4" w:themeColor="text1" w:themeTint="A6" w:val="single"/>
      </w:tblBorders>
    </w:tblPr>
  </w:style>
  <w:style w:styleId="Style_128" w:type="table">
    <w:name w:val="Bordered &amp; Lined - Accent 1"/>
    <w:basedOn w:val="Style_63"/>
    <w:pPr>
      <w:widowControl w:val="0"/>
      <w:spacing w:after="0" w:line="240" w:lineRule="auto"/>
      <w:ind/>
    </w:pPr>
    <w:rPr>
      <w:color w:val="404040"/>
    </w:rPr>
    <w:tblPr>
      <w:tblInd w:type="dxa" w:w="0"/>
      <w:tblBorders>
        <w:top w:sz="4" w:themeColor="accent1" w:themeShade="95" w:val="single"/>
        <w:left w:sz="4" w:themeColor="accent1" w:themeShade="95" w:val="single"/>
        <w:bottom w:sz="4" w:themeColor="accent1" w:themeShade="95" w:val="single"/>
        <w:right w:sz="4" w:themeColor="accent1" w:themeShade="95" w:val="single"/>
        <w:insideH w:sz="4" w:themeColor="accent1" w:themeShade="95" w:val="single"/>
        <w:insideV w:sz="4" w:themeColor="accent1" w:themeShade="95" w:val="single"/>
      </w:tblBorders>
    </w:tblPr>
  </w:style>
  <w:style w:styleId="Style_129" w:type="table">
    <w:name w:val="Bordered &amp; Lined - Accent 5"/>
    <w:basedOn w:val="Style_63"/>
    <w:pPr>
      <w:widowControl w:val="0"/>
      <w:spacing w:after="0" w:line="240" w:lineRule="auto"/>
      <w:ind/>
    </w:pPr>
    <w:rPr>
      <w:color w:val="404040"/>
    </w:rPr>
    <w:tblPr>
      <w:tblInd w:type="dxa" w:w="0"/>
      <w:tblBorders>
        <w:top w:sz="4" w:themeColor="accent5" w:themeShade="95" w:val="single"/>
        <w:left w:sz="4" w:themeColor="accent5" w:themeShade="95" w:val="single"/>
        <w:bottom w:sz="4" w:themeColor="accent5" w:themeShade="95" w:val="single"/>
        <w:right w:sz="4" w:themeColor="accent5" w:themeShade="95" w:val="single"/>
        <w:insideH w:sz="4" w:themeColor="accent5" w:themeShade="95" w:val="single"/>
        <w:insideV w:sz="4" w:themeColor="accent5" w:themeShade="95" w:val="single"/>
      </w:tblBorders>
    </w:tblPr>
  </w:style>
  <w:style w:styleId="Style_130" w:type="table">
    <w:name w:val="Grid Table 2 - Accent 2"/>
    <w:basedOn w:val="Style_63"/>
    <w:pPr>
      <w:widowControl w:val="0"/>
      <w:spacing w:after="0" w:line="240" w:lineRule="auto"/>
      <w:ind/>
    </w:pPr>
    <w:tblPr>
      <w:tblInd w:type="dxa" w:w="0"/>
      <w:tblBorders>
        <w:bottom w:sz="4" w:themeColor="accent2" w:themeTint="97" w:val="single"/>
        <w:insideH w:sz="4" w:themeColor="accent2" w:themeTint="97" w:val="single"/>
        <w:insideV w:sz="4" w:themeColor="accent2" w:themeTint="97" w:val="single"/>
      </w:tblBorders>
    </w:tblPr>
  </w:style>
  <w:style w:styleId="Style_131" w:type="table">
    <w:name w:val="Grid Table 6 Colorful - Accent 4"/>
    <w:basedOn w:val="Style_63"/>
    <w:pPr>
      <w:widowControl w:val="0"/>
      <w:spacing w:after="0" w:line="240" w:lineRule="auto"/>
      <w:ind/>
    </w:pPr>
    <w:tblPr>
      <w:tblInd w:type="dxa" w:w="0"/>
      <w:tblBorders>
        <w:top w:sz="4" w:themeColor="accent4" w:themeTint="9A" w:val="single"/>
        <w:left w:sz="4" w:themeColor="accent4" w:themeTint="9A" w:val="single"/>
        <w:bottom w:sz="4" w:themeColor="accent4" w:themeTint="9A" w:val="single"/>
        <w:right w:sz="4" w:themeColor="accent4" w:themeTint="9A" w:val="single"/>
        <w:insideH w:sz="4" w:themeColor="accent4" w:themeTint="9A" w:val="single"/>
        <w:insideV w:sz="4" w:themeColor="accent4" w:themeTint="9A" w:val="single"/>
      </w:tblBorders>
    </w:tblPr>
  </w:style>
  <w:style w:styleId="Style_132" w:type="table">
    <w:name w:val="Grid Table 3 - Accent 5"/>
    <w:basedOn w:val="Style_63"/>
    <w:pPr>
      <w:widowControl w:val="0"/>
      <w:spacing w:after="0" w:line="240" w:lineRule="auto"/>
      <w:ind/>
    </w:pPr>
    <w:tblPr>
      <w:tblInd w:type="dxa" w:w="0"/>
      <w:tblBorders>
        <w:bottom w:sz="4" w:themeColor="accent5" w:val="single"/>
        <w:insideH w:sz="4" w:themeColor="accent5" w:val="single"/>
        <w:insideV w:sz="4" w:themeColor="accent5" w:val="single"/>
      </w:tblBorders>
    </w:tblPr>
  </w:style>
  <w:style w:styleId="Style_133" w:type="table">
    <w:name w:val="Grid Table 1 Light - Accent 3"/>
    <w:basedOn w:val="Style_63"/>
    <w:pPr>
      <w:widowControl w:val="0"/>
      <w:spacing w:after="0" w:line="240" w:lineRule="auto"/>
      <w:ind/>
    </w:pPr>
    <w:tblPr>
      <w:tblInd w:type="dxa" w:w="0"/>
      <w:tblBorders>
        <w:top w:sz="4" w:themeColor="accent3" w:themeTint="67" w:val="single"/>
        <w:left w:sz="4" w:themeColor="accent3" w:themeTint="67" w:val="single"/>
        <w:bottom w:sz="4" w:themeColor="accent3" w:themeTint="67" w:val="single"/>
        <w:right w:sz="4" w:themeColor="accent3" w:themeTint="67" w:val="single"/>
        <w:insideH w:sz="4" w:themeColor="accent3" w:themeTint="67" w:val="single"/>
        <w:insideV w:sz="4" w:themeColor="accent3" w:themeTint="67" w:val="single"/>
      </w:tblBorders>
    </w:tblPr>
  </w:style>
  <w:style w:styleId="Style_134" w:type="table">
    <w:name w:val="Grid Table 6 Colorful - Accent 6"/>
    <w:basedOn w:val="Style_63"/>
    <w:pPr>
      <w:widowControl w:val="0"/>
      <w:spacing w:after="0" w:line="240" w:lineRule="auto"/>
      <w:ind/>
    </w:pPr>
    <w:tblPr>
      <w:tblInd w:type="dxa" w:w="0"/>
      <w:tblBorders>
        <w:top w:sz="4" w:themeColor="accent6" w:val="single"/>
        <w:left w:sz="4" w:themeColor="accent6" w:val="single"/>
        <w:bottom w:sz="4" w:themeColor="accent6" w:val="single"/>
        <w:right w:sz="4" w:themeColor="accent6" w:val="single"/>
        <w:insideH w:sz="4" w:themeColor="accent6" w:val="single"/>
        <w:insideV w:sz="4" w:themeColor="accent6" w:val="single"/>
      </w:tblBorders>
    </w:tblPr>
  </w:style>
  <w:style w:styleId="Style_135" w:type="table">
    <w:name w:val="List Table 3 - Accent 6"/>
    <w:basedOn w:val="Style_63"/>
    <w:pPr>
      <w:widowControl w:val="0"/>
      <w:spacing w:after="0" w:line="240" w:lineRule="auto"/>
      <w:ind/>
    </w:pPr>
    <w:tblPr>
      <w:tblInd w:type="dxa" w:w="0"/>
      <w:tblBorders>
        <w:top w:sz="4" w:themeColor="accent6" w:themeTint="98" w:val="single"/>
        <w:left w:sz="4" w:themeColor="accent6" w:themeTint="98" w:val="single"/>
        <w:bottom w:sz="4" w:themeColor="accent6" w:themeTint="98" w:val="single"/>
        <w:right w:sz="4" w:themeColor="accent6" w:themeTint="98" w:val="single"/>
      </w:tblBorders>
    </w:tblPr>
  </w:style>
  <w:style w:styleId="Style_136" w:type="table">
    <w:name w:val="Grid Table 4 - Accent 1"/>
    <w:basedOn w:val="Style_63"/>
    <w:pPr>
      <w:widowControl w:val="0"/>
      <w:spacing w:after="0" w:line="240" w:lineRule="auto"/>
      <w:ind/>
    </w:pPr>
    <w:tblPr>
      <w:tblInd w:type="dxa" w:w="0"/>
      <w:tblBorders>
        <w:top w:sz="4" w:themeColor="accent1" w:themeTint="90" w:val="single"/>
        <w:left w:sz="4" w:themeColor="accent1" w:themeTint="90" w:val="single"/>
        <w:bottom w:sz="4" w:themeColor="accent1" w:themeTint="90" w:val="single"/>
        <w:right w:sz="4" w:themeColor="accent1" w:themeTint="90" w:val="single"/>
        <w:insideH w:sz="4" w:themeColor="accent1" w:themeTint="90" w:val="single"/>
        <w:insideV w:sz="4" w:themeColor="accent1" w:themeTint="90" w:val="single"/>
      </w:tblBorders>
    </w:tblPr>
  </w:style>
  <w:style w:styleId="Style_137" w:type="table">
    <w:name w:val="List Table 7 Colorful - Accent 3"/>
    <w:basedOn w:val="Style_63"/>
    <w:pPr>
      <w:widowControl w:val="0"/>
      <w:spacing w:after="0" w:line="240" w:lineRule="auto"/>
      <w:ind/>
    </w:pPr>
    <w:tblPr>
      <w:tblInd w:type="dxa" w:w="0"/>
      <w:tblBorders>
        <w:right w:sz="4" w:themeColor="accent3" w:themeTint="98" w:val="single"/>
      </w:tblBorders>
    </w:tblPr>
  </w:style>
  <w:style w:styleId="Style_138" w:type="table">
    <w:name w:val="List Table 7 Colorful - Accent 1"/>
    <w:basedOn w:val="Style_63"/>
    <w:pPr>
      <w:widowControl w:val="0"/>
      <w:spacing w:after="0" w:line="240" w:lineRule="auto"/>
      <w:ind/>
    </w:pPr>
    <w:tblPr>
      <w:tblInd w:type="dxa" w:w="0"/>
      <w:tblBorders>
        <w:right w:sz="4" w:themeColor="accent1" w:val="single"/>
      </w:tblBorders>
    </w:tblPr>
  </w:style>
  <w:style w:styleId="Style_139" w:type="table">
    <w:name w:val="List Table 5 Dark - Accent 3"/>
    <w:basedOn w:val="Style_63"/>
    <w:pPr>
      <w:widowControl w:val="0"/>
      <w:spacing w:after="0" w:line="240" w:lineRule="auto"/>
      <w:ind/>
    </w:pPr>
    <w:tblPr>
      <w:tblInd w:type="dxa" w:w="0"/>
      <w:tblBorders>
        <w:top w:sz="32" w:themeColor="accent3" w:themeTint="98" w:val="single"/>
        <w:left w:sz="32" w:themeColor="accent3" w:themeTint="98" w:val="single"/>
        <w:bottom w:sz="32" w:themeColor="accent3" w:themeTint="98" w:val="single"/>
        <w:right w:sz="32" w:themeColor="accent3" w:themeTint="98" w:val="single"/>
      </w:tblBorders>
    </w:tblPr>
  </w:style>
  <w:style w:styleId="Style_140" w:type="table">
    <w:name w:val="List Table 5 Dark"/>
    <w:basedOn w:val="Style_63"/>
    <w:pPr>
      <w:widowControl w:val="0"/>
      <w:spacing w:after="0" w:line="240" w:lineRule="auto"/>
      <w:ind/>
    </w:pPr>
    <w:tblPr>
      <w:tblInd w:type="dxa" w:w="0"/>
      <w:tblBorders>
        <w:top w:sz="32" w:themeColor="text1" w:themeTint="80" w:val="single"/>
        <w:left w:sz="32" w:themeColor="text1" w:themeTint="80" w:val="single"/>
        <w:bottom w:sz="32" w:themeColor="text1" w:themeTint="80" w:val="single"/>
        <w:right w:sz="32" w:themeColor="text1" w:themeTint="80" w:val="single"/>
      </w:tblBorders>
    </w:tblPr>
  </w:style>
  <w:style w:styleId="Style_141" w:type="table">
    <w:name w:val="Grid Table 7 Colorful - Accent 1"/>
    <w:basedOn w:val="Style_63"/>
    <w:pPr>
      <w:widowControl w:val="0"/>
      <w:spacing w:after="0" w:line="240" w:lineRule="auto"/>
      <w:ind/>
    </w:pPr>
    <w:tblPr>
      <w:tblInd w:type="dxa" w:w="0"/>
      <w:tblBorders>
        <w:bottom w:sz="4" w:themeColor="accent1" w:themeTint="80" w:val="single"/>
        <w:right w:sz="4" w:themeColor="accent1" w:themeTint="80" w:val="single"/>
        <w:insideH w:sz="4" w:themeColor="accent1" w:themeTint="80" w:val="single"/>
        <w:insideV w:sz="4" w:themeColor="accent1" w:themeTint="80" w:val="single"/>
      </w:tblBorders>
    </w:tblPr>
  </w:style>
  <w:style w:styleId="Style_142" w:type="table">
    <w:name w:val="Grid Table 5 Dark - Accent 3"/>
    <w:basedOn w:val="Style_63"/>
    <w:pPr>
      <w:widowControl w:val="0"/>
      <w:spacing w:after="0" w:line="240" w:lineRule="auto"/>
      <w:ind/>
    </w:pPr>
    <w:tblPr>
      <w:tblInd w:type="dxa" w:w="0"/>
      <w:tblBorders>
        <w:top w:sz="4" w:themeColor="light1" w:val="single"/>
        <w:left w:sz="4" w:themeColor="light1" w:val="single"/>
        <w:bottom w:sz="4" w:themeColor="light1" w:val="single"/>
        <w:right w:sz="4" w:themeColor="light1" w:val="single"/>
        <w:insideH w:sz="4" w:themeColor="light1" w:val="single"/>
        <w:insideV w:sz="4" w:themeColor="light1" w:val="single"/>
      </w:tblBorders>
    </w:tblPr>
  </w:style>
  <w:style w:styleId="Style_143" w:type="table">
    <w:name w:val="Grid Table 3"/>
    <w:basedOn w:val="Style_63"/>
    <w:pPr>
      <w:widowControl w:val="0"/>
      <w:spacing w:after="0" w:line="240" w:lineRule="auto"/>
      <w:ind/>
    </w:pPr>
    <w:tblPr>
      <w:tblInd w:type="dxa" w:w="0"/>
      <w:tblBorders>
        <w:bottom w:sz="4" w:themeColor="text1" w:themeTint="95" w:val="single"/>
        <w:insideH w:sz="4" w:themeColor="text1" w:themeTint="95" w:val="single"/>
        <w:insideV w:sz="4" w:themeColor="text1" w:themeTint="95" w:val="single"/>
      </w:tblBorders>
    </w:tblPr>
  </w:style>
  <w:style w:styleId="Style_144" w:type="table">
    <w:name w:val="Table Normal"/>
    <w:pPr>
      <w:widowControl w:val="0"/>
      <w:spacing w:after="0" w:line="240" w:lineRule="auto"/>
      <w:ind/>
    </w:pPr>
    <w:rPr>
      <w:sz w:val="20"/>
    </w:rPr>
    <w:tblPr>
      <w:tblCellMar>
        <w:top w:type="dxa" w:w="0"/>
        <w:left w:type="dxa" w:w="0"/>
        <w:bottom w:type="dxa" w:w="0"/>
        <w:right w:type="dxa" w:w="0"/>
      </w:tblCellMar>
    </w:tblPr>
  </w:style>
  <w:style w:styleId="Style_145" w:type="table">
    <w:name w:val="Grid Table 6 Colorful - Accent 5"/>
    <w:basedOn w:val="Style_63"/>
    <w:pPr>
      <w:widowControl w:val="0"/>
      <w:spacing w:after="0" w:line="240" w:lineRule="auto"/>
      <w:ind/>
    </w:pPr>
    <w:tblPr>
      <w:tblInd w:type="dxa" w:w="0"/>
      <w:tblBorders>
        <w:top w:sz="4" w:themeColor="accent5" w:val="single"/>
        <w:left w:sz="4" w:themeColor="accent5" w:val="single"/>
        <w:bottom w:sz="4" w:themeColor="accent5" w:val="single"/>
        <w:right w:sz="4" w:themeColor="accent5" w:val="single"/>
        <w:insideH w:sz="4" w:themeColor="accent5" w:val="single"/>
        <w:insideV w:sz="4" w:themeColor="accent5" w:val="single"/>
      </w:tblBorders>
    </w:tblPr>
  </w:style>
  <w:style w:styleId="Style_146" w:type="table">
    <w:name w:val="Grid Table 2 - Accent 3"/>
    <w:basedOn w:val="Style_63"/>
    <w:pPr>
      <w:widowControl w:val="0"/>
      <w:spacing w:after="0" w:line="240" w:lineRule="auto"/>
      <w:ind/>
    </w:pPr>
    <w:tblPr>
      <w:tblInd w:type="dxa" w:w="0"/>
      <w:tblBorders>
        <w:bottom w:sz="4" w:themeColor="accent3" w:themeTint="FE" w:val="single"/>
        <w:insideH w:sz="4" w:themeColor="accent3" w:themeTint="FE" w:val="single"/>
        <w:insideV w:sz="4" w:themeColor="accent3" w:themeTint="FE" w:val="single"/>
      </w:tblBorders>
    </w:tblPr>
  </w:style>
  <w:style w:styleId="Style_147" w:type="table">
    <w:name w:val="List Table 7 Colorful - Accent 2"/>
    <w:basedOn w:val="Style_63"/>
    <w:pPr>
      <w:widowControl w:val="0"/>
      <w:spacing w:after="0" w:line="240" w:lineRule="auto"/>
      <w:ind/>
    </w:pPr>
    <w:tblPr>
      <w:tblInd w:type="dxa" w:w="0"/>
      <w:tblBorders>
        <w:right w:sz="4" w:themeColor="accent2" w:themeTint="97" w:val="single"/>
      </w:tblBorders>
    </w:tblPr>
  </w:style>
  <w:style w:styleId="Style_148" w:type="table">
    <w:name w:val="Grid Table 5 Dark - Accent 6"/>
    <w:basedOn w:val="Style_63"/>
    <w:pPr>
      <w:widowControl w:val="0"/>
      <w:spacing w:after="0" w:line="240" w:lineRule="auto"/>
      <w:ind/>
    </w:pPr>
    <w:tblPr>
      <w:tblInd w:type="dxa" w:w="0"/>
      <w:tblBorders>
        <w:top w:sz="4" w:themeColor="light1" w:val="single"/>
        <w:left w:sz="4" w:themeColor="light1" w:val="single"/>
        <w:bottom w:sz="4" w:themeColor="light1" w:val="single"/>
        <w:right w:sz="4" w:themeColor="light1" w:val="single"/>
        <w:insideH w:sz="4" w:themeColor="light1" w:val="single"/>
        <w:insideV w:sz="4" w:themeColor="light1" w:val="single"/>
      </w:tblBorders>
    </w:tblPr>
  </w:style>
  <w:style w:styleId="Style_149" w:type="table">
    <w:name w:val="Grid Table 7 Colorful - Accent 2"/>
    <w:basedOn w:val="Style_63"/>
    <w:pPr>
      <w:widowControl w:val="0"/>
      <w:spacing w:after="0" w:line="240" w:lineRule="auto"/>
      <w:ind/>
    </w:pPr>
    <w:tblPr>
      <w:tblInd w:type="dxa" w:w="0"/>
      <w:tblBorders>
        <w:bottom w:sz="4" w:themeColor="accent2" w:themeTint="97" w:val="single"/>
        <w:right w:sz="4" w:themeColor="accent2" w:themeTint="97" w:val="single"/>
        <w:insideH w:sz="4" w:themeColor="accent2" w:themeTint="97" w:val="single"/>
        <w:insideV w:sz="4" w:themeColor="accent2" w:themeTint="97" w:val="single"/>
      </w:tblBorders>
    </w:tblPr>
  </w:style>
  <w:style w:styleId="Style_150" w:type="table">
    <w:name w:val="Lined - Accent 4"/>
    <w:basedOn w:val="Style_63"/>
    <w:pPr>
      <w:widowControl w:val="0"/>
      <w:spacing w:after="0" w:line="240" w:lineRule="auto"/>
      <w:ind/>
    </w:pPr>
    <w:rPr>
      <w:color w:val="404040"/>
    </w:rPr>
    <w:tblPr>
      <w:tblInd w:type="dxa" w:w="0"/>
    </w:tblPr>
  </w:style>
  <w:style w:styleId="Style_151" w:type="table">
    <w:name w:val="List Table 1 Light - Accent 4"/>
    <w:basedOn w:val="Style_63"/>
    <w:pPr>
      <w:widowControl w:val="0"/>
      <w:spacing w:after="0" w:line="240" w:lineRule="auto"/>
      <w:ind/>
    </w:pPr>
    <w:tblPr>
      <w:tblInd w:type="dxa" w:w="0"/>
    </w:tblPr>
  </w:style>
  <w:style w:styleId="Style_152" w:type="table">
    <w:name w:val="Grid Table 1 Light - Accent 4"/>
    <w:basedOn w:val="Style_63"/>
    <w:pPr>
      <w:widowControl w:val="0"/>
      <w:spacing w:after="0" w:line="240" w:lineRule="auto"/>
      <w:ind/>
    </w:pPr>
    <w:tblPr>
      <w:tblInd w:type="dxa" w:w="0"/>
      <w:tblBorders>
        <w:top w:sz="4" w:themeColor="accent4" w:themeTint="67" w:val="single"/>
        <w:left w:sz="4" w:themeColor="accent4" w:themeTint="67" w:val="single"/>
        <w:bottom w:sz="4" w:themeColor="accent4" w:themeTint="67" w:val="single"/>
        <w:right w:sz="4" w:themeColor="accent4" w:themeTint="67" w:val="single"/>
        <w:insideH w:sz="4" w:themeColor="accent4" w:themeTint="67" w:val="single"/>
        <w:insideV w:sz="4" w:themeColor="accent4" w:themeTint="67" w:val="single"/>
      </w:tblBorders>
    </w:tblPr>
  </w:style>
  <w:style w:styleId="Style_153" w:type="table">
    <w:name w:val="Grid Table 6 Colorful - Accent 2"/>
    <w:basedOn w:val="Style_63"/>
    <w:pPr>
      <w:widowControl w:val="0"/>
      <w:spacing w:after="0" w:line="240" w:lineRule="auto"/>
      <w:ind/>
    </w:pPr>
    <w:tblPr>
      <w:tblInd w:type="dxa" w:w="0"/>
      <w:tblBorders>
        <w:top w:sz="4" w:themeColor="accent2" w:themeTint="97" w:val="single"/>
        <w:left w:sz="4" w:themeColor="accent2" w:themeTint="97" w:val="single"/>
        <w:bottom w:sz="4" w:themeColor="accent2" w:themeTint="97" w:val="single"/>
        <w:right w:sz="4" w:themeColor="accent2" w:themeTint="97" w:val="single"/>
        <w:insideH w:sz="4" w:themeColor="accent2" w:themeTint="97" w:val="single"/>
        <w:insideV w:sz="4" w:themeColor="accent2" w:themeTint="97" w:val="single"/>
      </w:tblBorders>
    </w:tblPr>
  </w:style>
  <w:style w:styleId="Style_154" w:type="table">
    <w:name w:val="Lined - Accent 2"/>
    <w:basedOn w:val="Style_63"/>
    <w:pPr>
      <w:widowControl w:val="0"/>
      <w:spacing w:after="0" w:line="240" w:lineRule="auto"/>
      <w:ind/>
    </w:pPr>
    <w:rPr>
      <w:color w:val="404040"/>
    </w:rPr>
    <w:tblPr>
      <w:tblInd w:type="dxa" w:w="0"/>
    </w:tblPr>
  </w:style>
  <w:style w:styleId="Style_155" w:type="table">
    <w:name w:val="Grid Table 2 - Accent 4"/>
    <w:basedOn w:val="Style_63"/>
    <w:pPr>
      <w:widowControl w:val="0"/>
      <w:spacing w:after="0" w:line="240" w:lineRule="auto"/>
      <w:ind/>
    </w:pPr>
    <w:tblPr>
      <w:tblInd w:type="dxa" w:w="0"/>
      <w:tblBorders>
        <w:bottom w:sz="4" w:themeColor="accent4" w:themeTint="9A" w:val="single"/>
        <w:insideH w:sz="4" w:themeColor="accent4" w:themeTint="9A" w:val="single"/>
        <w:insideV w:sz="4" w:themeColor="accent4" w:themeTint="9A" w:val="single"/>
      </w:tblBorders>
    </w:tblPr>
  </w:style>
  <w:style w:styleId="Style_156" w:type="table">
    <w:name w:val="Grid Table 4"/>
    <w:basedOn w:val="Style_63"/>
    <w:pPr>
      <w:widowControl w:val="0"/>
      <w:spacing w:after="0" w:line="240" w:lineRule="auto"/>
      <w:ind/>
    </w:pPr>
    <w:tblPr>
      <w:tblInd w:type="dxa" w:w="0"/>
      <w:tblBorders>
        <w:top w:sz="4" w:themeColor="text1" w:themeTint="90" w:val="single"/>
        <w:left w:sz="4" w:themeColor="text1" w:themeTint="90" w:val="single"/>
        <w:bottom w:sz="4" w:themeColor="text1" w:themeTint="90" w:val="single"/>
        <w:right w:sz="4" w:themeColor="text1" w:themeTint="90" w:val="single"/>
        <w:insideH w:sz="4" w:themeColor="text1" w:themeTint="90" w:val="single"/>
        <w:insideV w:sz="4" w:themeColor="text1" w:themeTint="90" w:val="single"/>
      </w:tblBorders>
    </w:tblPr>
  </w:style>
  <w:style w:styleId="Style_157" w:type="table">
    <w:name w:val="List Table 4 - Accent 6"/>
    <w:basedOn w:val="Style_63"/>
    <w:pPr>
      <w:widowControl w:val="0"/>
      <w:spacing w:after="0" w:line="240" w:lineRule="auto"/>
      <w:ind/>
    </w:pPr>
    <w:tblPr>
      <w:tblInd w:type="dxa" w:w="0"/>
      <w:tblBorders>
        <w:top w:sz="4" w:themeColor="accent6" w:themeTint="90" w:val="single"/>
        <w:left w:sz="4" w:themeColor="accent6" w:themeTint="90" w:val="single"/>
        <w:bottom w:sz="4" w:themeColor="accent6" w:themeTint="90" w:val="single"/>
        <w:right w:sz="4" w:themeColor="accent6" w:themeTint="90" w:val="single"/>
        <w:insideH w:sz="4" w:themeColor="accent6" w:themeTint="90" w:val="single"/>
      </w:tblBorders>
    </w:tblPr>
  </w:style>
  <w:style w:styleId="Style_158" w:type="table">
    <w:name w:val="List Table 1 Light - Accent 5"/>
    <w:basedOn w:val="Style_63"/>
    <w:pPr>
      <w:widowControl w:val="0"/>
      <w:spacing w:after="0" w:line="240" w:lineRule="auto"/>
      <w:ind/>
    </w:pPr>
    <w:tblPr>
      <w:tblInd w:type="dxa" w:w="0"/>
    </w:tblPr>
  </w:style>
  <w:style w:styleId="Style_159" w:type="table">
    <w:name w:val="Bordered - Accent 1"/>
    <w:basedOn w:val="Style_63"/>
    <w:pPr>
      <w:widowControl w:val="0"/>
      <w:spacing w:after="0" w:line="240" w:lineRule="auto"/>
      <w:ind/>
    </w:pPr>
    <w:tblPr>
      <w:tblInd w:type="dxa" w:w="0"/>
      <w:tblBorders>
        <w:top w:sz="4" w:themeColor="accent1" w:themeTint="67" w:val="single"/>
        <w:left w:sz="4" w:themeColor="accent1" w:themeTint="67" w:val="single"/>
        <w:bottom w:sz="4" w:themeColor="accent1" w:themeTint="67" w:val="single"/>
        <w:right w:sz="4" w:themeColor="accent1" w:themeTint="67" w:val="single"/>
        <w:insideH w:sz="4" w:themeColor="accent1" w:themeTint="67" w:val="single"/>
        <w:insideV w:sz="4" w:themeColor="accent1" w:themeTint="67" w:val="single"/>
      </w:tblBorders>
    </w:tblPr>
  </w:style>
  <w:style w:styleId="Style_160" w:type="table">
    <w:name w:val="Bordered - Accent 4"/>
    <w:basedOn w:val="Style_63"/>
    <w:pPr>
      <w:widowControl w:val="0"/>
      <w:spacing w:after="0" w:line="240" w:lineRule="auto"/>
      <w:ind/>
    </w:pPr>
    <w:tblPr>
      <w:tblInd w:type="dxa" w:w="0"/>
      <w:tblBorders>
        <w:top w:sz="4" w:themeColor="accent4" w:themeTint="67" w:val="single"/>
        <w:left w:sz="4" w:themeColor="accent4" w:themeTint="67" w:val="single"/>
        <w:bottom w:sz="4" w:themeColor="accent4" w:themeTint="67" w:val="single"/>
        <w:right w:sz="4" w:themeColor="accent4" w:themeTint="67" w:val="single"/>
        <w:insideH w:sz="4" w:themeColor="accent4" w:themeTint="67" w:val="single"/>
        <w:insideV w:sz="4" w:themeColor="accent4" w:themeTint="67" w:val="single"/>
      </w:tblBorders>
    </w:tblPr>
  </w:style>
  <w:style w:styleId="Style_161" w:type="table">
    <w:name w:val="Grid Table 4 - Accent 6"/>
    <w:basedOn w:val="Style_63"/>
    <w:pPr>
      <w:widowControl w:val="0"/>
      <w:spacing w:after="0" w:line="240" w:lineRule="auto"/>
      <w:ind/>
    </w:pPr>
    <w:tblPr>
      <w:tblInd w:type="dxa" w:w="0"/>
      <w:tblBorders>
        <w:top w:sz="4" w:themeColor="accent6" w:themeTint="90" w:val="single"/>
        <w:left w:sz="4" w:themeColor="accent6" w:themeTint="90" w:val="single"/>
        <w:bottom w:sz="4" w:themeColor="accent6" w:themeTint="90" w:val="single"/>
        <w:right w:sz="4" w:themeColor="accent6" w:themeTint="90" w:val="single"/>
        <w:insideH w:sz="4" w:themeColor="accent6" w:themeTint="90" w:val="single"/>
        <w:insideV w:sz="4" w:themeColor="accent6" w:themeTint="90" w:val="single"/>
      </w:tblBorders>
    </w:tblPr>
  </w:style>
  <w:style w:default="1" w:styleId="Style_63" w:type="table">
    <w:name w:val="Normal Table"/>
    <w:tblPr>
      <w:tblInd w:type="dxa" w:w="0"/>
      <w:tblCellMar>
        <w:top w:type="dxa" w:w="0"/>
        <w:left w:type="dxa" w:w="108"/>
        <w:bottom w:type="dxa" w:w="0"/>
        <w:right w:type="dxa" w:w="108"/>
      </w:tblCellMar>
    </w:tblPr>
  </w:style>
  <w:style w:styleId="Style_162" w:type="table">
    <w:name w:val="List Table 1 Light - Accent 1"/>
    <w:basedOn w:val="Style_63"/>
    <w:pPr>
      <w:widowControl w:val="0"/>
      <w:spacing w:after="0" w:line="240" w:lineRule="auto"/>
      <w:ind/>
    </w:pPr>
    <w:tblPr>
      <w:tblInd w:type="dxa" w:w="0"/>
    </w:tblPr>
  </w:style>
  <w:style w:styleId="Style_163" w:type="table">
    <w:name w:val="List Table 2 - Accent 1"/>
    <w:basedOn w:val="Style_63"/>
    <w:pPr>
      <w:widowControl w:val="0"/>
      <w:spacing w:after="0" w:line="240" w:lineRule="auto"/>
      <w:ind/>
    </w:pPr>
    <w:tblPr>
      <w:tblInd w:type="dxa" w:w="0"/>
      <w:tblBorders>
        <w:top w:sz="4" w:themeColor="accent1" w:themeTint="90" w:val="single"/>
        <w:bottom w:sz="4" w:themeColor="accent1" w:themeTint="90" w:val="single"/>
        <w:insideH w:sz="4" w:themeColor="accent1" w:themeTint="90" w:val="single"/>
      </w:tblBorders>
    </w:tblPr>
  </w:style>
  <w:style w:styleId="Style_164" w:type="table">
    <w:name w:val="Bordered &amp; Lined - Accent 6"/>
    <w:basedOn w:val="Style_63"/>
    <w:pPr>
      <w:widowControl w:val="0"/>
      <w:spacing w:after="0" w:line="240" w:lineRule="auto"/>
      <w:ind/>
    </w:pPr>
    <w:rPr>
      <w:color w:val="404040"/>
    </w:rPr>
    <w:tblPr>
      <w:tblInd w:type="dxa" w:w="0"/>
      <w:tblBorders>
        <w:top w:sz="4" w:themeColor="accent6" w:themeShade="95" w:val="single"/>
        <w:left w:sz="4" w:themeColor="accent6" w:themeShade="95" w:val="single"/>
        <w:bottom w:sz="4" w:themeColor="accent6" w:themeShade="95" w:val="single"/>
        <w:right w:sz="4" w:themeColor="accent6" w:themeShade="95" w:val="single"/>
        <w:insideH w:sz="4" w:themeColor="accent6" w:themeShade="95" w:val="single"/>
        <w:insideV w:sz="4" w:themeColor="accent6" w:themeShade="95" w:val="single"/>
      </w:tblBorders>
    </w:tblPr>
  </w:style>
  <w:style w:styleId="Style_165" w:type="table">
    <w:name w:val="Lined - Accent 6"/>
    <w:basedOn w:val="Style_63"/>
    <w:pPr>
      <w:widowControl w:val="0"/>
      <w:spacing w:after="0" w:line="240" w:lineRule="auto"/>
      <w:ind/>
    </w:pPr>
    <w:rPr>
      <w:color w:val="404040"/>
    </w:rPr>
    <w:tblPr>
      <w:tblInd w:type="dxa" w:w="0"/>
    </w:tblPr>
  </w:style>
  <w:style w:styleId="Style_166" w:type="table">
    <w:name w:val="List Table 4 - Accent 3"/>
    <w:basedOn w:val="Style_63"/>
    <w:pPr>
      <w:widowControl w:val="0"/>
      <w:spacing w:after="0" w:line="240" w:lineRule="auto"/>
      <w:ind/>
    </w:pPr>
    <w:tblPr>
      <w:tblInd w:type="dxa" w:w="0"/>
      <w:tblBorders>
        <w:top w:sz="4" w:themeColor="accent3" w:themeTint="90" w:val="single"/>
        <w:left w:sz="4" w:themeColor="accent3" w:themeTint="90" w:val="single"/>
        <w:bottom w:sz="4" w:themeColor="accent3" w:themeTint="90" w:val="single"/>
        <w:right w:sz="4" w:themeColor="accent3" w:themeTint="90" w:val="single"/>
        <w:insideH w:sz="4" w:themeColor="accent3" w:themeTint="90" w:val="single"/>
      </w:tblBorders>
    </w:tblPr>
  </w:style>
  <w:style w:styleId="Style_167" w:type="table">
    <w:name w:val="List Table 5 Dark - Accent 2"/>
    <w:basedOn w:val="Style_63"/>
    <w:pPr>
      <w:widowControl w:val="0"/>
      <w:spacing w:after="0" w:line="240" w:lineRule="auto"/>
      <w:ind/>
    </w:pPr>
    <w:tblPr>
      <w:tblInd w:type="dxa" w:w="0"/>
      <w:tblBorders>
        <w:top w:sz="32" w:themeColor="accent2" w:themeTint="97" w:val="single"/>
        <w:left w:sz="32" w:themeColor="accent2" w:themeTint="97" w:val="single"/>
        <w:bottom w:sz="32" w:themeColor="accent2" w:themeTint="97" w:val="single"/>
        <w:right w:sz="32" w:themeColor="accent2" w:themeTint="97" w:val="single"/>
      </w:tblBorders>
    </w:tblPr>
  </w:style>
  <w:style w:styleId="Style_168" w:type="table">
    <w:name w:val="Table Grid"/>
    <w:basedOn w:val="Style_63"/>
    <w:pPr>
      <w:widowControl w:val="0"/>
      <w:spacing w:after="0" w:line="240" w:lineRule="auto"/>
      <w:ind/>
    </w:pPr>
    <w:tblPr>
      <w:tblInd w:type="dxa" w:w="0"/>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 w:styleId="Style_169" w:type="table">
    <w:name w:val="Grid Table 5 Dark"/>
    <w:basedOn w:val="Style_63"/>
    <w:pPr>
      <w:widowControl w:val="0"/>
      <w:spacing w:after="0" w:line="240" w:lineRule="auto"/>
      <w:ind/>
    </w:pPr>
    <w:tblPr>
      <w:tblInd w:type="dxa" w:w="0"/>
      <w:tblBorders>
        <w:top w:sz="4" w:themeColor="light1" w:val="single"/>
        <w:left w:sz="4" w:themeColor="light1" w:val="single"/>
        <w:bottom w:sz="4" w:themeColor="light1" w:val="single"/>
        <w:right w:sz="4" w:themeColor="light1" w:val="single"/>
        <w:insideH w:sz="4" w:themeColor="light1" w:val="single"/>
        <w:insideV w:sz="4" w:themeColor="light1" w:val="single"/>
      </w:tblBorders>
    </w:tblPr>
  </w:style>
  <w:style w:styleId="Style_170" w:type="table">
    <w:name w:val="List Table 2 - Accent 5"/>
    <w:basedOn w:val="Style_63"/>
    <w:pPr>
      <w:widowControl w:val="0"/>
      <w:spacing w:after="0" w:line="240" w:lineRule="auto"/>
      <w:ind/>
    </w:pPr>
    <w:tblPr>
      <w:tblInd w:type="dxa" w:w="0"/>
      <w:tblBorders>
        <w:top w:sz="4" w:themeColor="accent5" w:themeTint="90" w:val="single"/>
        <w:bottom w:sz="4" w:themeColor="accent5" w:themeTint="90" w:val="single"/>
        <w:insideH w:sz="4" w:themeColor="accent5" w:themeTint="90" w:val="single"/>
      </w:tblBorders>
    </w:tblPr>
  </w:style>
  <w:style w:styleId="Style_171" w:type="table">
    <w:name w:val="Grid Table 6 Colorful - Accent 1"/>
    <w:basedOn w:val="Style_63"/>
    <w:pPr>
      <w:widowControl w:val="0"/>
      <w:spacing w:after="0" w:line="240" w:lineRule="auto"/>
      <w:ind/>
    </w:pPr>
    <w:tblPr>
      <w:tblInd w:type="dxa" w:w="0"/>
      <w:tblBorders>
        <w:top w:sz="4" w:themeColor="accent1" w:themeTint="80" w:val="single"/>
        <w:left w:sz="4" w:themeColor="accent1" w:themeTint="80" w:val="single"/>
        <w:bottom w:sz="4" w:themeColor="accent1" w:themeTint="80" w:val="single"/>
        <w:right w:sz="4" w:themeColor="accent1" w:themeTint="80" w:val="single"/>
        <w:insideH w:sz="4" w:themeColor="accent1" w:themeTint="80" w:val="single"/>
        <w:insideV w:sz="4" w:themeColor="accent1" w:themeTint="80" w:val="single"/>
      </w:tblBorders>
    </w:tblPr>
  </w:style>
  <w:style w:styleId="Style_172" w:type="table">
    <w:name w:val="Plain Table 1"/>
    <w:basedOn w:val="Style_63"/>
    <w:pPr>
      <w:widowControl w:val="0"/>
      <w:spacing w:after="0" w:line="240" w:lineRule="auto"/>
      <w:ind/>
    </w:pPr>
    <w:tblPr>
      <w:tblInd w:type="dxa" w:w="0"/>
      <w:tblBorders>
        <w:top w:sz="4" w:themeColor="text1" w:themeTint="50" w:val="single"/>
        <w:left w:sz="4" w:themeColor="text1" w:themeTint="50" w:val="single"/>
        <w:bottom w:sz="4" w:themeColor="text1" w:themeTint="50" w:val="single"/>
        <w:right w:sz="4" w:themeColor="text1" w:themeTint="50" w:val="single"/>
        <w:insideH w:sz="4" w:themeColor="text1" w:themeTint="50" w:val="single"/>
        <w:insideV w:sz="4" w:themeColor="text1" w:themeTint="50" w:val="single"/>
      </w:tblBorders>
      <w:tblCellMar>
        <w:top w:type="dxa" w:w="0"/>
        <w:left w:type="dxa" w:w="108"/>
        <w:bottom w:type="dxa" w:w="0"/>
        <w:right w:type="dxa" w:w="108"/>
      </w:tblCellMar>
    </w:tblPr>
  </w:style>
  <w:style w:styleId="Style_173" w:type="table">
    <w:name w:val="List Table 3 - Accent 5"/>
    <w:basedOn w:val="Style_63"/>
    <w:pPr>
      <w:widowControl w:val="0"/>
      <w:spacing w:after="0" w:line="240" w:lineRule="auto"/>
      <w:ind/>
    </w:pPr>
    <w:tblPr>
      <w:tblInd w:type="dxa" w:w="0"/>
      <w:tblBorders>
        <w:top w:sz="4" w:themeColor="accent5" w:themeTint="9A" w:val="single"/>
        <w:left w:sz="4" w:themeColor="accent5" w:themeTint="9A" w:val="single"/>
        <w:bottom w:sz="4" w:themeColor="accent5" w:themeTint="9A" w:val="single"/>
        <w:right w:sz="4" w:themeColor="accent5" w:themeTint="9A" w:val="single"/>
      </w:tblBorders>
    </w:tblPr>
  </w:style>
  <w:style w:styleId="Style_174" w:type="table">
    <w:name w:val="Grid Table 1 Light - Accent 1"/>
    <w:basedOn w:val="Style_63"/>
    <w:pPr>
      <w:widowControl w:val="0"/>
      <w:spacing w:after="0" w:line="240" w:lineRule="auto"/>
      <w:ind/>
    </w:pPr>
    <w:tblPr>
      <w:tblInd w:type="dxa" w:w="0"/>
      <w:tblBorders>
        <w:top w:sz="4" w:themeColor="accent1" w:themeTint="67" w:val="single"/>
        <w:left w:sz="4" w:themeColor="accent1" w:themeTint="67" w:val="single"/>
        <w:bottom w:sz="4" w:themeColor="accent1" w:themeTint="67" w:val="single"/>
        <w:right w:sz="4" w:themeColor="accent1" w:themeTint="67" w:val="single"/>
        <w:insideH w:sz="4" w:themeColor="accent1" w:themeTint="67" w:val="single"/>
        <w:insideV w:sz="4" w:themeColor="accent1" w:themeTint="67" w:val="single"/>
      </w:tblBorders>
    </w:tblPr>
  </w:style>
  <w:style w:styleId="Style_175" w:type="table">
    <w:name w:val="List Table 2"/>
    <w:basedOn w:val="Style_63"/>
    <w:pPr>
      <w:widowControl w:val="0"/>
      <w:spacing w:after="0" w:line="240" w:lineRule="auto"/>
      <w:ind/>
    </w:pPr>
    <w:tblPr>
      <w:tblInd w:type="dxa" w:w="0"/>
      <w:tblBorders>
        <w:top w:sz="4" w:themeColor="text1" w:themeTint="90" w:val="single"/>
        <w:bottom w:sz="4" w:themeColor="text1" w:themeTint="90" w:val="single"/>
        <w:insideH w:sz="4" w:themeColor="text1" w:themeTint="90" w:val="single"/>
      </w:tblBorders>
    </w:tblPr>
  </w:style>
  <w:style w:styleId="Style_176" w:type="table">
    <w:name w:val="Grid Table 1 Light"/>
    <w:basedOn w:val="Style_63"/>
    <w:pPr>
      <w:widowControl w:val="0"/>
      <w:spacing w:after="0" w:line="240" w:lineRule="auto"/>
      <w:ind/>
    </w:pPr>
    <w:tblPr>
      <w:tblInd w:type="dxa" w:w="0"/>
      <w:tblBorders>
        <w:top w:sz="4" w:themeColor="text1" w:themeTint="67" w:val="single"/>
        <w:left w:sz="4" w:themeColor="text1" w:themeTint="67" w:val="single"/>
        <w:bottom w:sz="4" w:themeColor="text1" w:themeTint="67" w:val="single"/>
        <w:right w:sz="4" w:themeColor="text1" w:themeTint="67" w:val="single"/>
        <w:insideH w:sz="4" w:themeColor="text1" w:themeTint="67" w:val="single"/>
        <w:insideV w:sz="4" w:themeColor="text1" w:themeTint="67" w:val="single"/>
      </w:tblBorders>
    </w:tblPr>
  </w:style>
  <w:style w:styleId="Style_177" w:type="table">
    <w:name w:val="List Table 2 - Accent 3"/>
    <w:basedOn w:val="Style_63"/>
    <w:pPr>
      <w:widowControl w:val="0"/>
      <w:spacing w:after="0" w:line="240" w:lineRule="auto"/>
      <w:ind/>
    </w:pPr>
    <w:tblPr>
      <w:tblInd w:type="dxa" w:w="0"/>
      <w:tblBorders>
        <w:top w:sz="4" w:themeColor="accent3" w:themeTint="90" w:val="single"/>
        <w:bottom w:sz="4" w:themeColor="accent3" w:themeTint="90" w:val="single"/>
        <w:insideH w:sz="4" w:themeColor="accent3" w:themeTint="90" w:val="single"/>
      </w:tblBorders>
    </w:tblPr>
  </w:style>
  <w:style w:styleId="Style_178" w:type="table">
    <w:name w:val="Grid Table 1 Light - Accent 2"/>
    <w:basedOn w:val="Style_63"/>
    <w:pPr>
      <w:widowControl w:val="0"/>
      <w:spacing w:after="0" w:line="240" w:lineRule="auto"/>
      <w:ind/>
    </w:pPr>
    <w:tblPr>
      <w:tblInd w:type="dxa" w:w="0"/>
      <w:tblBorders>
        <w:top w:sz="4" w:themeColor="accent2" w:themeTint="67" w:val="single"/>
        <w:left w:sz="4" w:themeColor="accent2" w:themeTint="67" w:val="single"/>
        <w:bottom w:sz="4" w:themeColor="accent2" w:themeTint="67" w:val="single"/>
        <w:right w:sz="4" w:themeColor="accent2" w:themeTint="67" w:val="single"/>
        <w:insideH w:sz="4" w:themeColor="accent2" w:themeTint="67" w:val="single"/>
        <w:insideV w:sz="4" w:themeColor="accent2" w:themeTint="67" w:val="single"/>
      </w:tblBorders>
    </w:tblPr>
  </w:style>
  <w:style w:styleId="Style_179" w:type="table">
    <w:name w:val="Grid Table 7 Colorful"/>
    <w:basedOn w:val="Style_63"/>
    <w:pPr>
      <w:widowControl w:val="0"/>
      <w:spacing w:after="0" w:line="240" w:lineRule="auto"/>
      <w:ind/>
    </w:pPr>
    <w:tblPr>
      <w:tblInd w:type="dxa" w:w="0"/>
      <w:tblBorders>
        <w:bottom w:sz="4" w:themeColor="text1" w:themeTint="80" w:val="single"/>
        <w:right w:sz="4" w:themeColor="text1" w:themeTint="80" w:val="single"/>
        <w:insideH w:sz="4" w:themeColor="text1" w:themeTint="80" w:val="single"/>
        <w:insideV w:sz="4" w:themeColor="text1" w:themeTint="80" w:val="single"/>
      </w:tblBorders>
    </w:tblPr>
  </w:style>
  <w:style w:styleId="Style_180" w:type="table">
    <w:name w:val="List Table 1 Light - Accent 2"/>
    <w:basedOn w:val="Style_63"/>
    <w:pPr>
      <w:widowControl w:val="0"/>
      <w:spacing w:after="0" w:line="240" w:lineRule="auto"/>
      <w:ind/>
    </w:pPr>
    <w:tblPr>
      <w:tblInd w:type="dxa" w:w="0"/>
    </w:tblPr>
  </w:style>
  <w:style w:styleId="Style_181" w:type="table">
    <w:name w:val="Grid Table 2 - Accent 1"/>
    <w:basedOn w:val="Style_63"/>
    <w:pPr>
      <w:widowControl w:val="0"/>
      <w:spacing w:after="0" w:line="240" w:lineRule="auto"/>
      <w:ind/>
    </w:pPr>
    <w:tblPr>
      <w:tblInd w:type="dxa" w:w="0"/>
      <w:tblBorders>
        <w:bottom w:sz="4" w:themeColor="accent1" w:themeTint="EA" w:val="single"/>
        <w:insideH w:sz="4" w:themeColor="accent1" w:themeTint="EA" w:val="single"/>
        <w:insideV w:sz="4" w:themeColor="accent1" w:themeTint="EA" w:val="single"/>
      </w:tblBorders>
    </w:tblPr>
  </w:style>
  <w:style w:styleId="Style_182" w:type="table">
    <w:name w:val="Grid Table 4 - Accent 3"/>
    <w:basedOn w:val="Style_63"/>
    <w:pPr>
      <w:widowControl w:val="0"/>
      <w:spacing w:after="0" w:line="240" w:lineRule="auto"/>
      <w:ind/>
    </w:pPr>
    <w:tblPr>
      <w:tblInd w:type="dxa" w:w="0"/>
      <w:tblBorders>
        <w:top w:sz="4" w:themeColor="accent3" w:themeTint="90" w:val="single"/>
        <w:left w:sz="4" w:themeColor="accent3" w:themeTint="90" w:val="single"/>
        <w:bottom w:sz="4" w:themeColor="accent3" w:themeTint="90" w:val="single"/>
        <w:right w:sz="4" w:themeColor="accent3" w:themeTint="90" w:val="single"/>
        <w:insideH w:sz="4" w:themeColor="accent3" w:themeTint="90" w:val="single"/>
        <w:insideV w:sz="4" w:themeColor="accent3" w:themeTint="90" w:val="single"/>
      </w:tblBorders>
    </w:tblPr>
  </w:style>
  <w:style w:styleId="Style_183" w:type="table">
    <w:name w:val="Grid Table 6 Colorful"/>
    <w:basedOn w:val="Style_63"/>
    <w:pPr>
      <w:widowControl w:val="0"/>
      <w:spacing w:after="0" w:line="240" w:lineRule="auto"/>
      <w:ind/>
    </w:pPr>
    <w:tblPr>
      <w:tblInd w:type="dxa" w:w="0"/>
      <w:tblBorders>
        <w:top w:sz="4" w:themeColor="text1" w:themeTint="80" w:val="single"/>
        <w:left w:sz="4" w:themeColor="text1" w:themeTint="80" w:val="single"/>
        <w:bottom w:sz="4" w:themeColor="text1" w:themeTint="80" w:val="single"/>
        <w:right w:sz="4" w:themeColor="text1" w:themeTint="80" w:val="single"/>
        <w:insideH w:sz="4" w:themeColor="text1" w:themeTint="80" w:val="single"/>
        <w:insideV w:sz="4" w:themeColor="text1" w:themeTint="80" w:val="single"/>
      </w:tblBorders>
    </w:tblPr>
  </w:style>
  <w:style w:styleId="Style_184" w:type="table">
    <w:name w:val="List Table 3 - Accent 3"/>
    <w:basedOn w:val="Style_63"/>
    <w:pPr>
      <w:widowControl w:val="0"/>
      <w:spacing w:after="0" w:line="240" w:lineRule="auto"/>
      <w:ind/>
    </w:pPr>
    <w:tblPr>
      <w:tblInd w:type="dxa" w:w="0"/>
      <w:tblBorders>
        <w:top w:sz="4" w:themeColor="accent3" w:themeTint="98" w:val="single"/>
        <w:left w:sz="4" w:themeColor="accent3" w:themeTint="98" w:val="single"/>
        <w:bottom w:sz="4" w:themeColor="accent3" w:themeTint="98" w:val="single"/>
        <w:right w:sz="4" w:themeColor="accent3" w:themeTint="98" w:val="single"/>
      </w:tblBorders>
    </w:tblPr>
  </w:style>
  <w:style w:styleId="Style_185" w:type="table">
    <w:name w:val="Bordered - Accent 2"/>
    <w:basedOn w:val="Style_63"/>
    <w:pPr>
      <w:widowControl w:val="0"/>
      <w:spacing w:after="0" w:line="240" w:lineRule="auto"/>
      <w:ind/>
    </w:pPr>
    <w:tblPr>
      <w:tblInd w:type="dxa" w:w="0"/>
      <w:tblBorders>
        <w:top w:sz="4" w:themeColor="accent2" w:themeTint="67" w:val="single"/>
        <w:left w:sz="4" w:themeColor="accent2" w:themeTint="67" w:val="single"/>
        <w:bottom w:sz="4" w:themeColor="accent2" w:themeTint="67" w:val="single"/>
        <w:right w:sz="4" w:themeColor="accent2" w:themeTint="67" w:val="single"/>
        <w:insideH w:sz="4" w:themeColor="accent2" w:themeTint="67" w:val="single"/>
        <w:insideV w:sz="4" w:themeColor="accent2" w:themeTint="67" w:val="single"/>
      </w:tblBorders>
    </w:tblPr>
  </w:style>
  <w:style w:styleId="Style_186" w:type="table">
    <w:name w:val="Plain Table 3"/>
    <w:basedOn w:val="Style_63"/>
    <w:pPr>
      <w:widowControl w:val="0"/>
      <w:spacing w:after="0" w:line="240" w:lineRule="auto"/>
      <w:ind/>
    </w:pPr>
    <w:tblPr>
      <w:tblInd w:type="dxa" w:w="0"/>
    </w:tblPr>
  </w:style>
  <w:style w:styleId="Style_187" w:type="table">
    <w:name w:val="List Table 1 Light - Accent 6"/>
    <w:basedOn w:val="Style_63"/>
    <w:pPr>
      <w:widowControl w:val="0"/>
      <w:spacing w:after="0" w:line="240" w:lineRule="auto"/>
      <w:ind/>
    </w:pPr>
    <w:tblPr>
      <w:tblInd w:type="dxa" w:w="0"/>
    </w:tblPr>
  </w:style>
  <w:style w:styleId="Style_188" w:type="table">
    <w:name w:val="Plain Table 2"/>
    <w:basedOn w:val="Style_63"/>
    <w:pPr>
      <w:widowControl w:val="0"/>
      <w:spacing w:after="0" w:line="240" w:lineRule="auto"/>
      <w:ind/>
    </w:pPr>
    <w:tblPr>
      <w:tblInd w:type="dxa" w:w="0"/>
      <w:tblBorders>
        <w:top w:sz="4" w:themeColor="text1" w:val="single"/>
        <w:left w:sz="4" w:themeColor="text1" w:val="nil"/>
        <w:bottom w:sz="4" w:themeColor="text1" w:val="single"/>
        <w:right w:sz="4" w:themeColor="text1" w:val="nil"/>
      </w:tblBorders>
      <w:tblCellMar>
        <w:top w:type="dxa" w:w="0"/>
        <w:left w:type="dxa" w:w="108"/>
        <w:bottom w:type="dxa" w:w="0"/>
        <w:right w:type="dxa" w:w="108"/>
      </w:tblCellMar>
    </w:tblPr>
  </w:style>
  <w:style w:styleId="Style_189" w:type="table">
    <w:name w:val="List Table 7 Colorful"/>
    <w:basedOn w:val="Style_63"/>
    <w:pPr>
      <w:widowControl w:val="0"/>
      <w:spacing w:after="0" w:line="240" w:lineRule="auto"/>
      <w:ind/>
    </w:pPr>
    <w:tblPr>
      <w:tblInd w:type="dxa" w:w="0"/>
      <w:tblBorders>
        <w:right w:sz="4" w:themeColor="text1" w:themeTint="80" w:val="single"/>
      </w:tblBorders>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4" Target="media/2.jpeg" Type="http://schemas.openxmlformats.org/officeDocument/2006/relationships/image"/>
  <Relationship Id="rId1" Target="header1.xml" Type="http://schemas.openxmlformats.org/officeDocument/2006/relationships/header"/>
  <Relationship Id="rId8" Target="styles.xml" Type="http://schemas.openxmlformats.org/officeDocument/2006/relationships/styles"/>
  <Relationship Id="rId12" Target="numbering.xml" Type="http://schemas.openxmlformats.org/officeDocument/2006/relationships/numbering"/>
  <Relationship Id="rId10" Target="webSettings.xml" Type="http://schemas.openxmlformats.org/officeDocument/2006/relationships/webSettings"/>
  <Relationship Id="rId7" Target="settings.xml" Type="http://schemas.openxmlformats.org/officeDocument/2006/relationships/settings"/>
  <Relationship Id="rId5" Target="media/3.jpeg" Type="http://schemas.openxmlformats.org/officeDocument/2006/relationships/image"/>
  <Relationship Id="rId3" Target="media/1.png" Type="http://schemas.openxmlformats.org/officeDocument/2006/relationships/image"/>
  <Relationship Id="rId2" Target="header2.xml" Type="http://schemas.openxmlformats.org/officeDocument/2006/relationships/header"/>
  <Relationship Id="rId9" Target="stylesWithEffects.xml" Type="http://schemas.microsoft.com/office/2007/relationships/stylesWithEffects"/>
  <Relationship Id="rId6" Target="fontTable.xml" Type="http://schemas.openxmlformats.org/officeDocument/2006/relationships/fontTable"/>
  <Relationship Id="rId11" Target="theme/theme1.xml" Type="http://schemas.openxmlformats.org/officeDocument/2006/relationships/theme"/>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MyOffice-CoreFramework-Windows/39-1403.1128.10324.1037.1@e8ff5f727e334356b492384cca4cf28c85978f47</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2026-10-01T08:38:47Z</dcterms:created>
  <dcterms:modified xsi:type="dcterms:W3CDTF">2026-10-01T08:45:51Z</dcterms:modified>
</cp:coreProperties>
</file>