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8568876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66087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/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0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30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30"/>
        <w:jc w:val="both"/>
        <w:rPr>
          <w:rFonts w:ascii="Times New Roman" w:hAnsi="Times New Roman"/>
          <w:highlight w:val="yellow"/>
          <w:u w:val="non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03.07.2025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№ 813</w:t>
      </w:r>
      <w:r>
        <w:rPr>
          <w:rFonts w:ascii="Times New Roman" w:hAnsi="Times New Roman"/>
          <w:highlight w:val="yellow"/>
          <w:u w:val="none"/>
        </w:rPr>
      </w:r>
      <w:r>
        <w:rPr>
          <w:rFonts w:ascii="Times New Roman" w:hAnsi="Times New Roman"/>
          <w:highlight w:val="yellow"/>
          <w:u w:val="none"/>
        </w:rPr>
      </w:r>
    </w:p>
    <w:p>
      <w:pPr>
        <w:pStyle w:val="830"/>
        <w:jc w:val="center"/>
        <w:spacing w:line="566" w:lineRule="atLeast"/>
        <w:tabs>
          <w:tab w:val="left" w:pos="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-399414</wp:posOffset>
                </wp:positionV>
                <wp:extent cx="323850" cy="361950"/>
                <wp:effectExtent l="0" t="0" r="0" b="0"/>
                <wp:wrapNone/>
                <wp:docPr id="2" name="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23849" cy="3619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524288;o:allowoverlap:true;o:allowincell:true;mso-position-horizontal-relative:text;margin-left:220.75pt;mso-position-horizontal:absolute;mso-position-vertical-relative:text;margin-top:-31.45pt;mso-position-vertical:absolute;width:25.50pt;height:28.50pt;mso-wrap-distance-left:9.00pt;mso-wrap-distance-top:0.00pt;mso-wrap-distance-right:9.00pt;mso-wrap-distance-bottom:0.00pt;visibility:visible;" fillcolor="#FFFFFF" strokecolor="#FFFFFF"/>
            </w:pict>
          </mc:Fallback>
        </mc:AlternateContent>
      </w:r>
      <w:r>
        <w:rPr>
          <w:rFonts w:ascii="FreeSerif" w:hAnsi="FreeSerif" w:eastAsia="FreeSerif" w:cs="FreeSerif"/>
          <w:color w:val="000000" w:themeColor="text1"/>
        </w:rPr>
        <w:t xml:space="preserve">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муниципальной программы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«Укрепление общественного здоровья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 Ленинградском муниципальном округе»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shd w:val="clear" w:color="auto" w:fill="ffffff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  <w:shd w:val="clear" w:color="auto" w:fill="ffffff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shd w:val="clear" w:color="auto" w:fill="ffffff"/>
        </w:rPr>
        <w:t xml:space="preserve">В целях реализации федерального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shd w:val="clear" w:color="auto" w:fill="ffffff"/>
        </w:rPr>
        <w:t xml:space="preserve">проекта «Здоровье для каждого» национального проекта «Продолжительная 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shd w:val="clear" w:color="auto" w:fill="ffffff"/>
        </w:rPr>
        <w:t xml:space="preserve">активная жизнь» на период 2025-2030 гг.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  <w:shd w:val="clear" w:color="auto" w:fill="ffffff"/>
        </w:rPr>
        <w:t xml:space="preserve">, 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соответствии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Порядком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, утвержденным постановлением администрации муниципального образования Ленинградский район от                10 декабря 2024 г. № 1352,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п о с т а н о в л я ю: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  <w:shd w:val="clear" w:color="auto" w:fill="ffffff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  <w:shd w:val="clear" w:color="auto" w:fill="ffffff"/>
        </w:rPr>
      </w:r>
    </w:p>
    <w:p>
      <w:pPr>
        <w:pStyle w:val="842"/>
        <w:numPr>
          <w:ilvl w:val="0"/>
          <w:numId w:val="1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Утвердить муниципальную программу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«Укрепление общественного здоровья в Ленинградском муниципальном округе» на 2025-2030 годы (приложение).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2"/>
        <w:numPr>
          <w:ilvl w:val="0"/>
          <w:numId w:val="1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постановления возложить на  заместителя главы Ленинградского муниципального округа  Мазурову Ю.И.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2"/>
        <w:numPr>
          <w:ilvl w:val="0"/>
          <w:numId w:val="1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 вступает в силу со дня его подписания и подлежит опубликованию на официальном сайте администрации Ленинградского муниципального округа в информационно – телекоммуникационной сети «Интернет» 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ind w:firstLine="851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ind w:firstLine="851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главы 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В.Н. Шерстобитов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0"/>
    <w:next w:val="830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1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0"/>
    <w:next w:val="830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1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1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1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1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1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1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1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0"/>
    <w:next w:val="830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1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0"/>
    <w:next w:val="830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1"/>
    <w:link w:val="677"/>
    <w:uiPriority w:val="10"/>
    <w:rPr>
      <w:sz w:val="48"/>
      <w:szCs w:val="48"/>
    </w:rPr>
  </w:style>
  <w:style w:type="paragraph" w:styleId="679">
    <w:name w:val="Subtitle"/>
    <w:basedOn w:val="830"/>
    <w:next w:val="830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1"/>
    <w:link w:val="679"/>
    <w:uiPriority w:val="11"/>
    <w:rPr>
      <w:sz w:val="24"/>
      <w:szCs w:val="24"/>
    </w:rPr>
  </w:style>
  <w:style w:type="paragraph" w:styleId="681">
    <w:name w:val="Quote"/>
    <w:basedOn w:val="830"/>
    <w:next w:val="830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0"/>
    <w:next w:val="830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1"/>
    <w:link w:val="847"/>
    <w:uiPriority w:val="99"/>
  </w:style>
  <w:style w:type="character" w:styleId="686">
    <w:name w:val="Footer Char"/>
    <w:basedOn w:val="831"/>
    <w:link w:val="848"/>
    <w:uiPriority w:val="99"/>
  </w:style>
  <w:style w:type="character" w:styleId="687">
    <w:name w:val="Caption Char"/>
    <w:basedOn w:val="840"/>
    <w:link w:val="848"/>
    <w:uiPriority w:val="99"/>
  </w:style>
  <w:style w:type="table" w:styleId="688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7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1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4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8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1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5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>
    <w:name w:val="Hyperlink"/>
    <w:basedOn w:val="831"/>
    <w:uiPriority w:val="99"/>
    <w:semiHidden/>
    <w:unhideWhenUsed/>
    <w:rPr>
      <w:color w:val="0000ff"/>
      <w:u w:val="single"/>
    </w:rPr>
  </w:style>
  <w:style w:type="character" w:styleId="833" w:customStyle="1">
    <w:name w:val="Основной текст с отступом Знак"/>
    <w:basedOn w:val="83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34" w:customStyle="1">
    <w:name w:val="Текст выноски Знак"/>
    <w:basedOn w:val="831"/>
    <w:link w:val="845"/>
    <w:uiPriority w:val="99"/>
    <w:semiHidden/>
    <w:qFormat/>
    <w:rPr>
      <w:rFonts w:ascii="Segoe UI" w:hAnsi="Segoe UI" w:cs="Segoe UI"/>
      <w:sz w:val="18"/>
      <w:szCs w:val="18"/>
    </w:rPr>
  </w:style>
  <w:style w:type="character" w:styleId="835" w:customStyle="1">
    <w:name w:val="Верхний колонтитул Знак"/>
    <w:basedOn w:val="831"/>
    <w:uiPriority w:val="99"/>
    <w:qFormat/>
  </w:style>
  <w:style w:type="character" w:styleId="836" w:customStyle="1">
    <w:name w:val="Нижний колонтитул Знак"/>
    <w:basedOn w:val="831"/>
    <w:uiPriority w:val="99"/>
    <w:qFormat/>
  </w:style>
  <w:style w:type="paragraph" w:styleId="837">
    <w:name w:val="Заголовок"/>
    <w:basedOn w:val="830"/>
    <w:next w:val="83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8">
    <w:name w:val="Body Text"/>
    <w:basedOn w:val="830"/>
    <w:pPr>
      <w:spacing w:before="0" w:after="140" w:line="276" w:lineRule="auto"/>
    </w:pPr>
  </w:style>
  <w:style w:type="paragraph" w:styleId="839">
    <w:name w:val="List"/>
    <w:basedOn w:val="838"/>
    <w:rPr>
      <w:rFonts w:cs="Lucida Sans"/>
    </w:rPr>
  </w:style>
  <w:style w:type="paragraph" w:styleId="840">
    <w:name w:val="Caption"/>
    <w:basedOn w:val="830"/>
    <w:link w:val="68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1">
    <w:name w:val="Указатель"/>
    <w:basedOn w:val="830"/>
    <w:qFormat/>
    <w:pPr>
      <w:suppressLineNumbers/>
    </w:pPr>
    <w:rPr>
      <w:rFonts w:cs="Lucida Sans"/>
    </w:rPr>
  </w:style>
  <w:style w:type="paragraph" w:styleId="842">
    <w:name w:val="List Paragraph"/>
    <w:basedOn w:val="830"/>
    <w:uiPriority w:val="34"/>
    <w:qFormat/>
    <w:pPr>
      <w:contextualSpacing/>
      <w:ind w:left="720" w:firstLine="0"/>
      <w:spacing w:before="0" w:after="160"/>
    </w:pPr>
  </w:style>
  <w:style w:type="paragraph" w:styleId="843">
    <w:name w:val="Normal (Web)"/>
    <w:basedOn w:val="83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4">
    <w:name w:val="Body Text Indent"/>
    <w:basedOn w:val="830"/>
    <w:link w:val="83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45">
    <w:name w:val="Balloon Text"/>
    <w:basedOn w:val="830"/>
    <w:link w:val="83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6">
    <w:name w:val="Колонтитул"/>
    <w:basedOn w:val="830"/>
    <w:qFormat/>
  </w:style>
  <w:style w:type="paragraph" w:styleId="847">
    <w:name w:val="Header"/>
    <w:basedOn w:val="830"/>
    <w:link w:val="83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Footer"/>
    <w:basedOn w:val="830"/>
    <w:link w:val="83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49" w:default="1">
    <w:name w:val="No List"/>
    <w:uiPriority w:val="99"/>
    <w:semiHidden/>
    <w:unhideWhenUsed/>
    <w:qFormat/>
  </w:style>
  <w:style w:type="table" w:styleId="85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Table Grid"/>
    <w:basedOn w:val="85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2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76</cp:revision>
  <dcterms:created xsi:type="dcterms:W3CDTF">2022-11-09T04:59:00Z</dcterms:created>
  <dcterms:modified xsi:type="dcterms:W3CDTF">2025-07-03T12:47:13Z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