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Style w:val="845"/>
          <w:rFonts w:ascii="FreeSerif" w:hAnsi="FreeSerif" w:cs="FreeSerif"/>
          <w:b w:val="0"/>
          <w:color w:val="auto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45"/>
          <w:rFonts w:ascii="FreeSerif" w:hAnsi="FreeSerif" w:cs="FreeSerif"/>
          <w:b w:val="0"/>
          <w:color w:val="auto"/>
          <w:sz w:val="28"/>
          <w:szCs w:val="28"/>
        </w:rPr>
      </w:r>
      <w:r>
        <w:rPr>
          <w:rStyle w:val="845"/>
          <w:rFonts w:ascii="FreeSerif" w:hAnsi="FreeSerif" w:cs="FreeSerif"/>
          <w:b w:val="0"/>
          <w:color w:val="auto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«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Укрепление общественного здоровья в 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Ленинградском муниципальном округе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»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Обоснование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0"/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Укрепление общественного здоровья в 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Ленинградском 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ind w:left="0" w:right="0" w:firstLine="0"/>
        <w:jc w:val="left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Годы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местный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федеральный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center"/>
              <w:spacing w:before="0"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contextualSpacing/>
              <w:ind w:left="-57" w:right="-57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в образовательных коллективах обучающихся лекций об основных причинах и факторах развития ХНИЗ, принципах здорового образа жизни, о пользе своевременной диагностики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и регулярного наблюдения за своим здоровьем, прохождения диспансеризации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1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в образовательных организациях познавательных игр, конкурсов, викторин «День здоровья»,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приуроченных к Всемирному дню здоровья (7 апреля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)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в образовательных орг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ан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изациях конкурса рисунков «Твой выбор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физкультминуток для обучающихся начальных классов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в школьных библиотеках серии выставок «С книгой – к здоровью»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Разработка и распространение методических материалов, флаеров и другой рекламной продукции по пропаганде принципов здорового образа жизни при проведении мероприятий, а также размещение материалов на стендах учреждений культуры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7.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детей и молодежи (возраст 3-29 лет) к систематическим занятиям физической культурой и спортом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граждан среднего возраста (женщины: 30-54 года, мужчины: 30-59 лет) к систематическим занятиям физической культурой и спортом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граждан старшего возраста (женщины: 55-79 лет, мужчины: 60-79 лет) к систематическим занятиям физической 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увеличения уровня обеспеченности граждан спортивными сооружениями исходя из единовременной пропускной способности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11.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занимающихся физической культурой и спортом по программам спортивной подготовки в организациях ведомственной принадлежности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12.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мероприятия 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Традиционная легкоатлетическая эстафета»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мероприятия 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День ходьбы»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14.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мероприятий: 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Весенний легкоатлетический кросс»,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Осенний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легкоатлетический кросс»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6"/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зимнего фестиваля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Всероссийского физкультурно-спортивного комплекса «ГТО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– путь к здоровому образу жизни»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66"/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16.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Обеспечение выполнения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17.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Размещение в средствах массовой информации информационно-просветительских материалов о профилактике хронических неинфекционных заболеваний, факторах риска их развития и ведении здорового образа жизни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18.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Организация в ГБУЗ «Ленинградская ЦРБ» МЗ КК горячей линии помощи в преодолении табачной зависимости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bidi="ru-RU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19.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bidi="ru-RU"/>
              </w:rPr>
              <w:t xml:space="preserve">Проведение информационных кампаний, направленных на формирование здорового образа жизни, на профилактику и прекращение потребления табака, немедицинского потребления наркотических средств и психотропных веществ и алкоголя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bidi="ru-RU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bidi="ru-RU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bidi="ru-RU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Оказание содействия руководителям предприятий района по разработке и внедрению корпоративных программ укрепления здоровья работающих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21.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Организация обучения специалистов предприятий по вопросам укрепления здоровья работающих.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занятий с демонстрацией выполнения физических упражнений на рабочем месте, семинаров-совещаний с работодателями по внедрению здорового образа жизни в трудовых коллективах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line="240" w:lineRule="auto"/>
              <w:rPr>
                <w:rFonts w:ascii="FreeSerif" w:hAnsi="FreeSerif" w:cs="Free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22.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Публикация информации о предприятиях, активно участвующих в программе, в средствах массовой информации, на   официальном сайте  и в  социальных сетях</w:t>
            </w:r>
            <w:r>
              <w:rPr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23.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 профилактических мероприятий, направленных на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снижение смертности от внешних причин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(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ы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х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б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ь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ы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ц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д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Д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24.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lang w:val="ru-RU" w:eastAsia="en-US" w:bidi="ar-SA"/>
              </w:rPr>
              <w:t xml:space="preserve">Мониторинг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веб-сайтов, групп в социальных сетях, форумов и других онлайн-платформ,распространяющих информацию, пропагандирующую суицид, насилие, самоповреждения или другие формы деструктивного поведения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25.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lang w:val="ru-RU" w:eastAsia="en-US" w:bidi="ar-SA"/>
              </w:rPr>
              <w:t xml:space="preserve">Создание «Дорожки здоровья» для любителей оздоровительной и спортивной ходьбы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  <w:p>
            <w:pPr>
              <w:ind w:left="0" w:right="0" w:firstLine="0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26.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lang w:val="ru-RU" w:eastAsia="en-US" w:bidi="ar-SA"/>
              </w:rPr>
              <w:t xml:space="preserve">Строительство объекта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</w:rPr>
              <w:t xml:space="preserve">«Фельдшерско-акушерский пункт в п. Звезда», расположенный по адресу: Ленинградский район, п. Звезда, ул. Октябрьская, з/у 15»</w:t>
            </w:r>
            <w:r/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1701" w:right="1134" w:bottom="680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0"/>
    <w:next w:val="840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1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0"/>
    <w:next w:val="840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1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1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1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1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1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0"/>
    <w:next w:val="840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1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0"/>
    <w:next w:val="840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1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Title"/>
    <w:basedOn w:val="840"/>
    <w:next w:val="840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1"/>
    <w:link w:val="686"/>
    <w:uiPriority w:val="10"/>
    <w:rPr>
      <w:sz w:val="48"/>
      <w:szCs w:val="48"/>
    </w:rPr>
  </w:style>
  <w:style w:type="paragraph" w:styleId="688">
    <w:name w:val="Subtitle"/>
    <w:basedOn w:val="840"/>
    <w:next w:val="840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1"/>
    <w:link w:val="688"/>
    <w:uiPriority w:val="11"/>
    <w:rPr>
      <w:sz w:val="24"/>
      <w:szCs w:val="24"/>
    </w:rPr>
  </w:style>
  <w:style w:type="paragraph" w:styleId="690">
    <w:name w:val="Quote"/>
    <w:basedOn w:val="840"/>
    <w:next w:val="840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0"/>
    <w:next w:val="840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41"/>
    <w:link w:val="856"/>
    <w:uiPriority w:val="99"/>
  </w:style>
  <w:style w:type="character" w:styleId="695">
    <w:name w:val="Footer Char"/>
    <w:basedOn w:val="841"/>
    <w:link w:val="857"/>
    <w:uiPriority w:val="99"/>
  </w:style>
  <w:style w:type="character" w:styleId="696">
    <w:name w:val="Caption Char"/>
    <w:basedOn w:val="850"/>
    <w:link w:val="857"/>
    <w:uiPriority w:val="99"/>
  </w:style>
  <w:style w:type="table" w:styleId="69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41" w:default="1">
    <w:name w:val="Default Paragraph Font"/>
    <w:uiPriority w:val="1"/>
    <w:semiHidden/>
    <w:unhideWhenUsed/>
    <w:qFormat/>
  </w:style>
  <w:style w:type="character" w:styleId="842" w:customStyle="1">
    <w:name w:val="Верхний колонтитул Знак"/>
    <w:basedOn w:val="841"/>
    <w:uiPriority w:val="99"/>
    <w:qFormat/>
  </w:style>
  <w:style w:type="character" w:styleId="843" w:customStyle="1">
    <w:name w:val="Нижний колонтитул Знак"/>
    <w:basedOn w:val="841"/>
    <w:uiPriority w:val="99"/>
    <w:qFormat/>
  </w:style>
  <w:style w:type="character" w:styleId="844" w:customStyle="1">
    <w:name w:val="Текст выноски Знак"/>
    <w:basedOn w:val="841"/>
    <w:link w:val="858"/>
    <w:uiPriority w:val="99"/>
    <w:semiHidden/>
    <w:qFormat/>
    <w:rPr>
      <w:rFonts w:ascii="Segoe UI" w:hAnsi="Segoe UI" w:cs="Segoe UI"/>
      <w:sz w:val="18"/>
      <w:szCs w:val="18"/>
    </w:rPr>
  </w:style>
  <w:style w:type="character" w:styleId="845" w:customStyle="1">
    <w:name w:val="Цветовое выделение"/>
    <w:uiPriority w:val="99"/>
    <w:qFormat/>
    <w:rPr>
      <w:b/>
      <w:bCs/>
      <w:color w:val="26282f"/>
    </w:rPr>
  </w:style>
  <w:style w:type="character" w:styleId="846">
    <w:name w:val="Strong"/>
    <w:qFormat/>
    <w:rPr>
      <w:b/>
      <w:bCs/>
    </w:rPr>
  </w:style>
  <w:style w:type="paragraph" w:styleId="847">
    <w:name w:val="Заголовок"/>
    <w:basedOn w:val="840"/>
    <w:next w:val="84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48">
    <w:name w:val="Body Text"/>
    <w:basedOn w:val="840"/>
    <w:pPr>
      <w:spacing w:before="0" w:after="140" w:line="276" w:lineRule="auto"/>
    </w:pPr>
  </w:style>
  <w:style w:type="paragraph" w:styleId="849">
    <w:name w:val="List"/>
    <w:basedOn w:val="848"/>
    <w:rPr>
      <w:rFonts w:cs="Lucida Sans"/>
    </w:rPr>
  </w:style>
  <w:style w:type="paragraph" w:styleId="850">
    <w:name w:val="Caption"/>
    <w:basedOn w:val="840"/>
    <w:link w:val="696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51">
    <w:name w:val="Указатель"/>
    <w:basedOn w:val="840"/>
    <w:qFormat/>
    <w:pPr>
      <w:suppressLineNumbers/>
    </w:pPr>
    <w:rPr>
      <w:rFonts w:cs="Lucida Sans"/>
    </w:rPr>
  </w:style>
  <w:style w:type="paragraph" w:styleId="852">
    <w:name w:val="List Paragraph"/>
    <w:basedOn w:val="840"/>
    <w:uiPriority w:val="34"/>
    <w:qFormat/>
    <w:pPr>
      <w:contextualSpacing/>
      <w:ind w:left="720" w:firstLine="0"/>
      <w:spacing w:before="0" w:after="200"/>
    </w:pPr>
  </w:style>
  <w:style w:type="paragraph" w:styleId="853" w:customStyle="1">
    <w:name w:val="Основной текст1"/>
    <w:basedOn w:val="840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54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55">
    <w:name w:val="Колонтитул"/>
    <w:basedOn w:val="840"/>
    <w:qFormat/>
  </w:style>
  <w:style w:type="paragraph" w:styleId="856">
    <w:name w:val="Header"/>
    <w:basedOn w:val="840"/>
    <w:link w:val="84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7">
    <w:name w:val="Footer"/>
    <w:basedOn w:val="840"/>
    <w:link w:val="84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8">
    <w:name w:val="Balloon Text"/>
    <w:basedOn w:val="840"/>
    <w:link w:val="84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9">
    <w:name w:val="Содержимое таблицы"/>
    <w:basedOn w:val="840"/>
    <w:qFormat/>
    <w:pPr>
      <w:widowControl w:val="off"/>
      <w:suppressLineNumbers/>
    </w:pPr>
  </w:style>
  <w:style w:type="paragraph" w:styleId="860">
    <w:name w:val="Заголовок таблицы"/>
    <w:basedOn w:val="859"/>
    <w:qFormat/>
    <w:pPr>
      <w:jc w:val="center"/>
      <w:suppressLineNumbers/>
    </w:pPr>
    <w:rPr>
      <w:b/>
      <w:bCs/>
    </w:rPr>
  </w:style>
  <w:style w:type="numbering" w:styleId="861" w:default="1">
    <w:name w:val="No List"/>
    <w:uiPriority w:val="99"/>
    <w:semiHidden/>
    <w:unhideWhenUsed/>
    <w:qFormat/>
  </w:style>
  <w:style w:type="table" w:styleId="86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Table Grid"/>
    <w:basedOn w:val="86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4" w:customStyle="1">
    <w:name w:val="Символ концевой сноски"/>
    <w:next w:val="686"/>
    <w:rPr>
      <w:vertAlign w:val="superscript"/>
    </w:rPr>
  </w:style>
  <w:style w:type="paragraph" w:styleId="865" w:customStyle="1">
    <w:name w:val="Концевая сноска"/>
    <w:next w:val="747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66" w:customStyle="1">
    <w:name w:val="Normal (Web)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lastModifiedBy>usacheva</cp:lastModifiedBy>
  <cp:revision>72</cp:revision>
  <dcterms:created xsi:type="dcterms:W3CDTF">2021-10-22T11:32:00Z</dcterms:created>
  <dcterms:modified xsi:type="dcterms:W3CDTF">2025-06-25T10:36:05Z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