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</w:pPr>
      <w:r>
        <w:tab/>
      </w:r>
      <w:r/>
    </w:p>
    <w:p>
      <w:pPr>
        <w:pStyle w:val="33"/>
        <w:ind w:left="0" w:right="0" w:firstLine="5102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13</w:t>
      </w:r>
      <w:r/>
      <w:r/>
    </w:p>
    <w:p>
      <w:pPr>
        <w:pStyle w:val="33"/>
        <w:ind w:left="0" w:right="0" w:firstLine="5102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33"/>
        <w:ind w:left="0" w:right="0" w:firstLine="5102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33"/>
        <w:ind w:left="0" w:right="0" w:firstLine="5102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33"/>
        <w:ind w:left="0" w:right="0" w:firstLine="5102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33"/>
        <w:ind w:left="0" w:right="0" w:firstLine="5102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________ №__________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616"/>
        <w:contextualSpacing/>
        <w:jc w:val="right"/>
        <w:rPr>
          <w:color w:val="ff0000"/>
        </w:rPr>
      </w:pPr>
      <w:r>
        <w:rPr>
          <w:color w:val="ff0000"/>
        </w:rPr>
      </w:r>
    </w:p>
    <w:p>
      <w:pPr>
        <w:pStyle w:val="616"/>
        <w:tabs>
          <w:tab w:val="left" w:pos="7290" w:leader="none"/>
        </w:tabs>
      </w:pPr>
      <w:r/>
      <w:r/>
    </w:p>
    <w:p>
      <w:pPr>
        <w:pStyle w:val="62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имущества, закрепленного на праве оперативного управления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2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 МБОУ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ОШ №1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им. К.П. Спусканюка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поселка Уманского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 и подлежащего передаче на праве безвозмездного пользования </w:t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954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94"/>
        <w:gridCol w:w="5086"/>
        <w:gridCol w:w="3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86" w:type="dxa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2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0" w:type="dxa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номер, количество (шт.)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616"/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86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</w:rPr>
              <w:t xml:space="preserve">Помещение столовой, площадью 77,1 кв.м, расположенном по адресу: Ленинградский район, пос. Уманский, ул. Школьная, 2</w:t>
            </w:r>
            <w:r>
              <w:rPr>
                <w:rFonts w:ascii="FreeSerif" w:hAnsi="FreeSerif" w:eastAsia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pStyle w:val="616"/>
              <w:ind w:firstLine="709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0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1010003, 1 шт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616"/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84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29"/>
        <w:gridCol w:w="2318"/>
        <w:gridCol w:w="4825"/>
        <w:gridCol w:w="1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Машина посудомоечная фронтальная Котра МПФ-12-01 (550*600*850 мм,4,8кВт,220В, масса 58 кг)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электронные CAS SW-10 (260*287*119 мм, 214*192 мм, 110-240В 0,25кВт масса 2,7 кг. (10714040/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106125445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Электрический накопительный водонагреватель 100л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раздел. СТАНДАРТ НК с бортом СРОб-10/6СНК-М 1000*600*915(935) мм полка-решетка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раздел. СТАНДАРТ НК с бортом СРОб-10/6СНК-М 1000*600*915(935) мм полка-решетка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26л JDN:123 26л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26л JDN:123 26л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Мармит 1-х блюд 2 конф. Лира-Профи (МЭП-1Б/ЛП) 1120*705(1030)*1220(1240)мм 2кВт,220/380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д/тарелок для тарелок и стаканов СТАНДАР СКТСН-32КС-М (сетки хром, каркас нерж.)905*315*17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Тележка официантская ТОН-2 нерж. 840*540*925 мм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106002123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 ПМК-1000*600*300мм комб, (разборный)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2х секционная емкость сварная 430*430мм, глубина 300мм, нерж.сталь AISI 4300 габ.1050*530*870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106111372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106111373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106111374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1-секционная 1-секционная емкость сварная 430*430 мм, глуб.300мм, нерж.сталь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1060154140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шестиместный-столешница пластик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10601541412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10601541413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10601541410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10601541415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10601541414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10601541416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10601541417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10601541419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10601541418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41060154141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410136002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4101360021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410136003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Hisense RS-23DR4SAW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410136007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порционные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8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410136008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для стаканов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624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3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3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33"/>
        <w:rPr>
          <w:rFonts w:ascii="FreeSerif" w:hAnsi="FreeSerif" w:eastAsia="FreeSerif" w:cs="FreeSerif"/>
          <w:sz w:val="28"/>
          <w:szCs w:val="28"/>
        </w:rPr>
      </w:pPr>
      <w:r>
        <w:rPr>
          <w:rStyle w:val="1_974"/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</w:t>
      </w:r>
      <w:r>
        <w:rPr>
          <w:rStyle w:val="1_974"/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33"/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                                                                          Р.Г. Тоцкая</w:t>
      </w:r>
      <w:r/>
      <w:r/>
    </w:p>
    <w:p>
      <w:pPr>
        <w:pStyle w:val="620"/>
        <w:contextualSpacing/>
        <w:jc w:val="center"/>
      </w:pPr>
      <w:r/>
      <w:r/>
    </w:p>
    <w:p>
      <w:pPr>
        <w:pStyle w:val="616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p>
      <w:pPr>
        <w:pStyle w:val="616"/>
        <w:jc w:val="right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FreeSerif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Обычный (веб)"/>
    <w:basedOn w:val="616"/>
    <w:next w:val="620"/>
    <w:link w:val="616"/>
    <w:pPr>
      <w:spacing w:before="100" w:beforeAutospacing="1" w:after="100" w:afterAutospacing="1"/>
    </w:pPr>
  </w:style>
  <w:style w:type="paragraph" w:styleId="621">
    <w:name w:val="ConsPlusNonformat"/>
    <w:next w:val="621"/>
    <w:link w:val="616"/>
    <w:pPr>
      <w:widowControl w:val="off"/>
    </w:pPr>
    <w:rPr>
      <w:rFonts w:ascii="Courier New" w:hAnsi="Courier New" w:eastAsia="Arial" w:cs="Courier New"/>
      <w:lang w:val="ru-RU" w:eastAsia="ar-SA" w:bidi="ar-SA"/>
    </w:rPr>
  </w:style>
  <w:style w:type="paragraph" w:styleId="622">
    <w:name w:val="Текст выноски"/>
    <w:basedOn w:val="616"/>
    <w:next w:val="622"/>
    <w:link w:val="616"/>
    <w:semiHidden/>
    <w:rPr>
      <w:rFonts w:ascii="Tahoma" w:hAnsi="Tahoma" w:cs="Tahoma"/>
      <w:sz w:val="16"/>
      <w:szCs w:val="16"/>
    </w:rPr>
  </w:style>
  <w:style w:type="paragraph" w:styleId="623">
    <w:name w:val="Основной текст"/>
    <w:basedOn w:val="616"/>
    <w:next w:val="623"/>
    <w:link w:val="616"/>
    <w:pPr>
      <w:spacing w:after="120"/>
    </w:pPr>
    <w:rPr>
      <w:lang w:eastAsia="ar-SA"/>
    </w:rPr>
  </w:style>
  <w:style w:type="paragraph" w:styleId="624">
    <w:name w:val="Абзац списка"/>
    <w:basedOn w:val="616"/>
    <w:next w:val="624"/>
    <w:link w:val="616"/>
    <w:qFormat/>
    <w:pPr>
      <w:ind w:left="720"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paragraph" w:styleId="625">
    <w:name w:val="Без интервала"/>
    <w:next w:val="625"/>
    <w:link w:val="616"/>
    <w:qFormat/>
    <w:rPr>
      <w:rFonts w:ascii="Calibri" w:hAnsi="Calibri"/>
      <w:sz w:val="22"/>
      <w:szCs w:val="22"/>
      <w:lang w:val="ru-RU" w:eastAsia="ar-SA" w:bidi="ar-SA"/>
    </w:rPr>
  </w:style>
  <w:style w:type="character" w:styleId="2366" w:default="1">
    <w:name w:val="Default Paragraph Font"/>
    <w:uiPriority w:val="1"/>
    <w:semiHidden/>
    <w:unhideWhenUsed/>
  </w:style>
  <w:style w:type="numbering" w:styleId="2367" w:default="1">
    <w:name w:val="No List"/>
    <w:uiPriority w:val="99"/>
    <w:semiHidden/>
    <w:unhideWhenUsed/>
  </w:style>
  <w:style w:type="table" w:styleId="2368" w:default="1">
    <w:name w:val="Normal Table"/>
    <w:uiPriority w:val="99"/>
    <w:semiHidden/>
    <w:unhideWhenUsed/>
    <w:tblPr/>
  </w:style>
  <w:style w:type="character" w:styleId="1_974" w:customStyle="1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sb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3</cp:revision>
  <dcterms:created xsi:type="dcterms:W3CDTF">2023-01-23T10:59:00Z</dcterms:created>
  <dcterms:modified xsi:type="dcterms:W3CDTF">2024-12-16T11:01:37Z</dcterms:modified>
  <cp:version>786432</cp:version>
</cp:coreProperties>
</file>