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16C" w:rsidRDefault="006A7702" w:rsidP="001E3382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Приложение 41</w:t>
      </w:r>
    </w:p>
    <w:p w:rsidR="0078316C" w:rsidRDefault="006A7702" w:rsidP="001E3382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78316C" w:rsidRDefault="006A7702" w:rsidP="001E3382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78316C" w:rsidRDefault="006A7702" w:rsidP="001E3382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1E3382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78316C" w:rsidRDefault="006A7702" w:rsidP="001E3382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Краснодарского края</w:t>
      </w:r>
    </w:p>
    <w:p w:rsidR="0078316C" w:rsidRDefault="006A7702" w:rsidP="001E3382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1E3382">
        <w:rPr>
          <w:rFonts w:ascii="FreeSerif" w:eastAsia="FreeSerif" w:hAnsi="FreeSerif" w:cs="FreeSerif"/>
          <w:sz w:val="28"/>
          <w:szCs w:val="28"/>
        </w:rPr>
        <w:t>12.12.2024 г. № 113</w:t>
      </w:r>
      <w:bookmarkStart w:id="0" w:name="_GoBack"/>
      <w:bookmarkEnd w:id="0"/>
    </w:p>
    <w:p w:rsidR="0078316C" w:rsidRDefault="006A7702">
      <w:pPr>
        <w:jc w:val="right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 </w:t>
      </w:r>
    </w:p>
    <w:p w:rsidR="001E3382" w:rsidRDefault="001E3382">
      <w:pPr>
        <w:pStyle w:val="aff"/>
        <w:spacing w:before="0" w:after="0"/>
        <w:jc w:val="center"/>
        <w:rPr>
          <w:rFonts w:ascii="FreeSerif" w:eastAsia="FreeSerif" w:hAnsi="FreeSerif" w:cs="FreeSerif"/>
          <w:sz w:val="28"/>
          <w:szCs w:val="28"/>
        </w:rPr>
      </w:pPr>
    </w:p>
    <w:p w:rsidR="001E3382" w:rsidRDefault="001E3382">
      <w:pPr>
        <w:pStyle w:val="aff"/>
        <w:spacing w:before="0" w:after="0"/>
        <w:jc w:val="center"/>
        <w:rPr>
          <w:rFonts w:ascii="FreeSerif" w:eastAsia="FreeSerif" w:hAnsi="FreeSerif" w:cs="FreeSerif"/>
          <w:sz w:val="28"/>
          <w:szCs w:val="28"/>
        </w:rPr>
      </w:pPr>
    </w:p>
    <w:p w:rsidR="001E3382" w:rsidRDefault="006A7702">
      <w:pPr>
        <w:pStyle w:val="aff"/>
        <w:spacing w:before="0" w:after="0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Пер</w:t>
      </w:r>
      <w:r>
        <w:rPr>
          <w:rFonts w:ascii="FreeSerif" w:eastAsia="FreeSerif" w:hAnsi="FreeSerif" w:cs="FreeSerif"/>
          <w:sz w:val="28"/>
          <w:szCs w:val="28"/>
        </w:rPr>
        <w:t xml:space="preserve">ечень муниципального имущества, закрепленного на праве оперативного управления за МБДОУ  детский сад комбинированного вида № 30 станицы </w:t>
      </w:r>
    </w:p>
    <w:p w:rsidR="001E3382" w:rsidRDefault="006A7702">
      <w:pPr>
        <w:pStyle w:val="aff"/>
        <w:spacing w:before="0" w:after="0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Ленинградской муниципального образования Ленинградский район и </w:t>
      </w:r>
    </w:p>
    <w:p w:rsidR="0078316C" w:rsidRDefault="006A7702">
      <w:pPr>
        <w:pStyle w:val="aff"/>
        <w:spacing w:before="0" w:after="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подлежащего передаче на праве безвозмездного пользования </w:t>
      </w:r>
    </w:p>
    <w:p w:rsidR="0078316C" w:rsidRDefault="0078316C">
      <w:pPr>
        <w:pStyle w:val="aff"/>
        <w:spacing w:before="0" w:after="0"/>
        <w:jc w:val="center"/>
        <w:rPr>
          <w:rFonts w:ascii="FreeSerif" w:hAnsi="FreeSerif" w:cs="FreeSerif"/>
        </w:rPr>
      </w:pPr>
    </w:p>
    <w:tbl>
      <w:tblPr>
        <w:tblW w:w="9745" w:type="dxa"/>
        <w:tblInd w:w="-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180"/>
        <w:gridCol w:w="840"/>
        <w:gridCol w:w="850"/>
        <w:gridCol w:w="370"/>
        <w:gridCol w:w="1189"/>
        <w:gridCol w:w="546"/>
        <w:gridCol w:w="1260"/>
        <w:gridCol w:w="610"/>
        <w:gridCol w:w="1190"/>
        <w:gridCol w:w="87"/>
        <w:gridCol w:w="1996"/>
        <w:gridCol w:w="72"/>
        <w:gridCol w:w="15"/>
      </w:tblGrid>
      <w:tr w:rsidR="0078316C">
        <w:trPr>
          <w:gridAfter w:val="1"/>
          <w:wAfter w:w="15" w:type="dxa"/>
          <w:trHeight w:val="415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п/п</w:t>
            </w:r>
          </w:p>
        </w:tc>
        <w:tc>
          <w:tcPr>
            <w:tcW w:w="10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Литер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Этаж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помещения по тех. паспорту</w:t>
            </w:r>
          </w:p>
        </w:tc>
        <w:tc>
          <w:tcPr>
            <w:tcW w:w="241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по экспликации</w:t>
            </w:r>
          </w:p>
        </w:tc>
        <w:tc>
          <w:tcPr>
            <w:tcW w:w="3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Площадь (кв.м.)</w:t>
            </w:r>
          </w:p>
        </w:tc>
        <w:tc>
          <w:tcPr>
            <w:tcW w:w="72" w:type="dxa"/>
            <w:tcBorders>
              <w:left w:val="single" w:sz="4" w:space="0" w:color="000000"/>
            </w:tcBorders>
          </w:tcPr>
          <w:p w:rsidR="0078316C" w:rsidRDefault="0078316C">
            <w:pPr>
              <w:rPr>
                <w:rFonts w:ascii="FreeSerif" w:hAnsi="FreeSerif" w:cs="FreeSerif"/>
              </w:rPr>
            </w:pPr>
          </w:p>
        </w:tc>
      </w:tr>
      <w:tr w:rsidR="0078316C">
        <w:trPr>
          <w:gridAfter w:val="1"/>
          <w:wAfter w:w="15" w:type="dxa"/>
          <w:trHeight w:val="414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316C" w:rsidRDefault="0078316C">
            <w:pPr>
              <w:widowControl w:val="0"/>
              <w:jc w:val="center"/>
            </w:pPr>
          </w:p>
        </w:tc>
        <w:tc>
          <w:tcPr>
            <w:tcW w:w="10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316C" w:rsidRDefault="0078316C">
            <w:pPr>
              <w:widowControl w:val="0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316C" w:rsidRDefault="0078316C">
            <w:pPr>
              <w:widowControl w:val="0"/>
              <w:jc w:val="center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316C" w:rsidRDefault="0078316C">
            <w:pPr>
              <w:widowControl w:val="0"/>
              <w:jc w:val="center"/>
            </w:pPr>
          </w:p>
        </w:tc>
        <w:tc>
          <w:tcPr>
            <w:tcW w:w="241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316C" w:rsidRDefault="0078316C">
            <w:pPr>
              <w:widowControl w:val="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основная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вспомогательная</w:t>
            </w:r>
          </w:p>
        </w:tc>
        <w:tc>
          <w:tcPr>
            <w:tcW w:w="72" w:type="dxa"/>
            <w:tcBorders>
              <w:left w:val="single" w:sz="4" w:space="0" w:color="000000"/>
            </w:tcBorders>
          </w:tcPr>
          <w:p w:rsidR="0078316C" w:rsidRDefault="0078316C">
            <w:pPr>
              <w:rPr>
                <w:rFonts w:ascii="FreeSerif" w:hAnsi="FreeSerif" w:cs="FreeSerif"/>
              </w:rPr>
            </w:pPr>
          </w:p>
        </w:tc>
      </w:tr>
      <w:tr w:rsidR="0078316C">
        <w:trPr>
          <w:gridAfter w:val="1"/>
          <w:wAfter w:w="15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25</w:t>
            </w:r>
          </w:p>
        </w:tc>
        <w:tc>
          <w:tcPr>
            <w:tcW w:w="2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Кухня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29,5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78316C">
            <w:pPr>
              <w:widowControl w:val="0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72" w:type="dxa"/>
            <w:tcBorders>
              <w:left w:val="single" w:sz="4" w:space="0" w:color="000000"/>
            </w:tcBorders>
          </w:tcPr>
          <w:p w:rsidR="0078316C" w:rsidRDefault="0078316C">
            <w:pPr>
              <w:rPr>
                <w:rFonts w:ascii="FreeSerif" w:hAnsi="FreeSerif" w:cs="FreeSerif"/>
              </w:rPr>
            </w:pPr>
          </w:p>
        </w:tc>
      </w:tr>
      <w:tr w:rsidR="0078316C">
        <w:trPr>
          <w:gridAfter w:val="1"/>
          <w:wAfter w:w="15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29</w:t>
            </w:r>
          </w:p>
        </w:tc>
        <w:tc>
          <w:tcPr>
            <w:tcW w:w="2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Цех овощной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6,7</w:t>
            </w:r>
          </w:p>
        </w:tc>
        <w:tc>
          <w:tcPr>
            <w:tcW w:w="72" w:type="dxa"/>
            <w:tcBorders>
              <w:left w:val="single" w:sz="4" w:space="0" w:color="000000"/>
            </w:tcBorders>
          </w:tcPr>
          <w:p w:rsidR="0078316C" w:rsidRDefault="0078316C">
            <w:pPr>
              <w:rPr>
                <w:rFonts w:ascii="FreeSerif" w:hAnsi="FreeSerif" w:cs="FreeSerif"/>
              </w:rPr>
            </w:pPr>
          </w:p>
        </w:tc>
      </w:tr>
      <w:tr w:rsidR="0078316C">
        <w:trPr>
          <w:gridAfter w:val="1"/>
          <w:wAfter w:w="15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26</w:t>
            </w:r>
          </w:p>
        </w:tc>
        <w:tc>
          <w:tcPr>
            <w:tcW w:w="2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Кладовая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5,4</w:t>
            </w:r>
          </w:p>
        </w:tc>
        <w:tc>
          <w:tcPr>
            <w:tcW w:w="72" w:type="dxa"/>
            <w:tcBorders>
              <w:left w:val="single" w:sz="4" w:space="0" w:color="000000"/>
            </w:tcBorders>
          </w:tcPr>
          <w:p w:rsidR="0078316C" w:rsidRDefault="0078316C">
            <w:pPr>
              <w:rPr>
                <w:rFonts w:ascii="FreeSerif" w:hAnsi="FreeSerif" w:cs="FreeSerif"/>
              </w:rPr>
            </w:pPr>
          </w:p>
        </w:tc>
      </w:tr>
      <w:tr w:rsidR="0078316C">
        <w:trPr>
          <w:gridAfter w:val="1"/>
          <w:wAfter w:w="15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30</w:t>
            </w:r>
          </w:p>
        </w:tc>
        <w:tc>
          <w:tcPr>
            <w:tcW w:w="2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Кладовая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4,7</w:t>
            </w:r>
          </w:p>
        </w:tc>
        <w:tc>
          <w:tcPr>
            <w:tcW w:w="72" w:type="dxa"/>
            <w:tcBorders>
              <w:left w:val="single" w:sz="4" w:space="0" w:color="000000"/>
            </w:tcBorders>
          </w:tcPr>
          <w:p w:rsidR="0078316C" w:rsidRDefault="0078316C">
            <w:pPr>
              <w:rPr>
                <w:rFonts w:ascii="FreeSerif" w:hAnsi="FreeSerif" w:cs="FreeSerif"/>
              </w:rPr>
            </w:pPr>
          </w:p>
        </w:tc>
      </w:tr>
      <w:tr w:rsidR="0078316C">
        <w:trPr>
          <w:gridAfter w:val="1"/>
          <w:wAfter w:w="15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27</w:t>
            </w:r>
          </w:p>
        </w:tc>
        <w:tc>
          <w:tcPr>
            <w:tcW w:w="2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Коридор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4,0</w:t>
            </w:r>
          </w:p>
        </w:tc>
        <w:tc>
          <w:tcPr>
            <w:tcW w:w="72" w:type="dxa"/>
            <w:tcBorders>
              <w:left w:val="single" w:sz="4" w:space="0" w:color="000000"/>
            </w:tcBorders>
          </w:tcPr>
          <w:p w:rsidR="0078316C" w:rsidRDefault="0078316C">
            <w:pPr>
              <w:rPr>
                <w:rFonts w:ascii="FreeSerif" w:hAnsi="FreeSerif" w:cs="FreeSerif"/>
              </w:rPr>
            </w:pPr>
          </w:p>
        </w:tc>
      </w:tr>
      <w:tr w:rsidR="0078316C">
        <w:trPr>
          <w:gridAfter w:val="1"/>
          <w:wAfter w:w="15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28</w:t>
            </w:r>
          </w:p>
        </w:tc>
        <w:tc>
          <w:tcPr>
            <w:tcW w:w="2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Коридор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2,7</w:t>
            </w:r>
          </w:p>
        </w:tc>
        <w:tc>
          <w:tcPr>
            <w:tcW w:w="72" w:type="dxa"/>
            <w:tcBorders>
              <w:left w:val="single" w:sz="4" w:space="0" w:color="000000"/>
            </w:tcBorders>
          </w:tcPr>
          <w:p w:rsidR="0078316C" w:rsidRDefault="0078316C">
            <w:pPr>
              <w:rPr>
                <w:rFonts w:ascii="FreeSerif" w:hAnsi="FreeSerif" w:cs="FreeSerif"/>
              </w:rPr>
            </w:pPr>
          </w:p>
        </w:tc>
      </w:tr>
      <w:tr w:rsidR="0078316C">
        <w:trPr>
          <w:gridAfter w:val="1"/>
          <w:wAfter w:w="15" w:type="dxa"/>
        </w:trPr>
        <w:tc>
          <w:tcPr>
            <w:tcW w:w="63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78316C">
            <w:pPr>
              <w:widowControl w:val="0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29,5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23,5</w:t>
            </w:r>
          </w:p>
        </w:tc>
        <w:tc>
          <w:tcPr>
            <w:tcW w:w="72" w:type="dxa"/>
            <w:tcBorders>
              <w:left w:val="single" w:sz="4" w:space="0" w:color="000000"/>
            </w:tcBorders>
          </w:tcPr>
          <w:p w:rsidR="0078316C" w:rsidRDefault="0078316C">
            <w:pPr>
              <w:rPr>
                <w:rFonts w:ascii="FreeSerif" w:hAnsi="FreeSerif" w:cs="FreeSerif"/>
              </w:rPr>
            </w:pPr>
          </w:p>
        </w:tc>
      </w:tr>
      <w:tr w:rsidR="0078316C">
        <w:trPr>
          <w:gridAfter w:val="1"/>
          <w:wAfter w:w="15" w:type="dxa"/>
        </w:trPr>
        <w:tc>
          <w:tcPr>
            <w:tcW w:w="63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</w:rPr>
              <w:t>ИТОГО:</w:t>
            </w:r>
          </w:p>
        </w:tc>
        <w:tc>
          <w:tcPr>
            <w:tcW w:w="3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53,0</w:t>
            </w:r>
          </w:p>
        </w:tc>
        <w:tc>
          <w:tcPr>
            <w:tcW w:w="72" w:type="dxa"/>
            <w:tcBorders>
              <w:left w:val="single" w:sz="4" w:space="0" w:color="000000"/>
            </w:tcBorders>
          </w:tcPr>
          <w:p w:rsidR="0078316C" w:rsidRDefault="0078316C">
            <w:pPr>
              <w:rPr>
                <w:rFonts w:ascii="FreeSerif" w:hAnsi="FreeSerif" w:cs="FreeSerif"/>
              </w:rPr>
            </w:pPr>
          </w:p>
        </w:tc>
      </w:tr>
      <w:tr w:rsidR="0078316C">
        <w:trPr>
          <w:trHeight w:val="885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п/п</w:t>
            </w: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имущества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8316C" w:rsidRDefault="006A770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номер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Количество, шт.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Балансовая стоимость, руб.</w:t>
            </w:r>
          </w:p>
        </w:tc>
        <w:tc>
          <w:tcPr>
            <w:tcW w:w="2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Остаточная стоимость, руб.</w:t>
            </w:r>
          </w:p>
        </w:tc>
      </w:tr>
      <w:tr w:rsidR="0078316C">
        <w:trPr>
          <w:trHeight w:val="255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0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Морозильник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(1)204380006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8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16 750,00</w:t>
            </w:r>
          </w:p>
        </w:tc>
        <w:tc>
          <w:tcPr>
            <w:tcW w:w="21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0,00</w:t>
            </w:r>
          </w:p>
        </w:tc>
      </w:tr>
      <w:tr w:rsidR="0078316C">
        <w:trPr>
          <w:trHeight w:val="255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20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(1)1380001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8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10 419,00</w:t>
            </w:r>
          </w:p>
        </w:tc>
        <w:tc>
          <w:tcPr>
            <w:tcW w:w="21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0,00</w:t>
            </w:r>
          </w:p>
        </w:tc>
      </w:tr>
      <w:tr w:rsidR="0078316C">
        <w:trPr>
          <w:trHeight w:val="255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20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Мясорубка электр.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(1)206630030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8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11 530,00</w:t>
            </w:r>
          </w:p>
        </w:tc>
        <w:tc>
          <w:tcPr>
            <w:tcW w:w="21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0,00</w:t>
            </w:r>
          </w:p>
        </w:tc>
      </w:tr>
      <w:tr w:rsidR="0078316C">
        <w:trPr>
          <w:trHeight w:val="255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20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(1)206630031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8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11 990,00</w:t>
            </w:r>
          </w:p>
        </w:tc>
        <w:tc>
          <w:tcPr>
            <w:tcW w:w="21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0,00</w:t>
            </w:r>
          </w:p>
        </w:tc>
      </w:tr>
      <w:tr w:rsidR="0078316C">
        <w:trPr>
          <w:trHeight w:val="255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20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шкаф жарочный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(1)206630032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8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38 500,00</w:t>
            </w:r>
          </w:p>
        </w:tc>
        <w:tc>
          <w:tcPr>
            <w:tcW w:w="21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0,00</w:t>
            </w:r>
          </w:p>
        </w:tc>
      </w:tr>
      <w:tr w:rsidR="0078316C">
        <w:trPr>
          <w:trHeight w:val="765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20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Электроплита напольная  (с духовым шкафом)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(1)206630033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8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43 975,00</w:t>
            </w:r>
          </w:p>
        </w:tc>
        <w:tc>
          <w:tcPr>
            <w:tcW w:w="21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0,00</w:t>
            </w:r>
          </w:p>
        </w:tc>
      </w:tr>
      <w:tr w:rsidR="0078316C">
        <w:trPr>
          <w:trHeight w:val="255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</w:t>
            </w:r>
          </w:p>
        </w:tc>
        <w:tc>
          <w:tcPr>
            <w:tcW w:w="20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Шкаф холодильный среднетемпературный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41012405523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8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87783,00</w:t>
            </w:r>
          </w:p>
        </w:tc>
        <w:tc>
          <w:tcPr>
            <w:tcW w:w="21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0,00</w:t>
            </w:r>
          </w:p>
        </w:tc>
      </w:tr>
      <w:tr w:rsidR="0078316C">
        <w:trPr>
          <w:trHeight w:val="255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</w:t>
            </w:r>
          </w:p>
        </w:tc>
        <w:tc>
          <w:tcPr>
            <w:tcW w:w="20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Стелаж Пищтех эконом СКК-10/4 ЭЦ-С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21013403853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8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10404,00</w:t>
            </w:r>
          </w:p>
        </w:tc>
        <w:tc>
          <w:tcPr>
            <w:tcW w:w="21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0,00</w:t>
            </w:r>
          </w:p>
        </w:tc>
      </w:tr>
      <w:tr w:rsidR="0078316C">
        <w:trPr>
          <w:trHeight w:val="255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</w:t>
            </w:r>
          </w:p>
        </w:tc>
        <w:tc>
          <w:tcPr>
            <w:tcW w:w="20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Стелаж Пищтех эконом СКК-10/4 ЭЦ-С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21013403253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8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10404,00</w:t>
            </w:r>
          </w:p>
        </w:tc>
        <w:tc>
          <w:tcPr>
            <w:tcW w:w="21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0,00</w:t>
            </w:r>
          </w:p>
        </w:tc>
      </w:tr>
      <w:tr w:rsidR="0078316C">
        <w:trPr>
          <w:trHeight w:val="255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</w:t>
            </w:r>
          </w:p>
        </w:tc>
        <w:tc>
          <w:tcPr>
            <w:tcW w:w="20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Водонагреватель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8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100,00</w:t>
            </w:r>
          </w:p>
        </w:tc>
        <w:tc>
          <w:tcPr>
            <w:tcW w:w="21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 </w:t>
            </w:r>
          </w:p>
        </w:tc>
      </w:tr>
      <w:tr w:rsidR="0078316C">
        <w:trPr>
          <w:trHeight w:val="255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</w:t>
            </w:r>
          </w:p>
        </w:tc>
        <w:tc>
          <w:tcPr>
            <w:tcW w:w="20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8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894,90</w:t>
            </w:r>
          </w:p>
        </w:tc>
        <w:tc>
          <w:tcPr>
            <w:tcW w:w="2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6C" w:rsidRDefault="0078316C">
            <w:pPr>
              <w:rPr>
                <w:rFonts w:ascii="FreeSerif" w:hAnsi="FreeSerif" w:cs="FreeSerif"/>
              </w:rPr>
            </w:pPr>
          </w:p>
        </w:tc>
      </w:tr>
      <w:tr w:rsidR="0078316C">
        <w:trPr>
          <w:trHeight w:val="255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</w:t>
            </w:r>
          </w:p>
        </w:tc>
        <w:tc>
          <w:tcPr>
            <w:tcW w:w="20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 настольные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18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14,25</w:t>
            </w:r>
          </w:p>
        </w:tc>
        <w:tc>
          <w:tcPr>
            <w:tcW w:w="2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6C" w:rsidRDefault="0078316C">
            <w:pPr>
              <w:rPr>
                <w:rFonts w:ascii="FreeSerif" w:hAnsi="FreeSerif" w:cs="FreeSerif"/>
              </w:rPr>
            </w:pPr>
          </w:p>
        </w:tc>
      </w:tr>
      <w:tr w:rsidR="0078316C">
        <w:trPr>
          <w:trHeight w:val="255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</w:t>
            </w:r>
          </w:p>
        </w:tc>
        <w:tc>
          <w:tcPr>
            <w:tcW w:w="20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разделочный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18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65,55</w:t>
            </w:r>
          </w:p>
        </w:tc>
        <w:tc>
          <w:tcPr>
            <w:tcW w:w="2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6C" w:rsidRDefault="0078316C">
            <w:pPr>
              <w:rPr>
                <w:rFonts w:ascii="FreeSerif" w:hAnsi="FreeSerif" w:cs="FreeSerif"/>
              </w:rPr>
            </w:pPr>
          </w:p>
        </w:tc>
      </w:tr>
      <w:tr w:rsidR="0078316C">
        <w:trPr>
          <w:trHeight w:val="255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14</w:t>
            </w:r>
          </w:p>
        </w:tc>
        <w:tc>
          <w:tcPr>
            <w:tcW w:w="20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Миксер электр.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8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161,50</w:t>
            </w:r>
          </w:p>
        </w:tc>
        <w:tc>
          <w:tcPr>
            <w:tcW w:w="21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6C" w:rsidRDefault="0078316C">
            <w:pPr>
              <w:rPr>
                <w:rFonts w:ascii="FreeSerif" w:hAnsi="FreeSerif" w:cs="FreeSerif"/>
              </w:rPr>
            </w:pPr>
          </w:p>
        </w:tc>
      </w:tr>
      <w:tr w:rsidR="0078316C">
        <w:trPr>
          <w:trHeight w:val="51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15</w:t>
            </w:r>
          </w:p>
        </w:tc>
        <w:tc>
          <w:tcPr>
            <w:tcW w:w="20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 "Саратов"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8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1 500,00</w:t>
            </w:r>
          </w:p>
        </w:tc>
        <w:tc>
          <w:tcPr>
            <w:tcW w:w="21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6C" w:rsidRDefault="0078316C">
            <w:pPr>
              <w:rPr>
                <w:rFonts w:ascii="FreeSerif" w:hAnsi="FreeSerif" w:cs="FreeSerif"/>
              </w:rPr>
            </w:pPr>
          </w:p>
        </w:tc>
      </w:tr>
      <w:tr w:rsidR="0078316C">
        <w:trPr>
          <w:trHeight w:val="51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16</w:t>
            </w: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 "Стинол"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1 500,00</w:t>
            </w:r>
          </w:p>
        </w:tc>
        <w:tc>
          <w:tcPr>
            <w:tcW w:w="2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6C" w:rsidRDefault="0078316C">
            <w:pPr>
              <w:rPr>
                <w:rFonts w:ascii="FreeSerif" w:hAnsi="FreeSerif" w:cs="FreeSerif"/>
              </w:rPr>
            </w:pPr>
          </w:p>
        </w:tc>
      </w:tr>
      <w:tr w:rsidR="0078316C">
        <w:trPr>
          <w:trHeight w:val="51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17</w:t>
            </w: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251,27</w:t>
            </w:r>
          </w:p>
        </w:tc>
        <w:tc>
          <w:tcPr>
            <w:tcW w:w="2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6C" w:rsidRDefault="0078316C">
            <w:pPr>
              <w:rPr>
                <w:rFonts w:ascii="FreeSerif" w:hAnsi="FreeSerif" w:cs="FreeSerif"/>
              </w:rPr>
            </w:pPr>
          </w:p>
        </w:tc>
      </w:tr>
      <w:tr w:rsidR="0078316C">
        <w:trPr>
          <w:trHeight w:val="51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18</w:t>
            </w: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раздаточный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1,00</w:t>
            </w:r>
          </w:p>
        </w:tc>
        <w:tc>
          <w:tcPr>
            <w:tcW w:w="2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6C" w:rsidRDefault="0078316C">
            <w:pPr>
              <w:rPr>
                <w:rFonts w:ascii="FreeSerif" w:hAnsi="FreeSerif" w:cs="FreeSerif"/>
              </w:rPr>
            </w:pPr>
          </w:p>
        </w:tc>
      </w:tr>
      <w:tr w:rsidR="0078316C">
        <w:trPr>
          <w:trHeight w:val="51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19</w:t>
            </w: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Шкаф-стол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1815,0</w:t>
            </w:r>
          </w:p>
        </w:tc>
        <w:tc>
          <w:tcPr>
            <w:tcW w:w="2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6C" w:rsidRDefault="0078316C">
            <w:pPr>
              <w:rPr>
                <w:rFonts w:ascii="FreeSerif" w:hAnsi="FreeSerif" w:cs="FreeSerif"/>
              </w:rPr>
            </w:pPr>
          </w:p>
        </w:tc>
      </w:tr>
      <w:tr w:rsidR="0078316C">
        <w:trPr>
          <w:trHeight w:val="51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20</w:t>
            </w:r>
          </w:p>
        </w:tc>
        <w:tc>
          <w:tcPr>
            <w:tcW w:w="20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Шкаф-стол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8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2541,0</w:t>
            </w:r>
          </w:p>
        </w:tc>
        <w:tc>
          <w:tcPr>
            <w:tcW w:w="21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6C" w:rsidRDefault="0078316C">
            <w:pPr>
              <w:rPr>
                <w:rFonts w:ascii="FreeSerif" w:hAnsi="FreeSerif" w:cs="FreeSerif"/>
              </w:rPr>
            </w:pPr>
          </w:p>
        </w:tc>
      </w:tr>
      <w:tr w:rsidR="0078316C">
        <w:trPr>
          <w:trHeight w:val="51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</w:t>
            </w:r>
          </w:p>
        </w:tc>
        <w:tc>
          <w:tcPr>
            <w:tcW w:w="20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Гири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8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316C" w:rsidRDefault="006A7702"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39,90</w:t>
            </w:r>
          </w:p>
        </w:tc>
        <w:tc>
          <w:tcPr>
            <w:tcW w:w="21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6C" w:rsidRDefault="0078316C">
            <w:pPr>
              <w:rPr>
                <w:rFonts w:ascii="FreeSerif" w:hAnsi="FreeSerif" w:cs="FreeSerif"/>
              </w:rPr>
            </w:pPr>
          </w:p>
        </w:tc>
      </w:tr>
    </w:tbl>
    <w:p w:rsidR="0078316C" w:rsidRDefault="0078316C">
      <w:pPr>
        <w:rPr>
          <w:rFonts w:ascii="FreeSerif" w:hAnsi="FreeSerif" w:cs="FreeSerif"/>
        </w:rPr>
      </w:pPr>
    </w:p>
    <w:p w:rsidR="001E3382" w:rsidRDefault="001E3382">
      <w:pPr>
        <w:rPr>
          <w:rFonts w:ascii="FreeSerif" w:hAnsi="FreeSerif" w:cs="FreeSerif"/>
        </w:rPr>
      </w:pPr>
    </w:p>
    <w:p w:rsidR="0078316C" w:rsidRDefault="006A7702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78316C" w:rsidRDefault="006A7702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78316C" w:rsidRDefault="006A7702">
      <w:pPr>
        <w:pStyle w:val="a4"/>
        <w:rPr>
          <w:rStyle w:val="afb"/>
          <w:rFonts w:ascii="FreeSerif" w:eastAsia="FreeSerif" w:hAnsi="FreeSerif" w:cs="FreeSerif"/>
          <w:sz w:val="28"/>
          <w:szCs w:val="28"/>
        </w:rPr>
      </w:pPr>
      <w:r>
        <w:rPr>
          <w:rStyle w:val="afb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78316C" w:rsidRDefault="006A7702" w:rsidP="001E3382">
      <w:pPr>
        <w:pStyle w:val="a4"/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</w:t>
      </w:r>
      <w:r w:rsidR="001E3382">
        <w:rPr>
          <w:rFonts w:ascii="FreeSerif" w:eastAsia="FreeSerif" w:hAnsi="FreeSerif" w:cs="FreeSerif"/>
          <w:sz w:val="28"/>
          <w:szCs w:val="28"/>
        </w:rPr>
        <w:t xml:space="preserve">                       Р.Г. Тоцкая</w:t>
      </w:r>
    </w:p>
    <w:sectPr w:rsidR="0078316C" w:rsidSect="001E3382">
      <w:pgSz w:w="11906" w:h="16838"/>
      <w:pgMar w:top="1134" w:right="567" w:bottom="709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702" w:rsidRDefault="006A7702">
      <w:r>
        <w:separator/>
      </w:r>
    </w:p>
  </w:endnote>
  <w:endnote w:type="continuationSeparator" w:id="0">
    <w:p w:rsidR="006A7702" w:rsidRDefault="006A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702" w:rsidRDefault="006A7702">
      <w:r>
        <w:separator/>
      </w:r>
    </w:p>
  </w:footnote>
  <w:footnote w:type="continuationSeparator" w:id="0">
    <w:p w:rsidR="006A7702" w:rsidRDefault="006A77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316C"/>
    <w:rsid w:val="001E3382"/>
    <w:rsid w:val="006A7702"/>
    <w:rsid w:val="0078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5142FB-88DC-496B-B000-333A51FFF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qFormat/>
    <w:rPr>
      <w:sz w:val="24"/>
      <w:szCs w:val="22"/>
      <w:lang w:eastAsia="ar-SA"/>
    </w:rPr>
  </w:style>
  <w:style w:type="paragraph" w:styleId="a5">
    <w:name w:val="Title"/>
    <w:basedOn w:val="a"/>
    <w:link w:val="a6"/>
    <w:pPr>
      <w:suppressLineNumbers/>
      <w:spacing w:before="120" w:after="120"/>
    </w:pPr>
    <w:rPr>
      <w:rFonts w:cs="Lucida Sans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cs="Times New Roman"/>
    </w:rPr>
  </w:style>
  <w:style w:type="character" w:customStyle="1" w:styleId="13">
    <w:name w:val="Основной шрифт абзаца1"/>
  </w:style>
  <w:style w:type="character" w:customStyle="1" w:styleId="afa">
    <w:name w:val="Знак Знак"/>
    <w:rPr>
      <w:sz w:val="28"/>
      <w:szCs w:val="24"/>
    </w:rPr>
  </w:style>
  <w:style w:type="character" w:customStyle="1" w:styleId="afb">
    <w:name w:val="Без интервала Знак"/>
    <w:rPr>
      <w:sz w:val="24"/>
      <w:szCs w:val="22"/>
    </w:rPr>
  </w:style>
  <w:style w:type="character" w:customStyle="1" w:styleId="Web">
    <w:name w:val="Обычный (Web) Знак"/>
    <w:rPr>
      <w:sz w:val="24"/>
      <w:szCs w:val="24"/>
    </w:rPr>
  </w:style>
  <w:style w:type="character" w:customStyle="1" w:styleId="afc">
    <w:name w:val="Оглавление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single"/>
      <w:vertAlign w:val="baseline"/>
      <w:lang w:val="ru-RU" w:eastAsia="ru-RU" w:bidi="ru-RU"/>
    </w:rPr>
  </w:style>
  <w:style w:type="paragraph" w:customStyle="1" w:styleId="14">
    <w:name w:val="Заголовок1"/>
    <w:basedOn w:val="a"/>
    <w:next w:val="afd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List"/>
    <w:basedOn w:val="afd"/>
    <w:rPr>
      <w:rFonts w:cs="Lucida Sans"/>
    </w:rPr>
  </w:style>
  <w:style w:type="paragraph" w:customStyle="1" w:styleId="15">
    <w:name w:val="Указатель1"/>
    <w:basedOn w:val="a"/>
    <w:pPr>
      <w:suppressLineNumbers/>
    </w:pPr>
    <w:rPr>
      <w:rFonts w:cs="Lucida Sans"/>
    </w:rPr>
  </w:style>
  <w:style w:type="paragraph" w:styleId="aff">
    <w:name w:val="Normal (Web)"/>
    <w:basedOn w:val="a"/>
    <w:pPr>
      <w:spacing w:before="280" w:after="280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ar-SA"/>
    </w:rPr>
  </w:style>
  <w:style w:type="paragraph" w:styleId="af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6">
    <w:name w:val="Абзац списка1"/>
    <w:basedOn w:val="a"/>
    <w:pPr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Содержимое таблицы"/>
    <w:basedOn w:val="a"/>
    <w:pPr>
      <w:suppressLineNumbers/>
    </w:pPr>
  </w:style>
  <w:style w:type="paragraph" w:customStyle="1" w:styleId="aff2">
    <w:name w:val="Заголовок таблицы"/>
    <w:basedOn w:val="aff1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8</cp:revision>
  <cp:lastPrinted>2024-12-16T11:40:00Z</cp:lastPrinted>
  <dcterms:created xsi:type="dcterms:W3CDTF">2019-01-10T18:09:00Z</dcterms:created>
  <dcterms:modified xsi:type="dcterms:W3CDTF">2024-12-16T11:40:00Z</dcterms:modified>
  <cp:version>1048576</cp:version>
</cp:coreProperties>
</file>