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B68" w:rsidRDefault="00411B2E" w:rsidP="0089791A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Приложение 40</w:t>
      </w:r>
    </w:p>
    <w:p w:rsidR="006E3B68" w:rsidRDefault="00411B2E" w:rsidP="0089791A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6E3B68" w:rsidRDefault="00411B2E" w:rsidP="0089791A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6E3B68" w:rsidRPr="0089791A" w:rsidRDefault="00411B2E" w:rsidP="0089791A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89791A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>муниципальный округ</w:t>
      </w:r>
    </w:p>
    <w:p w:rsidR="006E3B68" w:rsidRDefault="00411B2E" w:rsidP="0089791A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Краснодарского края</w:t>
      </w:r>
    </w:p>
    <w:p w:rsidR="006E3B68" w:rsidRDefault="00411B2E" w:rsidP="0089791A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89791A">
        <w:rPr>
          <w:rFonts w:ascii="FreeSerif" w:eastAsia="FreeSerif" w:hAnsi="FreeSerif" w:cs="FreeSerif"/>
          <w:sz w:val="28"/>
          <w:szCs w:val="28"/>
        </w:rPr>
        <w:t>12.12.2024 г. № 113</w:t>
      </w:r>
      <w:bookmarkStart w:id="0" w:name="_GoBack"/>
      <w:bookmarkEnd w:id="0"/>
    </w:p>
    <w:p w:rsidR="006E3B68" w:rsidRDefault="006E3B68">
      <w:pPr>
        <w:contextualSpacing/>
        <w:jc w:val="right"/>
        <w:rPr>
          <w:rFonts w:ascii="FreeSerif" w:hAnsi="FreeSerif" w:cs="FreeSerif"/>
        </w:rPr>
      </w:pPr>
    </w:p>
    <w:p w:rsidR="0089791A" w:rsidRDefault="0089791A">
      <w:pPr>
        <w:pStyle w:val="Web111111"/>
        <w:spacing w:before="0" w:beforeAutospacing="0" w:after="0" w:afterAutospacing="0"/>
        <w:jc w:val="center"/>
        <w:rPr>
          <w:rFonts w:ascii="FreeSerif" w:eastAsia="FreeSerif" w:hAnsi="FreeSerif" w:cs="FreeSerif"/>
          <w:sz w:val="28"/>
          <w:szCs w:val="28"/>
        </w:rPr>
      </w:pPr>
    </w:p>
    <w:p w:rsidR="0089791A" w:rsidRDefault="00411B2E">
      <w:pPr>
        <w:pStyle w:val="Web111111"/>
        <w:spacing w:before="0" w:beforeAutospacing="0" w:after="0" w:afterAutospacing="0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Перечень муниципального имущества, закрепленного на праве оперативного управления за МБДОУ детский сад № 29</w:t>
      </w:r>
      <w:r>
        <w:rPr>
          <w:rFonts w:ascii="FreeSerif" w:eastAsia="FreeSerif" w:hAnsi="FreeSerif" w:cs="FreeSerif"/>
          <w:bCs/>
          <w:sz w:val="28"/>
          <w:szCs w:val="28"/>
        </w:rPr>
        <w:t xml:space="preserve"> хутора Коржи</w:t>
      </w:r>
      <w:r>
        <w:rPr>
          <w:rFonts w:ascii="FreeSerif" w:eastAsia="FreeSerif" w:hAnsi="FreeSerif" w:cs="FreeSerif"/>
          <w:sz w:val="28"/>
          <w:szCs w:val="28"/>
        </w:rPr>
        <w:t xml:space="preserve"> муниципального </w:t>
      </w:r>
    </w:p>
    <w:p w:rsidR="0089791A" w:rsidRDefault="00411B2E">
      <w:pPr>
        <w:pStyle w:val="Web111111"/>
        <w:spacing w:before="0" w:beforeAutospacing="0" w:after="0" w:afterAutospacing="0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образования Ленинградский район и подлежащего передаче на праве </w:t>
      </w:r>
    </w:p>
    <w:p w:rsidR="006E3B68" w:rsidRDefault="00411B2E">
      <w:pPr>
        <w:pStyle w:val="Web111111"/>
        <w:spacing w:before="0" w:beforeAutospacing="0" w:after="0" w:afterAutospacing="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безвозмездного пользования </w:t>
      </w:r>
    </w:p>
    <w:p w:rsidR="006E3B68" w:rsidRDefault="006E3B68">
      <w:pPr>
        <w:pStyle w:val="Web111111"/>
        <w:spacing w:before="0" w:beforeAutospacing="0" w:after="0" w:afterAutospacing="0"/>
        <w:jc w:val="center"/>
        <w:rPr>
          <w:rFonts w:ascii="FreeSerif" w:hAnsi="FreeSerif" w:cs="FreeSerif"/>
        </w:rPr>
      </w:pPr>
    </w:p>
    <w:tbl>
      <w:tblPr>
        <w:tblW w:w="96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20"/>
        <w:gridCol w:w="850"/>
        <w:gridCol w:w="1559"/>
        <w:gridCol w:w="2416"/>
        <w:gridCol w:w="3254"/>
        <w:gridCol w:w="9"/>
      </w:tblGrid>
      <w:tr w:rsidR="006E3B68">
        <w:trPr>
          <w:gridAfter w:val="1"/>
          <w:wAfter w:w="9" w:type="dxa"/>
          <w:trHeight w:val="110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№ п/п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Литер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Этаж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№ помещения по тех. паспорту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Наименование по экспликации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Площадь (кв.м.)</w:t>
            </w:r>
          </w:p>
          <w:p w:rsidR="006E3B68" w:rsidRDefault="006E3B68">
            <w:pPr>
              <w:widowControl w:val="0"/>
              <w:jc w:val="center"/>
              <w:rPr>
                <w:rFonts w:ascii="FreeSerif" w:hAnsi="FreeSerif" w:cs="FreeSerif"/>
              </w:rPr>
            </w:pPr>
          </w:p>
        </w:tc>
      </w:tr>
      <w:tr w:rsidR="006E3B6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20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Подсобное помещение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4,2</w:t>
            </w:r>
          </w:p>
        </w:tc>
      </w:tr>
      <w:tr w:rsidR="006E3B6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21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Склад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7,2</w:t>
            </w:r>
          </w:p>
        </w:tc>
      </w:tr>
      <w:tr w:rsidR="006E3B6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22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Тамбур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1,6</w:t>
            </w:r>
          </w:p>
        </w:tc>
      </w:tr>
      <w:tr w:rsidR="006E3B6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23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Коридор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4,2</w:t>
            </w:r>
          </w:p>
        </w:tc>
      </w:tr>
      <w:tr w:rsidR="006E3B6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24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Моечная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3,9</w:t>
            </w:r>
          </w:p>
        </w:tc>
      </w:tr>
      <w:tr w:rsidR="006E3B6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25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Кухня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30,8</w:t>
            </w:r>
          </w:p>
        </w:tc>
      </w:tr>
      <w:tr w:rsidR="006E3B68">
        <w:tc>
          <w:tcPr>
            <w:tcW w:w="63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ИТОГО: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widowControl w:val="0"/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  <w:lang w:eastAsia="en-US"/>
              </w:rPr>
              <w:t>51,9</w:t>
            </w:r>
          </w:p>
        </w:tc>
      </w:tr>
    </w:tbl>
    <w:p w:rsidR="006E3B68" w:rsidRDefault="00411B2E">
      <w:pPr>
        <w:pStyle w:val="Web111111"/>
        <w:spacing w:before="0" w:beforeAutospacing="0" w:after="0" w:afterAutospacing="0"/>
        <w:ind w:firstLine="708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Технологическое и иное оборудование: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720"/>
        <w:gridCol w:w="5249"/>
        <w:gridCol w:w="1701"/>
        <w:gridCol w:w="1984"/>
      </w:tblGrid>
      <w:tr w:rsidR="006E3B68">
        <w:trPr>
          <w:trHeight w:val="88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B68" w:rsidRDefault="00411B2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№ п/п</w:t>
            </w:r>
          </w:p>
        </w:tc>
        <w:tc>
          <w:tcPr>
            <w:tcW w:w="5249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E3B68" w:rsidRDefault="00411B2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 имущества</w:t>
            </w:r>
          </w:p>
        </w:tc>
        <w:tc>
          <w:tcPr>
            <w:tcW w:w="170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E3B68" w:rsidRDefault="00411B2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номер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E3B68" w:rsidRDefault="00411B2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Количество, шт.</w:t>
            </w:r>
          </w:p>
        </w:tc>
      </w:tr>
      <w:tr w:rsidR="006E3B68">
        <w:trPr>
          <w:trHeight w:val="300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Ванна моечная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(1)104360115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6E3B68">
        <w:trPr>
          <w:trHeight w:val="300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Э</w:t>
            </w:r>
            <w:r>
              <w:rPr>
                <w:rFonts w:ascii="FreeSerif" w:eastAsia="FreeSerif" w:hAnsi="FreeSerif" w:cs="FreeSerif"/>
              </w:rPr>
              <w:t>лектромясорубка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(1)104360117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6E3B68">
        <w:trPr>
          <w:trHeight w:val="70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 "Саратов" 264 двухкамерный 121х48х59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(1)206340005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6E3B68">
        <w:trPr>
          <w:trHeight w:val="300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Весы пропорцион.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(1)2106000001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6E3B68">
        <w:trPr>
          <w:trHeight w:val="300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Весы пропорцион.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(1)204380001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6E3B68">
        <w:trPr>
          <w:trHeight w:val="300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(1)2106000002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6E3B68">
        <w:trPr>
          <w:trHeight w:val="300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Печь электрическая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(1)1380028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6E3B68">
        <w:trPr>
          <w:trHeight w:val="300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Мясорубка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(1)1380156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6E3B68">
        <w:trPr>
          <w:trHeight w:val="300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(1)106000001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6E3B68">
        <w:trPr>
          <w:trHeight w:val="300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Водонагреватель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(1)106630046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6E3B68">
        <w:trPr>
          <w:trHeight w:val="300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Стол кухонный 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</w:tr>
      <w:tr w:rsidR="006E3B68">
        <w:trPr>
          <w:trHeight w:val="300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12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Шкаф жарочный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6E3B68" w:rsidRDefault="00411B2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</w:tbl>
    <w:p w:rsidR="006E3B68" w:rsidRDefault="006E3B68">
      <w:pPr>
        <w:pStyle w:val="Web111111"/>
        <w:spacing w:before="0" w:beforeAutospacing="0" w:after="0" w:afterAutospacing="0"/>
        <w:jc w:val="center"/>
        <w:rPr>
          <w:rFonts w:ascii="FreeSerif" w:hAnsi="FreeSerif" w:cs="FreeSerif"/>
        </w:rPr>
      </w:pPr>
    </w:p>
    <w:p w:rsidR="006E3B68" w:rsidRDefault="006E3B68">
      <w:pPr>
        <w:jc w:val="both"/>
        <w:rPr>
          <w:rFonts w:ascii="FreeSerif" w:hAnsi="FreeSerif" w:cs="FreeSerif"/>
        </w:rPr>
      </w:pPr>
    </w:p>
    <w:p w:rsidR="006E3B68" w:rsidRDefault="00411B2E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6E3B68" w:rsidRDefault="00411B2E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6E3B68" w:rsidRDefault="00411B2E">
      <w:pPr>
        <w:pStyle w:val="a4"/>
        <w:rPr>
          <w:rFonts w:ascii="FreeSerif" w:eastAsia="FreeSerif" w:hAnsi="FreeSerif" w:cs="FreeSerif"/>
          <w:sz w:val="28"/>
          <w:szCs w:val="28"/>
        </w:rPr>
      </w:pPr>
      <w:r>
        <w:rPr>
          <w:rStyle w:val="a5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6E3B68" w:rsidRDefault="00411B2E" w:rsidP="0089791A">
      <w:pPr>
        <w:jc w:val="both"/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                    </w:t>
      </w:r>
      <w:r w:rsidR="0089791A">
        <w:rPr>
          <w:rFonts w:ascii="FreeSerif" w:eastAsia="FreeSerif" w:hAnsi="FreeSerif" w:cs="FreeSerif"/>
          <w:sz w:val="28"/>
          <w:szCs w:val="28"/>
        </w:rPr>
        <w:t xml:space="preserve">   </w:t>
      </w:r>
      <w:r>
        <w:rPr>
          <w:rFonts w:ascii="FreeSerif" w:eastAsia="FreeSerif" w:hAnsi="FreeSerif" w:cs="FreeSerif"/>
          <w:sz w:val="28"/>
          <w:szCs w:val="28"/>
        </w:rPr>
        <w:t xml:space="preserve">           Р.Г. Тоцкая</w:t>
      </w:r>
    </w:p>
    <w:sectPr w:rsidR="006E3B68" w:rsidSect="0089791A">
      <w:pgSz w:w="11906" w:h="16838"/>
      <w:pgMar w:top="992" w:right="624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B2E" w:rsidRDefault="00411B2E">
      <w:r>
        <w:separator/>
      </w:r>
    </w:p>
  </w:endnote>
  <w:endnote w:type="continuationSeparator" w:id="0">
    <w:p w:rsidR="00411B2E" w:rsidRDefault="00411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B2E" w:rsidRDefault="00411B2E">
      <w:r>
        <w:separator/>
      </w:r>
    </w:p>
  </w:footnote>
  <w:footnote w:type="continuationSeparator" w:id="0">
    <w:p w:rsidR="00411B2E" w:rsidRDefault="00411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4457B"/>
    <w:multiLevelType w:val="multilevel"/>
    <w:tmpl w:val="1FB85180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1" w15:restartNumberingAfterBreak="0">
    <w:nsid w:val="2A9C6982"/>
    <w:multiLevelType w:val="hybridMultilevel"/>
    <w:tmpl w:val="ED488D22"/>
    <w:lvl w:ilvl="0" w:tplc="CED2D49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560ED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D2E972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7E2DBF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0595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50ADFB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608725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2F2389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C6E6C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3B68"/>
    <w:rsid w:val="00411B2E"/>
    <w:rsid w:val="006E3B68"/>
    <w:rsid w:val="0089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6A4CDC-32F4-41A3-A117-A9046A868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link w:val="a5"/>
    <w:qFormat/>
    <w:rPr>
      <w:sz w:val="24"/>
      <w:szCs w:val="22"/>
      <w:lang w:eastAsia="en-US"/>
    </w:r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paragraph" w:customStyle="1" w:styleId="Web111111">
    <w:name w:val="Обычный (веб);Обычный (Web);Обычный (веб) Знак Знак Знак1;Знак Знак Знак Знак Знак;Знак Знак1 Знак;Обычный (веб) Знак Знак Знак Знак;Знак Знак Знак1 Знак Знак1;Знак Знак Знак;Знак Знак Знак1 Знак Знак Знак Знак Знак;Знак Знак Знак1"/>
    <w:basedOn w:val="a"/>
    <w:link w:val="Web11111"/>
    <w:uiPriority w:val="99"/>
    <w:qFormat/>
    <w:pPr>
      <w:spacing w:before="100" w:beforeAutospacing="1" w:after="100" w:afterAutospacing="1"/>
    </w:p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ar-SA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c">
    <w:name w:val="Body Text"/>
    <w:basedOn w:val="a"/>
    <w:link w:val="afd"/>
    <w:pPr>
      <w:jc w:val="both"/>
    </w:pPr>
    <w:rPr>
      <w:sz w:val="28"/>
    </w:rPr>
  </w:style>
  <w:style w:type="character" w:customStyle="1" w:styleId="afd">
    <w:name w:val="Основной текст Знак"/>
    <w:link w:val="afc"/>
    <w:rPr>
      <w:sz w:val="28"/>
      <w:szCs w:val="24"/>
    </w:rPr>
  </w:style>
  <w:style w:type="character" w:customStyle="1" w:styleId="a5">
    <w:name w:val="Без интервала Знак"/>
    <w:link w:val="a4"/>
    <w:rPr>
      <w:sz w:val="24"/>
      <w:szCs w:val="22"/>
      <w:lang w:eastAsia="en-US"/>
    </w:rPr>
  </w:style>
  <w:style w:type="character" w:customStyle="1" w:styleId="Web11111">
    <w:name w:val="Обычный (веб) Знак;Обычный (Web) Знак;Обычный (веб) Знак Знак Знак1 Знак;Знак Знак Знак Знак Знак Знак;Знак Знак1 Знак Знак;Обычный (веб) Знак Знак Знак Знак Знак;Знак Знак Знак1 Знак Знак1 Знак;Знак Знак Знак Знак;Знак Знак Знак1 Знак"/>
    <w:link w:val="Web111111"/>
    <w:uiPriority w:val="99"/>
    <w:rPr>
      <w:sz w:val="24"/>
      <w:szCs w:val="24"/>
    </w:rPr>
  </w:style>
  <w:style w:type="paragraph" w:customStyle="1" w:styleId="13">
    <w:name w:val="Абзац списка1"/>
    <w:basedOn w:val="a"/>
    <w:uiPriority w:val="99"/>
    <w:pPr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</Company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26</cp:revision>
  <cp:lastPrinted>2024-12-16T11:39:00Z</cp:lastPrinted>
  <dcterms:created xsi:type="dcterms:W3CDTF">2019-01-11T21:27:00Z</dcterms:created>
  <dcterms:modified xsi:type="dcterms:W3CDTF">2024-12-16T11:39:00Z</dcterms:modified>
  <cp:version>1048576</cp:version>
</cp:coreProperties>
</file>