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2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06.02.2025 г. </w:t>
      </w:r>
      <w:r>
        <w:rPr>
          <w:rFonts w:ascii="FreeSerif" w:hAnsi="FreeSerif" w:eastAsia="FreeSerif" w:cs="FreeSerif"/>
          <w:sz w:val="28"/>
          <w:szCs w:val="28"/>
        </w:rPr>
        <w:t xml:space="preserve"> № 85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2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УТВЕРЖДЕНО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30.06.2023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663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33"/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33"/>
        <w:jc w:val="center"/>
        <w:spacing w:before="0" w:after="46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/>
    </w:p>
    <w:p>
      <w:pPr>
        <w:pStyle w:val="933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межведомственной комиссии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главе Ленинградского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координации оказания необходимой социальной поддержки и помощи участникам специальной военной операции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членам их семей </w:t>
      </w:r>
      <w:r/>
    </w:p>
    <w:p>
      <w:pPr>
        <w:pStyle w:val="933"/>
        <w:jc w:val="center"/>
        <w:spacing w:before="0" w:after="46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33"/>
        <w:jc w:val="center"/>
        <w:spacing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7"/>
        <w:numPr>
          <w:ilvl w:val="1"/>
          <w:numId w:val="20"/>
        </w:numPr>
        <w:contextualSpacing/>
        <w:ind w:left="0" w:right="0" w:firstLine="737"/>
        <w:jc w:val="both"/>
        <w:spacing w:before="0" w:after="0" w:line="240" w:lineRule="auto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Межведомственная комиссия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главе Ленинградского муниципального округа по координации оказания необходимой социальной поддержки и помощи участникам специальной военной операции и членам их семей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 создается  с целью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оказания необходимой социальной поддержки и помощи лицам, указанным в подпункте «в» пункта 2 Указа Президента Российской Федерации от 3 апреля 2023 г. №232 «О создании Государственного фонда поддержки участников специальной военной операции «З</w:t>
      </w:r>
      <w:r>
        <w:rPr>
          <w:rFonts w:ascii="Times New Roman" w:hAnsi="Times New Roman" w:cs="Times New Roman"/>
          <w:sz w:val="28"/>
          <w:szCs w:val="28"/>
        </w:rPr>
        <w:t xml:space="preserve">ащитники Отечества» (далее - Указ № 232), а также для обеспечения согласованных действий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организаций взаимодействия с исполнительными органами Краснодарского края, с территориальными органами федеральны</w:t>
      </w:r>
      <w:r>
        <w:rPr>
          <w:rFonts w:ascii="Times New Roman" w:hAnsi="Times New Roman" w:cs="Times New Roman"/>
          <w:sz w:val="28"/>
          <w:szCs w:val="28"/>
        </w:rPr>
        <w:t xml:space="preserve">х органов исполнительной власти, заинтересованными организациями и общественными объединениями при обеспечении деятельности Государственного фонда поддержки участников специальной военной операции «Защитники Отечества» (далее — Фонд)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Ленинградском муниципальном округе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споряжениями Президента Российской Федерации,  постановлениями и распоряжениями Правительства Российской Федерации, Уставом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нормативными правовыми актами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Ленинградского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 а также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задачи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Организация согласованных  действий 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 с исполнительными органами Краснодарского края, территориальными органами федеральных органов исполнительной вла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сти, заинтересованными организациями и общественными объединениями по вопросам оказания необходимой социальной поддержки и помощи участникам специальной военной операции и членам их семей.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2.2. Оказание  поддержки  деятельности Фонда 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2.3. Выработка решений, направленных на устранение проблемных вопросов сопровождаемых семей.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2.4. Проведение анализа и обобщения результатов межведомственного взаимодействия.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r>
      <w:r/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3. Права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3.1. Запрашивать и получать в установленн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ом порядке необходимую для работы информацию из территориальных органов федеральных органов исполнительной власти, органов исполнительной власти Краснодарского края, организаций и общественных объединений, расположенных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 Создавать рабочие группы с привлечением в установленном порядке специалистов для подготовки решения вопросов, рассматриваемых на заседаниях Комиссии.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3.3. Приглашать  для участия в  заседаниях Комиссии  руководителей организаций и общественных объединений для рассмотрения вопросов, относящихся к компетенции Комиссии.</w:t>
      </w:r>
      <w:r/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4. Состав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4.1. Комиссия образуется в составе председателя, сопредседателя, заместителя председателя, секретаря и ее членов. 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4.2. Состав Комиссии утверждается постановлением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4.3. Председателем  Комиссии  является  заместитель 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(социальная политика), который руководит деятельностью Комиссии и несет ответственность за выполнение поставленных задач. Сопредседателем является  первый заместитель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начальник управления внутренней политики администрации. </w:t>
      </w:r>
      <w:r/>
    </w:p>
    <w:p>
      <w:pPr>
        <w:pStyle w:val="933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5. Организация работы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5.1. Члены  Комиссии  принимают участие  в работе лично. При невозможности принять участие в работе Комиссии лично члены Комиссии могут направить для участия в работе своих заместителей. 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5.2. Формой работы Комиссии являются заседания, проводимые по мере необходимости.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Заседания Комиссии проводит председатель Комиссии, а в случае его отсутствия - сопредседатель Комиссии.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одновременного отсутствия председателя и сопредседателя Комиссии или по поручению председателя Комиссии заседание проводит заместитель председателя Комиссии.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5.3. Секретарь Комиссии обеспечивает организацию подготовки, созыва и проведения заседаний Комиссии по поручению председателя Комиссии, ведение протоколов заседаний Комиссии, оформление и доведение до сведения заинтересованных лиц решений Комиссии.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5.4. Заседание Комиссии считается правомочным, если в нем принимает участие не менее половины членов Комиссии.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5.5. На заседания  Комиссии могут приглашаться  представители заинтересованных организаций, представители общественности, которые не входят в состав Комиссии.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5.6. Решения Комиссии оформляются протоколом и доводятся до сведения заинтересованных лиц в течение трех рабочих дней со дня их принятия.</w:t>
      </w:r>
      <w:r/>
    </w:p>
    <w:p>
      <w:pPr>
        <w:pStyle w:val="933"/>
        <w:ind w:left="0" w:right="0" w:firstLine="737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5.7. Решения Комиссии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/>
    </w:p>
    <w:p>
      <w:pPr>
        <w:pStyle w:val="957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3"/>
        <w:ind w:left="2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3"/>
        <w:ind w:left="20" w:right="29" w:firstLine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3"/>
        <w:ind w:left="20" w:right="29" w:firstLine="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3"/>
        <w:ind w:left="20" w:right="29" w:firstLine="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20" w:right="29" w:firstLine="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52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3">
    <w:name w:val="Heading 1 Char"/>
    <w:basedOn w:val="936"/>
    <w:link w:val="934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933"/>
    <w:next w:val="933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basedOn w:val="936"/>
    <w:link w:val="764"/>
    <w:uiPriority w:val="9"/>
    <w:rPr>
      <w:rFonts w:ascii="Arial" w:hAnsi="Arial" w:eastAsia="Arial" w:cs="Arial"/>
      <w:sz w:val="34"/>
    </w:rPr>
  </w:style>
  <w:style w:type="character" w:styleId="766">
    <w:name w:val="Heading 3 Char"/>
    <w:basedOn w:val="936"/>
    <w:link w:val="935"/>
    <w:uiPriority w:val="9"/>
    <w:rPr>
      <w:rFonts w:ascii="Arial" w:hAnsi="Arial" w:eastAsia="Arial" w:cs="Arial"/>
      <w:sz w:val="30"/>
      <w:szCs w:val="30"/>
    </w:rPr>
  </w:style>
  <w:style w:type="paragraph" w:styleId="767">
    <w:name w:val="Heading 4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8">
    <w:name w:val="Heading 4 Char"/>
    <w:basedOn w:val="936"/>
    <w:link w:val="767"/>
    <w:uiPriority w:val="9"/>
    <w:rPr>
      <w:rFonts w:ascii="Arial" w:hAnsi="Arial" w:eastAsia="Arial" w:cs="Arial"/>
      <w:b/>
      <w:bCs/>
      <w:sz w:val="26"/>
      <w:szCs w:val="26"/>
    </w:rPr>
  </w:style>
  <w:style w:type="paragraph" w:styleId="769">
    <w:name w:val="Heading 5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0">
    <w:name w:val="Heading 5 Char"/>
    <w:basedOn w:val="936"/>
    <w:link w:val="769"/>
    <w:uiPriority w:val="9"/>
    <w:rPr>
      <w:rFonts w:ascii="Arial" w:hAnsi="Arial" w:eastAsia="Arial" w:cs="Arial"/>
      <w:b/>
      <w:bCs/>
      <w:sz w:val="24"/>
      <w:szCs w:val="24"/>
    </w:rPr>
  </w:style>
  <w:style w:type="paragraph" w:styleId="771">
    <w:name w:val="Heading 6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2">
    <w:name w:val="Heading 6 Char"/>
    <w:basedOn w:val="936"/>
    <w:link w:val="771"/>
    <w:uiPriority w:val="9"/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933"/>
    <w:next w:val="933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4">
    <w:name w:val="Heading 7 Char"/>
    <w:basedOn w:val="936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933"/>
    <w:next w:val="933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6">
    <w:name w:val="Heading 8 Char"/>
    <w:basedOn w:val="936"/>
    <w:link w:val="775"/>
    <w:uiPriority w:val="9"/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basedOn w:val="933"/>
    <w:next w:val="933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>
    <w:name w:val="Heading 9 Char"/>
    <w:basedOn w:val="936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3"/>
    <w:next w:val="933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basedOn w:val="936"/>
    <w:link w:val="780"/>
    <w:uiPriority w:val="10"/>
    <w:rPr>
      <w:sz w:val="48"/>
      <w:szCs w:val="48"/>
    </w:rPr>
  </w:style>
  <w:style w:type="paragraph" w:styleId="782">
    <w:name w:val="Subtitle"/>
    <w:basedOn w:val="933"/>
    <w:next w:val="933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basedOn w:val="936"/>
    <w:link w:val="782"/>
    <w:uiPriority w:val="11"/>
    <w:rPr>
      <w:sz w:val="24"/>
      <w:szCs w:val="24"/>
    </w:rPr>
  </w:style>
  <w:style w:type="paragraph" w:styleId="784">
    <w:name w:val="Quote"/>
    <w:basedOn w:val="933"/>
    <w:next w:val="933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3"/>
    <w:next w:val="933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character" w:styleId="788">
    <w:name w:val="Header Char"/>
    <w:basedOn w:val="936"/>
    <w:link w:val="952"/>
    <w:uiPriority w:val="99"/>
  </w:style>
  <w:style w:type="character" w:styleId="789">
    <w:name w:val="Footer Char"/>
    <w:basedOn w:val="936"/>
    <w:link w:val="951"/>
    <w:uiPriority w:val="99"/>
  </w:style>
  <w:style w:type="character" w:styleId="790">
    <w:name w:val="Caption Char"/>
    <w:basedOn w:val="945"/>
    <w:link w:val="951"/>
    <w:uiPriority w:val="99"/>
  </w:style>
  <w:style w:type="table" w:styleId="791">
    <w:name w:val="Table Grid Light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0">
    <w:name w:val="List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1">
    <w:name w:val="List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2">
    <w:name w:val="List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3">
    <w:name w:val="List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94">
    <w:name w:val="List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5">
    <w:name w:val="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7">
    <w:name w:val="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8">
    <w:name w:val="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9">
    <w:name w:val="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0">
    <w:name w:val="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01">
    <w:name w:val="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2">
    <w:name w:val="Bordered &amp; 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04">
    <w:name w:val="Bordered &amp; 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5">
    <w:name w:val="Bordered &amp; 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6">
    <w:name w:val="Bordered &amp; 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7">
    <w:name w:val="Bordered &amp; 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08">
    <w:name w:val="Bordered &amp; 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9">
    <w:name w:val="Bordered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basedOn w:val="936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basedOn w:val="936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34">
    <w:name w:val="Heading 1"/>
    <w:basedOn w:val="933"/>
    <w:next w:val="933"/>
    <w:link w:val="937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935">
    <w:name w:val="Heading 3"/>
    <w:basedOn w:val="933"/>
    <w:next w:val="933"/>
    <w:link w:val="938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36" w:default="1">
    <w:name w:val="Default Paragraph Font"/>
    <w:uiPriority w:val="1"/>
    <w:semiHidden/>
    <w:unhideWhenUsed/>
    <w:qFormat/>
  </w:style>
  <w:style w:type="character" w:styleId="937" w:customStyle="1">
    <w:name w:val="Заголовок 1 Знак"/>
    <w:basedOn w:val="936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38" w:customStyle="1">
    <w:name w:val="Заголовок 3 Знак"/>
    <w:basedOn w:val="936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39" w:customStyle="1">
    <w:name w:val="Текст выноски Знак"/>
    <w:basedOn w:val="936"/>
    <w:link w:val="948"/>
    <w:uiPriority w:val="99"/>
    <w:semiHidden/>
    <w:qFormat/>
    <w:rPr>
      <w:rFonts w:ascii="Segoe UI" w:hAnsi="Segoe UI" w:cs="Segoe UI"/>
      <w:sz w:val="18"/>
      <w:szCs w:val="18"/>
    </w:rPr>
  </w:style>
  <w:style w:type="character" w:styleId="940">
    <w:name w:val="Hyperlink"/>
    <w:basedOn w:val="936"/>
    <w:rPr>
      <w:color w:val="0000ff" w:themeColor="hyperlink"/>
      <w:u w:val="single"/>
    </w:rPr>
  </w:style>
  <w:style w:type="character" w:styleId="941">
    <w:name w:val="Line Number"/>
  </w:style>
  <w:style w:type="paragraph" w:styleId="942">
    <w:name w:val="Заголовок"/>
    <w:basedOn w:val="933"/>
    <w:next w:val="943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43">
    <w:name w:val="Body Text"/>
    <w:basedOn w:val="933"/>
    <w:pPr>
      <w:spacing w:before="0" w:after="140" w:line="276" w:lineRule="auto"/>
    </w:pPr>
  </w:style>
  <w:style w:type="paragraph" w:styleId="944">
    <w:name w:val="List"/>
    <w:basedOn w:val="943"/>
    <w:rPr>
      <w:rFonts w:cs="Lucida Sans"/>
    </w:rPr>
  </w:style>
  <w:style w:type="paragraph" w:styleId="945">
    <w:name w:val="Caption"/>
    <w:basedOn w:val="933"/>
    <w:link w:val="790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46">
    <w:name w:val="Указатель"/>
    <w:basedOn w:val="933"/>
    <w:qFormat/>
    <w:pPr>
      <w:suppressLineNumbers/>
    </w:pPr>
    <w:rPr>
      <w:rFonts w:cs="Lucida Sans"/>
    </w:rPr>
  </w:style>
  <w:style w:type="paragraph" w:styleId="947">
    <w:name w:val="List Paragraph"/>
    <w:basedOn w:val="933"/>
    <w:uiPriority w:val="34"/>
    <w:qFormat/>
    <w:pPr>
      <w:contextualSpacing/>
      <w:ind w:left="720" w:firstLine="0"/>
      <w:spacing w:before="0" w:after="160"/>
    </w:pPr>
  </w:style>
  <w:style w:type="paragraph" w:styleId="948">
    <w:name w:val="Balloon Text"/>
    <w:basedOn w:val="933"/>
    <w:link w:val="939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49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50">
    <w:name w:val="Колонтитул"/>
    <w:basedOn w:val="933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51">
    <w:name w:val="Footer"/>
    <w:basedOn w:val="950"/>
    <w:pPr>
      <w:suppressLineNumbers/>
    </w:pPr>
  </w:style>
  <w:style w:type="paragraph" w:styleId="952">
    <w:name w:val="Header"/>
    <w:basedOn w:val="950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53" w:default="1">
    <w:name w:val="No List"/>
    <w:uiPriority w:val="99"/>
    <w:semiHidden/>
    <w:unhideWhenUsed/>
    <w:qFormat/>
  </w:style>
  <w:style w:type="table" w:styleId="95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55">
    <w:name w:val="Table Grid"/>
    <w:basedOn w:val="9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6" w:customStyle="1">
    <w:name w:val="Основной текст (3) + Полужирный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957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03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90</cp:revision>
  <dcterms:modified xsi:type="dcterms:W3CDTF">2025-03-11T11:34:36Z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