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CC1" w:rsidRDefault="00CB4CC1" w:rsidP="001C34DC">
      <w:pPr>
        <w:spacing w:line="240" w:lineRule="auto"/>
        <w:ind w:left="4956"/>
        <w:jc w:val="left"/>
        <w:rPr>
          <w:rStyle w:val="af7"/>
          <w:rFonts w:cs="Times New Roman"/>
          <w:b w:val="0"/>
          <w:color w:val="auto"/>
        </w:rPr>
      </w:pPr>
      <w:bookmarkStart w:id="0" w:name="sub_1100"/>
    </w:p>
    <w:p w:rsidR="0008155C" w:rsidRPr="001C34DC" w:rsidRDefault="0008155C" w:rsidP="002A488C">
      <w:pPr>
        <w:spacing w:line="240" w:lineRule="auto"/>
        <w:ind w:left="6521"/>
        <w:jc w:val="left"/>
        <w:rPr>
          <w:rStyle w:val="af7"/>
          <w:rFonts w:cs="Times New Roman"/>
          <w:b w:val="0"/>
          <w:color w:val="auto"/>
        </w:rPr>
      </w:pPr>
      <w:r w:rsidRPr="001C34DC">
        <w:rPr>
          <w:rStyle w:val="af7"/>
          <w:rFonts w:cs="Times New Roman"/>
          <w:b w:val="0"/>
          <w:color w:val="auto"/>
        </w:rPr>
        <w:t>Приложение</w:t>
      </w:r>
      <w:r w:rsidRPr="001C34DC">
        <w:rPr>
          <w:rStyle w:val="af7"/>
          <w:rFonts w:cs="Times New Roman"/>
          <w:b w:val="0"/>
          <w:color w:val="auto"/>
        </w:rPr>
        <w:br/>
        <w:t xml:space="preserve">к </w:t>
      </w:r>
      <w:hyperlink r:id="rId8" w:anchor="sub_1000" w:history="1">
        <w:r w:rsidRPr="001C34DC">
          <w:rPr>
            <w:rStyle w:val="af4"/>
            <w:rFonts w:cs="Times New Roman"/>
            <w:color w:val="auto"/>
          </w:rPr>
          <w:t>Положению</w:t>
        </w:r>
      </w:hyperlink>
      <w:r w:rsidRPr="001C34DC">
        <w:rPr>
          <w:rStyle w:val="af7"/>
          <w:rFonts w:cs="Times New Roman"/>
          <w:b w:val="0"/>
          <w:color w:val="auto"/>
        </w:rPr>
        <w:t xml:space="preserve"> </w:t>
      </w:r>
    </w:p>
    <w:bookmarkEnd w:id="0"/>
    <w:p w:rsidR="0008155C" w:rsidRDefault="0008155C" w:rsidP="001C34DC">
      <w:pPr>
        <w:spacing w:line="240" w:lineRule="auto"/>
        <w:rPr>
          <w:rFonts w:cs="Times New Roman"/>
        </w:rPr>
      </w:pPr>
    </w:p>
    <w:p w:rsidR="00290E9B" w:rsidRDefault="00290E9B" w:rsidP="001C34DC">
      <w:pPr>
        <w:spacing w:line="240" w:lineRule="auto"/>
        <w:rPr>
          <w:rFonts w:cs="Times New Roman"/>
        </w:rPr>
      </w:pPr>
    </w:p>
    <w:p w:rsidR="00290E9B" w:rsidRPr="001C34DC" w:rsidRDefault="00290E9B" w:rsidP="001C34DC">
      <w:pPr>
        <w:spacing w:line="240" w:lineRule="auto"/>
        <w:rPr>
          <w:rFonts w:cs="Times New Roman"/>
        </w:rPr>
      </w:pPr>
    </w:p>
    <w:p w:rsidR="001C34DC" w:rsidRDefault="001C34DC" w:rsidP="001C34DC">
      <w:pPr>
        <w:pStyle w:val="1"/>
        <w:spacing w:before="0"/>
        <w:jc w:val="center"/>
        <w:rPr>
          <w:rFonts w:ascii="Times New Roman" w:eastAsiaTheme="minorEastAsia" w:hAnsi="Times New Roman" w:cs="Times New Roman"/>
          <w:color w:val="auto"/>
        </w:rPr>
      </w:pPr>
    </w:p>
    <w:p w:rsidR="0008155C" w:rsidRPr="001C34DC" w:rsidRDefault="0008155C" w:rsidP="001C34DC">
      <w:pPr>
        <w:pStyle w:val="1"/>
        <w:spacing w:before="0"/>
        <w:jc w:val="center"/>
        <w:rPr>
          <w:rFonts w:ascii="Times New Roman" w:eastAsiaTheme="minorEastAsia" w:hAnsi="Times New Roman" w:cs="Times New Roman"/>
          <w:color w:val="auto"/>
        </w:rPr>
      </w:pPr>
      <w:r w:rsidRPr="001C34DC">
        <w:rPr>
          <w:rFonts w:ascii="Times New Roman" w:eastAsiaTheme="minorEastAsia" w:hAnsi="Times New Roman" w:cs="Times New Roman"/>
          <w:color w:val="auto"/>
        </w:rPr>
        <w:t>Критерии оценки</w:t>
      </w:r>
      <w:r w:rsidRPr="001C34DC">
        <w:rPr>
          <w:rFonts w:ascii="Times New Roman" w:eastAsiaTheme="minorEastAsia" w:hAnsi="Times New Roman" w:cs="Times New Roman"/>
          <w:color w:val="auto"/>
        </w:rPr>
        <w:br/>
        <w:t xml:space="preserve">последствий принятия решения о реорганизации или ликвидации муниципальной образовательной организации, </w:t>
      </w:r>
      <w:r w:rsidR="00CB4CC1">
        <w:rPr>
          <w:rFonts w:ascii="Times New Roman" w:eastAsiaTheme="minorEastAsia" w:hAnsi="Times New Roman" w:cs="Times New Roman"/>
          <w:color w:val="auto"/>
        </w:rPr>
        <w:t>включая критерии этой оценки</w:t>
      </w:r>
      <w:r w:rsidRPr="001C34DC">
        <w:rPr>
          <w:rFonts w:ascii="Times New Roman" w:eastAsiaTheme="minorEastAsia" w:hAnsi="Times New Roman" w:cs="Times New Roman"/>
          <w:color w:val="auto"/>
        </w:rPr>
        <w:t xml:space="preserve"> (по типам образовательных организаций)</w:t>
      </w:r>
    </w:p>
    <w:p w:rsidR="0008155C" w:rsidRPr="001C34DC" w:rsidRDefault="0008155C" w:rsidP="001C34DC">
      <w:pPr>
        <w:spacing w:line="240" w:lineRule="auto"/>
        <w:rPr>
          <w:rFonts w:cs="Times New Roman"/>
        </w:rPr>
      </w:pP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1" w:name="sub_1101"/>
      <w:r w:rsidRPr="001C34DC">
        <w:rPr>
          <w:rFonts w:cs="Times New Roman"/>
        </w:rPr>
        <w:t>1. Общими критериями оценки последствий реорганизации или ликвидации образовательной организации являются: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2" w:name="sub_11011"/>
      <w:bookmarkEnd w:id="1"/>
      <w:r w:rsidRPr="001C34DC">
        <w:rPr>
          <w:rFonts w:cs="Times New Roman"/>
        </w:rPr>
        <w:t>1) соблюдение лицензионных требований при осуществлении образовательной деятельности (да/нет);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3" w:name="sub_11012"/>
      <w:bookmarkEnd w:id="2"/>
      <w:r w:rsidRPr="001C34DC">
        <w:rPr>
          <w:rFonts w:cs="Times New Roman"/>
        </w:rPr>
        <w:t>2) наличие оформленных прав на недвижимое имущество образовательной организации (да/нет);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4" w:name="sub_11013"/>
      <w:bookmarkEnd w:id="3"/>
      <w:r w:rsidRPr="001C34DC">
        <w:rPr>
          <w:rFonts w:cs="Times New Roman"/>
        </w:rPr>
        <w:t>3) возможность и целесообразность использования недвижимого, особо ценного и иного значимого для образовательного процесса движимого имущества в образовательной сфере или в иных социально значимых сферах (да/нет);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5" w:name="sub_11014"/>
      <w:bookmarkEnd w:id="4"/>
      <w:r w:rsidRPr="001C34DC">
        <w:rPr>
          <w:rFonts w:cs="Times New Roman"/>
        </w:rPr>
        <w:t>4) соответствие образовательной организации обязательным требованиям пожарной безопасности, установленным строительными нормами и правилами по обеспечению пожарной безопасности зданий и сооружений (соответствует/не соответствует);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6" w:name="sub_11015"/>
      <w:bookmarkEnd w:id="5"/>
      <w:r w:rsidRPr="001C34DC">
        <w:rPr>
          <w:rFonts w:cs="Times New Roman"/>
        </w:rPr>
        <w:t>5) соответствие зданий, строений, сооружений, помещений, оборудования и иного имущества, которое используется для осуществления образовательной деятельности, санитарным нормам и правилам (соответствует/не соответствует);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7" w:name="sub_11016"/>
      <w:bookmarkEnd w:id="6"/>
      <w:r w:rsidRPr="001C34DC">
        <w:rPr>
          <w:rFonts w:cs="Times New Roman"/>
        </w:rPr>
        <w:t>6) финансовое обеспечение деятельности образовательной организации на текущий финансовый год (обеспечено/не обеспечено);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8" w:name="sub_11017"/>
      <w:bookmarkEnd w:id="7"/>
      <w:r w:rsidRPr="001C34DC">
        <w:rPr>
          <w:rFonts w:cs="Times New Roman"/>
        </w:rPr>
        <w:t>7) отсутствие задолженности образовательной организации перед физическими и юридическими лицами (в том числе просроченная кредиторская задолженность), перед работниками образовательной организации и задолженности по уплате налогов, а также страховых взносов в государственные внебюджетные фонды (отсутствует задолженность / есть задолженность);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9" w:name="sub_11018"/>
      <w:bookmarkEnd w:id="8"/>
      <w:r w:rsidRPr="001C34DC">
        <w:rPr>
          <w:rFonts w:cs="Times New Roman"/>
        </w:rPr>
        <w:t xml:space="preserve">8) наличие педагогических работников образовательной организации, имеющих профессиональное образование, обладающих соответствующей квалификацией, имеющих стаж работы, необходимый для осуществления образовательной деятельности по реализуемым образовательным программам, и соответствующих требованиям федеральных государственных </w:t>
      </w:r>
      <w:r w:rsidRPr="001C34DC">
        <w:rPr>
          <w:rFonts w:cs="Times New Roman"/>
        </w:rPr>
        <w:lastRenderedPageBreak/>
        <w:t>образовательных стандартов, федеральным государственным требованиям и (или) образовательным стандартам (да/нет);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10" w:name="sub_11019"/>
      <w:bookmarkEnd w:id="9"/>
      <w:r w:rsidRPr="001C34DC">
        <w:rPr>
          <w:rFonts w:cs="Times New Roman"/>
        </w:rPr>
        <w:t>9) высвобождаемые трудовые ресурсы, трудоустройство высвобождаемых работников образовательной организации в результате реорганизации или ликвидации образовательной организации (будет обеспечено/ не будет обеспечено);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11" w:name="sub_11020"/>
      <w:bookmarkEnd w:id="10"/>
      <w:r w:rsidRPr="001C34DC">
        <w:rPr>
          <w:rFonts w:cs="Times New Roman"/>
        </w:rPr>
        <w:t>10) обеспечение продолжения предоставления образования, уровень и качество которого не могут быть ниже требований, установленных федеральным государственным образовательным стандартом (в случае принятия решения о реорганизации) (обеспечено/не обеспечено);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12" w:name="sub_11021"/>
      <w:bookmarkEnd w:id="11"/>
      <w:r w:rsidRPr="001C34DC">
        <w:rPr>
          <w:rFonts w:cs="Times New Roman"/>
        </w:rPr>
        <w:t>11) обеспечение завершения обучения обучающихся образовательной организации, предлагаемой к реорганизации или ликвидации (обеспечено/не обеспечено);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13" w:name="sub_11022"/>
      <w:bookmarkEnd w:id="12"/>
      <w:r w:rsidRPr="001C34DC">
        <w:rPr>
          <w:rFonts w:cs="Times New Roman"/>
        </w:rPr>
        <w:t>12) изменение численности обучающихся по соответствующим программам за три года, предшествующих реорганизации или ликвидации образовательной организации (увеличение/уменьшение);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14" w:name="sub_11023"/>
      <w:bookmarkEnd w:id="13"/>
      <w:r w:rsidRPr="001C34DC">
        <w:rPr>
          <w:rFonts w:cs="Times New Roman"/>
        </w:rPr>
        <w:t>13) обеспечение территориальной доступности иных образовательных организаций, осуществляющих в данном населенном пункте образовательную деятельность по реализации соответствующих образовательных программ, в том числе с учетом возможности организации транспортного сопровождения обучающихся к образовательным организациям и (или) их круглосуточного пребывания в них (обеспечено/не обеспечено);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15" w:name="sub_11024"/>
      <w:bookmarkEnd w:id="14"/>
      <w:r w:rsidRPr="001C34DC">
        <w:rPr>
          <w:rFonts w:cs="Times New Roman"/>
        </w:rPr>
        <w:t>14) мнение жителей сельского поселения</w:t>
      </w:r>
      <w:r w:rsidR="00CB4CC1">
        <w:rPr>
          <w:rFonts w:cs="Times New Roman"/>
        </w:rPr>
        <w:t xml:space="preserve">, </w:t>
      </w:r>
      <w:r w:rsidRPr="001C34DC">
        <w:rPr>
          <w:rFonts w:cs="Times New Roman"/>
        </w:rPr>
        <w:t xml:space="preserve">принятое в соответствии с </w:t>
      </w:r>
      <w:hyperlink r:id="rId9" w:history="1">
        <w:r w:rsidRPr="001C34DC">
          <w:rPr>
            <w:rStyle w:val="af4"/>
            <w:rFonts w:cs="Times New Roman"/>
            <w:color w:val="auto"/>
          </w:rPr>
          <w:t>главой 5</w:t>
        </w:r>
      </w:hyperlink>
      <w:r w:rsidRPr="001C34DC">
        <w:rPr>
          <w:rFonts w:cs="Times New Roman"/>
        </w:rPr>
        <w:t xml:space="preserve"> Федерально</w:t>
      </w:r>
      <w:r w:rsidR="00CB4CC1">
        <w:rPr>
          <w:rFonts w:cs="Times New Roman"/>
        </w:rPr>
        <w:t>го закона от 6 октября 2003 г.</w:t>
      </w:r>
      <w:r w:rsidRPr="001C34DC">
        <w:rPr>
          <w:rFonts w:cs="Times New Roman"/>
        </w:rPr>
        <w:t xml:space="preserve"> </w:t>
      </w:r>
      <w:r w:rsidR="001C34DC">
        <w:rPr>
          <w:rFonts w:cs="Times New Roman"/>
        </w:rPr>
        <w:t>№</w:t>
      </w:r>
      <w:r w:rsidR="00CB4CC1">
        <w:rPr>
          <w:rFonts w:cs="Times New Roman"/>
        </w:rPr>
        <w:t> 131-ФЗ «</w:t>
      </w:r>
      <w:r w:rsidRPr="001C34DC">
        <w:rPr>
          <w:rFonts w:cs="Times New Roman"/>
        </w:rPr>
        <w:t>Об общих принципах организации местного самоуп</w:t>
      </w:r>
      <w:r w:rsidR="00CB4CC1">
        <w:rPr>
          <w:rFonts w:cs="Times New Roman"/>
        </w:rPr>
        <w:t>равления в Российской Федерации»</w:t>
      </w:r>
      <w:r w:rsidRPr="001C34DC">
        <w:rPr>
          <w:rFonts w:cs="Times New Roman"/>
        </w:rPr>
        <w:t xml:space="preserve"> (положительное/отрицательное).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16" w:name="sub_1102"/>
      <w:bookmarkEnd w:id="15"/>
      <w:r w:rsidRPr="001C34DC">
        <w:rPr>
          <w:rFonts w:cs="Times New Roman"/>
        </w:rPr>
        <w:t>2. Для дошкольной образовательной организации дополнительным критерием является укомплектованность квалифицированными кадрами в соответствии со штатным расписанием образовательной организации (соответствует/не соответствует).</w:t>
      </w:r>
    </w:p>
    <w:p w:rsidR="0008155C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17" w:name="sub_1103"/>
      <w:bookmarkEnd w:id="16"/>
      <w:r w:rsidRPr="001C34DC">
        <w:rPr>
          <w:rFonts w:cs="Times New Roman"/>
        </w:rPr>
        <w:t>3. Для профессиональной образовательной организации дополнительным критерием является выполнение контрольных цифр приема обучающихся (да/нет).</w:t>
      </w:r>
    </w:p>
    <w:p w:rsidR="00B85D79" w:rsidRPr="001C34DC" w:rsidRDefault="0008155C" w:rsidP="001C34DC">
      <w:pPr>
        <w:spacing w:line="240" w:lineRule="auto"/>
        <w:ind w:firstLine="708"/>
        <w:rPr>
          <w:rFonts w:cs="Times New Roman"/>
        </w:rPr>
      </w:pPr>
      <w:bookmarkStart w:id="18" w:name="sub_1104"/>
      <w:bookmarkEnd w:id="17"/>
      <w:r w:rsidRPr="001C34DC">
        <w:rPr>
          <w:rFonts w:cs="Times New Roman"/>
        </w:rPr>
        <w:t>4. Для организации дополнительного образования дополнительным критерием является наличие иных образовательных организаций дополнительного образования в населенном пункте, где осуществляет деятельность реорганизуемая или ликвидируемая образовательная организация (да/нет).</w:t>
      </w:r>
      <w:bookmarkEnd w:id="18"/>
    </w:p>
    <w:p w:rsidR="00B85D79" w:rsidRPr="001C34DC" w:rsidRDefault="00B85D79" w:rsidP="001C34DC">
      <w:pPr>
        <w:shd w:val="clear" w:color="auto" w:fill="FFFFFF"/>
        <w:spacing w:line="240" w:lineRule="auto"/>
        <w:jc w:val="center"/>
        <w:textAlignment w:val="baseline"/>
        <w:rPr>
          <w:rFonts w:eastAsia="Times New Roman" w:cs="Times New Roman"/>
          <w:b/>
          <w:bCs/>
          <w:szCs w:val="28"/>
        </w:rPr>
      </w:pPr>
    </w:p>
    <w:p w:rsidR="00CB4CC1" w:rsidRDefault="00CB4CC1" w:rsidP="00CB4CC1">
      <w:pPr>
        <w:pStyle w:val="af6"/>
        <w:rPr>
          <w:rFonts w:ascii="Times New Roman" w:hAnsi="Times New Roman" w:cs="Times New Roman"/>
          <w:sz w:val="28"/>
          <w:szCs w:val="28"/>
        </w:rPr>
      </w:pPr>
      <w:bookmarkStart w:id="19" w:name="_GoBack"/>
      <w:bookmarkEnd w:id="19"/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CB4CC1" w:rsidRDefault="00CB4CC1" w:rsidP="00CB4CC1">
      <w:pPr>
        <w:pStyle w:val="af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</w:t>
      </w:r>
    </w:p>
    <w:p w:rsidR="00CB4CC1" w:rsidRDefault="00CB4CC1" w:rsidP="00CB4CC1">
      <w:pPr>
        <w:pStyle w:val="af6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DD316C">
        <w:rPr>
          <w:sz w:val="28"/>
          <w:szCs w:val="28"/>
        </w:rPr>
        <w:t xml:space="preserve">администрации </w:t>
      </w:r>
    </w:p>
    <w:p w:rsidR="00CB4CC1" w:rsidRDefault="00CB4CC1" w:rsidP="00CB4CC1">
      <w:pPr>
        <w:pStyle w:val="af6"/>
        <w:rPr>
          <w:sz w:val="28"/>
          <w:szCs w:val="28"/>
        </w:rPr>
      </w:pPr>
      <w:r w:rsidRPr="00DD316C">
        <w:rPr>
          <w:sz w:val="28"/>
          <w:szCs w:val="28"/>
        </w:rPr>
        <w:t xml:space="preserve">муниципального образования </w:t>
      </w:r>
    </w:p>
    <w:p w:rsidR="00CB4CC1" w:rsidRDefault="00CB4CC1" w:rsidP="00290E9B">
      <w:pPr>
        <w:spacing w:line="240" w:lineRule="auto"/>
        <w:rPr>
          <w:rStyle w:val="af7"/>
          <w:rFonts w:ascii="Arial" w:hAnsi="Arial" w:cs="Arial"/>
        </w:rPr>
      </w:pPr>
      <w:r w:rsidRPr="00DD316C">
        <w:rPr>
          <w:szCs w:val="28"/>
        </w:rPr>
        <w:t>Ленинградский район</w:t>
      </w:r>
      <w:r>
        <w:rPr>
          <w:szCs w:val="28"/>
        </w:rPr>
        <w:t xml:space="preserve">                                                                           </w:t>
      </w:r>
      <w:r w:rsidR="00290E9B">
        <w:rPr>
          <w:szCs w:val="28"/>
        </w:rPr>
        <w:t xml:space="preserve">  </w:t>
      </w:r>
      <w:r>
        <w:rPr>
          <w:szCs w:val="28"/>
        </w:rPr>
        <w:t>О.В.Казимир</w:t>
      </w:r>
    </w:p>
    <w:sectPr w:rsidR="00CB4CC1" w:rsidSect="002A488C">
      <w:headerReference w:type="default" r:id="rId10"/>
      <w:headerReference w:type="first" r:id="rId11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7A724D" w16cex:dateUtc="2023-01-24T11:05:00Z"/>
  <w16cex:commentExtensible w16cex:durableId="277A4572" w16cex:dateUtc="2023-01-24T07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4D9B9C" w16cid:durableId="277A724D"/>
  <w16cid:commentId w16cid:paraId="007714A4" w16cid:durableId="277A45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90C" w:rsidRDefault="003A290C" w:rsidP="00073C83">
      <w:pPr>
        <w:spacing w:line="240" w:lineRule="auto"/>
      </w:pPr>
      <w:r>
        <w:separator/>
      </w:r>
    </w:p>
  </w:endnote>
  <w:endnote w:type="continuationSeparator" w:id="0">
    <w:p w:rsidR="003A290C" w:rsidRDefault="003A290C" w:rsidP="00073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90C" w:rsidRDefault="003A290C" w:rsidP="00073C83">
      <w:pPr>
        <w:spacing w:line="240" w:lineRule="auto"/>
      </w:pPr>
      <w:r>
        <w:separator/>
      </w:r>
    </w:p>
  </w:footnote>
  <w:footnote w:type="continuationSeparator" w:id="0">
    <w:p w:rsidR="003A290C" w:rsidRDefault="003A290C" w:rsidP="00073C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7202005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290E9B" w:rsidRDefault="00290E9B">
        <w:pPr>
          <w:pStyle w:val="af"/>
          <w:jc w:val="center"/>
        </w:pPr>
        <w:r w:rsidRPr="002A488C">
          <w:rPr>
            <w:color w:val="000000" w:themeColor="text1"/>
          </w:rPr>
          <w:fldChar w:fldCharType="begin"/>
        </w:r>
        <w:r w:rsidRPr="002A488C">
          <w:rPr>
            <w:color w:val="000000" w:themeColor="text1"/>
          </w:rPr>
          <w:instrText>PAGE   \* MERGEFORMAT</w:instrText>
        </w:r>
        <w:r w:rsidRPr="002A488C">
          <w:rPr>
            <w:color w:val="000000" w:themeColor="text1"/>
          </w:rPr>
          <w:fldChar w:fldCharType="separate"/>
        </w:r>
        <w:r w:rsidR="002A488C">
          <w:rPr>
            <w:noProof/>
            <w:color w:val="000000" w:themeColor="text1"/>
          </w:rPr>
          <w:t>2</w:t>
        </w:r>
        <w:r w:rsidRPr="002A488C">
          <w:rPr>
            <w:color w:val="000000" w:themeColor="text1"/>
          </w:rPr>
          <w:fldChar w:fldCharType="end"/>
        </w:r>
      </w:p>
    </w:sdtContent>
  </w:sdt>
  <w:p w:rsidR="00290E9B" w:rsidRDefault="00290E9B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88C" w:rsidRDefault="002A488C">
    <w:pPr>
      <w:pStyle w:val="af"/>
      <w:jc w:val="center"/>
    </w:pPr>
  </w:p>
  <w:p w:rsidR="00643CD1" w:rsidRDefault="00643CD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51B26"/>
    <w:multiLevelType w:val="hybridMultilevel"/>
    <w:tmpl w:val="D8B8858A"/>
    <w:lvl w:ilvl="0" w:tplc="D64A7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DE8"/>
    <w:rsid w:val="0001375C"/>
    <w:rsid w:val="00016A2F"/>
    <w:rsid w:val="00021742"/>
    <w:rsid w:val="00026658"/>
    <w:rsid w:val="00036DC8"/>
    <w:rsid w:val="00050812"/>
    <w:rsid w:val="000514AC"/>
    <w:rsid w:val="00057BC6"/>
    <w:rsid w:val="00072CB4"/>
    <w:rsid w:val="00073C83"/>
    <w:rsid w:val="00080D04"/>
    <w:rsid w:val="0008155C"/>
    <w:rsid w:val="00091C43"/>
    <w:rsid w:val="000A0ACB"/>
    <w:rsid w:val="000B3830"/>
    <w:rsid w:val="000B6663"/>
    <w:rsid w:val="000D2FA9"/>
    <w:rsid w:val="000D687D"/>
    <w:rsid w:val="000E72B6"/>
    <w:rsid w:val="000F15B8"/>
    <w:rsid w:val="000F3134"/>
    <w:rsid w:val="000F338E"/>
    <w:rsid w:val="00113A0E"/>
    <w:rsid w:val="00120207"/>
    <w:rsid w:val="00127E95"/>
    <w:rsid w:val="00127F25"/>
    <w:rsid w:val="00133E31"/>
    <w:rsid w:val="00147B51"/>
    <w:rsid w:val="00152343"/>
    <w:rsid w:val="00172256"/>
    <w:rsid w:val="001863AC"/>
    <w:rsid w:val="00187BE0"/>
    <w:rsid w:val="001954A9"/>
    <w:rsid w:val="001A596A"/>
    <w:rsid w:val="001B33DD"/>
    <w:rsid w:val="001B3443"/>
    <w:rsid w:val="001C0824"/>
    <w:rsid w:val="001C34DC"/>
    <w:rsid w:val="001C58D2"/>
    <w:rsid w:val="001D2961"/>
    <w:rsid w:val="001D65B6"/>
    <w:rsid w:val="001D7966"/>
    <w:rsid w:val="001F1E5C"/>
    <w:rsid w:val="001F3FFE"/>
    <w:rsid w:val="00206BFD"/>
    <w:rsid w:val="00210CA2"/>
    <w:rsid w:val="00244AA1"/>
    <w:rsid w:val="002473D8"/>
    <w:rsid w:val="002658DB"/>
    <w:rsid w:val="00277E00"/>
    <w:rsid w:val="00281E58"/>
    <w:rsid w:val="002850E7"/>
    <w:rsid w:val="00287B5C"/>
    <w:rsid w:val="00290E9B"/>
    <w:rsid w:val="00296D15"/>
    <w:rsid w:val="002A0AFE"/>
    <w:rsid w:val="002A3A70"/>
    <w:rsid w:val="002A488C"/>
    <w:rsid w:val="002A7D37"/>
    <w:rsid w:val="002B2A97"/>
    <w:rsid w:val="002B3DC5"/>
    <w:rsid w:val="002B41DD"/>
    <w:rsid w:val="002C24C7"/>
    <w:rsid w:val="002D56CD"/>
    <w:rsid w:val="00305FA5"/>
    <w:rsid w:val="003065FE"/>
    <w:rsid w:val="003156C3"/>
    <w:rsid w:val="00331B27"/>
    <w:rsid w:val="0033202C"/>
    <w:rsid w:val="00350EA1"/>
    <w:rsid w:val="00351BA0"/>
    <w:rsid w:val="003576D4"/>
    <w:rsid w:val="00371A3C"/>
    <w:rsid w:val="00372681"/>
    <w:rsid w:val="00381034"/>
    <w:rsid w:val="00392C48"/>
    <w:rsid w:val="00393ED2"/>
    <w:rsid w:val="0039504B"/>
    <w:rsid w:val="003961EA"/>
    <w:rsid w:val="003A290C"/>
    <w:rsid w:val="003A7008"/>
    <w:rsid w:val="003B16F2"/>
    <w:rsid w:val="003C0A8A"/>
    <w:rsid w:val="003D36A1"/>
    <w:rsid w:val="003D36A4"/>
    <w:rsid w:val="003E07D1"/>
    <w:rsid w:val="003E1251"/>
    <w:rsid w:val="003F0FB1"/>
    <w:rsid w:val="003F0FDD"/>
    <w:rsid w:val="003F28F3"/>
    <w:rsid w:val="00401D3D"/>
    <w:rsid w:val="004048D5"/>
    <w:rsid w:val="00406A6A"/>
    <w:rsid w:val="00411400"/>
    <w:rsid w:val="004269E9"/>
    <w:rsid w:val="004310D4"/>
    <w:rsid w:val="00435CA1"/>
    <w:rsid w:val="00435FBA"/>
    <w:rsid w:val="0044599B"/>
    <w:rsid w:val="004462E4"/>
    <w:rsid w:val="004517CF"/>
    <w:rsid w:val="00462D4C"/>
    <w:rsid w:val="00482195"/>
    <w:rsid w:val="00495561"/>
    <w:rsid w:val="004A76B7"/>
    <w:rsid w:val="004C143E"/>
    <w:rsid w:val="004C1E5C"/>
    <w:rsid w:val="004C30CC"/>
    <w:rsid w:val="004C7142"/>
    <w:rsid w:val="004D0146"/>
    <w:rsid w:val="004D1DBE"/>
    <w:rsid w:val="004D5743"/>
    <w:rsid w:val="004D6A39"/>
    <w:rsid w:val="004E4C2A"/>
    <w:rsid w:val="004E580B"/>
    <w:rsid w:val="004F3481"/>
    <w:rsid w:val="004F45BB"/>
    <w:rsid w:val="00507264"/>
    <w:rsid w:val="00515956"/>
    <w:rsid w:val="00537F8D"/>
    <w:rsid w:val="00555AE5"/>
    <w:rsid w:val="00564B41"/>
    <w:rsid w:val="005676BC"/>
    <w:rsid w:val="0057096B"/>
    <w:rsid w:val="00570E8C"/>
    <w:rsid w:val="00575020"/>
    <w:rsid w:val="00576B8B"/>
    <w:rsid w:val="00580901"/>
    <w:rsid w:val="00580D40"/>
    <w:rsid w:val="0058432A"/>
    <w:rsid w:val="005A4473"/>
    <w:rsid w:val="005A5D5C"/>
    <w:rsid w:val="005B0FE4"/>
    <w:rsid w:val="005B18E9"/>
    <w:rsid w:val="005B3364"/>
    <w:rsid w:val="005B4D1E"/>
    <w:rsid w:val="005B7EC2"/>
    <w:rsid w:val="005C3A52"/>
    <w:rsid w:val="005D5474"/>
    <w:rsid w:val="005D65CE"/>
    <w:rsid w:val="005E66DA"/>
    <w:rsid w:val="005F060E"/>
    <w:rsid w:val="005F1AB8"/>
    <w:rsid w:val="005F253F"/>
    <w:rsid w:val="00600E8F"/>
    <w:rsid w:val="00604913"/>
    <w:rsid w:val="00605E9D"/>
    <w:rsid w:val="0060737B"/>
    <w:rsid w:val="00616061"/>
    <w:rsid w:val="006227F5"/>
    <w:rsid w:val="00636B47"/>
    <w:rsid w:val="00643CD1"/>
    <w:rsid w:val="0065420D"/>
    <w:rsid w:val="006572E2"/>
    <w:rsid w:val="00662868"/>
    <w:rsid w:val="00665E49"/>
    <w:rsid w:val="006671D6"/>
    <w:rsid w:val="006701CC"/>
    <w:rsid w:val="006722EB"/>
    <w:rsid w:val="00673CDB"/>
    <w:rsid w:val="006750D8"/>
    <w:rsid w:val="00677416"/>
    <w:rsid w:val="006B79FA"/>
    <w:rsid w:val="006D10ED"/>
    <w:rsid w:val="006D45B6"/>
    <w:rsid w:val="006E37DD"/>
    <w:rsid w:val="006E7471"/>
    <w:rsid w:val="006F6FFF"/>
    <w:rsid w:val="007018EE"/>
    <w:rsid w:val="00703A5F"/>
    <w:rsid w:val="007112B8"/>
    <w:rsid w:val="00723BF2"/>
    <w:rsid w:val="00734123"/>
    <w:rsid w:val="007614F2"/>
    <w:rsid w:val="00762252"/>
    <w:rsid w:val="00765ADF"/>
    <w:rsid w:val="0079322B"/>
    <w:rsid w:val="007A1BF4"/>
    <w:rsid w:val="007B2210"/>
    <w:rsid w:val="007C0B13"/>
    <w:rsid w:val="007C2CBE"/>
    <w:rsid w:val="007C6106"/>
    <w:rsid w:val="007C77C4"/>
    <w:rsid w:val="007E645C"/>
    <w:rsid w:val="008069DC"/>
    <w:rsid w:val="00813D83"/>
    <w:rsid w:val="0082545D"/>
    <w:rsid w:val="00834E67"/>
    <w:rsid w:val="00847175"/>
    <w:rsid w:val="008606C0"/>
    <w:rsid w:val="00872FE8"/>
    <w:rsid w:val="008841BA"/>
    <w:rsid w:val="00884F70"/>
    <w:rsid w:val="008873B1"/>
    <w:rsid w:val="00890A1D"/>
    <w:rsid w:val="0089341F"/>
    <w:rsid w:val="008937E7"/>
    <w:rsid w:val="008C19AE"/>
    <w:rsid w:val="008C48AC"/>
    <w:rsid w:val="008C519F"/>
    <w:rsid w:val="008D3362"/>
    <w:rsid w:val="008D7DE8"/>
    <w:rsid w:val="008E280B"/>
    <w:rsid w:val="008E7CD1"/>
    <w:rsid w:val="008F6AC1"/>
    <w:rsid w:val="008F72A7"/>
    <w:rsid w:val="00902E49"/>
    <w:rsid w:val="00903B59"/>
    <w:rsid w:val="00924034"/>
    <w:rsid w:val="00927AB4"/>
    <w:rsid w:val="009319A6"/>
    <w:rsid w:val="00935453"/>
    <w:rsid w:val="00942604"/>
    <w:rsid w:val="0095679C"/>
    <w:rsid w:val="0096317A"/>
    <w:rsid w:val="00966874"/>
    <w:rsid w:val="00974E40"/>
    <w:rsid w:val="00975449"/>
    <w:rsid w:val="0098051C"/>
    <w:rsid w:val="00987E04"/>
    <w:rsid w:val="009A38CD"/>
    <w:rsid w:val="009B3E4E"/>
    <w:rsid w:val="009D0E4E"/>
    <w:rsid w:val="009E2489"/>
    <w:rsid w:val="009E7ECC"/>
    <w:rsid w:val="009F1497"/>
    <w:rsid w:val="009F393B"/>
    <w:rsid w:val="00A0304C"/>
    <w:rsid w:val="00A073C2"/>
    <w:rsid w:val="00A25A35"/>
    <w:rsid w:val="00A3626D"/>
    <w:rsid w:val="00A3742C"/>
    <w:rsid w:val="00A400A0"/>
    <w:rsid w:val="00A464ED"/>
    <w:rsid w:val="00A46915"/>
    <w:rsid w:val="00A54A53"/>
    <w:rsid w:val="00A55557"/>
    <w:rsid w:val="00A63D56"/>
    <w:rsid w:val="00A65A3A"/>
    <w:rsid w:val="00A668D1"/>
    <w:rsid w:val="00A76FF6"/>
    <w:rsid w:val="00A813AD"/>
    <w:rsid w:val="00A851B4"/>
    <w:rsid w:val="00A86D60"/>
    <w:rsid w:val="00A910BA"/>
    <w:rsid w:val="00A9596B"/>
    <w:rsid w:val="00AA0089"/>
    <w:rsid w:val="00AA735C"/>
    <w:rsid w:val="00AA77DE"/>
    <w:rsid w:val="00AB3137"/>
    <w:rsid w:val="00AC60AD"/>
    <w:rsid w:val="00AD068C"/>
    <w:rsid w:val="00AD0BDA"/>
    <w:rsid w:val="00AD2BB9"/>
    <w:rsid w:val="00AE001E"/>
    <w:rsid w:val="00B14547"/>
    <w:rsid w:val="00B15425"/>
    <w:rsid w:val="00B238A7"/>
    <w:rsid w:val="00B269C6"/>
    <w:rsid w:val="00B30248"/>
    <w:rsid w:val="00B3263F"/>
    <w:rsid w:val="00B43595"/>
    <w:rsid w:val="00B47090"/>
    <w:rsid w:val="00B47C92"/>
    <w:rsid w:val="00B513A9"/>
    <w:rsid w:val="00B523CA"/>
    <w:rsid w:val="00B560BA"/>
    <w:rsid w:val="00B56425"/>
    <w:rsid w:val="00B57FFB"/>
    <w:rsid w:val="00B6199C"/>
    <w:rsid w:val="00B62283"/>
    <w:rsid w:val="00B65B22"/>
    <w:rsid w:val="00B708AC"/>
    <w:rsid w:val="00B738E6"/>
    <w:rsid w:val="00B754BE"/>
    <w:rsid w:val="00B80EC8"/>
    <w:rsid w:val="00B81143"/>
    <w:rsid w:val="00B85D79"/>
    <w:rsid w:val="00B867E8"/>
    <w:rsid w:val="00B9022C"/>
    <w:rsid w:val="00B9245A"/>
    <w:rsid w:val="00BA2EE5"/>
    <w:rsid w:val="00BA634B"/>
    <w:rsid w:val="00BB1063"/>
    <w:rsid w:val="00BB20E7"/>
    <w:rsid w:val="00BD0643"/>
    <w:rsid w:val="00BD302B"/>
    <w:rsid w:val="00BD46D4"/>
    <w:rsid w:val="00BE2365"/>
    <w:rsid w:val="00C02EC6"/>
    <w:rsid w:val="00C2458E"/>
    <w:rsid w:val="00C24CA4"/>
    <w:rsid w:val="00C37B58"/>
    <w:rsid w:val="00C44063"/>
    <w:rsid w:val="00C52EBE"/>
    <w:rsid w:val="00C543F2"/>
    <w:rsid w:val="00C560F8"/>
    <w:rsid w:val="00C64A5B"/>
    <w:rsid w:val="00C660FB"/>
    <w:rsid w:val="00C73CD4"/>
    <w:rsid w:val="00C86CF2"/>
    <w:rsid w:val="00C86D6D"/>
    <w:rsid w:val="00C90DA2"/>
    <w:rsid w:val="00C93D9B"/>
    <w:rsid w:val="00CA4D39"/>
    <w:rsid w:val="00CB3E29"/>
    <w:rsid w:val="00CB4CC1"/>
    <w:rsid w:val="00CB560E"/>
    <w:rsid w:val="00CC22E4"/>
    <w:rsid w:val="00CC27D3"/>
    <w:rsid w:val="00CD281A"/>
    <w:rsid w:val="00CD4399"/>
    <w:rsid w:val="00CD5D47"/>
    <w:rsid w:val="00CD666F"/>
    <w:rsid w:val="00CD66BF"/>
    <w:rsid w:val="00CF3D6D"/>
    <w:rsid w:val="00CF3D76"/>
    <w:rsid w:val="00D02EA5"/>
    <w:rsid w:val="00D03C96"/>
    <w:rsid w:val="00D049B2"/>
    <w:rsid w:val="00D059CE"/>
    <w:rsid w:val="00D06353"/>
    <w:rsid w:val="00D15F58"/>
    <w:rsid w:val="00D17FC4"/>
    <w:rsid w:val="00D3677E"/>
    <w:rsid w:val="00D37E91"/>
    <w:rsid w:val="00D40CD1"/>
    <w:rsid w:val="00D4261C"/>
    <w:rsid w:val="00D452BA"/>
    <w:rsid w:val="00D52EAF"/>
    <w:rsid w:val="00D642C5"/>
    <w:rsid w:val="00D724E6"/>
    <w:rsid w:val="00D755C3"/>
    <w:rsid w:val="00DA059A"/>
    <w:rsid w:val="00DA5230"/>
    <w:rsid w:val="00DB2FAE"/>
    <w:rsid w:val="00DB4D7A"/>
    <w:rsid w:val="00DD774F"/>
    <w:rsid w:val="00DE593F"/>
    <w:rsid w:val="00DF08F7"/>
    <w:rsid w:val="00DF4888"/>
    <w:rsid w:val="00DF5700"/>
    <w:rsid w:val="00E055D1"/>
    <w:rsid w:val="00E06335"/>
    <w:rsid w:val="00E13F89"/>
    <w:rsid w:val="00E15CEF"/>
    <w:rsid w:val="00E17427"/>
    <w:rsid w:val="00E255DB"/>
    <w:rsid w:val="00E323FC"/>
    <w:rsid w:val="00E54240"/>
    <w:rsid w:val="00E55867"/>
    <w:rsid w:val="00E55FD6"/>
    <w:rsid w:val="00E718C6"/>
    <w:rsid w:val="00E829AA"/>
    <w:rsid w:val="00E913FD"/>
    <w:rsid w:val="00EB3FC3"/>
    <w:rsid w:val="00EC2DB1"/>
    <w:rsid w:val="00ED1DB5"/>
    <w:rsid w:val="00ED4DF5"/>
    <w:rsid w:val="00ED6ED1"/>
    <w:rsid w:val="00EF2749"/>
    <w:rsid w:val="00F040E0"/>
    <w:rsid w:val="00F04A1A"/>
    <w:rsid w:val="00F16E00"/>
    <w:rsid w:val="00F21D69"/>
    <w:rsid w:val="00F50C49"/>
    <w:rsid w:val="00F615C9"/>
    <w:rsid w:val="00F6265A"/>
    <w:rsid w:val="00F6271F"/>
    <w:rsid w:val="00F62EDC"/>
    <w:rsid w:val="00F63EDA"/>
    <w:rsid w:val="00F81DA0"/>
    <w:rsid w:val="00F90C4B"/>
    <w:rsid w:val="00F90E55"/>
    <w:rsid w:val="00FA0145"/>
    <w:rsid w:val="00FA7114"/>
    <w:rsid w:val="00FB1462"/>
    <w:rsid w:val="00FB271C"/>
    <w:rsid w:val="00FB2F11"/>
    <w:rsid w:val="00FB46B7"/>
    <w:rsid w:val="00FD0D49"/>
    <w:rsid w:val="00FD20CD"/>
    <w:rsid w:val="00FE0D2C"/>
    <w:rsid w:val="00FE1FDA"/>
    <w:rsid w:val="00FE2BB3"/>
    <w:rsid w:val="00FF0A71"/>
    <w:rsid w:val="00FF4D2B"/>
    <w:rsid w:val="00FF53C9"/>
    <w:rsid w:val="00FF6BC1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C89EB3"/>
  <w15:docId w15:val="{150932C2-F1D2-4612-B57C-B52AD15B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60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7264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33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26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0726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lang w:val="en-US" w:eastAsia="en-US"/>
    </w:rPr>
  </w:style>
  <w:style w:type="table" w:styleId="a4">
    <w:name w:val="Table Grid"/>
    <w:basedOn w:val="a1"/>
    <w:uiPriority w:val="39"/>
    <w:rsid w:val="00507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507264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1">
    <w:name w:val="Сетка таблицы1"/>
    <w:basedOn w:val="a1"/>
    <w:next w:val="a4"/>
    <w:uiPriority w:val="39"/>
    <w:rsid w:val="0007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сноски1"/>
    <w:basedOn w:val="a"/>
    <w:next w:val="a5"/>
    <w:link w:val="a6"/>
    <w:uiPriority w:val="99"/>
    <w:semiHidden/>
    <w:unhideWhenUsed/>
    <w:rsid w:val="00073C83"/>
    <w:pPr>
      <w:spacing w:line="240" w:lineRule="auto"/>
      <w:jc w:val="left"/>
    </w:pPr>
    <w:rPr>
      <w:rFonts w:asciiTheme="minorHAnsi" w:eastAsiaTheme="minorHAnsi" w:hAnsiTheme="minorHAnsi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12"/>
    <w:uiPriority w:val="99"/>
    <w:semiHidden/>
    <w:rsid w:val="00073C83"/>
    <w:rPr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073C83"/>
    <w:rPr>
      <w:vertAlign w:val="superscript"/>
    </w:rPr>
  </w:style>
  <w:style w:type="paragraph" w:styleId="a5">
    <w:name w:val="footnote text"/>
    <w:basedOn w:val="a"/>
    <w:link w:val="13"/>
    <w:uiPriority w:val="99"/>
    <w:semiHidden/>
    <w:unhideWhenUsed/>
    <w:rsid w:val="00073C83"/>
    <w:pPr>
      <w:spacing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link w:val="a5"/>
    <w:uiPriority w:val="99"/>
    <w:semiHidden/>
    <w:rsid w:val="00073C83"/>
    <w:rPr>
      <w:rFonts w:ascii="Times New Roman" w:eastAsiaTheme="minorEastAsia" w:hAnsi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059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59CE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AA735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735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735C"/>
    <w:rPr>
      <w:rFonts w:ascii="Times New Roman" w:eastAsiaTheme="minorEastAsia" w:hAnsi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73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735C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3">
    <w:name w:val="Revision"/>
    <w:hidden/>
    <w:uiPriority w:val="99"/>
    <w:semiHidden/>
    <w:rsid w:val="00C93D9B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4">
    <w:name w:val="Гипертекстовая ссылка"/>
    <w:basedOn w:val="a0"/>
    <w:uiPriority w:val="99"/>
    <w:rsid w:val="005B3364"/>
    <w:rPr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 CYR" w:hAnsi="Times New Roman CYR" w:cs="Times New Roman CYR"/>
      <w:sz w:val="24"/>
      <w:szCs w:val="24"/>
    </w:rPr>
  </w:style>
  <w:style w:type="character" w:customStyle="1" w:styleId="af7">
    <w:name w:val="Цветовое выделение"/>
    <w:uiPriority w:val="99"/>
    <w:rsid w:val="00ED4DF5"/>
    <w:rPr>
      <w:b/>
      <w:bCs/>
      <w:color w:val="26282F"/>
    </w:rPr>
  </w:style>
  <w:style w:type="paragraph" w:customStyle="1" w:styleId="af8">
    <w:name w:val="Таблицы (моноширинный)"/>
    <w:basedOn w:val="a"/>
    <w:next w:val="a"/>
    <w:uiPriority w:val="99"/>
    <w:rsid w:val="00ED4DF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D336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customStyle="1" w:styleId="af9">
    <w:name w:val="Комментарий"/>
    <w:basedOn w:val="a"/>
    <w:next w:val="a"/>
    <w:uiPriority w:val="99"/>
    <w:rsid w:val="0008155C"/>
    <w:pPr>
      <w:widowControl w:val="0"/>
      <w:autoSpaceDE w:val="0"/>
      <w:autoSpaceDN w:val="0"/>
      <w:adjustRightInd w:val="0"/>
      <w:spacing w:before="75" w:line="240" w:lineRule="auto"/>
      <w:ind w:left="170"/>
    </w:pPr>
    <w:rPr>
      <w:rFonts w:ascii="Times New Roman CYR" w:hAnsi="Times New Roman CYR" w:cs="Times New Roman"/>
      <w:color w:val="353842"/>
      <w:sz w:val="24"/>
      <w:szCs w:val="24"/>
    </w:rPr>
  </w:style>
  <w:style w:type="paragraph" w:customStyle="1" w:styleId="afa">
    <w:name w:val="Информация о версии"/>
    <w:basedOn w:val="af9"/>
    <w:next w:val="a"/>
    <w:uiPriority w:val="99"/>
    <w:rsid w:val="0008155C"/>
    <w:rPr>
      <w:i/>
      <w:iCs/>
    </w:rPr>
  </w:style>
  <w:style w:type="paragraph" w:customStyle="1" w:styleId="afb">
    <w:name w:val="Информация об изменениях"/>
    <w:basedOn w:val="a"/>
    <w:next w:val="a"/>
    <w:uiPriority w:val="99"/>
    <w:rsid w:val="0008155C"/>
    <w:pPr>
      <w:widowControl w:val="0"/>
      <w:autoSpaceDE w:val="0"/>
      <w:autoSpaceDN w:val="0"/>
      <w:adjustRightInd w:val="0"/>
      <w:spacing w:before="180" w:line="240" w:lineRule="auto"/>
      <w:ind w:left="360" w:right="360"/>
    </w:pPr>
    <w:rPr>
      <w:rFonts w:ascii="Times New Roman CYR" w:hAnsi="Times New Roman CYR" w:cs="Times New Roman"/>
      <w:color w:val="353842"/>
      <w:sz w:val="20"/>
      <w:szCs w:val="20"/>
    </w:rPr>
  </w:style>
  <w:style w:type="paragraph" w:customStyle="1" w:styleId="afc">
    <w:name w:val="Подзаголовок для информации об изменениях"/>
    <w:basedOn w:val="a"/>
    <w:next w:val="a"/>
    <w:uiPriority w:val="99"/>
    <w:rsid w:val="0008155C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Times New Roman CYR" w:hAnsi="Times New Roman CYR" w:cs="Times New Roman"/>
      <w:b/>
      <w:bCs/>
      <w:color w:val="35384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55;&#1086;&#1089;&#1090;&#1072;&#1085;&#1086;&#1074;&#1083;&#1077;&#1085;&#1080;&#1077;%20&#1075;&#1083;&#1072;&#1074;&#1099;%20&#1072;&#1076;&#1084;&#1080;&#1085;&#1080;&#1089;&#1090;&#1088;&#1072;&#1094;&#1080;&#1080;%20&#1075;&#1091;&#1073;&#1077;&#1088;&#1085;&#1072;&#1090;&#1086;&#1088;&#1072;%20&#1050;&#1088;&#1072;&#1089;&#1085;&#1086;&#1076;&#1072;&#1088;&#1089;&#1082;&#1086;&#1075;&#1086;%20&#1082;&#1088;&#1072;&#1103;%20&#1086;&#1090;%2020%20&#1085;&#1086;&#1103;&#1073;&#1088;&#1103;%202.rt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emo.garant.ru/document/redirect/186367/500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B773A-F3EE-4B52-8B06-075B0A87A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ГРИГОРЬЕВА НАДЕЖДА ВЛАДИМИРОВНА</dc:creator>
  <cp:lastModifiedBy>Доброго Дня</cp:lastModifiedBy>
  <cp:revision>8</cp:revision>
  <cp:lastPrinted>2024-04-12T04:35:00Z</cp:lastPrinted>
  <dcterms:created xsi:type="dcterms:W3CDTF">2024-04-04T06:25:00Z</dcterms:created>
  <dcterms:modified xsi:type="dcterms:W3CDTF">2024-05-02T05:27:00Z</dcterms:modified>
</cp:coreProperties>
</file>