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4C2B9" w14:textId="77777777" w:rsidR="00441754" w:rsidRPr="00441754" w:rsidRDefault="00ED4DF5" w:rsidP="00441754">
      <w:pPr>
        <w:pStyle w:val="1"/>
        <w:spacing w:before="0"/>
        <w:ind w:left="6804"/>
        <w:rPr>
          <w:rFonts w:ascii="Times New Roman" w:hAnsi="Times New Roman" w:cs="Times New Roman"/>
          <w:b w:val="0"/>
          <w:color w:val="auto"/>
        </w:rPr>
      </w:pPr>
      <w:bookmarkStart w:id="0" w:name="sub_127"/>
      <w:r w:rsidRPr="00441754">
        <w:rPr>
          <w:rStyle w:val="af7"/>
          <w:rFonts w:ascii="Times New Roman" w:hAnsi="Times New Roman" w:cs="Times New Roman"/>
          <w:color w:val="auto"/>
        </w:rPr>
        <w:t>Приложение 3</w:t>
      </w:r>
      <w:r w:rsidRPr="00441754">
        <w:rPr>
          <w:rStyle w:val="af7"/>
          <w:rFonts w:ascii="Times New Roman" w:hAnsi="Times New Roman" w:cs="Times New Roman"/>
          <w:color w:val="auto"/>
        </w:rPr>
        <w:br/>
      </w:r>
      <w:r w:rsidR="00804280" w:rsidRPr="00441754">
        <w:rPr>
          <w:rStyle w:val="af7"/>
          <w:rFonts w:ascii="Times New Roman" w:hAnsi="Times New Roman" w:cs="Times New Roman"/>
          <w:color w:val="auto"/>
        </w:rPr>
        <w:t xml:space="preserve">к </w:t>
      </w:r>
      <w:r w:rsidR="00441754" w:rsidRPr="00441754">
        <w:rPr>
          <w:rFonts w:ascii="Times New Roman" w:hAnsi="Times New Roman" w:cs="Times New Roman"/>
          <w:b w:val="0"/>
          <w:color w:val="auto"/>
        </w:rPr>
        <w:t xml:space="preserve">Порядку проведения </w:t>
      </w:r>
    </w:p>
    <w:p w14:paraId="439F02C8" w14:textId="77777777" w:rsidR="00ED4DF5" w:rsidRPr="00441754" w:rsidRDefault="00441754" w:rsidP="00441754">
      <w:pPr>
        <w:pStyle w:val="1"/>
        <w:spacing w:before="0"/>
        <w:ind w:left="6804"/>
        <w:rPr>
          <w:rFonts w:cs="Times New Roman"/>
          <w:b w:val="0"/>
        </w:rPr>
      </w:pPr>
      <w:r w:rsidRPr="00441754">
        <w:rPr>
          <w:rFonts w:ascii="Times New Roman" w:hAnsi="Times New Roman" w:cs="Times New Roman"/>
          <w:b w:val="0"/>
          <w:color w:val="auto"/>
        </w:rPr>
        <w:t>оценки последствий</w:t>
      </w:r>
      <w:r w:rsidR="00ED4DF5" w:rsidRPr="00441754">
        <w:rPr>
          <w:rStyle w:val="af7"/>
          <w:rFonts w:cs="Times New Roman"/>
          <w:color w:val="auto"/>
        </w:rPr>
        <w:t xml:space="preserve"> </w:t>
      </w:r>
      <w:bookmarkEnd w:id="0"/>
    </w:p>
    <w:p w14:paraId="463A88C0" w14:textId="77777777" w:rsidR="00441754" w:rsidRDefault="00ED4DF5" w:rsidP="006750D8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>Заключение</w:t>
      </w:r>
      <w:r w:rsidRPr="00ED4DF5">
        <w:rPr>
          <w:rFonts w:ascii="Times New Roman" w:hAnsi="Times New Roman" w:cs="Times New Roman"/>
          <w:color w:val="auto"/>
        </w:rPr>
        <w:br/>
        <w:t xml:space="preserve">об оценке последствий принятия решения о реорганизации </w:t>
      </w:r>
    </w:p>
    <w:p w14:paraId="4E9CFC46" w14:textId="77777777" w:rsidR="00441754" w:rsidRDefault="00ED4DF5" w:rsidP="0044175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 xml:space="preserve">или ликвидации муниципальной организации </w:t>
      </w:r>
    </w:p>
    <w:p w14:paraId="7786F10D" w14:textId="77777777" w:rsidR="00441754" w:rsidRDefault="00ED4DF5" w:rsidP="0044175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 xml:space="preserve">муниципального образования </w:t>
      </w:r>
      <w:r w:rsidR="006750D8" w:rsidRPr="00292A2A">
        <w:rPr>
          <w:rFonts w:ascii="Times New Roman" w:hAnsi="Times New Roman" w:cs="Times New Roman"/>
          <w:color w:val="auto"/>
        </w:rPr>
        <w:t>Ленинградский район</w:t>
      </w:r>
      <w:r w:rsidR="00441754">
        <w:rPr>
          <w:rFonts w:ascii="Times New Roman" w:hAnsi="Times New Roman" w:cs="Times New Roman"/>
          <w:color w:val="auto"/>
        </w:rPr>
        <w:t>,</w:t>
      </w:r>
      <w:r w:rsidR="006750D8" w:rsidRPr="00292A2A">
        <w:rPr>
          <w:rFonts w:ascii="Times New Roman" w:hAnsi="Times New Roman" w:cs="Times New Roman"/>
          <w:color w:val="auto"/>
        </w:rPr>
        <w:t xml:space="preserve"> </w:t>
      </w:r>
    </w:p>
    <w:p w14:paraId="0EDA87F2" w14:textId="77777777" w:rsidR="00ED4DF5" w:rsidRPr="00292A2A" w:rsidRDefault="00ED4DF5" w:rsidP="00441754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292A2A">
        <w:rPr>
          <w:rFonts w:ascii="Times New Roman" w:hAnsi="Times New Roman" w:cs="Times New Roman"/>
          <w:color w:val="auto"/>
        </w:rPr>
        <w:t>образующей социальную инфраструктуру для детей</w:t>
      </w:r>
    </w:p>
    <w:p w14:paraId="709E0B14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 </w:t>
      </w:r>
    </w:p>
    <w:p w14:paraId="7A1BF8FF" w14:textId="77777777" w:rsidR="00ED4DF5" w:rsidRPr="00ED4DF5" w:rsidRDefault="00804280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D4DF5" w:rsidRPr="00ED4DF5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D4DF5" w:rsidRPr="00ED4DF5">
        <w:rPr>
          <w:rFonts w:ascii="Times New Roman" w:hAnsi="Times New Roman" w:cs="Times New Roman"/>
          <w:sz w:val="28"/>
          <w:szCs w:val="28"/>
        </w:rPr>
        <w:t xml:space="preserve"> ___________________ ______ г.</w:t>
      </w:r>
    </w:p>
    <w:p w14:paraId="1E2C3CDC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14:paraId="22277EE5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14:paraId="603BC8CB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председателя Комиссии _____________________________________________,</w:t>
      </w:r>
    </w:p>
    <w:p w14:paraId="7092F706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заместителя председателя Комиссии _________________________________,</w:t>
      </w:r>
    </w:p>
    <w:p w14:paraId="511B94DE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секретаря Комиссии ________________________________________________,</w:t>
      </w:r>
    </w:p>
    <w:p w14:paraId="2A2AF3DF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членов Комиссии:___________________________________________________</w:t>
      </w:r>
    </w:p>
    <w:p w14:paraId="4CDA8914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76C9A0A6" w14:textId="77777777" w:rsidR="00ED4DF5" w:rsidRPr="00ED4DF5" w:rsidRDefault="00ED4DF5" w:rsidP="006750D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ED4DF5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>статьёй 13</w:t>
        </w:r>
      </w:hyperlink>
      <w:r w:rsidRPr="00ED4DF5">
        <w:rPr>
          <w:rFonts w:ascii="Times New Roman" w:hAnsi="Times New Roman" w:cs="Times New Roman"/>
          <w:sz w:val="28"/>
          <w:szCs w:val="28"/>
        </w:rPr>
        <w:t xml:space="preserve"> </w:t>
      </w:r>
      <w:r w:rsidR="006750D8">
        <w:rPr>
          <w:rFonts w:ascii="Times New Roman" w:hAnsi="Times New Roman" w:cs="Times New Roman"/>
          <w:sz w:val="28"/>
          <w:szCs w:val="28"/>
        </w:rPr>
        <w:t>Федерального закона от 24 июля 1998 №</w:t>
      </w:r>
      <w:r w:rsidRPr="00ED4DF5">
        <w:rPr>
          <w:rFonts w:ascii="Times New Roman" w:hAnsi="Times New Roman" w:cs="Times New Roman"/>
          <w:sz w:val="28"/>
          <w:szCs w:val="28"/>
        </w:rPr>
        <w:t xml:space="preserve"> 124-ФЗ </w:t>
      </w:r>
      <w:r w:rsidR="00292A2A">
        <w:rPr>
          <w:rFonts w:ascii="Times New Roman" w:hAnsi="Times New Roman" w:cs="Times New Roman"/>
          <w:sz w:val="28"/>
          <w:szCs w:val="28"/>
        </w:rPr>
        <w:t>«</w:t>
      </w:r>
      <w:r w:rsidRPr="00ED4DF5">
        <w:rPr>
          <w:rFonts w:ascii="Times New Roman" w:hAnsi="Times New Roman" w:cs="Times New Roman"/>
          <w:sz w:val="28"/>
          <w:szCs w:val="28"/>
        </w:rPr>
        <w:t>Об основных гара</w:t>
      </w:r>
      <w:r w:rsidR="006750D8">
        <w:rPr>
          <w:rFonts w:ascii="Times New Roman" w:hAnsi="Times New Roman" w:cs="Times New Roman"/>
          <w:sz w:val="28"/>
          <w:szCs w:val="28"/>
        </w:rPr>
        <w:t xml:space="preserve">нтиях прав ребёнка в Российской </w:t>
      </w:r>
      <w:r w:rsidRPr="00ED4DF5">
        <w:rPr>
          <w:rFonts w:ascii="Times New Roman" w:hAnsi="Times New Roman" w:cs="Times New Roman"/>
          <w:sz w:val="28"/>
          <w:szCs w:val="28"/>
        </w:rPr>
        <w:t>Федерации</w:t>
      </w:r>
      <w:r w:rsidR="00292A2A">
        <w:rPr>
          <w:rFonts w:ascii="Times New Roman" w:hAnsi="Times New Roman" w:cs="Times New Roman"/>
          <w:sz w:val="28"/>
          <w:szCs w:val="28"/>
        </w:rPr>
        <w:t>»</w:t>
      </w:r>
      <w:r w:rsidRPr="00ED4DF5">
        <w:rPr>
          <w:rFonts w:ascii="Times New Roman" w:hAnsi="Times New Roman" w:cs="Times New Roman"/>
          <w:sz w:val="28"/>
          <w:szCs w:val="28"/>
        </w:rPr>
        <w:t xml:space="preserve"> и Порядком проведения оцен</w:t>
      </w:r>
      <w:r w:rsidR="006750D8">
        <w:rPr>
          <w:rFonts w:ascii="Times New Roman" w:hAnsi="Times New Roman" w:cs="Times New Roman"/>
          <w:sz w:val="28"/>
          <w:szCs w:val="28"/>
        </w:rPr>
        <w:t xml:space="preserve">ки последствий принятия решения </w:t>
      </w:r>
      <w:r w:rsidRPr="00ED4DF5">
        <w:rPr>
          <w:rFonts w:ascii="Times New Roman" w:hAnsi="Times New Roman" w:cs="Times New Roman"/>
          <w:sz w:val="28"/>
          <w:szCs w:val="28"/>
        </w:rPr>
        <w:t>о реконструкции, модернизации</w:t>
      </w:r>
      <w:r w:rsidR="006750D8">
        <w:rPr>
          <w:rFonts w:ascii="Times New Roman" w:hAnsi="Times New Roman" w:cs="Times New Roman"/>
          <w:sz w:val="28"/>
          <w:szCs w:val="28"/>
        </w:rPr>
        <w:t xml:space="preserve">, об изменении назначения или о </w:t>
      </w:r>
      <w:r w:rsidRPr="00ED4DF5">
        <w:rPr>
          <w:rFonts w:ascii="Times New Roman" w:hAnsi="Times New Roman" w:cs="Times New Roman"/>
          <w:sz w:val="28"/>
          <w:szCs w:val="28"/>
        </w:rPr>
        <w:t>ликвидации объекта социальной инфрас</w:t>
      </w:r>
      <w:r w:rsidR="006750D8">
        <w:rPr>
          <w:rFonts w:ascii="Times New Roman" w:hAnsi="Times New Roman" w:cs="Times New Roman"/>
          <w:sz w:val="28"/>
          <w:szCs w:val="28"/>
        </w:rPr>
        <w:t xml:space="preserve">труктуры для детей, являющегося </w:t>
      </w:r>
      <w:r w:rsidRPr="00ED4DF5">
        <w:rPr>
          <w:rFonts w:ascii="Times New Roman" w:hAnsi="Times New Roman" w:cs="Times New Roman"/>
          <w:sz w:val="28"/>
          <w:szCs w:val="28"/>
        </w:rPr>
        <w:t>муниципальной собственностью м</w:t>
      </w:r>
      <w:r w:rsidR="006750D8">
        <w:rPr>
          <w:rFonts w:ascii="Times New Roman" w:hAnsi="Times New Roman" w:cs="Times New Roman"/>
          <w:sz w:val="28"/>
          <w:szCs w:val="28"/>
        </w:rPr>
        <w:t>униципального образования Ленинградский район</w:t>
      </w:r>
      <w:r w:rsidRPr="00ED4DF5">
        <w:rPr>
          <w:rFonts w:ascii="Times New Roman" w:hAnsi="Times New Roman" w:cs="Times New Roman"/>
          <w:sz w:val="28"/>
          <w:szCs w:val="28"/>
        </w:rPr>
        <w:t>, заключении муниципаль</w:t>
      </w:r>
      <w:r w:rsidR="006750D8">
        <w:rPr>
          <w:rFonts w:ascii="Times New Roman" w:hAnsi="Times New Roman" w:cs="Times New Roman"/>
          <w:sz w:val="28"/>
          <w:szCs w:val="28"/>
        </w:rPr>
        <w:t xml:space="preserve">ной организацией муниципального </w:t>
      </w:r>
      <w:r w:rsidRPr="00ED4DF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750D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ED4DF5">
        <w:rPr>
          <w:rFonts w:ascii="Times New Roman" w:hAnsi="Times New Roman" w:cs="Times New Roman"/>
          <w:sz w:val="28"/>
          <w:szCs w:val="28"/>
        </w:rPr>
        <w:t>, образующей социальную инфраструктуру</w:t>
      </w:r>
      <w:r w:rsidR="006750D8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для детей, договора аренды, дого</w:t>
      </w:r>
      <w:r w:rsidR="006750D8">
        <w:rPr>
          <w:rFonts w:ascii="Times New Roman" w:hAnsi="Times New Roman" w:cs="Times New Roman"/>
          <w:sz w:val="28"/>
          <w:szCs w:val="28"/>
        </w:rPr>
        <w:t xml:space="preserve">вора безвозмездного пользования </w:t>
      </w:r>
      <w:r w:rsidRPr="00ED4DF5">
        <w:rPr>
          <w:rFonts w:ascii="Times New Roman" w:hAnsi="Times New Roman" w:cs="Times New Roman"/>
          <w:sz w:val="28"/>
          <w:szCs w:val="28"/>
        </w:rPr>
        <w:t>закреплённых за ней объектов соб</w:t>
      </w:r>
      <w:r w:rsidR="006750D8">
        <w:rPr>
          <w:rFonts w:ascii="Times New Roman" w:hAnsi="Times New Roman" w:cs="Times New Roman"/>
          <w:sz w:val="28"/>
          <w:szCs w:val="28"/>
        </w:rPr>
        <w:t xml:space="preserve">ственности, о реорганизации или </w:t>
      </w:r>
      <w:r w:rsidRPr="00ED4DF5">
        <w:rPr>
          <w:rFonts w:ascii="Times New Roman" w:hAnsi="Times New Roman" w:cs="Times New Roman"/>
          <w:sz w:val="28"/>
          <w:szCs w:val="28"/>
        </w:rPr>
        <w:t>ликвидации муниципальных организ</w:t>
      </w:r>
      <w:r w:rsidR="006750D8">
        <w:rPr>
          <w:rFonts w:ascii="Times New Roman" w:hAnsi="Times New Roman" w:cs="Times New Roman"/>
          <w:sz w:val="28"/>
          <w:szCs w:val="28"/>
        </w:rPr>
        <w:t>аций муниципального образования Ленинградский район</w:t>
      </w:r>
      <w:r w:rsidRPr="00ED4DF5">
        <w:rPr>
          <w:rFonts w:ascii="Times New Roman" w:hAnsi="Times New Roman" w:cs="Times New Roman"/>
          <w:sz w:val="28"/>
          <w:szCs w:val="28"/>
        </w:rPr>
        <w:t>, образующих социа</w:t>
      </w:r>
      <w:r w:rsidR="006750D8">
        <w:rPr>
          <w:rFonts w:ascii="Times New Roman" w:hAnsi="Times New Roman" w:cs="Times New Roman"/>
          <w:sz w:val="28"/>
          <w:szCs w:val="28"/>
        </w:rPr>
        <w:t xml:space="preserve">льную инфраструктуру для детей, </w:t>
      </w:r>
      <w:r w:rsidRPr="00ED4DF5">
        <w:rPr>
          <w:rFonts w:ascii="Times New Roman" w:hAnsi="Times New Roman" w:cs="Times New Roman"/>
          <w:sz w:val="28"/>
          <w:szCs w:val="28"/>
        </w:rPr>
        <w:t>рассмотрев предложение об и</w:t>
      </w:r>
      <w:r w:rsidR="006750D8">
        <w:rPr>
          <w:rFonts w:ascii="Times New Roman" w:hAnsi="Times New Roman" w:cs="Times New Roman"/>
          <w:sz w:val="28"/>
          <w:szCs w:val="28"/>
        </w:rPr>
        <w:t xml:space="preserve">спользовании объекта социальной </w:t>
      </w:r>
      <w:r w:rsidRPr="00ED4DF5">
        <w:rPr>
          <w:rFonts w:ascii="Times New Roman" w:hAnsi="Times New Roman" w:cs="Times New Roman"/>
          <w:sz w:val="28"/>
          <w:szCs w:val="28"/>
        </w:rPr>
        <w:t>инфраструктуры</w:t>
      </w:r>
    </w:p>
    <w:p w14:paraId="3024FF16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165AAF5C" w14:textId="14FCB7B5" w:rsidR="00441754" w:rsidRDefault="00ED4DF5" w:rsidP="00441754">
      <w:pPr>
        <w:pStyle w:val="af8"/>
        <w:jc w:val="center"/>
        <w:rPr>
          <w:rFonts w:ascii="Times New Roman" w:hAnsi="Times New Roman" w:cs="Times New Roman"/>
          <w:sz w:val="20"/>
          <w:szCs w:val="20"/>
        </w:rPr>
      </w:pPr>
      <w:r w:rsidRPr="00441754">
        <w:rPr>
          <w:rFonts w:ascii="Times New Roman" w:hAnsi="Times New Roman" w:cs="Times New Roman"/>
          <w:sz w:val="20"/>
          <w:szCs w:val="20"/>
        </w:rPr>
        <w:t>(наименование отраслевого</w:t>
      </w:r>
      <w:r w:rsidR="00804280" w:rsidRPr="00441754">
        <w:rPr>
          <w:rFonts w:ascii="Times New Roman" w:hAnsi="Times New Roman" w:cs="Times New Roman"/>
          <w:sz w:val="20"/>
          <w:szCs w:val="20"/>
        </w:rPr>
        <w:t xml:space="preserve"> </w:t>
      </w:r>
      <w:r w:rsidR="00271D21">
        <w:rPr>
          <w:rFonts w:ascii="Times New Roman" w:hAnsi="Times New Roman" w:cs="Times New Roman"/>
          <w:sz w:val="20"/>
          <w:szCs w:val="20"/>
        </w:rPr>
        <w:t>(</w:t>
      </w:r>
      <w:r w:rsidR="00804280" w:rsidRPr="00441754">
        <w:rPr>
          <w:rFonts w:ascii="Times New Roman" w:hAnsi="Times New Roman" w:cs="Times New Roman"/>
          <w:sz w:val="20"/>
          <w:szCs w:val="20"/>
        </w:rPr>
        <w:t>функционального</w:t>
      </w:r>
      <w:r w:rsidR="00271D21">
        <w:rPr>
          <w:rFonts w:ascii="Times New Roman" w:hAnsi="Times New Roman" w:cs="Times New Roman"/>
          <w:sz w:val="20"/>
          <w:szCs w:val="20"/>
        </w:rPr>
        <w:t>)</w:t>
      </w:r>
      <w:bookmarkStart w:id="1" w:name="_GoBack"/>
      <w:bookmarkEnd w:id="1"/>
      <w:r w:rsidRPr="00441754">
        <w:rPr>
          <w:rFonts w:ascii="Times New Roman" w:hAnsi="Times New Roman" w:cs="Times New Roman"/>
          <w:sz w:val="20"/>
          <w:szCs w:val="20"/>
        </w:rPr>
        <w:t xml:space="preserve"> органа </w:t>
      </w:r>
    </w:p>
    <w:p w14:paraId="30061106" w14:textId="77777777" w:rsidR="00ED4DF5" w:rsidRPr="00441754" w:rsidRDefault="00ED4DF5" w:rsidP="00441754">
      <w:pPr>
        <w:pStyle w:val="af8"/>
        <w:jc w:val="center"/>
        <w:rPr>
          <w:rFonts w:ascii="Times New Roman" w:hAnsi="Times New Roman" w:cs="Times New Roman"/>
          <w:sz w:val="20"/>
          <w:szCs w:val="20"/>
        </w:rPr>
      </w:pPr>
      <w:r w:rsidRPr="00441754">
        <w:rPr>
          <w:rFonts w:ascii="Times New Roman" w:hAnsi="Times New Roman" w:cs="Times New Roman"/>
          <w:sz w:val="20"/>
          <w:szCs w:val="20"/>
        </w:rPr>
        <w:t>администрации муниципального</w:t>
      </w:r>
      <w:r w:rsidR="00441754">
        <w:rPr>
          <w:rFonts w:ascii="Times New Roman" w:hAnsi="Times New Roman" w:cs="Times New Roman"/>
          <w:sz w:val="20"/>
          <w:szCs w:val="20"/>
        </w:rPr>
        <w:t xml:space="preserve"> </w:t>
      </w:r>
      <w:r w:rsidRPr="00441754">
        <w:rPr>
          <w:rFonts w:ascii="Times New Roman" w:hAnsi="Times New Roman" w:cs="Times New Roman"/>
          <w:sz w:val="20"/>
          <w:szCs w:val="20"/>
        </w:rPr>
        <w:t xml:space="preserve">образования </w:t>
      </w:r>
      <w:r w:rsidR="006750D8" w:rsidRPr="00441754">
        <w:rPr>
          <w:rFonts w:ascii="Times New Roman" w:hAnsi="Times New Roman" w:cs="Times New Roman"/>
          <w:sz w:val="20"/>
          <w:szCs w:val="20"/>
        </w:rPr>
        <w:t>Ленинградский район</w:t>
      </w:r>
      <w:r w:rsidRPr="00441754">
        <w:rPr>
          <w:rFonts w:ascii="Times New Roman" w:hAnsi="Times New Roman" w:cs="Times New Roman"/>
          <w:sz w:val="20"/>
          <w:szCs w:val="20"/>
        </w:rPr>
        <w:t>, в ведении которого находится</w:t>
      </w:r>
    </w:p>
    <w:p w14:paraId="73C7DA49" w14:textId="77777777" w:rsidR="00ED4DF5" w:rsidRPr="00441754" w:rsidRDefault="00ED4DF5" w:rsidP="00441754">
      <w:pPr>
        <w:pStyle w:val="af8"/>
        <w:jc w:val="center"/>
        <w:rPr>
          <w:rFonts w:ascii="Times New Roman" w:hAnsi="Times New Roman" w:cs="Times New Roman"/>
          <w:sz w:val="20"/>
          <w:szCs w:val="20"/>
        </w:rPr>
      </w:pPr>
      <w:r w:rsidRPr="00441754">
        <w:rPr>
          <w:rFonts w:ascii="Times New Roman" w:hAnsi="Times New Roman" w:cs="Times New Roman"/>
          <w:sz w:val="20"/>
          <w:szCs w:val="20"/>
        </w:rPr>
        <w:t>организация, предлагаемая к реконструкции или ликвидации)</w:t>
      </w:r>
    </w:p>
    <w:p w14:paraId="550E0AD2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14:paraId="16C1EE23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 xml:space="preserve">и представленные документы, </w:t>
      </w:r>
      <w:r w:rsidR="00FA76F0">
        <w:rPr>
          <w:rFonts w:ascii="Times New Roman" w:hAnsi="Times New Roman" w:cs="Times New Roman"/>
          <w:sz w:val="28"/>
          <w:szCs w:val="28"/>
        </w:rPr>
        <w:t>установила</w:t>
      </w:r>
      <w:r w:rsidRPr="00ED4DF5">
        <w:rPr>
          <w:rFonts w:ascii="Times New Roman" w:hAnsi="Times New Roman" w:cs="Times New Roman"/>
          <w:sz w:val="28"/>
          <w:szCs w:val="28"/>
        </w:rPr>
        <w:t>:</w:t>
      </w:r>
    </w:p>
    <w:p w14:paraId="28D97202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14:paraId="38F78088" w14:textId="5B870CCD" w:rsidR="00ED4DF5" w:rsidRPr="00ED4DF5" w:rsidRDefault="00FC09DB" w:rsidP="006750D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D4DF5" w:rsidRPr="00ED4DF5">
        <w:rPr>
          <w:rFonts w:ascii="Times New Roman" w:hAnsi="Times New Roman" w:cs="Times New Roman"/>
          <w:sz w:val="28"/>
          <w:szCs w:val="28"/>
        </w:rPr>
        <w:t xml:space="preserve">униципальная организация муниципального образования </w:t>
      </w:r>
      <w:r w:rsidR="006750D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ED4DF5" w:rsidRPr="00ED4DF5">
        <w:rPr>
          <w:rFonts w:ascii="Times New Roman" w:hAnsi="Times New Roman" w:cs="Times New Roman"/>
          <w:sz w:val="28"/>
          <w:szCs w:val="28"/>
        </w:rPr>
        <w:t>, образующая социальную инфраструктуру для детей,</w:t>
      </w:r>
      <w:r w:rsidR="006750D8">
        <w:rPr>
          <w:rFonts w:ascii="Times New Roman" w:hAnsi="Times New Roman" w:cs="Times New Roman"/>
          <w:sz w:val="28"/>
          <w:szCs w:val="28"/>
        </w:rPr>
        <w:t xml:space="preserve"> </w:t>
      </w:r>
      <w:r w:rsidR="00ED4DF5" w:rsidRPr="00ED4DF5">
        <w:rPr>
          <w:rFonts w:ascii="Times New Roman" w:hAnsi="Times New Roman" w:cs="Times New Roman"/>
          <w:sz w:val="28"/>
          <w:szCs w:val="28"/>
        </w:rPr>
        <w:t>подлежащая реорганизации или ликвидации (ненужное зачеркнуть):</w:t>
      </w:r>
    </w:p>
    <w:p w14:paraId="0A0AB807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5842971E" w14:textId="77777777" w:rsidR="00ED4DF5" w:rsidRPr="00441754" w:rsidRDefault="00ED4DF5" w:rsidP="006750D8">
      <w:pPr>
        <w:pStyle w:val="af8"/>
        <w:jc w:val="center"/>
        <w:rPr>
          <w:rFonts w:ascii="Times New Roman" w:hAnsi="Times New Roman" w:cs="Times New Roman"/>
          <w:sz w:val="20"/>
          <w:szCs w:val="20"/>
        </w:rPr>
      </w:pPr>
      <w:r w:rsidRPr="00441754">
        <w:rPr>
          <w:rFonts w:ascii="Times New Roman" w:hAnsi="Times New Roman" w:cs="Times New Roman"/>
          <w:sz w:val="20"/>
          <w:szCs w:val="20"/>
        </w:rPr>
        <w:t>(наименование муниципальной организации муниципального образования</w:t>
      </w:r>
      <w:r w:rsidR="00441754">
        <w:rPr>
          <w:rFonts w:ascii="Times New Roman" w:hAnsi="Times New Roman" w:cs="Times New Roman"/>
          <w:sz w:val="20"/>
          <w:szCs w:val="20"/>
        </w:rPr>
        <w:t xml:space="preserve"> </w:t>
      </w:r>
      <w:r w:rsidR="006750D8" w:rsidRPr="00441754">
        <w:rPr>
          <w:rFonts w:ascii="Times New Roman" w:hAnsi="Times New Roman" w:cs="Times New Roman"/>
          <w:sz w:val="20"/>
          <w:szCs w:val="20"/>
        </w:rPr>
        <w:t>Ленинградский район</w:t>
      </w:r>
      <w:r w:rsidRPr="00441754">
        <w:rPr>
          <w:rFonts w:ascii="Times New Roman" w:hAnsi="Times New Roman" w:cs="Times New Roman"/>
          <w:sz w:val="20"/>
          <w:szCs w:val="20"/>
        </w:rPr>
        <w:t>, образующей социальную инфраструктуру для детей,</w:t>
      </w:r>
      <w:r w:rsidR="00441754">
        <w:rPr>
          <w:rFonts w:ascii="Times New Roman" w:hAnsi="Times New Roman" w:cs="Times New Roman"/>
          <w:sz w:val="20"/>
          <w:szCs w:val="20"/>
        </w:rPr>
        <w:t xml:space="preserve"> </w:t>
      </w:r>
      <w:r w:rsidRPr="00441754">
        <w:rPr>
          <w:rFonts w:ascii="Times New Roman" w:hAnsi="Times New Roman" w:cs="Times New Roman"/>
          <w:sz w:val="20"/>
          <w:szCs w:val="20"/>
        </w:rPr>
        <w:t>адрес)</w:t>
      </w:r>
    </w:p>
    <w:p w14:paraId="0DAC4B0B" w14:textId="77777777" w:rsidR="00ED4DF5" w:rsidRPr="00ED4DF5" w:rsidRDefault="00ED4DF5" w:rsidP="006750D8">
      <w:pPr>
        <w:spacing w:line="240" w:lineRule="auto"/>
        <w:jc w:val="center"/>
        <w:rPr>
          <w:rFonts w:cs="Times New Roman"/>
          <w:szCs w:val="28"/>
        </w:rPr>
      </w:pPr>
    </w:p>
    <w:p w14:paraId="25C7A31D" w14:textId="77777777" w:rsidR="00ED4DF5" w:rsidRPr="00ED4DF5" w:rsidRDefault="00ED4DF5" w:rsidP="006750D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Предложение отраслевого </w:t>
      </w:r>
      <w:r w:rsidR="00441754">
        <w:rPr>
          <w:rFonts w:ascii="Times New Roman" w:hAnsi="Times New Roman" w:cs="Times New Roman"/>
          <w:sz w:val="28"/>
          <w:szCs w:val="28"/>
        </w:rPr>
        <w:t xml:space="preserve">функционального </w:t>
      </w:r>
      <w:r w:rsidRPr="00ED4DF5">
        <w:rPr>
          <w:rFonts w:ascii="Times New Roman" w:hAnsi="Times New Roman" w:cs="Times New Roman"/>
          <w:sz w:val="28"/>
          <w:szCs w:val="28"/>
        </w:rPr>
        <w:t>органа администрации муниципального</w:t>
      </w:r>
      <w:r w:rsidR="006750D8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750D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750D8" w:rsidRPr="00ED4DF5">
        <w:rPr>
          <w:rFonts w:ascii="Times New Roman" w:hAnsi="Times New Roman" w:cs="Times New Roman"/>
          <w:sz w:val="28"/>
          <w:szCs w:val="28"/>
        </w:rPr>
        <w:t xml:space="preserve"> </w:t>
      </w:r>
      <w:r w:rsidR="006750D8">
        <w:rPr>
          <w:rFonts w:ascii="Times New Roman" w:hAnsi="Times New Roman" w:cs="Times New Roman"/>
          <w:sz w:val="28"/>
          <w:szCs w:val="28"/>
        </w:rPr>
        <w:t xml:space="preserve">о реорганизации или ликвидации </w:t>
      </w:r>
      <w:r w:rsidRPr="00ED4DF5">
        <w:rPr>
          <w:rFonts w:ascii="Times New Roman" w:hAnsi="Times New Roman" w:cs="Times New Roman"/>
          <w:sz w:val="28"/>
          <w:szCs w:val="28"/>
        </w:rPr>
        <w:t>организации (ненужное зачеркнуть):</w:t>
      </w:r>
    </w:p>
    <w:p w14:paraId="76C95943" w14:textId="77777777"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572555B" w14:textId="77777777" w:rsidR="00ED4DF5" w:rsidRPr="00FA76F0" w:rsidRDefault="00ED4DF5" w:rsidP="00FA76F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FA76F0">
        <w:rPr>
          <w:rFonts w:ascii="Times New Roman" w:hAnsi="Times New Roman" w:cs="Times New Roman"/>
          <w:sz w:val="28"/>
          <w:szCs w:val="28"/>
        </w:rPr>
        <w:t>Соблюдение критериев оценки последствий принятия решения о</w:t>
      </w:r>
      <w:r w:rsidR="00FA76F0">
        <w:rPr>
          <w:rFonts w:ascii="Times New Roman" w:hAnsi="Times New Roman" w:cs="Times New Roman"/>
          <w:sz w:val="28"/>
          <w:szCs w:val="28"/>
        </w:rPr>
        <w:t xml:space="preserve"> </w:t>
      </w:r>
      <w:r w:rsidRPr="00FA76F0">
        <w:rPr>
          <w:rFonts w:ascii="Times New Roman" w:hAnsi="Times New Roman" w:cs="Times New Roman"/>
          <w:sz w:val="28"/>
          <w:szCs w:val="28"/>
        </w:rPr>
        <w:t>реорганизации или ликвидации организации:</w:t>
      </w:r>
    </w:p>
    <w:p w14:paraId="2E413AD5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842"/>
      </w:tblGrid>
      <w:tr w:rsidR="00ED4DF5" w:rsidRPr="00FA76F0" w14:paraId="73DF2232" w14:textId="77777777" w:rsidTr="00FA76F0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CEC1" w14:textId="77777777" w:rsidR="00ED4DF5" w:rsidRPr="00FA76F0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A7FA1" w14:textId="77777777" w:rsidR="00ED4DF5" w:rsidRPr="00FA76F0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D4DF5" w:rsidRPr="00FA76F0" w14:paraId="5B11AB4A" w14:textId="77777777" w:rsidTr="00FA76F0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C8C8" w14:textId="77777777" w:rsidR="00ED4DF5" w:rsidRPr="00FA76F0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367ACC" w14:textId="77777777" w:rsidR="00ED4DF5" w:rsidRPr="00FA76F0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2</w:t>
            </w:r>
          </w:p>
        </w:tc>
      </w:tr>
      <w:tr w:rsidR="00ED4DF5" w:rsidRPr="00FA76F0" w14:paraId="2AABAC35" w14:textId="77777777" w:rsidTr="00FA76F0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2527" w14:textId="77777777" w:rsidR="00ED4DF5" w:rsidRPr="00FA76F0" w:rsidRDefault="00ED4DF5" w:rsidP="006750D8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Обеспечение продолжения оказания социальных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организацией, предлагаемой к реорганизации или ликвидации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CF18E5" w14:textId="77777777" w:rsidR="00FA76F0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Обеспечено/</w:t>
            </w:r>
          </w:p>
          <w:p w14:paraId="37FAC6DC" w14:textId="77777777" w:rsidR="00ED4DF5" w:rsidRPr="00FA76F0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Не обеспечено</w:t>
            </w:r>
          </w:p>
        </w:tc>
      </w:tr>
      <w:tr w:rsidR="00ED4DF5" w:rsidRPr="00FA76F0" w14:paraId="7097BE96" w14:textId="77777777" w:rsidTr="00FA76F0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2F45" w14:textId="77777777" w:rsidR="00ED4DF5" w:rsidRPr="00FA76F0" w:rsidRDefault="00ED4DF5" w:rsidP="006750D8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Обеспечение оказания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 в объёме не менее чем объём таких услуг, предоставляемых организацией, предлагаемой к реорганизации или ликвидации, до принятия решения о реорганизации или ликвидации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41E85" w14:textId="77777777" w:rsidR="00FA76F0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Обеспечено/</w:t>
            </w:r>
          </w:p>
          <w:p w14:paraId="2E438D7D" w14:textId="77777777" w:rsidR="00ED4DF5" w:rsidRPr="00FA76F0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Не обеспечено</w:t>
            </w:r>
          </w:p>
        </w:tc>
      </w:tr>
      <w:tr w:rsidR="00ED4DF5" w:rsidRPr="00FA76F0" w14:paraId="0D3606B9" w14:textId="77777777" w:rsidTr="00FA76F0"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79F4" w14:textId="77777777" w:rsidR="00ED4DF5" w:rsidRPr="00FA76F0" w:rsidRDefault="00ED4DF5" w:rsidP="006750D8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Обеспечение продолжения осуществления видов деятельности, которые реализовываются организацией, предлагаемой к реорганизации или ликвидации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E4A0C" w14:textId="77777777" w:rsidR="00FA76F0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Обеспечено/</w:t>
            </w:r>
          </w:p>
          <w:p w14:paraId="6FBBA857" w14:textId="77777777" w:rsidR="00ED4DF5" w:rsidRPr="00FA76F0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A76F0">
              <w:rPr>
                <w:rFonts w:ascii="Times New Roman" w:hAnsi="Times New Roman" w:cs="Times New Roman"/>
              </w:rPr>
              <w:t>Не обеспечено</w:t>
            </w:r>
          </w:p>
        </w:tc>
      </w:tr>
    </w:tbl>
    <w:p w14:paraId="6CAC9715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 </w:t>
      </w:r>
    </w:p>
    <w:p w14:paraId="342D0374" w14:textId="77777777" w:rsidR="00ED4DF5" w:rsidRDefault="00ED4DF5" w:rsidP="006750D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Решение комиссии: реорганизация или л</w:t>
      </w:r>
      <w:r w:rsidR="006750D8">
        <w:rPr>
          <w:rFonts w:ascii="Times New Roman" w:hAnsi="Times New Roman" w:cs="Times New Roman"/>
          <w:sz w:val="28"/>
          <w:szCs w:val="28"/>
        </w:rPr>
        <w:t xml:space="preserve">иквидация (ненужное зачеркнуть) </w:t>
      </w:r>
      <w:r w:rsidRPr="00ED4DF5">
        <w:rPr>
          <w:rFonts w:ascii="Times New Roman" w:hAnsi="Times New Roman" w:cs="Times New Roman"/>
          <w:sz w:val="28"/>
          <w:szCs w:val="28"/>
        </w:rPr>
        <w:t xml:space="preserve">муниципальной организации муниципального образования </w:t>
      </w:r>
      <w:r w:rsidR="006750D8">
        <w:rPr>
          <w:rFonts w:ascii="Times New Roman" w:hAnsi="Times New Roman" w:cs="Times New Roman"/>
          <w:sz w:val="28"/>
          <w:szCs w:val="28"/>
        </w:rPr>
        <w:t xml:space="preserve">Ленинградский район, </w:t>
      </w:r>
      <w:r w:rsidRPr="00ED4DF5">
        <w:rPr>
          <w:rFonts w:ascii="Times New Roman" w:hAnsi="Times New Roman" w:cs="Times New Roman"/>
          <w:sz w:val="28"/>
          <w:szCs w:val="28"/>
        </w:rPr>
        <w:t>образующей социальную инфрастру</w:t>
      </w:r>
      <w:r w:rsidR="006750D8">
        <w:rPr>
          <w:rFonts w:ascii="Times New Roman" w:hAnsi="Times New Roman" w:cs="Times New Roman"/>
          <w:sz w:val="28"/>
          <w:szCs w:val="28"/>
        </w:rPr>
        <w:t xml:space="preserve">ктуру для детей для надлежащего </w:t>
      </w:r>
      <w:r w:rsidRPr="00ED4DF5">
        <w:rPr>
          <w:rFonts w:ascii="Times New Roman" w:hAnsi="Times New Roman" w:cs="Times New Roman"/>
          <w:sz w:val="28"/>
          <w:szCs w:val="28"/>
        </w:rPr>
        <w:t xml:space="preserve">обеспечения жизнедеятельности, </w:t>
      </w:r>
      <w:r w:rsidR="006750D8">
        <w:rPr>
          <w:rFonts w:ascii="Times New Roman" w:hAnsi="Times New Roman" w:cs="Times New Roman"/>
          <w:sz w:val="28"/>
          <w:szCs w:val="28"/>
        </w:rPr>
        <w:t xml:space="preserve">образования, развития, отдыха и </w:t>
      </w:r>
      <w:r w:rsidRPr="00ED4DF5">
        <w:rPr>
          <w:rFonts w:ascii="Times New Roman" w:hAnsi="Times New Roman" w:cs="Times New Roman"/>
          <w:sz w:val="28"/>
          <w:szCs w:val="28"/>
        </w:rPr>
        <w:t>оздоровления детей, оказания им м</w:t>
      </w:r>
      <w:r w:rsidR="006750D8">
        <w:rPr>
          <w:rFonts w:ascii="Times New Roman" w:hAnsi="Times New Roman" w:cs="Times New Roman"/>
          <w:sz w:val="28"/>
          <w:szCs w:val="28"/>
        </w:rPr>
        <w:t xml:space="preserve">едицинской помощи, профилактики </w:t>
      </w:r>
      <w:r w:rsidRPr="00ED4DF5">
        <w:rPr>
          <w:rFonts w:ascii="Times New Roman" w:hAnsi="Times New Roman" w:cs="Times New Roman"/>
          <w:sz w:val="28"/>
          <w:szCs w:val="28"/>
        </w:rPr>
        <w:t>заболеваний у детей, их социальной за</w:t>
      </w:r>
      <w:r w:rsidR="006750D8">
        <w:rPr>
          <w:rFonts w:ascii="Times New Roman" w:hAnsi="Times New Roman" w:cs="Times New Roman"/>
          <w:sz w:val="28"/>
          <w:szCs w:val="28"/>
        </w:rPr>
        <w:t xml:space="preserve">щиты и социального обслуживания </w:t>
      </w:r>
      <w:r w:rsidRPr="00ED4DF5">
        <w:rPr>
          <w:rFonts w:ascii="Times New Roman" w:hAnsi="Times New Roman" w:cs="Times New Roman"/>
          <w:sz w:val="28"/>
          <w:szCs w:val="28"/>
        </w:rPr>
        <w:t>возможна/невозможна (ненужное зачеркнуть).</w:t>
      </w:r>
    </w:p>
    <w:p w14:paraId="3DEA58AD" w14:textId="77777777" w:rsidR="00FA76F0" w:rsidRDefault="00FA76F0" w:rsidP="00FA76F0"/>
    <w:p w14:paraId="6258AF06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Подписи:</w:t>
      </w:r>
    </w:p>
    <w:p w14:paraId="7F3F72A3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Председатель Комиссии 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14:paraId="401DC1EA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Заместитель председателя Комиссии __________________</w:t>
      </w:r>
      <w:r>
        <w:rPr>
          <w:rFonts w:ascii="Times New Roman" w:hAnsi="Times New Roman" w:cs="Times New Roman"/>
          <w:sz w:val="28"/>
          <w:szCs w:val="28"/>
        </w:rPr>
        <w:t xml:space="preserve">___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14:paraId="50A4FAA9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Секретарь Комиссии 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14:paraId="6430F843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Члены Комиссии:_______________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 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14:paraId="45B11E7F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14:paraId="36EBC727" w14:textId="77777777" w:rsidR="00FA76F0" w:rsidRPr="00ED4DF5" w:rsidRDefault="00FA76F0" w:rsidP="00FA76F0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14:paraId="0E43F4EB" w14:textId="77777777"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 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6"/>
      </w:tblGrid>
      <w:tr w:rsidR="00ED4DF5" w:rsidRPr="00ED4DF5" w14:paraId="3419B089" w14:textId="77777777" w:rsidTr="00FA76F0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14:paraId="6017955D" w14:textId="77777777" w:rsidR="00292A2A" w:rsidRDefault="00ED4DF5" w:rsidP="006750D8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ED4DF5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</w:t>
            </w:r>
            <w:r w:rsidRPr="00ED4DF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750D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 w:rsidR="00FA76F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750D8">
              <w:rPr>
                <w:rFonts w:ascii="Times New Roman" w:hAnsi="Times New Roman" w:cs="Times New Roman"/>
                <w:sz w:val="28"/>
                <w:szCs w:val="28"/>
              </w:rPr>
              <w:t>правления образования</w:t>
            </w:r>
          </w:p>
          <w:p w14:paraId="03CA0142" w14:textId="77777777" w:rsidR="00FA76F0" w:rsidRDefault="00292A2A" w:rsidP="006750D8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</w:t>
            </w:r>
          </w:p>
          <w:p w14:paraId="779EE6BD" w14:textId="77777777" w:rsidR="00ED4DF5" w:rsidRPr="00ED4DF5" w:rsidRDefault="00292A2A" w:rsidP="006750D8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Ленинградский район</w:t>
            </w:r>
            <w:r w:rsidR="006750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2606CF7B" w14:textId="77777777" w:rsidR="006750D8" w:rsidRDefault="006750D8" w:rsidP="00ED4DF5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26E08" w14:textId="77777777" w:rsidR="00292A2A" w:rsidRDefault="00292A2A" w:rsidP="00ED4DF5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42CA1" w14:textId="77777777" w:rsidR="00292A2A" w:rsidRDefault="00292A2A" w:rsidP="00ED4DF5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4102EB" w14:textId="77777777" w:rsidR="00ED4DF5" w:rsidRPr="00ED4DF5" w:rsidRDefault="00292A2A" w:rsidP="00292A2A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6750D8">
              <w:rPr>
                <w:rFonts w:ascii="Times New Roman" w:hAnsi="Times New Roman" w:cs="Times New Roman"/>
                <w:sz w:val="28"/>
                <w:szCs w:val="28"/>
              </w:rPr>
              <w:t>О.В.Казимир</w:t>
            </w:r>
          </w:p>
        </w:tc>
      </w:tr>
    </w:tbl>
    <w:p w14:paraId="58965654" w14:textId="77777777" w:rsidR="001863AC" w:rsidRPr="00ED4DF5" w:rsidRDefault="001863AC" w:rsidP="00471631">
      <w:pPr>
        <w:spacing w:line="240" w:lineRule="auto"/>
        <w:ind w:left="4956"/>
        <w:jc w:val="left"/>
        <w:rPr>
          <w:rFonts w:cs="Times New Roman"/>
          <w:bCs/>
          <w:szCs w:val="28"/>
        </w:rPr>
      </w:pPr>
    </w:p>
    <w:sectPr w:rsidR="001863AC" w:rsidRPr="00ED4DF5" w:rsidSect="005C2068">
      <w:headerReference w:type="default" r:id="rId9"/>
      <w:headerReference w:type="first" r:id="rId10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96968" w14:textId="77777777" w:rsidR="00140BF6" w:rsidRDefault="00140BF6" w:rsidP="00073C83">
      <w:pPr>
        <w:spacing w:line="240" w:lineRule="auto"/>
      </w:pPr>
      <w:r>
        <w:separator/>
      </w:r>
    </w:p>
  </w:endnote>
  <w:endnote w:type="continuationSeparator" w:id="0">
    <w:p w14:paraId="479BE190" w14:textId="77777777" w:rsidR="00140BF6" w:rsidRDefault="00140BF6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AB733" w14:textId="77777777" w:rsidR="00140BF6" w:rsidRDefault="00140BF6" w:rsidP="00073C83">
      <w:pPr>
        <w:spacing w:line="240" w:lineRule="auto"/>
      </w:pPr>
      <w:r>
        <w:separator/>
      </w:r>
    </w:p>
  </w:footnote>
  <w:footnote w:type="continuationSeparator" w:id="0">
    <w:p w14:paraId="643A706B" w14:textId="77777777" w:rsidR="00140BF6" w:rsidRDefault="00140BF6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247441"/>
      <w:docPartObj>
        <w:docPartGallery w:val="Page Numbers (Top of Page)"/>
        <w:docPartUnique/>
      </w:docPartObj>
    </w:sdtPr>
    <w:sdtEndPr/>
    <w:sdtContent>
      <w:p w14:paraId="3E2A62B5" w14:textId="37AD387F" w:rsidR="00140BF6" w:rsidRPr="00B22321" w:rsidRDefault="00140BF6">
        <w:pPr>
          <w:pStyle w:val="af"/>
          <w:jc w:val="center"/>
        </w:pPr>
        <w:r w:rsidRPr="00B22321">
          <w:fldChar w:fldCharType="begin"/>
        </w:r>
        <w:r w:rsidRPr="00B22321">
          <w:instrText xml:space="preserve"> PAGE   \* MERGEFORMAT </w:instrText>
        </w:r>
        <w:r w:rsidRPr="00B22321">
          <w:fldChar w:fldCharType="separate"/>
        </w:r>
        <w:r w:rsidR="00271D21">
          <w:rPr>
            <w:noProof/>
          </w:rPr>
          <w:t>3</w:t>
        </w:r>
        <w:r w:rsidRPr="00B22321">
          <w:fldChar w:fldCharType="end"/>
        </w:r>
      </w:p>
    </w:sdtContent>
  </w:sdt>
  <w:p w14:paraId="7B197F5C" w14:textId="77777777" w:rsidR="00140BF6" w:rsidRPr="007B2210" w:rsidRDefault="00140BF6" w:rsidP="0044599B">
    <w:pPr>
      <w:pStyle w:val="af"/>
      <w:jc w:val="center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4F8BE" w14:textId="77777777" w:rsidR="00B22321" w:rsidRDefault="00B22321">
    <w:pPr>
      <w:pStyle w:val="af"/>
      <w:jc w:val="center"/>
    </w:pPr>
  </w:p>
  <w:p w14:paraId="04C746D3" w14:textId="77777777" w:rsidR="00140BF6" w:rsidRDefault="00140BF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F53E9"/>
    <w:multiLevelType w:val="hybridMultilevel"/>
    <w:tmpl w:val="941CA1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36DC8"/>
    <w:rsid w:val="00050812"/>
    <w:rsid w:val="000514AC"/>
    <w:rsid w:val="00057BC6"/>
    <w:rsid w:val="00072CB4"/>
    <w:rsid w:val="00073C83"/>
    <w:rsid w:val="00080D04"/>
    <w:rsid w:val="00091C43"/>
    <w:rsid w:val="000A0ACB"/>
    <w:rsid w:val="000B3830"/>
    <w:rsid w:val="000B6663"/>
    <w:rsid w:val="000D687D"/>
    <w:rsid w:val="000E72B6"/>
    <w:rsid w:val="000F15B8"/>
    <w:rsid w:val="000F3134"/>
    <w:rsid w:val="000F338E"/>
    <w:rsid w:val="00113A0E"/>
    <w:rsid w:val="00120207"/>
    <w:rsid w:val="00121DA5"/>
    <w:rsid w:val="001259B6"/>
    <w:rsid w:val="00127E95"/>
    <w:rsid w:val="00127F25"/>
    <w:rsid w:val="00133E31"/>
    <w:rsid w:val="00140BF6"/>
    <w:rsid w:val="00147B51"/>
    <w:rsid w:val="00152343"/>
    <w:rsid w:val="00172256"/>
    <w:rsid w:val="001863AC"/>
    <w:rsid w:val="00187BE0"/>
    <w:rsid w:val="001954A9"/>
    <w:rsid w:val="001A596A"/>
    <w:rsid w:val="001B33DD"/>
    <w:rsid w:val="001B3443"/>
    <w:rsid w:val="001C0824"/>
    <w:rsid w:val="001D2961"/>
    <w:rsid w:val="001D65B6"/>
    <w:rsid w:val="001D7966"/>
    <w:rsid w:val="001F3FFE"/>
    <w:rsid w:val="00206BFD"/>
    <w:rsid w:val="00210CA2"/>
    <w:rsid w:val="00244AA1"/>
    <w:rsid w:val="002473D8"/>
    <w:rsid w:val="0026017F"/>
    <w:rsid w:val="002658DB"/>
    <w:rsid w:val="00271D21"/>
    <w:rsid w:val="00277E00"/>
    <w:rsid w:val="00281E58"/>
    <w:rsid w:val="002850E7"/>
    <w:rsid w:val="00287B5C"/>
    <w:rsid w:val="00292A2A"/>
    <w:rsid w:val="00296D15"/>
    <w:rsid w:val="002A0AFE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31B27"/>
    <w:rsid w:val="0033202C"/>
    <w:rsid w:val="00350EA1"/>
    <w:rsid w:val="00351BA0"/>
    <w:rsid w:val="003576D4"/>
    <w:rsid w:val="00371A3C"/>
    <w:rsid w:val="00372681"/>
    <w:rsid w:val="00381034"/>
    <w:rsid w:val="00392C48"/>
    <w:rsid w:val="00393ED2"/>
    <w:rsid w:val="0039504B"/>
    <w:rsid w:val="003961EA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5CA1"/>
    <w:rsid w:val="00435FBA"/>
    <w:rsid w:val="00441754"/>
    <w:rsid w:val="0044599B"/>
    <w:rsid w:val="004462E4"/>
    <w:rsid w:val="004517CF"/>
    <w:rsid w:val="00462D4C"/>
    <w:rsid w:val="00471631"/>
    <w:rsid w:val="00482195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EC2"/>
    <w:rsid w:val="005C076A"/>
    <w:rsid w:val="005C2068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106B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D10ED"/>
    <w:rsid w:val="006D45B6"/>
    <w:rsid w:val="006E37DD"/>
    <w:rsid w:val="006E7471"/>
    <w:rsid w:val="006F6FFF"/>
    <w:rsid w:val="00703A5F"/>
    <w:rsid w:val="007112B8"/>
    <w:rsid w:val="00723BF2"/>
    <w:rsid w:val="00734123"/>
    <w:rsid w:val="007614F2"/>
    <w:rsid w:val="00762252"/>
    <w:rsid w:val="00765ADF"/>
    <w:rsid w:val="0079322B"/>
    <w:rsid w:val="007A1BF4"/>
    <w:rsid w:val="007B2210"/>
    <w:rsid w:val="007C0B13"/>
    <w:rsid w:val="007C2CBE"/>
    <w:rsid w:val="007C6106"/>
    <w:rsid w:val="007C77C4"/>
    <w:rsid w:val="007D0519"/>
    <w:rsid w:val="007E645C"/>
    <w:rsid w:val="00804280"/>
    <w:rsid w:val="008069DC"/>
    <w:rsid w:val="00813D83"/>
    <w:rsid w:val="0082545D"/>
    <w:rsid w:val="00834E67"/>
    <w:rsid w:val="00847175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7DE8"/>
    <w:rsid w:val="008E280B"/>
    <w:rsid w:val="008E7CD1"/>
    <w:rsid w:val="008F6AC1"/>
    <w:rsid w:val="008F72A7"/>
    <w:rsid w:val="00902E49"/>
    <w:rsid w:val="00903B59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8051C"/>
    <w:rsid w:val="00987E04"/>
    <w:rsid w:val="009A38CD"/>
    <w:rsid w:val="009B3E4E"/>
    <w:rsid w:val="009D0E4E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64ED"/>
    <w:rsid w:val="00A46915"/>
    <w:rsid w:val="00A54A53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3BE0"/>
    <w:rsid w:val="00B14547"/>
    <w:rsid w:val="00B15425"/>
    <w:rsid w:val="00B22321"/>
    <w:rsid w:val="00B238A7"/>
    <w:rsid w:val="00B269C6"/>
    <w:rsid w:val="00B30248"/>
    <w:rsid w:val="00B3263F"/>
    <w:rsid w:val="00B43595"/>
    <w:rsid w:val="00B47090"/>
    <w:rsid w:val="00B47C92"/>
    <w:rsid w:val="00B513A9"/>
    <w:rsid w:val="00B52284"/>
    <w:rsid w:val="00B523CA"/>
    <w:rsid w:val="00B560BA"/>
    <w:rsid w:val="00B56425"/>
    <w:rsid w:val="00B57FFB"/>
    <w:rsid w:val="00B6199C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3D9B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7FC4"/>
    <w:rsid w:val="00D3677E"/>
    <w:rsid w:val="00D37E91"/>
    <w:rsid w:val="00D40CD1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B7A48"/>
    <w:rsid w:val="00DD0932"/>
    <w:rsid w:val="00DD316C"/>
    <w:rsid w:val="00DE593F"/>
    <w:rsid w:val="00DF08F7"/>
    <w:rsid w:val="00DF4888"/>
    <w:rsid w:val="00DF5700"/>
    <w:rsid w:val="00E055D1"/>
    <w:rsid w:val="00E062DD"/>
    <w:rsid w:val="00E06335"/>
    <w:rsid w:val="00E13F89"/>
    <w:rsid w:val="00E15CEF"/>
    <w:rsid w:val="00E17427"/>
    <w:rsid w:val="00E255DB"/>
    <w:rsid w:val="00E323FC"/>
    <w:rsid w:val="00E45980"/>
    <w:rsid w:val="00E54240"/>
    <w:rsid w:val="00E55867"/>
    <w:rsid w:val="00E55FD6"/>
    <w:rsid w:val="00E718C6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466E"/>
    <w:rsid w:val="00F16E00"/>
    <w:rsid w:val="00F21D69"/>
    <w:rsid w:val="00F313CB"/>
    <w:rsid w:val="00F46BE0"/>
    <w:rsid w:val="00F50C49"/>
    <w:rsid w:val="00F615C9"/>
    <w:rsid w:val="00F6265A"/>
    <w:rsid w:val="00F6271F"/>
    <w:rsid w:val="00F62EDC"/>
    <w:rsid w:val="00F63EDA"/>
    <w:rsid w:val="00F74073"/>
    <w:rsid w:val="00F81DA0"/>
    <w:rsid w:val="00F90C4B"/>
    <w:rsid w:val="00F90E55"/>
    <w:rsid w:val="00FA0145"/>
    <w:rsid w:val="00FA7114"/>
    <w:rsid w:val="00FA76F0"/>
    <w:rsid w:val="00FB1462"/>
    <w:rsid w:val="00FB271C"/>
    <w:rsid w:val="00FB2F11"/>
    <w:rsid w:val="00FB46B7"/>
    <w:rsid w:val="00FC09DB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0CCFA3"/>
  <w15:docId w15:val="{FAC81FB8-E328-4448-9803-6E9B0ADA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document/redirect/179146/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2903D-2E2D-4371-9BD5-80AA7EE5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11</cp:revision>
  <cp:lastPrinted>2024-04-22T07:41:00Z</cp:lastPrinted>
  <dcterms:created xsi:type="dcterms:W3CDTF">2024-04-03T13:30:00Z</dcterms:created>
  <dcterms:modified xsi:type="dcterms:W3CDTF">2024-04-22T07:41:00Z</dcterms:modified>
</cp:coreProperties>
</file>