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16C" w:rsidRDefault="00ED4DF5" w:rsidP="001F3FFE">
      <w:pPr>
        <w:spacing w:line="240" w:lineRule="auto"/>
        <w:ind w:left="4956"/>
        <w:jc w:val="left"/>
        <w:rPr>
          <w:rStyle w:val="af7"/>
          <w:rFonts w:cs="Times New Roman"/>
          <w:b w:val="0"/>
          <w:color w:val="auto"/>
          <w:szCs w:val="28"/>
        </w:rPr>
      </w:pPr>
      <w:bookmarkStart w:id="0" w:name="sub_100"/>
      <w:r w:rsidRPr="001F3FFE">
        <w:rPr>
          <w:rStyle w:val="af7"/>
          <w:rFonts w:cs="Times New Roman"/>
          <w:b w:val="0"/>
          <w:color w:val="auto"/>
          <w:szCs w:val="28"/>
        </w:rPr>
        <w:t>Приложение</w:t>
      </w:r>
      <w:r w:rsidR="00DD316C">
        <w:rPr>
          <w:rStyle w:val="af7"/>
          <w:rFonts w:cs="Times New Roman"/>
          <w:b w:val="0"/>
          <w:color w:val="auto"/>
          <w:szCs w:val="28"/>
        </w:rPr>
        <w:t xml:space="preserve"> 1</w:t>
      </w:r>
      <w:r w:rsidRPr="001F3FFE">
        <w:rPr>
          <w:rStyle w:val="af7"/>
          <w:rFonts w:cs="Times New Roman"/>
          <w:b w:val="0"/>
          <w:color w:val="auto"/>
          <w:szCs w:val="28"/>
        </w:rPr>
        <w:t> </w:t>
      </w:r>
    </w:p>
    <w:p w:rsidR="00DD0932" w:rsidRDefault="00DD0932" w:rsidP="001F3FFE">
      <w:pPr>
        <w:spacing w:line="240" w:lineRule="auto"/>
        <w:ind w:left="4956"/>
        <w:jc w:val="left"/>
        <w:rPr>
          <w:rStyle w:val="af7"/>
          <w:rFonts w:cs="Times New Roman"/>
          <w:b w:val="0"/>
          <w:color w:val="auto"/>
          <w:szCs w:val="28"/>
        </w:rPr>
      </w:pPr>
    </w:p>
    <w:p w:rsidR="00804280" w:rsidRDefault="00804280" w:rsidP="001F3FFE">
      <w:pPr>
        <w:spacing w:line="240" w:lineRule="auto"/>
        <w:ind w:left="4956"/>
        <w:jc w:val="left"/>
        <w:rPr>
          <w:rStyle w:val="af7"/>
          <w:rFonts w:cs="Times New Roman"/>
          <w:b w:val="0"/>
          <w:color w:val="auto"/>
          <w:szCs w:val="28"/>
        </w:rPr>
      </w:pPr>
      <w:r>
        <w:rPr>
          <w:rStyle w:val="af7"/>
          <w:rFonts w:cs="Times New Roman"/>
          <w:b w:val="0"/>
          <w:color w:val="auto"/>
          <w:szCs w:val="28"/>
        </w:rPr>
        <w:t xml:space="preserve">УТВЕРЖДЕН </w:t>
      </w:r>
    </w:p>
    <w:p w:rsidR="00ED4DF5" w:rsidRPr="001F3FFE" w:rsidRDefault="00D41953" w:rsidP="001F3FFE">
      <w:pPr>
        <w:spacing w:line="240" w:lineRule="auto"/>
        <w:ind w:left="4956"/>
        <w:jc w:val="left"/>
        <w:rPr>
          <w:rStyle w:val="af7"/>
          <w:rFonts w:cs="Times New Roman"/>
          <w:b w:val="0"/>
          <w:color w:val="auto"/>
          <w:szCs w:val="28"/>
        </w:rPr>
      </w:pPr>
      <w:hyperlink w:anchor="sub_0" w:history="1">
        <w:r w:rsidR="00ED4DF5" w:rsidRPr="001F3FFE">
          <w:rPr>
            <w:rStyle w:val="af4"/>
            <w:rFonts w:cs="Times New Roman"/>
            <w:color w:val="auto"/>
            <w:szCs w:val="28"/>
          </w:rPr>
          <w:t>постановлени</w:t>
        </w:r>
        <w:r w:rsidR="00DD316C">
          <w:rPr>
            <w:rStyle w:val="af4"/>
            <w:rFonts w:cs="Times New Roman"/>
            <w:color w:val="auto"/>
            <w:szCs w:val="28"/>
          </w:rPr>
          <w:t>ем</w:t>
        </w:r>
      </w:hyperlink>
      <w:r w:rsidR="00ED4DF5" w:rsidRPr="001F3FFE">
        <w:rPr>
          <w:rStyle w:val="af7"/>
          <w:rFonts w:cs="Times New Roman"/>
          <w:color w:val="auto"/>
          <w:szCs w:val="28"/>
        </w:rPr>
        <w:t xml:space="preserve"> </w:t>
      </w:r>
      <w:r w:rsidR="00ED4DF5" w:rsidRPr="001F3FFE">
        <w:rPr>
          <w:rStyle w:val="af7"/>
          <w:rFonts w:cs="Times New Roman"/>
          <w:b w:val="0"/>
          <w:color w:val="auto"/>
          <w:szCs w:val="28"/>
        </w:rPr>
        <w:t>администрации</w:t>
      </w:r>
      <w:r w:rsidR="00ED4DF5" w:rsidRPr="001F3FFE">
        <w:rPr>
          <w:rStyle w:val="af7"/>
          <w:rFonts w:cs="Times New Roman"/>
          <w:b w:val="0"/>
          <w:color w:val="auto"/>
          <w:szCs w:val="28"/>
        </w:rPr>
        <w:br/>
        <w:t>муниципального образования</w:t>
      </w:r>
      <w:r w:rsidR="00ED4DF5" w:rsidRPr="001F3FFE">
        <w:rPr>
          <w:rStyle w:val="af7"/>
          <w:rFonts w:cs="Times New Roman"/>
          <w:b w:val="0"/>
          <w:color w:val="auto"/>
          <w:szCs w:val="28"/>
        </w:rPr>
        <w:br/>
        <w:t>Ленинградский район</w:t>
      </w:r>
      <w:r w:rsidR="00ED4DF5" w:rsidRPr="001F3FFE">
        <w:rPr>
          <w:rStyle w:val="af7"/>
          <w:rFonts w:cs="Times New Roman"/>
          <w:b w:val="0"/>
          <w:color w:val="auto"/>
          <w:szCs w:val="28"/>
        </w:rPr>
        <w:br/>
        <w:t xml:space="preserve">от </w:t>
      </w:r>
      <w:r>
        <w:rPr>
          <w:rStyle w:val="af7"/>
          <w:rFonts w:cs="Times New Roman"/>
          <w:b w:val="0"/>
          <w:color w:val="auto"/>
          <w:szCs w:val="28"/>
        </w:rPr>
        <w:t>11.04.2024 № 314</w:t>
      </w:r>
      <w:bookmarkStart w:id="1" w:name="_GoBack"/>
      <w:bookmarkEnd w:id="1"/>
    </w:p>
    <w:bookmarkEnd w:id="0"/>
    <w:p w:rsidR="00ED4DF5" w:rsidRPr="00ED4DF5" w:rsidRDefault="00ED4DF5" w:rsidP="00ED4DF5">
      <w:pPr>
        <w:spacing w:line="240" w:lineRule="auto"/>
        <w:rPr>
          <w:rFonts w:cs="Times New Roman"/>
          <w:szCs w:val="28"/>
        </w:rPr>
      </w:pPr>
    </w:p>
    <w:p w:rsidR="00D452BA" w:rsidRDefault="00ED4DF5" w:rsidP="00ED4DF5">
      <w:pPr>
        <w:pStyle w:val="1"/>
        <w:jc w:val="center"/>
        <w:rPr>
          <w:rFonts w:ascii="Times New Roman" w:hAnsi="Times New Roman" w:cs="Times New Roman"/>
          <w:color w:val="auto"/>
        </w:rPr>
      </w:pPr>
      <w:r w:rsidRPr="00ED4DF5">
        <w:rPr>
          <w:rFonts w:ascii="Times New Roman" w:hAnsi="Times New Roman" w:cs="Times New Roman"/>
          <w:color w:val="auto"/>
        </w:rPr>
        <w:t>Порядок</w:t>
      </w:r>
      <w:r w:rsidRPr="00ED4DF5">
        <w:rPr>
          <w:rFonts w:ascii="Times New Roman" w:hAnsi="Times New Roman" w:cs="Times New Roman"/>
          <w:color w:val="auto"/>
        </w:rPr>
        <w:br/>
        <w:t xml:space="preserve">проведения оценки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муниципальной собственностью муниципального образования </w:t>
      </w:r>
      <w:r>
        <w:rPr>
          <w:rFonts w:ascii="Times New Roman" w:hAnsi="Times New Roman" w:cs="Times New Roman"/>
          <w:color w:val="auto"/>
        </w:rPr>
        <w:t>Ленинградский район</w:t>
      </w:r>
      <w:r w:rsidRPr="00ED4DF5">
        <w:rPr>
          <w:rFonts w:ascii="Times New Roman" w:hAnsi="Times New Roman" w:cs="Times New Roman"/>
          <w:color w:val="auto"/>
        </w:rPr>
        <w:t xml:space="preserve">, заключении муниципальной организацией муниципального образования </w:t>
      </w:r>
      <w:r>
        <w:rPr>
          <w:rFonts w:ascii="Times New Roman" w:hAnsi="Times New Roman" w:cs="Times New Roman"/>
          <w:color w:val="auto"/>
        </w:rPr>
        <w:t>Ленинградский район</w:t>
      </w:r>
      <w:r w:rsidRPr="00ED4DF5">
        <w:rPr>
          <w:rFonts w:ascii="Times New Roman" w:hAnsi="Times New Roman" w:cs="Times New Roman"/>
          <w:color w:val="auto"/>
        </w:rPr>
        <w:t xml:space="preserve">, образующей социальную инфраструктуру для детей, договора аренды, договора безвозмездного пользования закреплённых за ней объектов собственности, о реорганизации или ликвидации муниципальных организаций муниципального образования </w:t>
      </w:r>
      <w:r w:rsidR="001F3FFE">
        <w:rPr>
          <w:rFonts w:ascii="Times New Roman" w:hAnsi="Times New Roman" w:cs="Times New Roman"/>
          <w:color w:val="auto"/>
        </w:rPr>
        <w:t>Ленинградский</w:t>
      </w:r>
      <w:r w:rsidR="001F3FFE">
        <w:rPr>
          <w:rFonts w:ascii="Times New Roman" w:hAnsi="Times New Roman" w:cs="Times New Roman"/>
          <w:color w:val="auto"/>
        </w:rPr>
        <w:tab/>
        <w:t>район</w:t>
      </w:r>
      <w:r w:rsidRPr="00ED4DF5">
        <w:rPr>
          <w:rFonts w:ascii="Times New Roman" w:hAnsi="Times New Roman" w:cs="Times New Roman"/>
          <w:color w:val="auto"/>
        </w:rPr>
        <w:t>, образующих социальную инфраструктуру</w:t>
      </w:r>
    </w:p>
    <w:p w:rsidR="00ED4DF5" w:rsidRPr="00ED4DF5" w:rsidRDefault="00ED4DF5" w:rsidP="00D452BA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ED4DF5">
        <w:rPr>
          <w:rFonts w:ascii="Times New Roman" w:hAnsi="Times New Roman" w:cs="Times New Roman"/>
          <w:color w:val="auto"/>
        </w:rPr>
        <w:t xml:space="preserve"> для детей</w:t>
      </w:r>
      <w:r w:rsidR="00DD0932">
        <w:rPr>
          <w:rFonts w:ascii="Times New Roman" w:hAnsi="Times New Roman" w:cs="Times New Roman"/>
          <w:color w:val="auto"/>
        </w:rPr>
        <w:t xml:space="preserve"> (далее – Порядок проведения оценки последствий)</w:t>
      </w:r>
    </w:p>
    <w:p w:rsidR="00ED4DF5" w:rsidRPr="00ED4DF5" w:rsidRDefault="00ED4DF5" w:rsidP="00ED4DF5">
      <w:pPr>
        <w:spacing w:line="240" w:lineRule="auto"/>
        <w:rPr>
          <w:rFonts w:cs="Times New Roman"/>
          <w:szCs w:val="28"/>
        </w:rPr>
      </w:pPr>
    </w:p>
    <w:p w:rsidR="00ED4DF5" w:rsidRPr="00C92988" w:rsidRDefault="00ED4DF5" w:rsidP="00517A5C">
      <w:pPr>
        <w:pStyle w:val="a3"/>
        <w:numPr>
          <w:ilvl w:val="0"/>
          <w:numId w:val="2"/>
        </w:numPr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sub_101"/>
      <w:r w:rsidRPr="00517A5C">
        <w:rPr>
          <w:rFonts w:ascii="Times New Roman" w:hAnsi="Times New Roman" w:cs="Times New Roman"/>
          <w:sz w:val="28"/>
          <w:szCs w:val="28"/>
          <w:lang w:val="ru-RU"/>
        </w:rPr>
        <w:t xml:space="preserve">Проведение оценки последствий принятия решения о </w:t>
      </w:r>
      <w:r w:rsidRPr="00C92988">
        <w:rPr>
          <w:rFonts w:ascii="Times New Roman" w:hAnsi="Times New Roman" w:cs="Times New Roman"/>
          <w:sz w:val="28"/>
          <w:szCs w:val="28"/>
          <w:lang w:val="ru-RU"/>
        </w:rPr>
        <w:t>реконструкции, модернизации, об изменении назначения или о ликвидации объекта социальной инфраструктуры для детей, являющегося муниципальной собственностью муниципального образования Ленинградский район  (далее - объект социальной инфраструктуры), заключении муниципальной организацией муниципального образования Ленинградский район, образующей социальную инфраструктуру для детей (далее - организация), договора аренды, договора безвозмездного пользования закреплённых за ней объектов собственности, о реорганизации или ликвидации организации осуществляется комиссией по оценке последствий принятия решения о реконструкции, модернизации, об изменении назначения или о ликвидации объекта социальной инфраструктуры, заключении организацией договора аренды, договора безвозмездного пользования закреплённых за ней объектов собственности, о реорганизации или ликвидации организации (далее - Комиссия).</w:t>
      </w:r>
    </w:p>
    <w:p w:rsidR="00C92988" w:rsidRPr="005367F9" w:rsidRDefault="00517A5C" w:rsidP="005367F9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2988">
        <w:rPr>
          <w:rFonts w:ascii="Times New Roman" w:hAnsi="Times New Roman" w:cs="Times New Roman"/>
          <w:sz w:val="28"/>
          <w:szCs w:val="28"/>
          <w:lang w:val="ru-RU"/>
        </w:rPr>
        <w:t>Оценка последствий принятия решения о реорганизации или ликвидации муниципальной образовательной организации, находящейся в ведении муниципального образования Ленинградский район (далее - оценка), осуществляется в целях обеспечения государственных гарантий реализации прав на получение образования соответствующего уровня.</w:t>
      </w:r>
    </w:p>
    <w:p w:rsidR="00ED4DF5" w:rsidRPr="00ED4DF5" w:rsidRDefault="00ED4DF5" w:rsidP="00517A5C">
      <w:pPr>
        <w:spacing w:line="240" w:lineRule="auto"/>
        <w:ind w:firstLine="708"/>
        <w:rPr>
          <w:rFonts w:cs="Times New Roman"/>
          <w:szCs w:val="28"/>
        </w:rPr>
      </w:pPr>
      <w:bookmarkStart w:id="3" w:name="sub_102"/>
      <w:bookmarkEnd w:id="2"/>
      <w:r w:rsidRPr="00517A5C">
        <w:rPr>
          <w:rFonts w:cs="Times New Roman"/>
          <w:szCs w:val="28"/>
        </w:rPr>
        <w:t>2. Критериями оценки последствий принятия решения о реконструкции,</w:t>
      </w:r>
      <w:r w:rsidRPr="00ED4DF5">
        <w:rPr>
          <w:rFonts w:cs="Times New Roman"/>
          <w:szCs w:val="28"/>
        </w:rPr>
        <w:t xml:space="preserve"> модернизации, об изменении назначения или о ликвидации объекта социальной инфраструктуры, заключении организацией договора аренды, договора </w:t>
      </w:r>
      <w:r w:rsidRPr="00ED4DF5">
        <w:rPr>
          <w:rFonts w:cs="Times New Roman"/>
          <w:szCs w:val="28"/>
        </w:rPr>
        <w:lastRenderedPageBreak/>
        <w:t>безвозмездного пользования закреплённых за ней объектов собственности являются:</w:t>
      </w:r>
    </w:p>
    <w:p w:rsidR="00ED4DF5" w:rsidRPr="00ED4DF5" w:rsidRDefault="00ED4DF5" w:rsidP="00ED4DF5">
      <w:pPr>
        <w:spacing w:line="240" w:lineRule="auto"/>
        <w:ind w:firstLine="708"/>
        <w:rPr>
          <w:rFonts w:cs="Times New Roman"/>
          <w:szCs w:val="28"/>
        </w:rPr>
      </w:pPr>
      <w:bookmarkStart w:id="4" w:name="sub_103"/>
      <w:bookmarkEnd w:id="3"/>
      <w:r w:rsidRPr="00ED4DF5">
        <w:rPr>
          <w:rFonts w:cs="Times New Roman"/>
          <w:szCs w:val="28"/>
        </w:rPr>
        <w:t>1) обеспечение продолжения оказания социальных услуг детям в целях обеспечения жизнедеятельности, образования, развития, отдыха и оздоровления детей, оказания им медицинской помощи, профилактики заболеваний у детей, их социальной защиты и социального обслуживания, предоставляемых с использованием объекта социальной инфраструктуры, предлагаемого к реконструкции, модернизации, изменению назначения или ликвидации, а также к передаче его в аренду, безвозмездное пользование;</w:t>
      </w:r>
    </w:p>
    <w:p w:rsidR="00ED4DF5" w:rsidRPr="00ED4DF5" w:rsidRDefault="00ED4DF5" w:rsidP="00ED4DF5">
      <w:pPr>
        <w:spacing w:line="240" w:lineRule="auto"/>
        <w:ind w:firstLine="708"/>
        <w:rPr>
          <w:rFonts w:cs="Times New Roman"/>
          <w:szCs w:val="28"/>
        </w:rPr>
      </w:pPr>
      <w:bookmarkStart w:id="5" w:name="sub_104"/>
      <w:bookmarkEnd w:id="4"/>
      <w:r w:rsidRPr="00ED4DF5">
        <w:rPr>
          <w:rFonts w:cs="Times New Roman"/>
          <w:szCs w:val="28"/>
        </w:rPr>
        <w:t>2) обеспечение оказания услуг детям в целях обеспечения жизнедеятельности, образования, развития, отдыха и оздоровления детей, оказания им медицинской помощи, профилактики заболеваний у детей, их социальной защиты и социального обслуживания в объёме не менее чем объём таких услуг, предоставляемых с использованием объекта социальной инфраструктуры, предлагаемого к реконструкции, модернизации, изменению назначения или ликвидации, а также к передаче в аренду, безвозмездное пользование, до принятия решения о реконструкции, модернизации, об изменении назначения или о ликвидации объекта социальной инфраструктуры, заключении организацией договора аренды, договора безвозмездного пользования закреплённых за ней объектов собственности.</w:t>
      </w:r>
    </w:p>
    <w:p w:rsidR="00ED4DF5" w:rsidRPr="00ED4DF5" w:rsidRDefault="00ED4DF5" w:rsidP="00ED4DF5">
      <w:pPr>
        <w:spacing w:line="240" w:lineRule="auto"/>
        <w:ind w:firstLine="708"/>
        <w:rPr>
          <w:rFonts w:cs="Times New Roman"/>
          <w:szCs w:val="28"/>
        </w:rPr>
      </w:pPr>
      <w:bookmarkStart w:id="6" w:name="sub_105"/>
      <w:bookmarkEnd w:id="5"/>
      <w:r w:rsidRPr="00ED4DF5">
        <w:rPr>
          <w:rFonts w:cs="Times New Roman"/>
          <w:szCs w:val="28"/>
        </w:rPr>
        <w:t>3. Критериями оценки последствий принятия решения о реорганизации или ликвидации организации являются:</w:t>
      </w:r>
    </w:p>
    <w:p w:rsidR="00ED4DF5" w:rsidRPr="00ED4DF5" w:rsidRDefault="00ED4DF5" w:rsidP="00ED4DF5">
      <w:pPr>
        <w:spacing w:line="240" w:lineRule="auto"/>
        <w:ind w:firstLine="708"/>
        <w:rPr>
          <w:rFonts w:cs="Times New Roman"/>
          <w:szCs w:val="28"/>
        </w:rPr>
      </w:pPr>
      <w:bookmarkStart w:id="7" w:name="sub_106"/>
      <w:bookmarkEnd w:id="6"/>
      <w:r w:rsidRPr="00ED4DF5">
        <w:rPr>
          <w:rFonts w:cs="Times New Roman"/>
          <w:szCs w:val="28"/>
        </w:rPr>
        <w:t>1) обеспечение продолжения оказания социальных услуг детям в целях обеспечения жизнедеятельности, образования, развития, отдыха и оздоровления детей, оказания им медицинской помощи, профилактики заболеваний у детей, их социальной защиты и социального обслуживания, предоставляемых организацией, предлагаемой к реорганизации или ликвидации;</w:t>
      </w:r>
    </w:p>
    <w:p w:rsidR="00ED4DF5" w:rsidRPr="00ED4DF5" w:rsidRDefault="00ED4DF5" w:rsidP="00ED4DF5">
      <w:pPr>
        <w:spacing w:line="240" w:lineRule="auto"/>
        <w:ind w:firstLine="708"/>
        <w:rPr>
          <w:rFonts w:cs="Times New Roman"/>
          <w:szCs w:val="28"/>
        </w:rPr>
      </w:pPr>
      <w:bookmarkStart w:id="8" w:name="sub_107"/>
      <w:bookmarkEnd w:id="7"/>
      <w:r w:rsidRPr="00ED4DF5">
        <w:rPr>
          <w:rFonts w:cs="Times New Roman"/>
          <w:szCs w:val="28"/>
        </w:rPr>
        <w:t>2) обеспечение оказания услуг детям в целях обеспечения жизнедеятельности, образования, развития, отдыха и оздоровления детей, оказания им медицинской помощи, профилактики заболеваний у детей, их социальной защиты и социального обслуживания в объёме не менее чем объём таких услуг, предоставляемых организацией, предлагаемой к реорганизации или ликвидации, до принятия решения о реорганизации или ликвидации организации;</w:t>
      </w:r>
    </w:p>
    <w:p w:rsidR="00ED4DF5" w:rsidRPr="00ED4DF5" w:rsidRDefault="00ED4DF5" w:rsidP="00ED4DF5">
      <w:pPr>
        <w:spacing w:line="240" w:lineRule="auto"/>
        <w:ind w:firstLine="708"/>
        <w:rPr>
          <w:rFonts w:cs="Times New Roman"/>
          <w:szCs w:val="28"/>
        </w:rPr>
      </w:pPr>
      <w:bookmarkStart w:id="9" w:name="sub_108"/>
      <w:bookmarkEnd w:id="8"/>
      <w:r w:rsidRPr="00ED4DF5">
        <w:rPr>
          <w:rFonts w:cs="Times New Roman"/>
          <w:szCs w:val="28"/>
        </w:rPr>
        <w:t>3) обеспечение продолжения осуществления видов деятельности, которые реализовываются организацией, предлагаемой к реорганизации или ликвидации.</w:t>
      </w:r>
    </w:p>
    <w:p w:rsidR="00ED4DF5" w:rsidRPr="00ED4DF5" w:rsidRDefault="00ED4DF5" w:rsidP="00ED4DF5">
      <w:pPr>
        <w:spacing w:line="240" w:lineRule="auto"/>
        <w:ind w:firstLine="708"/>
        <w:rPr>
          <w:rFonts w:cs="Times New Roman"/>
          <w:szCs w:val="28"/>
        </w:rPr>
      </w:pPr>
      <w:bookmarkStart w:id="10" w:name="sub_109"/>
      <w:bookmarkEnd w:id="9"/>
      <w:r w:rsidRPr="00ED4DF5">
        <w:rPr>
          <w:rFonts w:cs="Times New Roman"/>
          <w:szCs w:val="28"/>
        </w:rPr>
        <w:t xml:space="preserve">4. Инициатором проведения оценки последствий принятия решения о реконструкции, модернизации, об изменении назначения или о ликвидации объекта социальной инфраструктуры, заключении организацией договора аренды, договора безвозмездного пользования закреплённых за ней объектов собственности, о реорганизации или ликвидации организации выступает администрация муниципального образования </w:t>
      </w:r>
      <w:r>
        <w:rPr>
          <w:rFonts w:cs="Times New Roman"/>
          <w:szCs w:val="28"/>
        </w:rPr>
        <w:t>Ленинградский район</w:t>
      </w:r>
      <w:r w:rsidRPr="00ED4DF5">
        <w:rPr>
          <w:rFonts w:cs="Times New Roman"/>
          <w:szCs w:val="28"/>
        </w:rPr>
        <w:t xml:space="preserve"> в лице </w:t>
      </w:r>
      <w:r w:rsidR="00A41CD4">
        <w:rPr>
          <w:rFonts w:cs="Times New Roman"/>
          <w:szCs w:val="28"/>
        </w:rPr>
        <w:t>отраслевого (функционального) органа</w:t>
      </w:r>
      <w:r w:rsidRPr="00ED4DF5">
        <w:rPr>
          <w:rFonts w:cs="Times New Roman"/>
          <w:szCs w:val="28"/>
        </w:rPr>
        <w:t xml:space="preserve">, в ведении которого находится </w:t>
      </w:r>
      <w:r w:rsidRPr="00ED4DF5">
        <w:rPr>
          <w:rFonts w:cs="Times New Roman"/>
          <w:szCs w:val="28"/>
        </w:rPr>
        <w:lastRenderedPageBreak/>
        <w:t>организация, предлагаемая к реорганизации или ликвидации, либо за которой закреплён объект социальной инфраструктуры, предлагаемый к реконструкции, модернизации, изменению назначения или ликвидации, передаче в аренду, безвозмездное пользование (далее - уполномоченный орган).</w:t>
      </w:r>
    </w:p>
    <w:p w:rsidR="00ED4DF5" w:rsidRPr="00ED4DF5" w:rsidRDefault="00ED4DF5" w:rsidP="00ED4DF5">
      <w:pPr>
        <w:spacing w:line="240" w:lineRule="auto"/>
        <w:ind w:firstLine="708"/>
        <w:rPr>
          <w:rFonts w:cs="Times New Roman"/>
          <w:szCs w:val="28"/>
        </w:rPr>
      </w:pPr>
      <w:bookmarkStart w:id="11" w:name="sub_110"/>
      <w:bookmarkEnd w:id="10"/>
      <w:r w:rsidRPr="00ED4DF5">
        <w:rPr>
          <w:rFonts w:cs="Times New Roman"/>
          <w:szCs w:val="28"/>
        </w:rPr>
        <w:t>5. Для проведения оценки последствий принятия решения о реконструкции, модернизации, об изменении назначения или о ликвидации объекта социальной инфраструктуры, заключении организацией договора аренды, договора безвозмездного пользования закреплённых за ней объектов собственности, о реорганизации или ликвидации организации уполномоченный орган представляет в Комиссию предложение об использовании объекта социальной инфраструктуры или о реорганизации или ликвидации организации с приложением следующих документов:</w:t>
      </w:r>
    </w:p>
    <w:p w:rsidR="00ED4DF5" w:rsidRPr="00ED4DF5" w:rsidRDefault="00ED4DF5" w:rsidP="00ED4DF5">
      <w:pPr>
        <w:spacing w:line="240" w:lineRule="auto"/>
        <w:ind w:firstLine="708"/>
        <w:rPr>
          <w:rFonts w:cs="Times New Roman"/>
          <w:szCs w:val="28"/>
        </w:rPr>
      </w:pPr>
      <w:bookmarkStart w:id="12" w:name="sub_111"/>
      <w:bookmarkEnd w:id="11"/>
      <w:r w:rsidRPr="00ED4DF5">
        <w:rPr>
          <w:rFonts w:cs="Times New Roman"/>
          <w:szCs w:val="28"/>
        </w:rPr>
        <w:t>1) обращение руководителя организации, предлагаемой к реорганизации или ликвидации, либо за которой закреплён объект социальной инфраструктуры, предлагаемый к реконструкции, модернизации, изменению назначения или ликвидации, передаче в аренду, безвозмездное пользование, о проведении оценки с обоснованием необходимости (целесообразности) её проведения;</w:t>
      </w:r>
    </w:p>
    <w:p w:rsidR="00ED4DF5" w:rsidRPr="00ED4DF5" w:rsidRDefault="00ED4DF5" w:rsidP="00ED4DF5">
      <w:pPr>
        <w:spacing w:line="240" w:lineRule="auto"/>
        <w:ind w:firstLine="708"/>
        <w:rPr>
          <w:rFonts w:cs="Times New Roman"/>
          <w:szCs w:val="28"/>
        </w:rPr>
      </w:pPr>
      <w:bookmarkStart w:id="13" w:name="sub_112"/>
      <w:bookmarkEnd w:id="12"/>
      <w:r w:rsidRPr="00ED4DF5">
        <w:rPr>
          <w:rFonts w:cs="Times New Roman"/>
          <w:szCs w:val="28"/>
        </w:rPr>
        <w:t xml:space="preserve">2) перечень имущества, являющегося муниципальной собственностью муниципального образования </w:t>
      </w:r>
      <w:r w:rsidR="001F3FFE">
        <w:rPr>
          <w:rFonts w:cs="Times New Roman"/>
          <w:szCs w:val="28"/>
        </w:rPr>
        <w:t>Ленинградский район,</w:t>
      </w:r>
      <w:r w:rsidRPr="00ED4DF5">
        <w:rPr>
          <w:rFonts w:cs="Times New Roman"/>
          <w:szCs w:val="28"/>
        </w:rPr>
        <w:t xml:space="preserve"> в отношении которого планируется проведение оценки</w:t>
      </w:r>
      <w:r w:rsidR="00DD0932">
        <w:rPr>
          <w:rFonts w:cs="Times New Roman"/>
          <w:szCs w:val="28"/>
        </w:rPr>
        <w:t xml:space="preserve"> (приложение 1)</w:t>
      </w:r>
      <w:r w:rsidRPr="00ED4DF5">
        <w:rPr>
          <w:rFonts w:cs="Times New Roman"/>
          <w:szCs w:val="28"/>
        </w:rPr>
        <w:t>;</w:t>
      </w:r>
    </w:p>
    <w:p w:rsidR="00ED4DF5" w:rsidRPr="00ED4DF5" w:rsidRDefault="00ED4DF5" w:rsidP="001F3FFE">
      <w:pPr>
        <w:spacing w:line="240" w:lineRule="auto"/>
        <w:ind w:firstLine="708"/>
        <w:rPr>
          <w:rFonts w:cs="Times New Roman"/>
          <w:szCs w:val="28"/>
        </w:rPr>
      </w:pPr>
      <w:bookmarkStart w:id="14" w:name="sub_113"/>
      <w:bookmarkEnd w:id="13"/>
      <w:r w:rsidRPr="00ED4DF5">
        <w:rPr>
          <w:rFonts w:cs="Times New Roman"/>
          <w:szCs w:val="28"/>
        </w:rPr>
        <w:t xml:space="preserve">3) правоустанавливающие и правоудостоверяющие документы на соответствующий объект социальной инфраструктуры, подтверждающие право собственности муниципального образования </w:t>
      </w:r>
      <w:r w:rsidR="001F3FFE">
        <w:rPr>
          <w:rFonts w:cs="Times New Roman"/>
          <w:szCs w:val="28"/>
        </w:rPr>
        <w:t>Ленинградский район</w:t>
      </w:r>
      <w:r w:rsidRPr="00ED4DF5">
        <w:rPr>
          <w:rFonts w:cs="Times New Roman"/>
          <w:szCs w:val="28"/>
        </w:rPr>
        <w:t>, право оперативного управления, право хозяйственного ведения (копии);</w:t>
      </w:r>
    </w:p>
    <w:p w:rsidR="00ED4DF5" w:rsidRPr="00ED4DF5" w:rsidRDefault="00ED4DF5" w:rsidP="001F3FFE">
      <w:pPr>
        <w:spacing w:line="240" w:lineRule="auto"/>
        <w:ind w:firstLine="708"/>
        <w:rPr>
          <w:rFonts w:cs="Times New Roman"/>
          <w:szCs w:val="28"/>
        </w:rPr>
      </w:pPr>
      <w:bookmarkStart w:id="15" w:name="sub_114"/>
      <w:bookmarkEnd w:id="14"/>
      <w:r w:rsidRPr="00ED4DF5">
        <w:rPr>
          <w:rFonts w:cs="Times New Roman"/>
          <w:szCs w:val="28"/>
        </w:rPr>
        <w:t>4) технический паспорт здания (сооружения) или выкопировка технического паспорта здания (сооружения) в отношении объекта недвижимого имущества;</w:t>
      </w:r>
    </w:p>
    <w:p w:rsidR="00ED4DF5" w:rsidRPr="00ED4DF5" w:rsidRDefault="00ED4DF5" w:rsidP="001F3FFE">
      <w:pPr>
        <w:spacing w:line="240" w:lineRule="auto"/>
        <w:ind w:firstLine="708"/>
        <w:rPr>
          <w:rFonts w:cs="Times New Roman"/>
          <w:szCs w:val="28"/>
        </w:rPr>
      </w:pPr>
      <w:bookmarkStart w:id="16" w:name="sub_115"/>
      <w:bookmarkEnd w:id="15"/>
      <w:r w:rsidRPr="00ED4DF5">
        <w:rPr>
          <w:rFonts w:cs="Times New Roman"/>
          <w:szCs w:val="28"/>
        </w:rPr>
        <w:t xml:space="preserve">5) выписка из Реестра муниципальной собственности муниципального образования </w:t>
      </w:r>
      <w:r w:rsidR="001F3FFE">
        <w:rPr>
          <w:rFonts w:cs="Times New Roman"/>
          <w:szCs w:val="28"/>
        </w:rPr>
        <w:t>Ленинградский район</w:t>
      </w:r>
      <w:r w:rsidRPr="00ED4DF5">
        <w:rPr>
          <w:rFonts w:cs="Times New Roman"/>
          <w:szCs w:val="28"/>
        </w:rPr>
        <w:t>;</w:t>
      </w:r>
    </w:p>
    <w:p w:rsidR="00ED4DF5" w:rsidRPr="00ED4DF5" w:rsidRDefault="00ED4DF5" w:rsidP="001F3FFE">
      <w:pPr>
        <w:spacing w:line="240" w:lineRule="auto"/>
        <w:ind w:firstLine="708"/>
        <w:rPr>
          <w:rFonts w:cs="Times New Roman"/>
          <w:szCs w:val="28"/>
        </w:rPr>
      </w:pPr>
      <w:bookmarkStart w:id="17" w:name="sub_116"/>
      <w:bookmarkEnd w:id="16"/>
      <w:r w:rsidRPr="00ED4DF5">
        <w:rPr>
          <w:rFonts w:cs="Times New Roman"/>
          <w:szCs w:val="28"/>
        </w:rPr>
        <w:t>6) учредительные документы организации (копии);</w:t>
      </w:r>
    </w:p>
    <w:p w:rsidR="00ED4DF5" w:rsidRPr="00ED4DF5" w:rsidRDefault="00ED4DF5" w:rsidP="001F3FFE">
      <w:pPr>
        <w:spacing w:line="240" w:lineRule="auto"/>
        <w:ind w:firstLine="708"/>
        <w:rPr>
          <w:rFonts w:cs="Times New Roman"/>
          <w:szCs w:val="28"/>
        </w:rPr>
      </w:pPr>
      <w:bookmarkStart w:id="18" w:name="sub_117"/>
      <w:bookmarkEnd w:id="17"/>
      <w:r w:rsidRPr="00ED4DF5">
        <w:rPr>
          <w:rFonts w:cs="Times New Roman"/>
          <w:szCs w:val="28"/>
        </w:rPr>
        <w:t>7) экспертная независимая оценка стоимости арендной платы, предполагаемого годового дохода от аренды и коммунальных платежей с учётом установленных действующим законодательством налогов и сборов (при проведении оценки последствий принятия решения о заключении договора аренды);</w:t>
      </w:r>
    </w:p>
    <w:p w:rsidR="00ED4DF5" w:rsidRPr="00ED4DF5" w:rsidRDefault="00ED4DF5" w:rsidP="001F3FFE">
      <w:pPr>
        <w:spacing w:line="240" w:lineRule="auto"/>
        <w:ind w:firstLine="708"/>
        <w:rPr>
          <w:rFonts w:cs="Times New Roman"/>
          <w:szCs w:val="28"/>
        </w:rPr>
      </w:pPr>
      <w:bookmarkStart w:id="19" w:name="sub_118"/>
      <w:bookmarkEnd w:id="18"/>
      <w:r w:rsidRPr="00ED4DF5">
        <w:rPr>
          <w:rFonts w:cs="Times New Roman"/>
          <w:szCs w:val="28"/>
        </w:rPr>
        <w:t>8) проект договора аренды или договора безвозмездного пользования (при проведении оценки последствий принятия решения о заключении договора аренды, договора безвозмездного пользования);</w:t>
      </w:r>
    </w:p>
    <w:p w:rsidR="00ED4DF5" w:rsidRPr="00ED4DF5" w:rsidRDefault="00ED4DF5" w:rsidP="001F3FFE">
      <w:pPr>
        <w:spacing w:line="240" w:lineRule="auto"/>
        <w:ind w:firstLine="708"/>
        <w:rPr>
          <w:rFonts w:cs="Times New Roman"/>
          <w:szCs w:val="28"/>
        </w:rPr>
      </w:pPr>
      <w:bookmarkStart w:id="20" w:name="sub_119"/>
      <w:bookmarkEnd w:id="19"/>
      <w:r w:rsidRPr="00ED4DF5">
        <w:rPr>
          <w:rFonts w:cs="Times New Roman"/>
          <w:szCs w:val="28"/>
        </w:rPr>
        <w:t xml:space="preserve">9) выписка из решения наблюдательного совета автономного учреждения муниципального образования </w:t>
      </w:r>
      <w:r w:rsidR="001F3FFE">
        <w:rPr>
          <w:rFonts w:cs="Times New Roman"/>
          <w:szCs w:val="28"/>
        </w:rPr>
        <w:t>Ленинградский район</w:t>
      </w:r>
      <w:r w:rsidRPr="00ED4DF5">
        <w:rPr>
          <w:rFonts w:cs="Times New Roman"/>
          <w:szCs w:val="28"/>
        </w:rPr>
        <w:t xml:space="preserve"> (при проведении оценки последствий принятия решения о реорганизации или ликвидации муниципального автономного учреждения муниципального образования </w:t>
      </w:r>
      <w:r w:rsidR="001F3FFE">
        <w:rPr>
          <w:rFonts w:cs="Times New Roman"/>
          <w:szCs w:val="28"/>
        </w:rPr>
        <w:t>Ленинградский район</w:t>
      </w:r>
      <w:r w:rsidRPr="00ED4DF5">
        <w:rPr>
          <w:rFonts w:cs="Times New Roman"/>
          <w:szCs w:val="28"/>
        </w:rPr>
        <w:t>).</w:t>
      </w:r>
    </w:p>
    <w:p w:rsidR="00ED4DF5" w:rsidRPr="00ED4DF5" w:rsidRDefault="00ED4DF5" w:rsidP="001F3FFE">
      <w:pPr>
        <w:spacing w:line="240" w:lineRule="auto"/>
        <w:ind w:firstLine="708"/>
        <w:rPr>
          <w:rFonts w:cs="Times New Roman"/>
          <w:szCs w:val="28"/>
        </w:rPr>
      </w:pPr>
      <w:bookmarkStart w:id="21" w:name="sub_120"/>
      <w:bookmarkEnd w:id="20"/>
      <w:r w:rsidRPr="00ED4DF5">
        <w:rPr>
          <w:rFonts w:cs="Times New Roman"/>
          <w:szCs w:val="28"/>
        </w:rPr>
        <w:lastRenderedPageBreak/>
        <w:t>6. Комиссия обеспечивает рассмотрение представленных уполномоченным органом документов в течение 30 календарных дней со дня их получения Комиссией</w:t>
      </w:r>
      <w:r w:rsidR="00FB2519">
        <w:rPr>
          <w:rFonts w:cs="Times New Roman"/>
          <w:szCs w:val="28"/>
        </w:rPr>
        <w:t xml:space="preserve"> и выносит одно из следующих решений:</w:t>
      </w:r>
    </w:p>
    <w:p w:rsidR="00ED4DF5" w:rsidRPr="00735210" w:rsidRDefault="00FB2519" w:rsidP="001F3FFE">
      <w:pPr>
        <w:spacing w:line="240" w:lineRule="auto"/>
        <w:ind w:firstLine="708"/>
        <w:rPr>
          <w:rFonts w:cs="Times New Roman"/>
          <w:szCs w:val="28"/>
        </w:rPr>
      </w:pPr>
      <w:bookmarkStart w:id="22" w:name="sub_121"/>
      <w:bookmarkEnd w:id="21"/>
      <w:r>
        <w:rPr>
          <w:rFonts w:cs="Times New Roman"/>
          <w:szCs w:val="28"/>
        </w:rPr>
        <w:t>а) з</w:t>
      </w:r>
      <w:r w:rsidR="00ED4DF5" w:rsidRPr="00735210">
        <w:rPr>
          <w:rFonts w:cs="Times New Roman"/>
          <w:szCs w:val="28"/>
        </w:rPr>
        <w:t>аключение об оценке последствий принятия решения о реконструкции, модернизации, об изменении назначения или о ликвидации объекта социальной инфраструктуры</w:t>
      </w:r>
      <w:r w:rsidR="00735210" w:rsidRPr="00735210">
        <w:rPr>
          <w:rFonts w:cs="Times New Roman"/>
          <w:szCs w:val="28"/>
        </w:rPr>
        <w:t xml:space="preserve"> для детей, являющегося муниципальной собственностью муниципального образования Ленинградский район</w:t>
      </w:r>
      <w:r w:rsidR="00ED4DF5" w:rsidRPr="00735210">
        <w:rPr>
          <w:rFonts w:cs="Times New Roman"/>
          <w:szCs w:val="28"/>
        </w:rPr>
        <w:t xml:space="preserve">, заключении </w:t>
      </w:r>
      <w:r w:rsidR="00735210" w:rsidRPr="00735210">
        <w:rPr>
          <w:rFonts w:cs="Times New Roman"/>
          <w:szCs w:val="28"/>
        </w:rPr>
        <w:t xml:space="preserve">муниципальной организацией муниципального образования Ленинградский район, образующей социальную инфраструктуру для детей, </w:t>
      </w:r>
      <w:r w:rsidR="00ED4DF5" w:rsidRPr="00735210">
        <w:rPr>
          <w:rFonts w:cs="Times New Roman"/>
          <w:szCs w:val="28"/>
        </w:rPr>
        <w:t xml:space="preserve"> </w:t>
      </w:r>
      <w:r w:rsidR="00735210" w:rsidRPr="00735210">
        <w:rPr>
          <w:rFonts w:cs="Times New Roman"/>
          <w:szCs w:val="28"/>
        </w:rPr>
        <w:t>договора аренды, договора безвозмездного пользования закрепленных за ней объектов собственности</w:t>
      </w:r>
      <w:r w:rsidR="00DD0932" w:rsidRPr="00735210">
        <w:rPr>
          <w:rFonts w:cs="Times New Roman"/>
          <w:szCs w:val="28"/>
        </w:rPr>
        <w:t>(приложение 2)</w:t>
      </w:r>
      <w:r w:rsidR="00ED4DF5" w:rsidRPr="00735210">
        <w:rPr>
          <w:rFonts w:cs="Times New Roman"/>
          <w:szCs w:val="28"/>
        </w:rPr>
        <w:t>.</w:t>
      </w:r>
    </w:p>
    <w:p w:rsidR="00ED4DF5" w:rsidRPr="00ED4DF5" w:rsidRDefault="00FB2519" w:rsidP="001F3FFE">
      <w:pPr>
        <w:spacing w:line="240" w:lineRule="auto"/>
        <w:ind w:firstLine="708"/>
        <w:rPr>
          <w:rFonts w:cs="Times New Roman"/>
          <w:szCs w:val="28"/>
        </w:rPr>
      </w:pPr>
      <w:bookmarkStart w:id="23" w:name="sub_122"/>
      <w:bookmarkEnd w:id="22"/>
      <w:r>
        <w:rPr>
          <w:rFonts w:cs="Times New Roman"/>
          <w:szCs w:val="28"/>
        </w:rPr>
        <w:t>б) з</w:t>
      </w:r>
      <w:r w:rsidR="00ED4DF5" w:rsidRPr="00735210">
        <w:rPr>
          <w:rFonts w:cs="Times New Roman"/>
          <w:szCs w:val="28"/>
        </w:rPr>
        <w:t xml:space="preserve">аключение </w:t>
      </w:r>
      <w:r w:rsidR="00735210" w:rsidRPr="00735210">
        <w:rPr>
          <w:rFonts w:cs="Times New Roman"/>
          <w:szCs w:val="28"/>
        </w:rPr>
        <w:t>об оценке последствий принятия решения о реорганизации или ликвидации муниципальной организации муниципального образования Ленинградский район, образующей социальную инфраструктуру для детей</w:t>
      </w:r>
      <w:r w:rsidR="00ED4DF5" w:rsidRPr="00735210">
        <w:rPr>
          <w:rFonts w:cs="Times New Roman"/>
          <w:szCs w:val="28"/>
        </w:rPr>
        <w:t xml:space="preserve"> </w:t>
      </w:r>
      <w:r w:rsidR="00DD0932" w:rsidRPr="00735210">
        <w:rPr>
          <w:rFonts w:cs="Times New Roman"/>
          <w:szCs w:val="28"/>
        </w:rPr>
        <w:t>(приложение 3)</w:t>
      </w:r>
      <w:r w:rsidR="00ED4DF5" w:rsidRPr="00735210">
        <w:rPr>
          <w:rFonts w:cs="Times New Roman"/>
          <w:szCs w:val="28"/>
        </w:rPr>
        <w:t>.</w:t>
      </w:r>
    </w:p>
    <w:p w:rsidR="00ED4DF5" w:rsidRPr="00ED4DF5" w:rsidRDefault="00FB2519" w:rsidP="001F3FFE">
      <w:pPr>
        <w:spacing w:line="240" w:lineRule="auto"/>
        <w:ind w:firstLine="708"/>
        <w:rPr>
          <w:rFonts w:cs="Times New Roman"/>
          <w:szCs w:val="28"/>
        </w:rPr>
      </w:pPr>
      <w:bookmarkStart w:id="24" w:name="sub_123"/>
      <w:bookmarkEnd w:id="23"/>
      <w:r>
        <w:rPr>
          <w:rFonts w:cs="Times New Roman"/>
          <w:szCs w:val="28"/>
        </w:rPr>
        <w:t>7</w:t>
      </w:r>
      <w:r w:rsidR="00ED4DF5" w:rsidRPr="00807C34">
        <w:rPr>
          <w:rFonts w:cs="Times New Roman"/>
          <w:szCs w:val="28"/>
        </w:rPr>
        <w:t xml:space="preserve">. Заключения Комиссии, предусмотренные </w:t>
      </w:r>
      <w:r>
        <w:rPr>
          <w:rFonts w:cs="Times New Roman"/>
          <w:szCs w:val="28"/>
        </w:rPr>
        <w:t>под</w:t>
      </w:r>
      <w:hyperlink w:anchor="sub_121" w:history="1">
        <w:r w:rsidR="00ED4DF5" w:rsidRPr="00807C34">
          <w:rPr>
            <w:rStyle w:val="af4"/>
            <w:rFonts w:cs="Times New Roman"/>
            <w:color w:val="auto"/>
            <w:szCs w:val="28"/>
          </w:rPr>
          <w:t xml:space="preserve">пунктами </w:t>
        </w:r>
        <w:r>
          <w:rPr>
            <w:rStyle w:val="af4"/>
            <w:rFonts w:cs="Times New Roman"/>
            <w:color w:val="auto"/>
            <w:szCs w:val="28"/>
          </w:rPr>
          <w:t>а</w:t>
        </w:r>
      </w:hyperlink>
      <w:r w:rsidR="00ED4DF5" w:rsidRPr="00807C34">
        <w:rPr>
          <w:rFonts w:cs="Times New Roman"/>
          <w:szCs w:val="28"/>
        </w:rPr>
        <w:t xml:space="preserve"> и </w:t>
      </w:r>
      <w:hyperlink w:anchor="sub_122" w:history="1">
        <w:r>
          <w:rPr>
            <w:rStyle w:val="af4"/>
            <w:rFonts w:cs="Times New Roman"/>
            <w:color w:val="auto"/>
            <w:szCs w:val="28"/>
          </w:rPr>
          <w:t>б</w:t>
        </w:r>
      </w:hyperlink>
      <w:r>
        <w:rPr>
          <w:rStyle w:val="af4"/>
          <w:rFonts w:cs="Times New Roman"/>
          <w:color w:val="auto"/>
          <w:szCs w:val="28"/>
        </w:rPr>
        <w:t xml:space="preserve"> пункта 6</w:t>
      </w:r>
      <w:r w:rsidR="00ED4DF5" w:rsidRPr="00807C34">
        <w:rPr>
          <w:rFonts w:cs="Times New Roman"/>
          <w:szCs w:val="28"/>
        </w:rPr>
        <w:t xml:space="preserve"> настоящего Порядка, подписываются членами Комиссии, участвующими в заседании, в </w:t>
      </w:r>
      <w:r w:rsidR="00807C34" w:rsidRPr="00807C34">
        <w:rPr>
          <w:rFonts w:cs="Times New Roman"/>
          <w:szCs w:val="28"/>
        </w:rPr>
        <w:t>трех</w:t>
      </w:r>
      <w:r w:rsidR="00ED4DF5" w:rsidRPr="00807C34">
        <w:rPr>
          <w:rFonts w:cs="Times New Roman"/>
          <w:szCs w:val="28"/>
        </w:rPr>
        <w:t xml:space="preserve"> экземплярах, один из которых </w:t>
      </w:r>
      <w:r w:rsidR="00807C34" w:rsidRPr="00807C34">
        <w:rPr>
          <w:rFonts w:cs="Times New Roman"/>
          <w:szCs w:val="28"/>
        </w:rPr>
        <w:t xml:space="preserve">прилагается к проекту распорядительного акта о реорганизации или ликвидации муниципальной организации и </w:t>
      </w:r>
      <w:r w:rsidR="00ED4DF5" w:rsidRPr="00807C34">
        <w:rPr>
          <w:rFonts w:cs="Times New Roman"/>
          <w:szCs w:val="28"/>
        </w:rPr>
        <w:t xml:space="preserve">остаётся у секретаря Комиссии с документами, предусмотренными настоящим Порядком, </w:t>
      </w:r>
      <w:r w:rsidR="00807C34" w:rsidRPr="00807C34">
        <w:rPr>
          <w:rFonts w:cs="Times New Roman"/>
          <w:szCs w:val="28"/>
        </w:rPr>
        <w:t>второй</w:t>
      </w:r>
      <w:r w:rsidR="00ED4DF5" w:rsidRPr="00807C34">
        <w:rPr>
          <w:rFonts w:cs="Times New Roman"/>
          <w:szCs w:val="28"/>
        </w:rPr>
        <w:t xml:space="preserve"> направляется руководителю организации, предлагаемой к реорганизации или ликвидации, либо за которой закреплён объект социальной инфраструктуры, предлагаемый к реконструкции, модернизации, изменению назначения или ликвидации, передаче в аренду, безвозмездное пользование</w:t>
      </w:r>
      <w:r w:rsidR="00807C34" w:rsidRPr="00807C34">
        <w:rPr>
          <w:rFonts w:cs="Times New Roman"/>
          <w:szCs w:val="28"/>
        </w:rPr>
        <w:t xml:space="preserve">, третий направляется в </w:t>
      </w:r>
      <w:r>
        <w:rPr>
          <w:rFonts w:cs="Times New Roman"/>
          <w:szCs w:val="28"/>
        </w:rPr>
        <w:t>уполномоченный орган</w:t>
      </w:r>
      <w:r w:rsidR="00ED4DF5" w:rsidRPr="00807C34">
        <w:rPr>
          <w:rFonts w:cs="Times New Roman"/>
          <w:szCs w:val="28"/>
        </w:rPr>
        <w:t>, в течение одного рабочего дня со дня его подписания.</w:t>
      </w:r>
    </w:p>
    <w:p w:rsidR="00ED4DF5" w:rsidRPr="00ED4DF5" w:rsidRDefault="00FB2519" w:rsidP="001F3FFE">
      <w:pPr>
        <w:spacing w:line="240" w:lineRule="auto"/>
        <w:ind w:firstLine="708"/>
        <w:rPr>
          <w:rFonts w:cs="Times New Roman"/>
          <w:szCs w:val="28"/>
        </w:rPr>
      </w:pPr>
      <w:bookmarkStart w:id="25" w:name="sub_124"/>
      <w:bookmarkEnd w:id="24"/>
      <w:r>
        <w:rPr>
          <w:rFonts w:cs="Times New Roman"/>
          <w:szCs w:val="28"/>
        </w:rPr>
        <w:t>8</w:t>
      </w:r>
      <w:r w:rsidR="00ED4DF5" w:rsidRPr="00ED4DF5">
        <w:rPr>
          <w:rFonts w:cs="Times New Roman"/>
          <w:szCs w:val="28"/>
        </w:rPr>
        <w:t xml:space="preserve">. Заключения Комиссии, предусмотренные </w:t>
      </w:r>
      <w:r>
        <w:rPr>
          <w:rFonts w:cs="Times New Roman"/>
          <w:szCs w:val="28"/>
        </w:rPr>
        <w:t>под</w:t>
      </w:r>
      <w:hyperlink w:anchor="sub_121" w:history="1">
        <w:r w:rsidR="00ED4DF5" w:rsidRPr="00ED4DF5">
          <w:rPr>
            <w:rStyle w:val="af4"/>
            <w:rFonts w:cs="Times New Roman"/>
            <w:color w:val="auto"/>
            <w:szCs w:val="28"/>
          </w:rPr>
          <w:t xml:space="preserve">пунктами </w:t>
        </w:r>
        <w:r>
          <w:rPr>
            <w:rStyle w:val="af4"/>
            <w:rFonts w:cs="Times New Roman"/>
            <w:color w:val="auto"/>
            <w:szCs w:val="28"/>
          </w:rPr>
          <w:t>а</w:t>
        </w:r>
      </w:hyperlink>
      <w:r w:rsidR="00ED4DF5" w:rsidRPr="00ED4DF5">
        <w:rPr>
          <w:rFonts w:cs="Times New Roman"/>
          <w:szCs w:val="28"/>
        </w:rPr>
        <w:t xml:space="preserve"> и </w:t>
      </w:r>
      <w:hyperlink w:anchor="sub_122" w:history="1">
        <w:r>
          <w:rPr>
            <w:rStyle w:val="af4"/>
            <w:rFonts w:cs="Times New Roman"/>
            <w:color w:val="auto"/>
            <w:szCs w:val="28"/>
          </w:rPr>
          <w:t>б</w:t>
        </w:r>
      </w:hyperlink>
      <w:r w:rsidR="00ED4DF5" w:rsidRPr="00ED4DF5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пункта 6 </w:t>
      </w:r>
      <w:r w:rsidR="00ED4DF5" w:rsidRPr="00ED4DF5">
        <w:rPr>
          <w:rFonts w:cs="Times New Roman"/>
          <w:szCs w:val="28"/>
        </w:rPr>
        <w:t xml:space="preserve">настоящего Порядка, размещаются на официальном сайте администрации муниципального образования </w:t>
      </w:r>
      <w:r w:rsidR="001F3FFE">
        <w:rPr>
          <w:rFonts w:cs="Times New Roman"/>
          <w:szCs w:val="28"/>
        </w:rPr>
        <w:t xml:space="preserve">Ленинградский район </w:t>
      </w:r>
      <w:r w:rsidR="00ED4DF5" w:rsidRPr="00ED4DF5">
        <w:rPr>
          <w:rFonts w:cs="Times New Roman"/>
          <w:szCs w:val="28"/>
        </w:rPr>
        <w:t xml:space="preserve"> в информационно-телекоммуникационной сети Интернет</w:t>
      </w:r>
      <w:r w:rsidR="001F3FFE" w:rsidRPr="001F3FFE">
        <w:rPr>
          <w:rFonts w:cs="Times New Roman"/>
          <w:szCs w:val="28"/>
        </w:rPr>
        <w:t xml:space="preserve"> (www.adminlenkub.ru)</w:t>
      </w:r>
      <w:r w:rsidR="00ED4DF5" w:rsidRPr="00ED4DF5">
        <w:rPr>
          <w:rFonts w:cs="Times New Roman"/>
          <w:szCs w:val="28"/>
        </w:rPr>
        <w:t xml:space="preserve"> с учётом требований </w:t>
      </w:r>
      <w:hyperlink r:id="rId8" w:history="1">
        <w:r w:rsidR="00ED4DF5" w:rsidRPr="00ED4DF5">
          <w:rPr>
            <w:rStyle w:val="af4"/>
            <w:rFonts w:cs="Times New Roman"/>
            <w:color w:val="auto"/>
            <w:szCs w:val="28"/>
          </w:rPr>
          <w:t>законодательства</w:t>
        </w:r>
      </w:hyperlink>
      <w:r w:rsidR="00ED4DF5" w:rsidRPr="00ED4DF5">
        <w:rPr>
          <w:rFonts w:cs="Times New Roman"/>
          <w:szCs w:val="28"/>
        </w:rPr>
        <w:t xml:space="preserve"> Российской Федерации о государственной тайне в срок не более пяти рабочих дней с даты подписания таких заключений.</w:t>
      </w:r>
    </w:p>
    <w:bookmarkEnd w:id="25"/>
    <w:p w:rsidR="00ED4DF5" w:rsidRDefault="00ED4DF5" w:rsidP="00ED4DF5">
      <w:pPr>
        <w:spacing w:line="240" w:lineRule="auto"/>
        <w:rPr>
          <w:rFonts w:cs="Times New Roman"/>
          <w:szCs w:val="28"/>
        </w:rPr>
      </w:pPr>
    </w:p>
    <w:p w:rsidR="00804280" w:rsidRPr="00ED4DF5" w:rsidRDefault="00804280" w:rsidP="00ED4DF5">
      <w:pPr>
        <w:spacing w:line="240" w:lineRule="auto"/>
        <w:rPr>
          <w:rFonts w:cs="Times New Roman"/>
          <w:szCs w:val="28"/>
        </w:rPr>
      </w:pPr>
    </w:p>
    <w:tbl>
      <w:tblPr>
        <w:tblW w:w="4962" w:type="pct"/>
        <w:tblInd w:w="108" w:type="dxa"/>
        <w:tblLook w:val="0000" w:firstRow="0" w:lastRow="0" w:firstColumn="0" w:lastColumn="0" w:noHBand="0" w:noVBand="0"/>
      </w:tblPr>
      <w:tblGrid>
        <w:gridCol w:w="9780"/>
      </w:tblGrid>
      <w:tr w:rsidR="00804280" w:rsidRPr="00ED4DF5" w:rsidTr="00804280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804280" w:rsidRDefault="00804280" w:rsidP="00DD316C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обязанности </w:t>
            </w:r>
          </w:p>
          <w:p w:rsidR="00804280" w:rsidRDefault="00804280" w:rsidP="00DD316C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начальника управления </w:t>
            </w:r>
          </w:p>
          <w:p w:rsidR="00804280" w:rsidRDefault="00804280" w:rsidP="00DD316C">
            <w:pPr>
              <w:pStyle w:val="af6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  <w:r w:rsidRPr="00DD316C">
              <w:rPr>
                <w:sz w:val="28"/>
                <w:szCs w:val="28"/>
              </w:rPr>
              <w:t xml:space="preserve">администрации </w:t>
            </w:r>
          </w:p>
          <w:p w:rsidR="00804280" w:rsidRDefault="00804280" w:rsidP="00DD316C">
            <w:pPr>
              <w:pStyle w:val="af6"/>
              <w:rPr>
                <w:sz w:val="28"/>
                <w:szCs w:val="28"/>
              </w:rPr>
            </w:pPr>
            <w:r w:rsidRPr="00DD316C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804280" w:rsidRPr="00DD316C" w:rsidRDefault="00804280" w:rsidP="00DD316C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DD316C">
              <w:rPr>
                <w:sz w:val="28"/>
                <w:szCs w:val="28"/>
              </w:rPr>
              <w:t>Ленинградский район</w:t>
            </w:r>
            <w:r>
              <w:rPr>
                <w:sz w:val="28"/>
                <w:szCs w:val="28"/>
              </w:rPr>
              <w:t xml:space="preserve">                                                                           О.В.Казимир</w:t>
            </w:r>
          </w:p>
          <w:p w:rsidR="00804280" w:rsidRDefault="00804280" w:rsidP="00DD316C">
            <w:pPr>
              <w:pStyle w:val="af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4280" w:rsidRDefault="00804280" w:rsidP="00DD316C">
            <w:pPr>
              <w:pStyle w:val="a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04280" w:rsidRPr="00ED4DF5" w:rsidRDefault="00804280" w:rsidP="00804280">
            <w:pPr>
              <w:pStyle w:val="a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</w:t>
            </w:r>
          </w:p>
        </w:tc>
      </w:tr>
    </w:tbl>
    <w:p w:rsidR="00ED4DF5" w:rsidRDefault="00ED4DF5" w:rsidP="00735210">
      <w:pPr>
        <w:spacing w:line="240" w:lineRule="auto"/>
        <w:rPr>
          <w:rFonts w:cs="Times New Roman"/>
          <w:szCs w:val="28"/>
        </w:rPr>
      </w:pPr>
    </w:p>
    <w:sectPr w:rsidR="00ED4DF5" w:rsidSect="005C2068">
      <w:head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BF6" w:rsidRDefault="00140BF6" w:rsidP="00073C83">
      <w:pPr>
        <w:spacing w:line="240" w:lineRule="auto"/>
      </w:pPr>
      <w:r>
        <w:separator/>
      </w:r>
    </w:p>
  </w:endnote>
  <w:endnote w:type="continuationSeparator" w:id="0">
    <w:p w:rsidR="00140BF6" w:rsidRDefault="00140BF6" w:rsidP="00073C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BF6" w:rsidRDefault="00140BF6" w:rsidP="00073C83">
      <w:pPr>
        <w:spacing w:line="240" w:lineRule="auto"/>
      </w:pPr>
      <w:r>
        <w:separator/>
      </w:r>
    </w:p>
  </w:footnote>
  <w:footnote w:type="continuationSeparator" w:id="0">
    <w:p w:rsidR="00140BF6" w:rsidRDefault="00140BF6" w:rsidP="00073C8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233381"/>
      <w:docPartObj>
        <w:docPartGallery w:val="Page Numbers (Top of Page)"/>
        <w:docPartUnique/>
      </w:docPartObj>
    </w:sdtPr>
    <w:sdtEndPr/>
    <w:sdtContent>
      <w:p w:rsidR="004262FC" w:rsidRDefault="000E4303">
        <w:pPr>
          <w:pStyle w:val="af"/>
          <w:jc w:val="center"/>
        </w:pPr>
        <w:r>
          <w:fldChar w:fldCharType="begin"/>
        </w:r>
        <w:r w:rsidR="004262FC">
          <w:instrText>PAGE   \* MERGEFORMAT</w:instrText>
        </w:r>
        <w:r>
          <w:fldChar w:fldCharType="separate"/>
        </w:r>
        <w:r w:rsidR="00D41953">
          <w:rPr>
            <w:noProof/>
          </w:rPr>
          <w:t>2</w:t>
        </w:r>
        <w:r>
          <w:fldChar w:fldCharType="end"/>
        </w:r>
      </w:p>
    </w:sdtContent>
  </w:sdt>
  <w:p w:rsidR="004262FC" w:rsidRDefault="004262FC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9224D"/>
    <w:multiLevelType w:val="hybridMultilevel"/>
    <w:tmpl w:val="7F460808"/>
    <w:lvl w:ilvl="0" w:tplc="C0806C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2DF53E9"/>
    <w:multiLevelType w:val="hybridMultilevel"/>
    <w:tmpl w:val="941CA1BA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7DE8"/>
    <w:rsid w:val="0001375C"/>
    <w:rsid w:val="00016A2F"/>
    <w:rsid w:val="00021742"/>
    <w:rsid w:val="00036DC8"/>
    <w:rsid w:val="00050812"/>
    <w:rsid w:val="000514AC"/>
    <w:rsid w:val="00057BC6"/>
    <w:rsid w:val="00072CB4"/>
    <w:rsid w:val="00073C83"/>
    <w:rsid w:val="00080D04"/>
    <w:rsid w:val="00091C43"/>
    <w:rsid w:val="000A0ACB"/>
    <w:rsid w:val="000B3830"/>
    <w:rsid w:val="000B6663"/>
    <w:rsid w:val="000D687D"/>
    <w:rsid w:val="000E4303"/>
    <w:rsid w:val="000E72B6"/>
    <w:rsid w:val="000F15B8"/>
    <w:rsid w:val="000F3134"/>
    <w:rsid w:val="000F338E"/>
    <w:rsid w:val="00113A0E"/>
    <w:rsid w:val="00120207"/>
    <w:rsid w:val="00121DA5"/>
    <w:rsid w:val="001259B6"/>
    <w:rsid w:val="00127E95"/>
    <w:rsid w:val="00127F25"/>
    <w:rsid w:val="00133E31"/>
    <w:rsid w:val="00140BF6"/>
    <w:rsid w:val="00147B51"/>
    <w:rsid w:val="00152343"/>
    <w:rsid w:val="00172256"/>
    <w:rsid w:val="001863AC"/>
    <w:rsid w:val="00187BE0"/>
    <w:rsid w:val="001954A9"/>
    <w:rsid w:val="001A596A"/>
    <w:rsid w:val="001B33DD"/>
    <w:rsid w:val="001B3443"/>
    <w:rsid w:val="001C0824"/>
    <w:rsid w:val="001D2961"/>
    <w:rsid w:val="001D65B6"/>
    <w:rsid w:val="001D7966"/>
    <w:rsid w:val="001F3FFE"/>
    <w:rsid w:val="00206BFD"/>
    <w:rsid w:val="00210CA2"/>
    <w:rsid w:val="00244AA1"/>
    <w:rsid w:val="002473D8"/>
    <w:rsid w:val="0026017F"/>
    <w:rsid w:val="002658DB"/>
    <w:rsid w:val="00277E00"/>
    <w:rsid w:val="00281E58"/>
    <w:rsid w:val="002850E7"/>
    <w:rsid w:val="00287B5C"/>
    <w:rsid w:val="00292A2A"/>
    <w:rsid w:val="00296D15"/>
    <w:rsid w:val="002A0AFE"/>
    <w:rsid w:val="002A7D37"/>
    <w:rsid w:val="002B2A97"/>
    <w:rsid w:val="002B3DC5"/>
    <w:rsid w:val="002B41DD"/>
    <w:rsid w:val="002C24C7"/>
    <w:rsid w:val="002D56CD"/>
    <w:rsid w:val="00305FA5"/>
    <w:rsid w:val="003065FE"/>
    <w:rsid w:val="003156C3"/>
    <w:rsid w:val="00331B27"/>
    <w:rsid w:val="0033202C"/>
    <w:rsid w:val="00350EA1"/>
    <w:rsid w:val="00351BA0"/>
    <w:rsid w:val="003576D4"/>
    <w:rsid w:val="00371A3C"/>
    <w:rsid w:val="00372681"/>
    <w:rsid w:val="00381034"/>
    <w:rsid w:val="00392C48"/>
    <w:rsid w:val="00393ED2"/>
    <w:rsid w:val="0039504B"/>
    <w:rsid w:val="003961EA"/>
    <w:rsid w:val="003A7008"/>
    <w:rsid w:val="003B16F2"/>
    <w:rsid w:val="003C0A8A"/>
    <w:rsid w:val="003D36A1"/>
    <w:rsid w:val="003D36A4"/>
    <w:rsid w:val="003E07D1"/>
    <w:rsid w:val="003E1251"/>
    <w:rsid w:val="003F0FB1"/>
    <w:rsid w:val="003F0FDD"/>
    <w:rsid w:val="003F28F3"/>
    <w:rsid w:val="00401D3D"/>
    <w:rsid w:val="004048D5"/>
    <w:rsid w:val="00406A6A"/>
    <w:rsid w:val="00411400"/>
    <w:rsid w:val="004262FC"/>
    <w:rsid w:val="004269E9"/>
    <w:rsid w:val="004310D4"/>
    <w:rsid w:val="00435CA1"/>
    <w:rsid w:val="00435FBA"/>
    <w:rsid w:val="00441754"/>
    <w:rsid w:val="0044599B"/>
    <w:rsid w:val="004462E4"/>
    <w:rsid w:val="004517CF"/>
    <w:rsid w:val="00462D4C"/>
    <w:rsid w:val="00482195"/>
    <w:rsid w:val="00495561"/>
    <w:rsid w:val="004A76B7"/>
    <w:rsid w:val="004C143E"/>
    <w:rsid w:val="004C1E5C"/>
    <w:rsid w:val="004C30CC"/>
    <w:rsid w:val="004C7142"/>
    <w:rsid w:val="004D0146"/>
    <w:rsid w:val="004D1DBE"/>
    <w:rsid w:val="004D5743"/>
    <w:rsid w:val="004D6A39"/>
    <w:rsid w:val="004E4C2A"/>
    <w:rsid w:val="004E580B"/>
    <w:rsid w:val="004F3481"/>
    <w:rsid w:val="004F45BB"/>
    <w:rsid w:val="00507264"/>
    <w:rsid w:val="00515956"/>
    <w:rsid w:val="00517A5C"/>
    <w:rsid w:val="005367F9"/>
    <w:rsid w:val="00537F8D"/>
    <w:rsid w:val="00555AE5"/>
    <w:rsid w:val="00564B41"/>
    <w:rsid w:val="005676BC"/>
    <w:rsid w:val="0057096B"/>
    <w:rsid w:val="00570E8C"/>
    <w:rsid w:val="00575020"/>
    <w:rsid w:val="00576B8B"/>
    <w:rsid w:val="00580901"/>
    <w:rsid w:val="00580D40"/>
    <w:rsid w:val="0058432A"/>
    <w:rsid w:val="005A4473"/>
    <w:rsid w:val="005A5D5C"/>
    <w:rsid w:val="005B0FE4"/>
    <w:rsid w:val="005B18E9"/>
    <w:rsid w:val="005B3364"/>
    <w:rsid w:val="005B4D1E"/>
    <w:rsid w:val="005B7EC2"/>
    <w:rsid w:val="005C076A"/>
    <w:rsid w:val="005C2068"/>
    <w:rsid w:val="005C3A52"/>
    <w:rsid w:val="005D5474"/>
    <w:rsid w:val="005D65CE"/>
    <w:rsid w:val="005E66DA"/>
    <w:rsid w:val="005F060E"/>
    <w:rsid w:val="005F1AB8"/>
    <w:rsid w:val="005F253F"/>
    <w:rsid w:val="00600E8F"/>
    <w:rsid w:val="00604913"/>
    <w:rsid w:val="00605E9D"/>
    <w:rsid w:val="0060737B"/>
    <w:rsid w:val="00616061"/>
    <w:rsid w:val="0062106B"/>
    <w:rsid w:val="006227F5"/>
    <w:rsid w:val="00636B47"/>
    <w:rsid w:val="0065420D"/>
    <w:rsid w:val="006572E2"/>
    <w:rsid w:val="00662868"/>
    <w:rsid w:val="00665E49"/>
    <w:rsid w:val="006671D6"/>
    <w:rsid w:val="006701CC"/>
    <w:rsid w:val="006722EB"/>
    <w:rsid w:val="00673CDB"/>
    <w:rsid w:val="006750D8"/>
    <w:rsid w:val="00677416"/>
    <w:rsid w:val="006B79FA"/>
    <w:rsid w:val="006D10ED"/>
    <w:rsid w:val="006D45B6"/>
    <w:rsid w:val="006E37DD"/>
    <w:rsid w:val="006E7471"/>
    <w:rsid w:val="006F6FFF"/>
    <w:rsid w:val="00703A5F"/>
    <w:rsid w:val="007112B8"/>
    <w:rsid w:val="00723BF2"/>
    <w:rsid w:val="00734123"/>
    <w:rsid w:val="00735210"/>
    <w:rsid w:val="007614F2"/>
    <w:rsid w:val="00762252"/>
    <w:rsid w:val="00765ADF"/>
    <w:rsid w:val="0079322B"/>
    <w:rsid w:val="007A1BF4"/>
    <w:rsid w:val="007B2210"/>
    <w:rsid w:val="007B5285"/>
    <w:rsid w:val="007C0B13"/>
    <w:rsid w:val="007C2CBE"/>
    <w:rsid w:val="007C6106"/>
    <w:rsid w:val="007C77C4"/>
    <w:rsid w:val="007D0519"/>
    <w:rsid w:val="007E645C"/>
    <w:rsid w:val="00804280"/>
    <w:rsid w:val="008069DC"/>
    <w:rsid w:val="00807C34"/>
    <w:rsid w:val="00813D83"/>
    <w:rsid w:val="0082545D"/>
    <w:rsid w:val="00834E67"/>
    <w:rsid w:val="00847175"/>
    <w:rsid w:val="00872FE8"/>
    <w:rsid w:val="008841BA"/>
    <w:rsid w:val="00884F70"/>
    <w:rsid w:val="008873B1"/>
    <w:rsid w:val="00890A1D"/>
    <w:rsid w:val="0089341F"/>
    <w:rsid w:val="008937E7"/>
    <w:rsid w:val="008C19AE"/>
    <w:rsid w:val="008C48AC"/>
    <w:rsid w:val="008C519F"/>
    <w:rsid w:val="008D7DE8"/>
    <w:rsid w:val="008E280B"/>
    <w:rsid w:val="008E7CD1"/>
    <w:rsid w:val="008F6AC1"/>
    <w:rsid w:val="008F72A7"/>
    <w:rsid w:val="00902E49"/>
    <w:rsid w:val="00903B59"/>
    <w:rsid w:val="00927AB4"/>
    <w:rsid w:val="009319A6"/>
    <w:rsid w:val="00935453"/>
    <w:rsid w:val="00942604"/>
    <w:rsid w:val="0095679C"/>
    <w:rsid w:val="0096317A"/>
    <w:rsid w:val="00966874"/>
    <w:rsid w:val="00974E40"/>
    <w:rsid w:val="00975449"/>
    <w:rsid w:val="0098051C"/>
    <w:rsid w:val="009862BC"/>
    <w:rsid w:val="00987E04"/>
    <w:rsid w:val="009A38CD"/>
    <w:rsid w:val="009B3E4E"/>
    <w:rsid w:val="009D0E4E"/>
    <w:rsid w:val="009E2489"/>
    <w:rsid w:val="009E7ECC"/>
    <w:rsid w:val="009F1497"/>
    <w:rsid w:val="009F393B"/>
    <w:rsid w:val="00A0304C"/>
    <w:rsid w:val="00A073C2"/>
    <w:rsid w:val="00A25A35"/>
    <w:rsid w:val="00A3626D"/>
    <w:rsid w:val="00A3742C"/>
    <w:rsid w:val="00A400A0"/>
    <w:rsid w:val="00A41CD4"/>
    <w:rsid w:val="00A464ED"/>
    <w:rsid w:val="00A46915"/>
    <w:rsid w:val="00A54A53"/>
    <w:rsid w:val="00A55557"/>
    <w:rsid w:val="00A63D56"/>
    <w:rsid w:val="00A65A3A"/>
    <w:rsid w:val="00A668D1"/>
    <w:rsid w:val="00A76FF6"/>
    <w:rsid w:val="00A813AD"/>
    <w:rsid w:val="00A851B4"/>
    <w:rsid w:val="00A86D60"/>
    <w:rsid w:val="00A910BA"/>
    <w:rsid w:val="00A9596B"/>
    <w:rsid w:val="00AA0089"/>
    <w:rsid w:val="00AA735C"/>
    <w:rsid w:val="00AA77DE"/>
    <w:rsid w:val="00AB3137"/>
    <w:rsid w:val="00AC60AD"/>
    <w:rsid w:val="00AD068C"/>
    <w:rsid w:val="00AD0BDA"/>
    <w:rsid w:val="00AD2BB9"/>
    <w:rsid w:val="00AE001E"/>
    <w:rsid w:val="00B13BE0"/>
    <w:rsid w:val="00B14547"/>
    <w:rsid w:val="00B15425"/>
    <w:rsid w:val="00B22321"/>
    <w:rsid w:val="00B238A7"/>
    <w:rsid w:val="00B269C6"/>
    <w:rsid w:val="00B30248"/>
    <w:rsid w:val="00B3263F"/>
    <w:rsid w:val="00B43595"/>
    <w:rsid w:val="00B47090"/>
    <w:rsid w:val="00B47C92"/>
    <w:rsid w:val="00B513A9"/>
    <w:rsid w:val="00B52284"/>
    <w:rsid w:val="00B523CA"/>
    <w:rsid w:val="00B560BA"/>
    <w:rsid w:val="00B56425"/>
    <w:rsid w:val="00B57FFB"/>
    <w:rsid w:val="00B6199C"/>
    <w:rsid w:val="00B62283"/>
    <w:rsid w:val="00B65B22"/>
    <w:rsid w:val="00B708AC"/>
    <w:rsid w:val="00B738E6"/>
    <w:rsid w:val="00B754BE"/>
    <w:rsid w:val="00B80EC8"/>
    <w:rsid w:val="00B81143"/>
    <w:rsid w:val="00B867E8"/>
    <w:rsid w:val="00B9022C"/>
    <w:rsid w:val="00B9245A"/>
    <w:rsid w:val="00BA2EE5"/>
    <w:rsid w:val="00BA634B"/>
    <w:rsid w:val="00BB1063"/>
    <w:rsid w:val="00BB20E7"/>
    <w:rsid w:val="00BD0643"/>
    <w:rsid w:val="00BD302B"/>
    <w:rsid w:val="00BD46D4"/>
    <w:rsid w:val="00BE2365"/>
    <w:rsid w:val="00C02EC6"/>
    <w:rsid w:val="00C2458E"/>
    <w:rsid w:val="00C24CA4"/>
    <w:rsid w:val="00C37B58"/>
    <w:rsid w:val="00C44063"/>
    <w:rsid w:val="00C52EBE"/>
    <w:rsid w:val="00C543F2"/>
    <w:rsid w:val="00C560F8"/>
    <w:rsid w:val="00C64A5B"/>
    <w:rsid w:val="00C660FB"/>
    <w:rsid w:val="00C73CD4"/>
    <w:rsid w:val="00C86CF2"/>
    <w:rsid w:val="00C86D6D"/>
    <w:rsid w:val="00C90DA2"/>
    <w:rsid w:val="00C92988"/>
    <w:rsid w:val="00C93D9B"/>
    <w:rsid w:val="00CA4D39"/>
    <w:rsid w:val="00CB3E29"/>
    <w:rsid w:val="00CB560E"/>
    <w:rsid w:val="00CC22E4"/>
    <w:rsid w:val="00CC27D3"/>
    <w:rsid w:val="00CD281A"/>
    <w:rsid w:val="00CD4399"/>
    <w:rsid w:val="00CD5D47"/>
    <w:rsid w:val="00CD666F"/>
    <w:rsid w:val="00CD66BF"/>
    <w:rsid w:val="00CF3D6D"/>
    <w:rsid w:val="00CF3D76"/>
    <w:rsid w:val="00D02EA5"/>
    <w:rsid w:val="00D03C96"/>
    <w:rsid w:val="00D049B2"/>
    <w:rsid w:val="00D059CE"/>
    <w:rsid w:val="00D06353"/>
    <w:rsid w:val="00D17FC4"/>
    <w:rsid w:val="00D26603"/>
    <w:rsid w:val="00D3677E"/>
    <w:rsid w:val="00D37E91"/>
    <w:rsid w:val="00D40CD1"/>
    <w:rsid w:val="00D41953"/>
    <w:rsid w:val="00D4261C"/>
    <w:rsid w:val="00D452BA"/>
    <w:rsid w:val="00D52EAF"/>
    <w:rsid w:val="00D642C5"/>
    <w:rsid w:val="00D724E6"/>
    <w:rsid w:val="00D755C3"/>
    <w:rsid w:val="00DA059A"/>
    <w:rsid w:val="00DA5230"/>
    <w:rsid w:val="00DB2FAE"/>
    <w:rsid w:val="00DB4D7A"/>
    <w:rsid w:val="00DB7A48"/>
    <w:rsid w:val="00DD0932"/>
    <w:rsid w:val="00DD316C"/>
    <w:rsid w:val="00DE593F"/>
    <w:rsid w:val="00DF08F7"/>
    <w:rsid w:val="00DF4888"/>
    <w:rsid w:val="00DF5700"/>
    <w:rsid w:val="00E055D1"/>
    <w:rsid w:val="00E062DD"/>
    <w:rsid w:val="00E06335"/>
    <w:rsid w:val="00E13F89"/>
    <w:rsid w:val="00E15CEF"/>
    <w:rsid w:val="00E17427"/>
    <w:rsid w:val="00E255DB"/>
    <w:rsid w:val="00E323FC"/>
    <w:rsid w:val="00E45980"/>
    <w:rsid w:val="00E54240"/>
    <w:rsid w:val="00E55867"/>
    <w:rsid w:val="00E55FD6"/>
    <w:rsid w:val="00E718C6"/>
    <w:rsid w:val="00E829AA"/>
    <w:rsid w:val="00E913FD"/>
    <w:rsid w:val="00EB3FC3"/>
    <w:rsid w:val="00EC2DB1"/>
    <w:rsid w:val="00ED1DB5"/>
    <w:rsid w:val="00ED4DF5"/>
    <w:rsid w:val="00ED6ED1"/>
    <w:rsid w:val="00EF2749"/>
    <w:rsid w:val="00F040E0"/>
    <w:rsid w:val="00F04A1A"/>
    <w:rsid w:val="00F1466E"/>
    <w:rsid w:val="00F16E00"/>
    <w:rsid w:val="00F21D69"/>
    <w:rsid w:val="00F313CB"/>
    <w:rsid w:val="00F46BE0"/>
    <w:rsid w:val="00F50C49"/>
    <w:rsid w:val="00F615C9"/>
    <w:rsid w:val="00F6265A"/>
    <w:rsid w:val="00F6271F"/>
    <w:rsid w:val="00F62EDC"/>
    <w:rsid w:val="00F63EDA"/>
    <w:rsid w:val="00F74073"/>
    <w:rsid w:val="00F81DA0"/>
    <w:rsid w:val="00F90C4B"/>
    <w:rsid w:val="00F90E55"/>
    <w:rsid w:val="00FA0145"/>
    <w:rsid w:val="00FA7114"/>
    <w:rsid w:val="00FA76F0"/>
    <w:rsid w:val="00FB1462"/>
    <w:rsid w:val="00FB2519"/>
    <w:rsid w:val="00FB271C"/>
    <w:rsid w:val="00FB2F11"/>
    <w:rsid w:val="00FB46B7"/>
    <w:rsid w:val="00FD0D49"/>
    <w:rsid w:val="00FD20CD"/>
    <w:rsid w:val="00FE0D2C"/>
    <w:rsid w:val="00FE1FDA"/>
    <w:rsid w:val="00FE2BB3"/>
    <w:rsid w:val="00FF0A71"/>
    <w:rsid w:val="00FF4D2B"/>
    <w:rsid w:val="00FF53C9"/>
    <w:rsid w:val="00FF6BC1"/>
    <w:rsid w:val="00FF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E85165D"/>
  <w15:docId w15:val="{EA39B380-F23E-466A-A9A3-6DC2A643C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604"/>
    <w:pPr>
      <w:spacing w:after="0" w:line="360" w:lineRule="atLeast"/>
      <w:jc w:val="both"/>
    </w:pPr>
    <w:rPr>
      <w:rFonts w:ascii="Times New Roman" w:eastAsiaTheme="minorEastAsia" w:hAnsi="Times New Roman"/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07264"/>
    <w:pPr>
      <w:keepNext/>
      <w:keepLines/>
      <w:spacing w:before="480" w:line="240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726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50726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/>
      <w:sz w:val="22"/>
      <w:lang w:val="en-US" w:eastAsia="en-US"/>
    </w:rPr>
  </w:style>
  <w:style w:type="table" w:styleId="a4">
    <w:name w:val="Table Grid"/>
    <w:basedOn w:val="a1"/>
    <w:uiPriority w:val="39"/>
    <w:rsid w:val="005072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507264"/>
    <w:pPr>
      <w:widowControl w:val="0"/>
      <w:spacing w:after="0" w:line="240" w:lineRule="auto"/>
    </w:pPr>
    <w:rPr>
      <w:rFonts w:eastAsia="Times New Roman" w:cs="Calibri"/>
      <w:szCs w:val="20"/>
      <w:lang w:eastAsia="ru-RU"/>
    </w:rPr>
  </w:style>
  <w:style w:type="table" w:customStyle="1" w:styleId="11">
    <w:name w:val="Сетка таблицы1"/>
    <w:basedOn w:val="a1"/>
    <w:next w:val="a4"/>
    <w:uiPriority w:val="39"/>
    <w:rsid w:val="00073C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Текст сноски1"/>
    <w:basedOn w:val="a"/>
    <w:next w:val="a5"/>
    <w:link w:val="a6"/>
    <w:uiPriority w:val="99"/>
    <w:semiHidden/>
    <w:unhideWhenUsed/>
    <w:rsid w:val="00073C83"/>
    <w:pPr>
      <w:spacing w:line="240" w:lineRule="auto"/>
      <w:jc w:val="left"/>
    </w:pPr>
    <w:rPr>
      <w:rFonts w:asciiTheme="minorHAnsi" w:eastAsiaTheme="minorHAnsi" w:hAnsiTheme="minorHAnsi"/>
      <w:sz w:val="20"/>
      <w:szCs w:val="20"/>
      <w:lang w:val="en-US" w:eastAsia="en-US"/>
    </w:rPr>
  </w:style>
  <w:style w:type="character" w:customStyle="1" w:styleId="a6">
    <w:name w:val="Текст сноски Знак"/>
    <w:basedOn w:val="a0"/>
    <w:link w:val="12"/>
    <w:uiPriority w:val="99"/>
    <w:semiHidden/>
    <w:rsid w:val="00073C83"/>
    <w:rPr>
      <w:sz w:val="20"/>
      <w:szCs w:val="20"/>
      <w:lang w:val="en-US"/>
    </w:rPr>
  </w:style>
  <w:style w:type="character" w:styleId="a7">
    <w:name w:val="footnote reference"/>
    <w:basedOn w:val="a0"/>
    <w:uiPriority w:val="99"/>
    <w:semiHidden/>
    <w:unhideWhenUsed/>
    <w:rsid w:val="00073C83"/>
    <w:rPr>
      <w:vertAlign w:val="superscript"/>
    </w:rPr>
  </w:style>
  <w:style w:type="paragraph" w:styleId="a5">
    <w:name w:val="footnote text"/>
    <w:basedOn w:val="a"/>
    <w:link w:val="13"/>
    <w:uiPriority w:val="99"/>
    <w:semiHidden/>
    <w:unhideWhenUsed/>
    <w:rsid w:val="00073C83"/>
    <w:pPr>
      <w:spacing w:line="240" w:lineRule="auto"/>
    </w:pPr>
    <w:rPr>
      <w:sz w:val="20"/>
      <w:szCs w:val="20"/>
    </w:rPr>
  </w:style>
  <w:style w:type="character" w:customStyle="1" w:styleId="13">
    <w:name w:val="Текст сноски Знак1"/>
    <w:basedOn w:val="a0"/>
    <w:link w:val="a5"/>
    <w:uiPriority w:val="99"/>
    <w:semiHidden/>
    <w:rsid w:val="00073C83"/>
    <w:rPr>
      <w:rFonts w:ascii="Times New Roman" w:eastAsiaTheme="minorEastAsia" w:hAnsi="Times New Roman"/>
      <w:sz w:val="20"/>
      <w:szCs w:val="20"/>
      <w:lang w:eastAsia="ru-RU"/>
    </w:rPr>
  </w:style>
  <w:style w:type="table" w:customStyle="1" w:styleId="2">
    <w:name w:val="Сетка таблицы2"/>
    <w:basedOn w:val="a1"/>
    <w:next w:val="a4"/>
    <w:uiPriority w:val="39"/>
    <w:rsid w:val="00A63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39"/>
    <w:rsid w:val="00A63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059C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059CE"/>
    <w:rPr>
      <w:rFonts w:ascii="Segoe UI" w:eastAsiaTheme="minorEastAsia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AA735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A735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A735C"/>
    <w:rPr>
      <w:rFonts w:ascii="Times New Roman" w:eastAsiaTheme="minorEastAsia" w:hAnsi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A735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A735C"/>
    <w:rPr>
      <w:rFonts w:ascii="Times New Roman" w:eastAsiaTheme="minorEastAsia" w:hAnsi="Times New Roman"/>
      <w:b/>
      <w:bCs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AA735C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A735C"/>
    <w:rPr>
      <w:rFonts w:ascii="Times New Roman" w:eastAsiaTheme="minorEastAsia" w:hAnsi="Times New Roman"/>
      <w:sz w:val="28"/>
      <w:lang w:eastAsia="ru-RU"/>
    </w:rPr>
  </w:style>
  <w:style w:type="paragraph" w:styleId="af1">
    <w:name w:val="footer"/>
    <w:basedOn w:val="a"/>
    <w:link w:val="af2"/>
    <w:uiPriority w:val="99"/>
    <w:unhideWhenUsed/>
    <w:rsid w:val="00AA735C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AA735C"/>
    <w:rPr>
      <w:rFonts w:ascii="Times New Roman" w:eastAsiaTheme="minorEastAsia" w:hAnsi="Times New Roman"/>
      <w:sz w:val="28"/>
      <w:lang w:eastAsia="ru-RU"/>
    </w:rPr>
  </w:style>
  <w:style w:type="paragraph" w:styleId="af3">
    <w:name w:val="Revision"/>
    <w:hidden/>
    <w:uiPriority w:val="99"/>
    <w:semiHidden/>
    <w:rsid w:val="00C93D9B"/>
    <w:pPr>
      <w:spacing w:after="0" w:line="240" w:lineRule="auto"/>
    </w:pPr>
    <w:rPr>
      <w:rFonts w:ascii="Times New Roman" w:eastAsiaTheme="minorEastAsia" w:hAnsi="Times New Roman"/>
      <w:sz w:val="28"/>
      <w:lang w:eastAsia="ru-RU"/>
    </w:rPr>
  </w:style>
  <w:style w:type="character" w:customStyle="1" w:styleId="af4">
    <w:name w:val="Гипертекстовая ссылка"/>
    <w:basedOn w:val="a0"/>
    <w:uiPriority w:val="99"/>
    <w:rsid w:val="005B3364"/>
    <w:rPr>
      <w:color w:val="106BBE"/>
    </w:rPr>
  </w:style>
  <w:style w:type="paragraph" w:customStyle="1" w:styleId="af5">
    <w:name w:val="Нормальный (таблица)"/>
    <w:basedOn w:val="a"/>
    <w:next w:val="a"/>
    <w:uiPriority w:val="99"/>
    <w:rsid w:val="005B3364"/>
    <w:pPr>
      <w:widowControl w:val="0"/>
      <w:autoSpaceDE w:val="0"/>
      <w:autoSpaceDN w:val="0"/>
      <w:adjustRightInd w:val="0"/>
      <w:spacing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af6">
    <w:name w:val="Прижатый влево"/>
    <w:basedOn w:val="a"/>
    <w:next w:val="a"/>
    <w:uiPriority w:val="99"/>
    <w:rsid w:val="005B3364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 CYR" w:hAnsi="Times New Roman CYR" w:cs="Times New Roman CYR"/>
      <w:sz w:val="24"/>
      <w:szCs w:val="24"/>
    </w:rPr>
  </w:style>
  <w:style w:type="character" w:customStyle="1" w:styleId="af7">
    <w:name w:val="Цветовое выделение"/>
    <w:uiPriority w:val="99"/>
    <w:rsid w:val="00ED4DF5"/>
    <w:rPr>
      <w:b/>
      <w:bCs/>
      <w:color w:val="26282F"/>
    </w:rPr>
  </w:style>
  <w:style w:type="paragraph" w:customStyle="1" w:styleId="af8">
    <w:name w:val="Таблицы (моноширинный)"/>
    <w:basedOn w:val="a"/>
    <w:next w:val="a"/>
    <w:uiPriority w:val="99"/>
    <w:rsid w:val="00ED4DF5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53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mo.garant.ru/document/redirect/10102673/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6C4830-2B43-4C1A-9F96-7827A02F3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4</Pages>
  <Words>1525</Words>
  <Characters>8695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ГРИГОРЬЕВА НАДЕЖДА ВЛАДИМИРОВНА</dc:creator>
  <cp:lastModifiedBy>Доброго Дня</cp:lastModifiedBy>
  <cp:revision>16</cp:revision>
  <cp:lastPrinted>2024-04-22T07:32:00Z</cp:lastPrinted>
  <dcterms:created xsi:type="dcterms:W3CDTF">2024-04-03T13:30:00Z</dcterms:created>
  <dcterms:modified xsi:type="dcterms:W3CDTF">2024-05-06T13:00:00Z</dcterms:modified>
</cp:coreProperties>
</file>