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spacing w:line="228" w:lineRule="auto"/>
        <w:rPr>
          <w:rFonts w:ascii="FreeSerif" w:hAnsi="FreeSerif" w:cs="FreeSerif"/>
          <w:sz w:val="28"/>
          <w:szCs w:val="28"/>
        </w:rPr>
      </w:pPr>
      <w:r>
        <w:rPr>
          <w:sz w:val="28"/>
        </w:rPr>
        <w:t xml:space="preserve">                                                      </w:t>
      </w:r>
      <w:r>
        <w:rPr>
          <w:rFonts w:ascii="FreeSerif" w:hAnsi="FreeSerif" w:eastAsia="FreeSerif" w:cs="FreeSerif"/>
          <w:sz w:val="28"/>
        </w:rPr>
        <w:t xml:space="preserve">              </w:t>
      </w:r>
      <w:r>
        <w:rPr>
          <w:rFonts w:ascii="FreeSerif" w:hAnsi="FreeSerif" w:eastAsia="FreeSerif" w:cs="FreeSerif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sz w:val="28"/>
          <w:szCs w:val="28"/>
        </w:rPr>
        <w:t xml:space="preserve">Приложение 1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spacing w:line="228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spacing w:line="228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УТВЕРЖДЕН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spacing w:line="228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решением Совета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spacing w:line="228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образования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Ленинградский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spacing w:line="228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spacing w:line="228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от </w:t>
      </w:r>
      <w:r>
        <w:rPr>
          <w:rFonts w:ascii="FreeSerif" w:hAnsi="FreeSerif" w:eastAsia="FreeSerif" w:cs="FreeSerif"/>
          <w:sz w:val="28"/>
          <w:szCs w:val="28"/>
        </w:rPr>
        <w:t xml:space="preserve">19.02.2026 г. № 8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496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90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ПРИНЯТ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90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собранием (конференцией)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90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граждан </w:t>
      </w:r>
      <w:r>
        <w:rPr>
          <w:rFonts w:ascii="FreeSerif" w:hAnsi="FreeSerif" w:eastAsia="FreeSerif" w:cs="FreeSerif"/>
          <w:sz w:val="28"/>
          <w:szCs w:val="28"/>
          <w:vertAlign w:val="superscript"/>
        </w:rPr>
        <w:t xml:space="preserve">1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90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протокол (собрания конференции)                           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90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граждан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90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</w:t>
      </w:r>
      <w:r>
        <w:rPr>
          <w:rFonts w:ascii="FreeSerif" w:hAnsi="FreeSerif" w:eastAsia="FreeSerif" w:cs="FreeSerif"/>
          <w:sz w:val="28"/>
          <w:szCs w:val="28"/>
        </w:rPr>
        <w:t xml:space="preserve">от __________ № ___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90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90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90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hanging="30"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УСТАВ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ТЕРРИТОРИАЛЬНОГО ОБЩЕСТВЕННОГО САМОУПРАВЛЕНИЯ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«______________________________________________»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(с образованием юридического лица)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20__ год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____________________________________________________________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eastAsia="FreeSerif" w:cs="FreeSerif"/>
          <w:sz w:val="24"/>
          <w:szCs w:val="24"/>
          <w:highlight w:val="none"/>
        </w:rPr>
      </w:pPr>
      <w:r>
        <w:rPr>
          <w:rFonts w:ascii="FreeSerif" w:hAnsi="FreeSerif" w:eastAsia="FreeSerif" w:cs="FreeSerif"/>
          <w:sz w:val="24"/>
          <w:szCs w:val="24"/>
          <w:vertAlign w:val="superscript"/>
        </w:rPr>
        <w:t xml:space="preserve">1</w:t>
      </w:r>
      <w:r>
        <w:rPr>
          <w:rFonts w:ascii="FreeSerif" w:hAnsi="FreeSerif" w:eastAsia="FreeSerif" w:cs="FreeSerif"/>
          <w:sz w:val="24"/>
          <w:szCs w:val="24"/>
        </w:rPr>
        <w:t xml:space="preserve"> З</w:t>
      </w:r>
      <w:r>
        <w:rPr>
          <w:rFonts w:ascii="FreeSerif" w:hAnsi="FreeSerif" w:eastAsia="FreeSerif" w:cs="FreeSerif"/>
          <w:sz w:val="24"/>
          <w:szCs w:val="24"/>
        </w:rPr>
        <w:t xml:space="preserve">десь и далее в тексте устава необходимо конкретно указать, в какой форме (собрания  или конференции) осуществляется территориальное общественное самоуправление.</w:t>
      </w:r>
      <w:r>
        <w:rPr>
          <w:rFonts w:ascii="FreeSerif" w:hAnsi="FreeSerif" w:eastAsia="FreeSerif" w:cs="FreeSerif"/>
          <w:sz w:val="24"/>
          <w:szCs w:val="24"/>
          <w:highlight w:val="none"/>
        </w:rPr>
      </w:r>
      <w:r>
        <w:rPr>
          <w:rFonts w:ascii="FreeSerif" w:hAnsi="FreeSerif" w:eastAsia="FreeSerif" w:cs="FreeSerif"/>
          <w:sz w:val="24"/>
          <w:szCs w:val="24"/>
          <w:highlight w:val="none"/>
        </w:rPr>
      </w:r>
    </w:p>
    <w:p>
      <w:pPr>
        <w:contextualSpacing/>
        <w:ind w:firstLine="900"/>
        <w:jc w:val="center"/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1. Общие положения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contextualSpacing/>
        <w:jc w:val="both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757"/>
        <w:contextualSpacing/>
        <w:ind w:firstLine="708"/>
        <w:jc w:val="both"/>
        <w:spacing w:beforeAutospacing="0" w:afterAutospacing="0" w:line="288" w:lineRule="atLeast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1.1. Те</w:t>
      </w:r>
      <w:r>
        <w:rPr>
          <w:rFonts w:ascii="FreeSerif" w:hAnsi="FreeSerif" w:eastAsia="FreeSerif" w:cs="FreeSerif"/>
          <w:sz w:val="28"/>
          <w:szCs w:val="28"/>
        </w:rPr>
        <w:t xml:space="preserve">рриториальное общественное самоуправление «_____________» (далее - ТОС) учреждается и действует с целью самоорганизации граждан муниципального образования Ленинградский муниципальный округ Краснодарского края (далее – Ленинградский муниципальный округ) по </w:t>
      </w:r>
      <w:r>
        <w:rPr>
          <w:rFonts w:ascii="FreeSerif" w:hAnsi="FreeSerif" w:eastAsia="FreeSerif" w:cs="FreeSerif"/>
          <w:sz w:val="28"/>
          <w:szCs w:val="28"/>
        </w:rPr>
        <w:t xml:space="preserve">месту жительства для самостоятельного и под свою ответственность осуществления собственных инициатив по вопросам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непосредственного обеспечения жизнедеятельности населения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color w:val="auto"/>
          <w:sz w:val="28"/>
          <w:szCs w:val="28"/>
        </w:rPr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1.2. </w:t>
      </w:r>
      <w:r>
        <w:rPr>
          <w:rFonts w:ascii="FreeSerif" w:hAnsi="FreeSerif" w:eastAsia="FreeSerif" w:cs="FreeSerif"/>
          <w:sz w:val="28"/>
          <w:szCs w:val="28"/>
        </w:rPr>
        <w:t xml:space="preserve">ТОС организуется и действует в соответствии с Конституцией Российской Федерации, Федеральным законом от </w:t>
      </w:r>
      <w:r>
        <w:rPr>
          <w:rFonts w:ascii="FreeSerif" w:hAnsi="FreeSerif" w:eastAsia="FreeSerif" w:cs="FreeSerif"/>
          <w:sz w:val="28"/>
          <w:szCs w:val="28"/>
        </w:rPr>
        <w:t xml:space="preserve">20 марта 2025 г. № 33-ФЗ «Об общих принципах организации местного самоуправления в единой системе публичной власти»</w:t>
      </w:r>
      <w:r>
        <w:rPr>
          <w:rFonts w:ascii="FreeSerif" w:hAnsi="FreeSerif" w:eastAsia="FreeSerif" w:cs="FreeSerif"/>
          <w:sz w:val="28"/>
          <w:szCs w:val="28"/>
        </w:rPr>
        <w:t xml:space="preserve">, Законом Краснодарского края 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от 4 декабря 2025 г. № 5458-КЗ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«Об отдельных вопросах организации местного самоуправления в Краснодарском крае»</w:t>
      </w:r>
      <w:r>
        <w:rPr>
          <w:rFonts w:ascii="FreeSerif" w:hAnsi="FreeSerif" w:eastAsia="FreeSerif" w:cs="FreeSerif"/>
          <w:sz w:val="28"/>
          <w:szCs w:val="28"/>
        </w:rPr>
        <w:t xml:space="preserve">, Уставом муниципального образования Ленинградский муниципальный округ Краснодарского края, иными муниципальными правовыми актами Ленинградского</w:t>
      </w:r>
      <w:r>
        <w:rPr>
          <w:rFonts w:ascii="FreeSerif" w:hAnsi="FreeSerif" w:eastAsia="FreeSerif" w:cs="FreeSerif"/>
          <w:sz w:val="28"/>
          <w:szCs w:val="28"/>
        </w:rPr>
        <w:t xml:space="preserve"> муниципального округа, настоящим Уставом.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1.3.ТОС осуществляется в пределах следующей территории проживания граждан: ________ (необходимо указать одну из следующих территорий: </w:t>
      </w:r>
      <w:r>
        <w:rPr>
          <w:rFonts w:ascii="FreeSerif" w:hAnsi="FreeSerif" w:eastAsia="FreeSerif" w:cs="FreeSerif"/>
          <w:sz w:val="28"/>
          <w:szCs w:val="28"/>
          <w:shd w:val="clear" w:color="auto" w:fill="ffffff"/>
        </w:rPr>
        <w:t xml:space="preserve">многоквартирный жилой дом, группа жилых домов, жилой микрорайон, сельский населенный пункт</w:t>
      </w:r>
      <w:r>
        <w:rPr>
          <w:rFonts w:ascii="FreeSerif" w:hAnsi="FreeSerif" w:eastAsia="FreeSerif" w:cs="FreeSerif"/>
          <w:sz w:val="28"/>
          <w:szCs w:val="28"/>
        </w:rPr>
        <w:t xml:space="preserve">).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Границы территории, на которой осуществляется территориальное общественное самоуправление, установлены решением Совета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от</w:t>
      </w:r>
      <w:r>
        <w:rPr>
          <w:rFonts w:ascii="FreeSerif" w:hAnsi="FreeSerif" w:eastAsia="FreeSerif" w:cs="FreeSerif"/>
          <w:sz w:val="28"/>
          <w:szCs w:val="28"/>
        </w:rPr>
        <w:t xml:space="preserve"> ____ № _____.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1.4. Учредителями ТОС являются граждане Российской Федерации, постоянно или преимущественно проживающие в границах территории ТОС и достигшие </w:t>
      </w:r>
      <w:r>
        <w:rPr>
          <w:rFonts w:ascii="FreeSerif" w:hAnsi="FreeSerif" w:eastAsia="FreeSerif" w:cs="FreeSerif"/>
          <w:sz w:val="28"/>
          <w:szCs w:val="28"/>
        </w:rPr>
        <w:t xml:space="preserve">восемнадцатилетнего </w:t>
      </w:r>
      <w:r>
        <w:rPr>
          <w:rFonts w:ascii="FreeSerif" w:hAnsi="FreeSerif" w:eastAsia="FreeSerif" w:cs="FreeSerif"/>
          <w:sz w:val="28"/>
          <w:szCs w:val="28"/>
        </w:rPr>
        <w:t xml:space="preserve">возраста.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1.5.</w:t>
      </w:r>
      <w:r>
        <w:rPr>
          <w:rFonts w:ascii="FreeSerif" w:hAnsi="FreeSerif" w:eastAsia="FreeSerif" w:cs="FreeSerif"/>
          <w:color w:val="ff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ТОС является юридическим лицом и учреждено собранием (конференцией) граждан в организационно-правовой форме некоммерческой организации, подлежащей</w:t>
      </w:r>
      <w:r>
        <w:rPr>
          <w:rFonts w:ascii="FreeSerif" w:hAnsi="FreeSerif" w:eastAsia="FreeSerif" w:cs="FreeSerif"/>
          <w:sz w:val="28"/>
          <w:szCs w:val="28"/>
        </w:rPr>
        <w:t xml:space="preserve"> государственной регистрации в соответствии с действующим законодательством.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1.6. Учредительным документом территориального общественного самоуправления является настоящий Устав.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1.7. ТОС может от своего имени приобретать и осуществлять имущественные и личные неимущественные права, </w:t>
      </w:r>
      <w:r>
        <w:rPr>
          <w:rFonts w:ascii="FreeSerif" w:hAnsi="FreeSerif" w:eastAsia="FreeSerif" w:cs="FreeSerif"/>
          <w:sz w:val="28"/>
          <w:szCs w:val="28"/>
        </w:rPr>
        <w:t xml:space="preserve">нести обязанности</w:t>
      </w:r>
      <w:r>
        <w:rPr>
          <w:rFonts w:ascii="FreeSerif" w:hAnsi="FreeSerif" w:eastAsia="FreeSerif" w:cs="FreeSerif"/>
          <w:sz w:val="28"/>
          <w:szCs w:val="28"/>
        </w:rPr>
        <w:t xml:space="preserve">, быть истцом и ответчиком в суде.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ТОС имеет самостоятельный баланс, расчетный и другие счета в банках на территории Российской Федерации, печать со своим наименованием, угловой штамп, может иметь собственные бланки, эмблему и иную символику.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1.8. ТОС не несет ответственность по обязательствам жителей, а жители не несут ответственности по обязательствам ТОС.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1.9. ТОС приобретает права юридического лица со дня  его государственной регистрации в порядке, установленном федеральным законодательством.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1.10. Полное официальное наименование ТОС - территориальное общественное самоуправление «_________________________».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Сокращенное наименование - ТОС «_________________________».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1.11. Юридический адрес ТОС: ______________________________ (почтовый индекс и полный адрес).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1.12. Почтовый адрес ТОС: ________________________________ (почтовый индекс и полный адрес).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tabs>
          <w:tab w:val="left" w:pos="35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1.13. Адрес (место нахождения) исполнительного органа ТОС: ________________________________ (почтовый индекс и полный адрес).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tabs>
          <w:tab w:val="left" w:pos="35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sz w:val="28"/>
          <w:szCs w:val="28"/>
        </w:rPr>
        <w:t xml:space="preserve">2. Цель, задачи и основные направления деятельности ТОС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2.1. Целью создания ТОС является самоорганизация граждан по месту их жительства на территории, указанной в пункте 1.3 настоящего Устава, для самостоятельного и под свою ответственность осуществления собственных инициатив по </w:t>
      </w:r>
      <w:r>
        <w:rPr>
          <w:rFonts w:ascii="FreeSerif" w:hAnsi="FreeSerif" w:eastAsia="FreeSerif" w:cs="FreeSerif"/>
          <w:sz w:val="28"/>
          <w:szCs w:val="28"/>
        </w:rPr>
        <w:t xml:space="preserve">вопросам </w:t>
      </w:r>
      <w:r>
        <w:rPr>
          <w:rFonts w:ascii="FreeSerif" w:hAnsi="FreeSerif" w:eastAsia="FreeSerif" w:cs="FreeSerif"/>
          <w:sz w:val="28"/>
          <w:szCs w:val="28"/>
          <w:shd w:val="clear" w:color="auto" w:fill="ffffff"/>
        </w:rPr>
        <w:t xml:space="preserve">непосредственного обеспечения жизнедеятельности населения.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2.2.</w:t>
      </w:r>
      <w:r>
        <w:rPr>
          <w:rFonts w:ascii="FreeSerif" w:hAnsi="FreeSerif" w:eastAsia="FreeSerif" w:cs="FreeSerif"/>
          <w:sz w:val="28"/>
          <w:szCs w:val="28"/>
        </w:rPr>
        <w:t xml:space="preserve"> Формами осуществления деятельности ТОС являются проводимые не реже одного раза в год собрания (конференции) граждан, а также заседания постоянно действующего руководящего органа территориального общественного самоуправления и организуемые ими мероприятия.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2.3. Основными задачами ТОС являются: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защита прав и законных интересов жителей соответствующей территории;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содействие органам местного самоуправления Ленинградского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 (далее — органы местного самоуправления округа) в решении вопросов </w:t>
      </w:r>
      <w:r>
        <w:rPr>
          <w:rFonts w:ascii="FreeSerif" w:hAnsi="FreeSerif" w:eastAsia="FreeSerif" w:cs="FreeSerif"/>
          <w:sz w:val="28"/>
          <w:szCs w:val="28"/>
          <w:shd w:val="clear" w:color="auto" w:fill="ffffff"/>
        </w:rPr>
        <w:t xml:space="preserve">непосредственного обеспече</w:t>
      </w:r>
      <w:r>
        <w:rPr>
          <w:rFonts w:ascii="FreeSerif" w:hAnsi="FreeSerif" w:eastAsia="FreeSerif" w:cs="FreeSerif"/>
          <w:sz w:val="28"/>
          <w:szCs w:val="28"/>
          <w:shd w:val="clear" w:color="auto" w:fill="ffffff"/>
        </w:rPr>
        <w:t xml:space="preserve">ния жизнедеятельности населения</w:t>
      </w:r>
      <w:r>
        <w:rPr>
          <w:rFonts w:ascii="FreeSerif" w:hAnsi="FreeSerif" w:eastAsia="FreeSerif" w:cs="FreeSerif"/>
          <w:sz w:val="28"/>
          <w:szCs w:val="28"/>
        </w:rPr>
        <w:t xml:space="preserve">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 внесение предложений в органы местного самоуправления;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информирование населения о решениях органов местного самоуправления округа и органов ТОС;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 представительство интересов жителей соответствующей территории в органах местного самоуправления округа.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2.4. Основными направлениями ТОС являются: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разработка, принятие и реализация планов и программ развития соответствующей территории ТОС с учетом стратегического направления социально-экономического развития территории Ленинградского муниципального округа;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подготовка и внесение предложений в стратегическое направление социально-экономического развития территории Ленинградского муниципального округа;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внесение в органы местного самоуправления округа проектов муниципальных правовых актов, касающихся работы организаций в сфере жилищно-коммунального хозяйства, торговли, </w:t>
      </w:r>
      <w:r>
        <w:rPr>
          <w:rFonts w:ascii="FreeSerif" w:hAnsi="FreeSerif" w:eastAsia="FreeSerif" w:cs="FreeSerif"/>
          <w:sz w:val="28"/>
          <w:szCs w:val="28"/>
        </w:rPr>
        <w:t xml:space="preserve">бытового обслуживания населения, работы общественного транспорта, иных вопросов </w:t>
      </w:r>
      <w:r>
        <w:rPr>
          <w:rFonts w:ascii="FreeSerif" w:hAnsi="FreeSerif" w:eastAsia="FreeSerif" w:cs="FreeSerif"/>
          <w:sz w:val="28"/>
          <w:szCs w:val="28"/>
          <w:shd w:val="clear" w:color="auto" w:fill="ffffff"/>
        </w:rPr>
        <w:t xml:space="preserve">непосредственного обеспечения жизнедеятельности населения</w:t>
      </w:r>
      <w:r>
        <w:rPr>
          <w:rFonts w:ascii="FreeSerif" w:hAnsi="FreeSerif" w:eastAsia="FreeSerif" w:cs="FreeSerif"/>
          <w:sz w:val="28"/>
          <w:szCs w:val="28"/>
        </w:rPr>
        <w:t xml:space="preserve">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организация участия населения в работах по обеспечению сохранности жилого фонда, благоустройству, озеленению, иных социально значимых для соответствующей территории работах;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осуществление хозяйственной деятельности по благоустройству территории, иной хозяйственной деятельности, направленной на удовле</w:t>
      </w:r>
      <w:r>
        <w:rPr>
          <w:rFonts w:ascii="FreeSerif" w:hAnsi="FreeSerif" w:eastAsia="FreeSerif" w:cs="FreeSerif"/>
          <w:sz w:val="28"/>
          <w:szCs w:val="28"/>
        </w:rPr>
        <w:t xml:space="preserve">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Советом ТОС и администрацией Ленинградского муниципального округа с использованием средств </w:t>
      </w:r>
      <w:r>
        <w:rPr>
          <w:rFonts w:ascii="FreeSerif" w:hAnsi="FreeSerif" w:eastAsia="FreeSerif" w:cs="FreeSerif"/>
          <w:sz w:val="28"/>
          <w:szCs w:val="28"/>
        </w:rPr>
        <w:t xml:space="preserve">местного </w:t>
      </w:r>
      <w:r>
        <w:rPr>
          <w:rFonts w:ascii="FreeSerif" w:hAnsi="FreeSerif" w:eastAsia="FreeSerif" w:cs="FreeSerif"/>
          <w:sz w:val="28"/>
          <w:szCs w:val="28"/>
        </w:rPr>
        <w:t xml:space="preserve">бюджета;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6) организация работы с детьми, подростками и молодежью по месту жительства дополнительно к формам работы, реализуемой органами местного самоуправления округа без вмешательства в деятельность муниципальных образовательных учреждений;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7) информирование населения о решениях органов местного самоуправления округа, принятых по предложению или при участии ТОС;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8) иные полномочия, предусмотренные действующим законодательством, Уставом Ленинградского муниципального округа, настоящим Уставом, решениями собраний (конференций) граждан.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2.5. ТОС в целях осуществления собственных инициатив населения на территории, в границах которой осуществляется территориальное общественное самоуправление: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оказывает содействие органам местного самоуправления в проведении переписи населения, учета скота и птицы, других хозяйственных и общеполитических мероприятий;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организует проведение смотров-конкурсов на лучшее содержание улиц, домов, придомовых территорий, приусадебных участков, детских игровых и спортивных площадок;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оказывает содействие органам местного самоуправления в организации </w:t>
      </w:r>
      <w:r>
        <w:rPr>
          <w:rFonts w:ascii="FreeSerif" w:hAnsi="FreeSerif" w:eastAsia="FreeSerif" w:cs="FreeSerif"/>
          <w:sz w:val="28"/>
          <w:szCs w:val="28"/>
        </w:rPr>
        <w:t xml:space="preserve">контроля за</w:t>
      </w:r>
      <w:r>
        <w:rPr>
          <w:rFonts w:ascii="FreeSerif" w:hAnsi="FreeSerif" w:eastAsia="FreeSerif" w:cs="FreeSerif"/>
          <w:sz w:val="28"/>
          <w:szCs w:val="28"/>
        </w:rPr>
        <w:t xml:space="preserve"> соблюдением правил индивидуальной застройки, строительства объектов социально-культурного назначения, осуществляемых на соответствующей территории;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поддерживает в надлежащем состоянии уличное адресное хозяйство (наименование улиц, наличие аншлагов, номерных знаков на домах и строениях);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участвует в организации и проведении праздников улиц, населенных пунктов и другой культурно-массовой и спортивной работе;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6) привлекает население к работам по благоустройству, озеленению, улучшению санитарного состояния, строительству и ремонту дорог,</w:t>
      </w:r>
      <w:r>
        <w:rPr>
          <w:rFonts w:ascii="FreeSerif" w:hAnsi="FreeSerif" w:eastAsia="FreeSerif" w:cs="FreeSerif"/>
          <w:sz w:val="28"/>
          <w:szCs w:val="28"/>
        </w:rPr>
        <w:t xml:space="preserve"> улиц, тротуаров, переходных мостов, инженерных сетей, общественных колодцев, спортивных и детских игровых площадок и других объектов, охране памятников истории и культуры, поддержанию в надлежащем состоянии кладбищ, братских могил и иных мест захоронения;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7) привлекает население на выполнение работ по ликвидации сорной растительности, самовольных свалок, вредителей сельскохозяйственных и декоративных культур;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8) принимает участие в осуществлении мероприятий, направленных на бережное и экономное расходование населением топлива, тепловой и электрической энергии, газа и воды;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9) оказывает содействие населению в развитии народного творчества, художественной самодеятельности, физической культуры и спорта;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10) оказывает содействие учреждениям образования в проведении учета детей школьного и дошкольного возраста, организации воспитательной работы с детьми и подростками по месту жительства, их досуга во внешкольное время;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11) содействует учреждениям здравоохранения в медицинском обслуживании населения, проведении профилактических и противоэпидемических мероприятий, санитарно-просветительской работы;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12) оказывает содействие органам пожарного надзора за осуществлением мероприятий по обеспечению противопожарного состояния жилых домов и других объектов, расположенных на территории их деятельности;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13) оказывает содействие органам социального обеспечения в социальной поддержке </w:t>
      </w:r>
      <w:r>
        <w:rPr>
          <w:rFonts w:ascii="FreeSerif" w:hAnsi="FreeSerif" w:eastAsia="FreeSerif" w:cs="FreeSerif"/>
          <w:sz w:val="28"/>
          <w:szCs w:val="28"/>
        </w:rPr>
        <w:t xml:space="preserve">и социальном обслуживании инвалидов, одиноких, престарелых и малоимущих граждан, семей военнослужащих, погибших в Чеченской Республике, Афганистане, при ликвидации последствий аварии на Чернобыльской АЭС, многодетных семей, детей, оставшихся без родителей;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14) оказывает содействие депутатам Ленинград</w:t>
      </w:r>
      <w:r>
        <w:rPr>
          <w:rFonts w:ascii="FreeSerif" w:hAnsi="FreeSerif" w:eastAsia="FreeSerif" w:cs="FreeSerif"/>
          <w:sz w:val="28"/>
          <w:szCs w:val="28"/>
        </w:rPr>
        <w:t xml:space="preserve">ского муниципального округа, депутатам Законодательного Собрания Краснодарского края и депутатам Государственной Думы Федерального Собрания Российской Федерации в организации их встреч с избирателями, приема граждан и другой работы в избирательных округах;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15) рассматривает в пределах своих полномочий заявления, предложения и жалобы граждан, ведет прием населения;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16)  по запросу органов местного самоуправления, правоохранительных органов выдает характеристики граждан, проживающих на их территории;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17) выполняет иные виды деятельности в рамках действующего законодательства.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64"/>
        <w:contextualSpacing/>
        <w:ind w:right="80"/>
        <w:keepLines/>
        <w:keepNext/>
        <w:spacing w:after="297" w:line="250" w:lineRule="exact"/>
        <w:widowControl/>
        <w:rPr>
          <w:rStyle w:val="765"/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</w:rPr>
      </w:r>
      <w:bookmarkStart w:id="0" w:name="bookmark1"/>
      <w:r>
        <w:rPr>
          <w:rStyle w:val="765"/>
          <w:rFonts w:ascii="FreeSerif" w:hAnsi="FreeSerif" w:eastAsia="FreeSerif" w:cs="FreeSerif"/>
          <w:sz w:val="28"/>
          <w:szCs w:val="28"/>
        </w:rPr>
        <w:t xml:space="preserve">3. Участники Т</w:t>
      </w:r>
      <w:bookmarkEnd w:id="0"/>
      <w:r>
        <w:rPr>
          <w:rStyle w:val="765"/>
          <w:rFonts w:ascii="FreeSerif" w:hAnsi="FreeSerif" w:eastAsia="FreeSerif" w:cs="FreeSerif"/>
          <w:sz w:val="28"/>
          <w:szCs w:val="28"/>
        </w:rPr>
        <w:t xml:space="preserve">ОС</w:t>
      </w:r>
      <w:r>
        <w:rPr>
          <w:rStyle w:val="765"/>
          <w:rFonts w:ascii="FreeSerif" w:hAnsi="FreeSerif" w:cs="FreeSerif"/>
          <w:sz w:val="28"/>
          <w:szCs w:val="28"/>
        </w:rPr>
      </w:r>
      <w:r>
        <w:rPr>
          <w:rStyle w:val="765"/>
          <w:rFonts w:ascii="FreeSerif" w:hAnsi="FreeSerif" w:cs="FreeSerif"/>
          <w:sz w:val="28"/>
          <w:szCs w:val="28"/>
        </w:rPr>
      </w:r>
    </w:p>
    <w:p>
      <w:pPr>
        <w:pStyle w:val="807"/>
        <w:contextualSpacing/>
        <w:ind w:left="23" w:right="23" w:firstLine="692"/>
        <w:jc w:val="both"/>
        <w:spacing w:after="0"/>
        <w:rPr>
          <w:rStyle w:val="808"/>
          <w:rFonts w:ascii="FreeSerif" w:hAnsi="FreeSerif" w:cs="FreeSerif"/>
          <w:sz w:val="28"/>
          <w:szCs w:val="28"/>
        </w:rPr>
      </w:pPr>
      <w:r>
        <w:rPr>
          <w:rStyle w:val="808"/>
          <w:rFonts w:ascii="FreeSerif" w:hAnsi="FreeSerif" w:eastAsia="FreeSerif" w:cs="FreeSerif"/>
          <w:sz w:val="28"/>
          <w:szCs w:val="28"/>
        </w:rPr>
        <w:t xml:space="preserve">3.1. В осуществлении деятельности TOC вправе принимать участие дееспособные граждане Российской Федерации, проживающие  </w:t>
      </w:r>
      <w:r>
        <w:rPr>
          <w:rFonts w:ascii="FreeSerif" w:hAnsi="FreeSerif" w:eastAsia="FreeSerif" w:cs="FreeSerif"/>
          <w:sz w:val="28"/>
          <w:szCs w:val="28"/>
        </w:rPr>
        <w:t xml:space="preserve">на территории, указанной в пункте 1.3 настоящего Устава</w:t>
      </w:r>
      <w:r>
        <w:rPr>
          <w:rStyle w:val="808"/>
          <w:rFonts w:ascii="FreeSerif" w:hAnsi="FreeSerif" w:eastAsia="FreeSerif" w:cs="FreeSerif"/>
          <w:sz w:val="28"/>
          <w:szCs w:val="28"/>
        </w:rPr>
        <w:t xml:space="preserve">, достигшие </w:t>
      </w:r>
      <w:r>
        <w:rPr>
          <w:rStyle w:val="808"/>
          <w:rFonts w:ascii="FreeSerif" w:hAnsi="FreeSerif" w:eastAsia="FreeSerif" w:cs="FreeSerif"/>
          <w:sz w:val="28"/>
          <w:szCs w:val="28"/>
        </w:rPr>
        <w:t xml:space="preserve">восем</w:t>
      </w:r>
      <w:r>
        <w:rPr>
          <w:rStyle w:val="808"/>
          <w:rFonts w:ascii="FreeSerif" w:hAnsi="FreeSerif" w:eastAsia="FreeSerif" w:cs="FreeSerif"/>
          <w:sz w:val="28"/>
          <w:szCs w:val="28"/>
        </w:rPr>
        <w:t xml:space="preserve">надцатилетнего возраста.</w:t>
      </w:r>
      <w:r>
        <w:rPr>
          <w:rStyle w:val="808"/>
          <w:rFonts w:ascii="FreeSerif" w:hAnsi="FreeSerif" w:cs="FreeSerif"/>
          <w:sz w:val="28"/>
          <w:szCs w:val="28"/>
        </w:rPr>
      </w:r>
      <w:r>
        <w:rPr>
          <w:rStyle w:val="808"/>
          <w:rFonts w:ascii="FreeSerif" w:hAnsi="FreeSerif" w:cs="FreeSerif"/>
          <w:sz w:val="28"/>
          <w:szCs w:val="28"/>
        </w:rPr>
      </w:r>
    </w:p>
    <w:p>
      <w:pPr>
        <w:pStyle w:val="807"/>
        <w:contextualSpacing/>
        <w:ind w:left="23" w:right="23" w:firstLine="692"/>
        <w:jc w:val="both"/>
        <w:spacing w:after="0"/>
        <w:rPr>
          <w:rStyle w:val="808"/>
          <w:rFonts w:ascii="FreeSerif" w:hAnsi="FreeSerif" w:eastAsia="FreeSerif" w:cs="FreeSerif"/>
          <w:sz w:val="28"/>
          <w:szCs w:val="28"/>
          <w:highlight w:val="none"/>
        </w:rPr>
      </w:pPr>
      <w:r>
        <w:rPr>
          <w:rStyle w:val="808"/>
          <w:rFonts w:ascii="FreeSerif" w:hAnsi="FreeSerif" w:eastAsia="FreeSerif" w:cs="FreeSerif"/>
          <w:sz w:val="28"/>
          <w:szCs w:val="28"/>
        </w:rPr>
        <w:t xml:space="preserve">3.2. Иностранные граждане, достигшие </w:t>
      </w:r>
      <w:r>
        <w:rPr>
          <w:rStyle w:val="808"/>
          <w:rFonts w:ascii="FreeSerif" w:hAnsi="FreeSerif" w:eastAsia="FreeSerif" w:cs="FreeSerif"/>
          <w:sz w:val="28"/>
          <w:szCs w:val="28"/>
        </w:rPr>
        <w:t xml:space="preserve">восем</w:t>
      </w:r>
      <w:r>
        <w:rPr>
          <w:rStyle w:val="808"/>
          <w:rFonts w:ascii="FreeSerif" w:hAnsi="FreeSerif" w:eastAsia="FreeSerif" w:cs="FreeSerif"/>
          <w:sz w:val="28"/>
          <w:szCs w:val="28"/>
        </w:rPr>
        <w:t xml:space="preserve">надцатилетнего возраста</w:t>
      </w:r>
      <w:r>
        <w:rPr>
          <w:rStyle w:val="808"/>
          <w:rFonts w:ascii="FreeSerif" w:hAnsi="FreeSerif" w:eastAsia="FreeSerif" w:cs="FreeSerif"/>
          <w:sz w:val="28"/>
          <w:szCs w:val="28"/>
        </w:rPr>
        <w:t xml:space="preserve"> и проживающие на указанной территории, вправе принимать участие в осуществлении ТОС в соответствии с действующим законодательством Российской Федерации.</w:t>
      </w:r>
      <w:r>
        <w:rPr>
          <w:rStyle w:val="808"/>
          <w:rFonts w:ascii="FreeSerif" w:hAnsi="FreeSerif" w:eastAsia="FreeSerif" w:cs="FreeSerif"/>
          <w:sz w:val="28"/>
          <w:szCs w:val="28"/>
          <w:highlight w:val="none"/>
        </w:rPr>
      </w:r>
      <w:r>
        <w:rPr>
          <w:rStyle w:val="808"/>
          <w:rFonts w:ascii="FreeSerif" w:hAnsi="FreeSerif" w:eastAsia="FreeSerif" w:cs="FreeSerif"/>
          <w:sz w:val="28"/>
          <w:szCs w:val="28"/>
          <w:highlight w:val="none"/>
        </w:rPr>
      </w:r>
    </w:p>
    <w:p>
      <w:pPr>
        <w:pStyle w:val="807"/>
        <w:contextualSpacing/>
        <w:ind w:left="23" w:right="23" w:firstLine="692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Style w:val="808"/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40"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4. Структура органов ТОС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firstLine="540"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 Органами территориального общественного самоуправления являются: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собрание (конференция) граждан - высший орган управления ТОС;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Совет ТОС - коллегиальный исполнительный орган, избираемый для осуществления основных направлений деятельности, реализации целей и задач ТОС в период между собраниями (конференциями);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контрольно-ревизионная комиссия ТОС - ревизионный орган ТОС, созданный для контроля и проверки финансово-хозяйственной деятельности Совета.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5.  Собрание (конференция) граждан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36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5.1. Высшим органом управления ТОС является собрание (конференция) граждан.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36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5.2. Собрание граждан по вопросам организации и осуществления ТОС считается правомочным, если в нем принимают участие не менее 1/3  жителей соответствующей территории, достигших </w:t>
      </w:r>
      <w:r>
        <w:rPr>
          <w:rStyle w:val="808"/>
          <w:rFonts w:ascii="FreeSerif" w:hAnsi="FreeSerif" w:eastAsia="FreeSerif" w:cs="FreeSerif"/>
          <w:sz w:val="28"/>
          <w:szCs w:val="28"/>
        </w:rPr>
        <w:t xml:space="preserve">восемнадцатилетнего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возраста. (Конференция граждан по вопросам организации и осуществления ТОС считается правомочной, если в ней принимают участие не менее 2/3  избранных на собраниях граждан делегатов, представляющих не менее </w:t>
      </w:r>
      <w:r>
        <w:rPr>
          <w:rFonts w:ascii="FreeSerif" w:hAnsi="FreeSerif" w:eastAsia="FreeSerif" w:cs="FreeSerif"/>
          <w:sz w:val="28"/>
          <w:szCs w:val="28"/>
        </w:rPr>
        <w:t xml:space="preserve">одной трети</w:t>
      </w:r>
      <w:r>
        <w:rPr>
          <w:rFonts w:ascii="FreeSerif" w:hAnsi="FreeSerif" w:eastAsia="FreeSerif" w:cs="FreeSerif"/>
          <w:sz w:val="28"/>
          <w:szCs w:val="28"/>
        </w:rPr>
        <w:t xml:space="preserve"> жителей соответствующей территории, достигших </w:t>
      </w:r>
      <w:r>
        <w:rPr>
          <w:rStyle w:val="808"/>
          <w:rFonts w:ascii="FreeSerif" w:hAnsi="FreeSerif" w:eastAsia="FreeSerif" w:cs="FreeSerif"/>
          <w:sz w:val="28"/>
          <w:szCs w:val="28"/>
        </w:rPr>
        <w:t xml:space="preserve">восемнадцатилетнего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возраста).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5.3.При выборах делегатов конференции инициатор (инициативная группа), созывающие конференцию, самостоятельно устанавливают норму представительства.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5.4. Делегаты конференции избираются на собрании граждан простым большинством голосов от присутствующих граждан сроком </w:t>
      </w:r>
      <w:r>
        <w:rPr>
          <w:rFonts w:ascii="FreeSerif" w:hAnsi="FreeSerif" w:eastAsia="FreeSerif" w:cs="FreeSerif"/>
          <w:sz w:val="28"/>
          <w:szCs w:val="28"/>
        </w:rPr>
        <w:t xml:space="preserve">на</w:t>
      </w:r>
      <w:r>
        <w:rPr>
          <w:rFonts w:ascii="FreeSerif" w:hAnsi="FreeSerif" w:eastAsia="FreeSerif" w:cs="FreeSerif"/>
          <w:sz w:val="28"/>
          <w:szCs w:val="28"/>
        </w:rPr>
        <w:t xml:space="preserve"> ___ </w:t>
      </w:r>
      <w:r>
        <w:rPr>
          <w:rFonts w:ascii="FreeSerif" w:hAnsi="FreeSerif" w:eastAsia="FreeSerif" w:cs="FreeSerif"/>
          <w:sz w:val="28"/>
          <w:szCs w:val="28"/>
        </w:rPr>
        <w:t xml:space="preserve">года</w:t>
      </w:r>
      <w:r>
        <w:rPr>
          <w:rFonts w:ascii="FreeSerif" w:hAnsi="FreeSerif" w:eastAsia="FreeSerif" w:cs="FreeSerif"/>
          <w:sz w:val="28"/>
          <w:szCs w:val="28"/>
        </w:rPr>
        <w:t xml:space="preserve"> (рекомендуемый срок 2 года).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5.5. Собрание (</w:t>
      </w:r>
      <w:r>
        <w:rPr>
          <w:rFonts w:ascii="FreeSerif" w:hAnsi="FreeSerif" w:eastAsia="FreeSerif" w:cs="FreeSerif"/>
          <w:sz w:val="28"/>
          <w:szCs w:val="28"/>
        </w:rPr>
        <w:t xml:space="preserve">конференция) граждан созывается Советом по мере необходимости, но не реже одного раза в год. Собрание (конференция) граждан может созываться Советом, Контрольно-ревизионной комиссией, Председателем ТОС (далее - Председатель), инициативной группой граждан. </w:t>
      </w:r>
      <w:r>
        <w:rPr>
          <w:rFonts w:ascii="FreeSerif" w:hAnsi="FreeSerif" w:eastAsia="FreeSerif" w:cs="FreeSerif"/>
          <w:sz w:val="28"/>
          <w:szCs w:val="28"/>
        </w:rPr>
        <w:t xml:space="preserve">Подготовка и проведение собрания (конференции) граждан осуществляется Советом.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5.6. В срок не позднее 10 дней до дня проведения собрания (конференции)</w:t>
      </w:r>
      <w:r>
        <w:rPr>
          <w:rFonts w:ascii="FreeSerif" w:hAnsi="FreeSerif" w:eastAsia="FreeSerif" w:cs="FreeSerif"/>
          <w:sz w:val="28"/>
          <w:szCs w:val="28"/>
        </w:rPr>
        <w:t xml:space="preserve"> инициатор (инициативная группа), созывающие собрание (конференцию), должны уведомить жителей соответствующей территории, администрацию Ленинградского муниципального округа о месте, дате, времени проведения собрания, конференции, предлагаемой повестке дня.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5.7. Внеочередное собрание (конференция) граждан созывается главой либо администрацией Ленинградского муниципального округа, инициативными группами граждан. Численность инициативной группы граждан должна составлять не менее </w:t>
      </w:r>
      <w:r>
        <w:rPr>
          <w:rFonts w:ascii="FreeSerif" w:hAnsi="FreeSerif" w:eastAsia="FreeSerif" w:cs="FreeSerif"/>
          <w:sz w:val="28"/>
          <w:szCs w:val="28"/>
        </w:rPr>
        <w:t xml:space="preserve">10 процентов от числа жителей соответствующей территории, достигших </w:t>
      </w:r>
      <w:r>
        <w:rPr>
          <w:rStyle w:val="808"/>
          <w:rFonts w:ascii="FreeSerif" w:hAnsi="FreeSerif" w:eastAsia="FreeSerif" w:cs="FreeSerif"/>
          <w:sz w:val="28"/>
          <w:szCs w:val="28"/>
        </w:rPr>
        <w:t xml:space="preserve">восемнадцатилетнего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возраста.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5.8. В случае созыва собрания (конференции) граждан инициативной группой граждан численность такой группы не может быть менее ___ жителей  (рекомендуемая численность жителей не менее 20 человек).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5.9. Собрание (конференция) граждан, созванное инициативной группой граждан, органами ТОС и Председателем проводится не позднее 30 дней со дня внесения в Совет инициативы о созыве  собрания (конференции) граждан.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5.10. При отсутствии кворума назначается повторное собрание (конференция) граждан с той же повесткой дня не ранее одного месяца и не позднее двух месяцев со дня созыва собрания  (конференции).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2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5.11. К исключительной  компетенции собрания (конференции) граждан, относится: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2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</w:t>
      </w:r>
      <w:r>
        <w:rPr>
          <w:rFonts w:ascii="FreeSerif" w:hAnsi="FreeSerif" w:eastAsia="FreeSerif" w:cs="FreeSerif"/>
          <w:sz w:val="28"/>
          <w:szCs w:val="28"/>
        </w:rPr>
        <w:t xml:space="preserve">установление структуры органов ТОС;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2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</w:t>
      </w:r>
      <w:r>
        <w:rPr>
          <w:rFonts w:ascii="FreeSerif" w:hAnsi="FreeSerif" w:eastAsia="FreeSerif" w:cs="FreeSerif"/>
          <w:sz w:val="28"/>
          <w:szCs w:val="28"/>
        </w:rPr>
        <w:t xml:space="preserve">принятие Устава ТОС, внесени</w:t>
      </w:r>
      <w:r>
        <w:rPr>
          <w:rFonts w:ascii="FreeSerif" w:hAnsi="FreeSerif" w:eastAsia="FreeSerif" w:cs="FreeSerif"/>
          <w:sz w:val="28"/>
          <w:szCs w:val="28"/>
        </w:rPr>
        <w:t xml:space="preserve">е в него изменений и дополнений</w:t>
      </w:r>
      <w:r>
        <w:rPr>
          <w:rFonts w:ascii="FreeSerif" w:hAnsi="FreeSerif" w:eastAsia="FreeSerif" w:cs="FreeSerif"/>
          <w:sz w:val="28"/>
          <w:szCs w:val="28"/>
        </w:rPr>
        <w:t xml:space="preserve">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 избрание органов ТОС; 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2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определение основн</w:t>
      </w:r>
      <w:r>
        <w:rPr>
          <w:rFonts w:ascii="FreeSerif" w:hAnsi="FreeSerif" w:eastAsia="FreeSerif" w:cs="FreeSerif"/>
          <w:sz w:val="28"/>
          <w:szCs w:val="28"/>
        </w:rPr>
        <w:t xml:space="preserve">ых направлений деятельности ТОС</w:t>
      </w:r>
      <w:r>
        <w:rPr>
          <w:rFonts w:ascii="FreeSerif" w:hAnsi="FreeSerif" w:eastAsia="FreeSerif" w:cs="FreeSerif"/>
          <w:sz w:val="28"/>
          <w:szCs w:val="28"/>
        </w:rPr>
        <w:t xml:space="preserve">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2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утверждение сметы доходов и расходов ТОС</w:t>
      </w:r>
      <w:r>
        <w:rPr>
          <w:rFonts w:ascii="FreeSerif" w:hAnsi="FreeSerif" w:eastAsia="FreeSerif" w:cs="FreeSerif"/>
          <w:sz w:val="28"/>
          <w:szCs w:val="28"/>
        </w:rPr>
        <w:t xml:space="preserve"> и отчет</w:t>
      </w:r>
      <w:r>
        <w:rPr>
          <w:rFonts w:ascii="FreeSerif" w:hAnsi="FreeSerif" w:eastAsia="FreeSerif" w:cs="FreeSerif"/>
          <w:sz w:val="28"/>
          <w:szCs w:val="28"/>
        </w:rPr>
        <w:t xml:space="preserve">а о ее</w:t>
      </w:r>
      <w:r>
        <w:rPr>
          <w:rFonts w:ascii="FreeSerif" w:hAnsi="FreeSerif" w:eastAsia="FreeSerif" w:cs="FreeSerif"/>
          <w:sz w:val="28"/>
          <w:szCs w:val="28"/>
        </w:rPr>
        <w:t xml:space="preserve"> исполнении;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2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6) рассмотрение и утверждение отчетов о деятельности органов ТОС;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2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7) </w:t>
      </w:r>
      <w:r>
        <w:rPr>
          <w:rFonts w:ascii="FreeSerif" w:hAnsi="FreeSerif" w:eastAsia="FreeSerif" w:cs="FreeSerif"/>
          <w:sz w:val="28"/>
          <w:szCs w:val="28"/>
          <w:shd w:val="clear" w:color="auto" w:fill="ffffff"/>
        </w:rPr>
        <w:t xml:space="preserve">обсуждение инициативного проекта и принятие решения по вопросу о его одобрении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5.12</w:t>
      </w:r>
      <w:r>
        <w:rPr>
          <w:rFonts w:ascii="FreeSerif" w:hAnsi="FreeSerif" w:eastAsia="FreeSerif" w:cs="FreeSerif"/>
          <w:sz w:val="28"/>
          <w:szCs w:val="28"/>
        </w:rPr>
        <w:t xml:space="preserve">. Порядок проведения собрания (конференции) граждан его (ее) повестка определяется собранием (конференцией) граждан.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5.13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  <w:t xml:space="preserve">На собрании (конференции) граждан ведется протокол, в котором</w:t>
      </w:r>
      <w:r>
        <w:rPr>
          <w:rFonts w:ascii="FreeSerif" w:hAnsi="FreeSerif" w:eastAsia="FreeSerif" w:cs="FreeSerif"/>
          <w:sz w:val="28"/>
          <w:szCs w:val="28"/>
        </w:rPr>
        <w:t xml:space="preserve"> указывается дата и место проведения, общее число жителей (число избранных делегатов), количество присутствующих жителей (делегатов), состав Совета, повестка дня, содержание выступлений, принятые решения.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5.14</w:t>
      </w:r>
      <w:r>
        <w:rPr>
          <w:rFonts w:ascii="FreeSerif" w:hAnsi="FreeSerif" w:eastAsia="FreeSerif" w:cs="FreeSerif"/>
          <w:sz w:val="28"/>
          <w:szCs w:val="28"/>
        </w:rPr>
        <w:t xml:space="preserve">. Протокол подписывается председателем и секретарем собрания (конференции) граждан.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5.15</w:t>
      </w:r>
      <w:r>
        <w:rPr>
          <w:rFonts w:ascii="FreeSerif" w:hAnsi="FreeSerif" w:eastAsia="FreeSerif" w:cs="FreeSerif"/>
          <w:sz w:val="28"/>
          <w:szCs w:val="28"/>
        </w:rPr>
        <w:t xml:space="preserve">. Собрание (конференция) граждан принимает решения.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5.16</w:t>
      </w:r>
      <w:r>
        <w:rPr>
          <w:rFonts w:ascii="FreeSerif" w:hAnsi="FreeSerif" w:eastAsia="FreeSerif" w:cs="FreeSerif"/>
          <w:sz w:val="28"/>
          <w:szCs w:val="28"/>
        </w:rPr>
        <w:t xml:space="preserve">. Принятые решения не могут противоречить действующему законодательству Российской Федерации, законодательству Краснодарского </w:t>
      </w:r>
      <w:r>
        <w:rPr>
          <w:rFonts w:ascii="FreeSerif" w:hAnsi="FreeSerif" w:eastAsia="FreeSerif" w:cs="FreeSerif"/>
          <w:sz w:val="28"/>
          <w:szCs w:val="28"/>
        </w:rPr>
        <w:t xml:space="preserve">края, Уставу муниципального образования Ленинградский муниципальный округ Краснодарского края, иным муниципальным нормативным правовым актам и настоящему Уставу.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5.17</w:t>
      </w:r>
      <w:r>
        <w:rPr>
          <w:rFonts w:ascii="FreeSerif" w:hAnsi="FreeSerif" w:eastAsia="FreeSerif" w:cs="FreeSerif"/>
          <w:sz w:val="28"/>
          <w:szCs w:val="28"/>
        </w:rPr>
        <w:t xml:space="preserve">. Решения собрания (конференции) граждан принимаются открытым голосованием, простым большинством голосов присутствующих граждан (делегатов).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Решения собрания (конференции) граждан по вопросу внесения изменений и дополнений  в Устав ТОС, либо принятие Устава ТОС в новой реда</w:t>
      </w:r>
      <w:r>
        <w:rPr>
          <w:rFonts w:ascii="FreeSerif" w:hAnsi="FreeSerif" w:eastAsia="FreeSerif" w:cs="FreeSerif"/>
          <w:sz w:val="28"/>
          <w:szCs w:val="28"/>
        </w:rPr>
        <w:t xml:space="preserve">кции принимаются большинством в</w:t>
      </w:r>
      <w:r>
        <w:rPr>
          <w:rFonts w:ascii="FreeSerif" w:hAnsi="FreeSerif" w:eastAsia="FreeSerif" w:cs="FreeSerif"/>
          <w:sz w:val="28"/>
          <w:szCs w:val="28"/>
        </w:rPr>
        <w:t xml:space="preserve"> 2/3 голосов присутствующих на  собрании (конференции) граждан.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5.18</w:t>
      </w:r>
      <w:r>
        <w:rPr>
          <w:rFonts w:ascii="FreeSerif" w:hAnsi="FreeSerif" w:eastAsia="FreeSerif" w:cs="FreeSerif"/>
          <w:sz w:val="28"/>
          <w:szCs w:val="28"/>
        </w:rPr>
        <w:t xml:space="preserve">. В течение 10 рабочих дней информация о принятых решениях  доводится до сведения органов местного самоуправления.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0"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6. Совет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firstLine="855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6.1. В целях организации и непосредственной реализации функций по осуществле</w:t>
      </w:r>
      <w:r>
        <w:rPr>
          <w:rFonts w:ascii="FreeSerif" w:hAnsi="FreeSerif" w:eastAsia="FreeSerif" w:cs="FreeSerif"/>
          <w:sz w:val="28"/>
          <w:szCs w:val="28"/>
        </w:rPr>
        <w:t xml:space="preserve">нию ТОС собрание (конференция) граждан избирает Совет – коллегиальный орган, осуществляющий организационно-исполнительные функции по реализации инициатив граждан по основным направлениям деятельности ТОС и реализации решений собраний (конференций) граждан.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6.2. Количество членов Совета __ человек (рекомендуемое количество не менее 11 человек).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6.3. Члены Совета избираются на собрании (конференции) граждан открытым голосованием, простым большинством голосов присутствующих на собрании граждан (конференции делегатов от установленной численности делегатов конференции) сроком </w:t>
      </w:r>
      <w:r>
        <w:rPr>
          <w:rFonts w:ascii="FreeSerif" w:hAnsi="FreeSerif" w:eastAsia="FreeSerif" w:cs="FreeSerif"/>
          <w:sz w:val="28"/>
          <w:szCs w:val="28"/>
        </w:rPr>
        <w:t xml:space="preserve">на</w:t>
      </w:r>
      <w:r>
        <w:rPr>
          <w:rFonts w:ascii="FreeSerif" w:hAnsi="FreeSerif" w:eastAsia="FreeSerif" w:cs="FreeSerif"/>
          <w:sz w:val="28"/>
          <w:szCs w:val="28"/>
        </w:rPr>
        <w:t xml:space="preserve"> __ </w:t>
      </w:r>
      <w:r>
        <w:rPr>
          <w:rFonts w:ascii="FreeSerif" w:hAnsi="FreeSerif" w:eastAsia="FreeSerif" w:cs="FreeSerif"/>
          <w:sz w:val="28"/>
          <w:szCs w:val="28"/>
        </w:rPr>
        <w:t xml:space="preserve">года</w:t>
      </w:r>
      <w:r>
        <w:rPr>
          <w:rFonts w:ascii="FreeSerif" w:hAnsi="FreeSerif" w:eastAsia="FreeSerif" w:cs="FreeSerif"/>
          <w:sz w:val="28"/>
          <w:szCs w:val="28"/>
        </w:rPr>
        <w:t xml:space="preserve"> (рекомендуемый срок 2 года).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6.4. Члены Совета из своего состава избирают Председателя, заместителя Председателя и секретаря Совета.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6.5. Засе</w:t>
      </w:r>
      <w:r>
        <w:rPr>
          <w:rFonts w:ascii="FreeSerif" w:hAnsi="FreeSerif" w:eastAsia="FreeSerif" w:cs="FreeSerif"/>
          <w:sz w:val="28"/>
          <w:szCs w:val="28"/>
        </w:rPr>
        <w:t xml:space="preserve">дания Совета проводятся не реже одного раза  в квартал в соответствии с утвержденным Советом планом работы Совета, повестка заседания Совета утверждается Председателем. Внеочередное заседание Совета может быть созвано по требованию не менее 1/3 его членов.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6.6. Заседания Совета ведет Председатель, а в случае отсутствия его заместитель.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6.7. Заседание совета считается правомочным, если на нем присутствуют более половины от установленной численности членов Совета.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6.8. При осуществлении своей деятельности Совет обязан соблюдать законодательств</w:t>
      </w:r>
      <w:r>
        <w:rPr>
          <w:rFonts w:ascii="FreeSerif" w:hAnsi="FreeSerif" w:eastAsia="FreeSerif" w:cs="FreeSerif"/>
          <w:sz w:val="28"/>
          <w:szCs w:val="28"/>
        </w:rPr>
        <w:t xml:space="preserve">о Российской Федерации, законодательство Краснодарского края, Устав  муниципального образования Ленинградский муниципальный округ Краснодарского края, иные муниципальные нормативные правовые акты,   настоящий Устав и решения собраний (конференций) граждан.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6.9. Совет осуществляет свою деятельность на основании Регламента, который утверждается Советом.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6.10. Совет осуществляет следующие полномочия: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представляет интересы населения, проживающего на соответствующей территории, в отношениях с органами местного самоуправления Ленинградского муниципального округа, предприятиями, учреждениями, организациями независимо от форм собственности;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осуществляет владение, пользование и распоряжение имуществом ТОС;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осуществляет хозяйственную деятельность, направленную на удовлетворение социально-бытовых потребностей граждан, проживающих на соответствующей территории;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вносит в органы местного самоуправления округа проекты муниципальных правовых актов, подлежащие обязательному рассмотрению указанными органами и их должностными лицами, к компетенции которых отнесено принятие указанных актов;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определяет штатное расписание, размер и порядок оплаты труда членов Совета, работающих на постоянной (штатной) основе, и граждан, привлеченных к выполнению работ на основе гражданско-правовых договоров;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6) выдвигает инициативный проект в качестве инициатора проекта;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</w:t>
      </w:r>
      <w:r>
        <w:rPr>
          <w:rFonts w:ascii="FreeSerif" w:hAnsi="FreeSerif" w:eastAsia="FreeSerif" w:cs="FreeSerif"/>
          <w:sz w:val="28"/>
          <w:szCs w:val="28"/>
        </w:rPr>
        <w:t xml:space="preserve">) осуществляет иные полномочия по вопросам ведения ТОС, кроме вопросов, отнесенных к исключительным полномочиям собрания (конференции) граждан.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6.11. Совет обязан: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обеспечивать исполнение решений, принятых на собраниях (конференциях) граждан;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обеспечивать взаимодействие ТОС с органами местного самоуправления Ленинградского муниципального округа, организациями на основе договоров и соглашений;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представлять не реже одного раза в год на рассмотрение и утверждение собрания (конференции) граждан отчет о своей деятельности.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6.12. Совет в рамках своих полномочий принимает решения.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6.13. Принятые решения не могут прот</w:t>
      </w:r>
      <w:r>
        <w:rPr>
          <w:rFonts w:ascii="FreeSerif" w:hAnsi="FreeSerif" w:eastAsia="FreeSerif" w:cs="FreeSerif"/>
          <w:sz w:val="28"/>
          <w:szCs w:val="28"/>
        </w:rPr>
        <w:t xml:space="preserve">иворечить действующему законодательству Российской Федерации, законодательству Краснодарского края, Уставу муниципального образования Ленинградский муниципальный округ Краснодарского края, иным муниципальным нормативным правовым актам и настоящему Уставу.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6.14. Решения Совета подписываются Председателем, а в случае его отсутствия заместителем Председателя.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6.15. Совет подотчетен собранию (конференции) граждан.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6.16. Полномочия Совета могут быть прекращены досрочно в случаях: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принятия решения Совета о самороспуске;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принятия соответствующего решения собранием (конференцией) граждан, в том числе в случае нарушения Советом действующего законодательства, Устава и иных муниципальных правовых актов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округа, договорных обязательств ТОС, настоящего Устава;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вступления в законную силу соответствующего решения суда.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7. Контрольно-ревизионная комиссия ТОС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contextualSpacing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firstLine="70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7.1. Контрольно-ревизионная комиссия избирается собранием (конференцией) граждан из числа жителей территории ТОС путем открытого голосования простым большинством голосов сроком </w:t>
      </w:r>
      <w:r>
        <w:rPr>
          <w:rFonts w:ascii="FreeSerif" w:hAnsi="FreeSerif" w:eastAsia="FreeSerif" w:cs="FreeSerif"/>
          <w:sz w:val="28"/>
          <w:szCs w:val="28"/>
        </w:rPr>
        <w:t xml:space="preserve">на</w:t>
      </w:r>
      <w:r>
        <w:rPr>
          <w:rFonts w:ascii="FreeSerif" w:hAnsi="FreeSerif" w:eastAsia="FreeSerif" w:cs="FreeSerif"/>
          <w:sz w:val="28"/>
          <w:szCs w:val="28"/>
        </w:rPr>
        <w:t xml:space="preserve"> ___ </w:t>
      </w:r>
      <w:r>
        <w:rPr>
          <w:rFonts w:ascii="FreeSerif" w:hAnsi="FreeSerif" w:eastAsia="FreeSerif" w:cs="FreeSerif"/>
          <w:sz w:val="28"/>
          <w:szCs w:val="28"/>
        </w:rPr>
        <w:t xml:space="preserve">года</w:t>
      </w:r>
      <w:r>
        <w:rPr>
          <w:rFonts w:ascii="FreeSerif" w:hAnsi="FreeSerif" w:eastAsia="FreeSerif" w:cs="FreeSerif"/>
          <w:sz w:val="28"/>
          <w:szCs w:val="28"/>
        </w:rPr>
        <w:t xml:space="preserve"> (рекомендуемый срок 2 года).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7.2. Количество членов Контрольно-ревизионной комиссии ___ человек (рекомендуемое количество не менее 3 человек).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7.3. Контрольно-ревизионная комиссия является контрольно-ревизионным органом ТОС и создается для контроля и проверки финансовой деятельности ТОС и финансирования принятых решений.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7.4. Контрольно-ревизионная комиссия подотчетна в своей деятельности собранию (конференции) граждан.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5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7.5. Контрольно-ревизионная комиссия имеет право осуществлять проверки деятельности ТОС по поручению собрания (конференции) граждан, по собственной инициативе или по требованию группы жителей достигших </w:t>
      </w:r>
      <w:r>
        <w:rPr>
          <w:rFonts w:ascii="FreeSerif" w:hAnsi="FreeSerif" w:eastAsia="FreeSerif" w:cs="FreeSerif"/>
          <w:sz w:val="28"/>
          <w:szCs w:val="28"/>
        </w:rPr>
        <w:t xml:space="preserve">восемнадцати</w:t>
      </w:r>
      <w:r>
        <w:rPr>
          <w:rFonts w:ascii="FreeSerif" w:hAnsi="FreeSerif" w:eastAsia="FreeSerif" w:cs="FreeSerif"/>
          <w:sz w:val="28"/>
          <w:szCs w:val="28"/>
        </w:rPr>
        <w:t xml:space="preserve">летнего возраста, насчитывающей не менее 10% граждан, проживающих на территории ТОС.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7.6. Члены контрольно</w:t>
      </w:r>
      <w:r>
        <w:rPr>
          <w:rFonts w:ascii="FreeSerif" w:hAnsi="FreeSerif" w:eastAsia="FreeSerif" w:cs="FreeSerif"/>
          <w:sz w:val="28"/>
          <w:szCs w:val="28"/>
        </w:rPr>
        <w:t xml:space="preserve">-ревизионной комиссии вправе требовать от должностных лиц ТОС представления всех необходимых документов или личных объяснений. Члены контрольно-ревизионной комиссии вправе обращаться в соответствующие органы и организации с целью проверки деятельности ТОС.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7.7. Вопрос о переизбрании (прекращении) деятельности контрольно-ревизионной комиссии выносится на собрание (конференцию) граждан и принимается путем открытого голосования простым большинством голосов.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7.8. Контрольно-ревизионная комиссия осуществляет следующие полномочия: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осуществляет проверки финансово-хозяйственной деятельности ТОС по итогам деятельности за год, а также во всякое время по своей инициативе, решению собрания (конференции) граждан, Совета;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подтверждает достоверность данных, содержащихся в годовом отчете ТОС, годовой бухгалтерской отчетности и иных отчетах, а также других финансовых документов ТОС;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информирует о выявленных в ходе проверок фактах нарушения установленных финансовой отчетности, а также федерального законодательства при осуществлении финансово-хозяйственной деятельности;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проверяет законность хозяйственных операций ТОС, осуществляемых по заключенным от имени ТОС договорам и сделкам;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проверяет выполнение предписаний по устранению нарушений и недостатков, ранее выявленных контрольно-ревизионной комиссией;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6) проверяет на соответствие решений по вопросам финансово-хозяйственной деятельности, принимаемых Советом по Уставу и решениям собраний (конференций) граждан.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8"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8. Председатель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contextualSpacing/>
        <w:ind w:firstLine="708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8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8.1. Председатель возглавляет Совет.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8.2. Председатель Совета ТОС избирается из числа его членов на первом заседании Совета на срок полномочий Совета, путем открытого голосования простым большинством голосов.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8.3.Председатель Совета ТОС в пределах своих полномочий: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7"/>
        <w:contextualSpacing/>
        <w:ind w:firstLine="855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представляет Совет ТОС в отношениях с населением, предприятиями, учреждениями, организациями, расположенными на соответствующей территории или обслуживающими жителей данной территории, а также с органами местного самоуправления;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7"/>
        <w:contextualSpacing/>
        <w:ind w:firstLine="855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созывает заседания Совета ТОС, доводит до сведения членов Совета, населения время и место его проведения;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7"/>
        <w:contextualSpacing/>
        <w:ind w:firstLine="855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осуществляет руководство подготовкой заседания Совета ТОС и вопросов, вносимых на его рассмотрение;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7"/>
        <w:contextualSpacing/>
        <w:ind w:firstLine="855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ведет заседания Совета ТОС, подписывает решения Совета, протоколы и другие документы;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7"/>
        <w:contextualSpacing/>
        <w:ind w:firstLine="855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дает поручения членам Совета ТОС;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7"/>
        <w:contextualSpacing/>
        <w:ind w:firstLine="855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6) обеспечивает в соответствии с решением Совета ТОС организацию опроса населения, обсуждение гражданами важнейших вопросов </w:t>
      </w:r>
      <w:r>
        <w:rPr>
          <w:rFonts w:ascii="FreeSerif" w:hAnsi="FreeSerif" w:eastAsia="FreeSerif" w:cs="FreeSerif"/>
          <w:sz w:val="28"/>
          <w:szCs w:val="28"/>
          <w:shd w:val="clear" w:color="auto" w:fill="ffffff"/>
        </w:rPr>
        <w:t xml:space="preserve">непосредственного обеспечения жизнедеятельности населения</w:t>
      </w:r>
      <w:r>
        <w:rPr>
          <w:rFonts w:ascii="FreeSerif" w:hAnsi="FreeSerif" w:eastAsia="FreeSerif" w:cs="FreeSerif"/>
          <w:sz w:val="28"/>
          <w:szCs w:val="28"/>
        </w:rPr>
        <w:t xml:space="preserve">, организует прием граждан, рассмотрение их обращений, заявлений и жалоб;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7"/>
        <w:contextualSpacing/>
        <w:ind w:firstLine="855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7) созывает собрания (конференции) граждан, организует подготовку вопросов для рассмотрения;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7"/>
        <w:contextualSpacing/>
        <w:ind w:firstLine="855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8)  открывает и закрывает расчетные счета Совета ТОС в банках на территории Российской Федерации и является распорядителем по этим счетам;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7"/>
        <w:contextualSpacing/>
        <w:ind w:firstLine="855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9) от имени Совета ТОС подписывает исковые заявления, направляемые в судебные органы, в случаях, предусмотренных действующим законодательством;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7"/>
        <w:contextualSpacing/>
        <w:ind w:firstLine="70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10) обеспечивает организацию выборов членов Совета ТОС взамен выбывших;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11) подписывает решения, протоколы заседаний и другие документы Совета;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7"/>
        <w:contextualSpacing/>
        <w:ind w:firstLine="70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12) решает другие вопросы, которые могут быть ему поручены Советом ТОС или собранием (конференцией) граждан.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7"/>
        <w:contextualSpacing/>
        <w:ind w:firstLine="855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8.4. Председатель Совета ТОС имеет удостоверение, являющееся основным документом, подтверждающим его полномочия.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</w:pPr>
      <w:r/>
      <w:r/>
    </w:p>
    <w:p>
      <w:pPr>
        <w:contextualSpacing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9. Прекращение полномочий Председателя, членов Совета,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Председателя и членов Контрольно-ревизионной комиссии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9.1 Полномочия Председателя, членов Совета, Председателя и членов Контрольно-ревизионной комиссии прекращаются в случае: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Style w:val="808"/>
          <w:rFonts w:ascii="FreeSerif" w:hAnsi="FreeSerif" w:eastAsia="FreeSerif" w:cs="FreeSerif"/>
          <w:sz w:val="28"/>
          <w:szCs w:val="28"/>
        </w:rPr>
        <w:t xml:space="preserve">1) отставки по собственному желанию;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rPr>
          <w:rStyle w:val="808"/>
          <w:rFonts w:ascii="FreeSerif" w:hAnsi="FreeSerif" w:cs="FreeSerif"/>
          <w:sz w:val="28"/>
          <w:szCs w:val="28"/>
        </w:rPr>
      </w:pPr>
      <w:r>
        <w:rPr>
          <w:rStyle w:val="808"/>
          <w:rFonts w:ascii="FreeSerif" w:hAnsi="FreeSerif" w:eastAsia="FreeSerif" w:cs="FreeSerif"/>
          <w:sz w:val="28"/>
          <w:szCs w:val="28"/>
        </w:rPr>
        <w:t xml:space="preserve">2) вступления в законную силу решения суда о признании его </w:t>
      </w:r>
      <w:r>
        <w:rPr>
          <w:rStyle w:val="808"/>
          <w:rFonts w:ascii="FreeSerif" w:hAnsi="FreeSerif" w:eastAsia="FreeSerif" w:cs="FreeSerif"/>
          <w:sz w:val="28"/>
          <w:szCs w:val="28"/>
        </w:rPr>
        <w:t xml:space="preserve">недееспособным</w:t>
      </w:r>
      <w:r>
        <w:rPr>
          <w:rStyle w:val="808"/>
          <w:rFonts w:ascii="FreeSerif" w:hAnsi="FreeSerif" w:eastAsia="FreeSerif" w:cs="FreeSerif"/>
          <w:sz w:val="28"/>
          <w:szCs w:val="28"/>
        </w:rPr>
        <w:t xml:space="preserve"> или ограниченно дееспособным, </w:t>
      </w:r>
      <w:r>
        <w:rPr>
          <w:rStyle w:val="808"/>
          <w:rFonts w:ascii="FreeSerif" w:hAnsi="FreeSerif" w:cs="FreeSerif"/>
          <w:sz w:val="28"/>
          <w:szCs w:val="28"/>
        </w:rPr>
      </w:r>
      <w:r>
        <w:rPr>
          <w:rStyle w:val="808"/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Style w:val="808"/>
          <w:rFonts w:ascii="FreeSerif" w:hAnsi="FreeSerif" w:eastAsia="FreeSerif" w:cs="FreeSerif"/>
          <w:sz w:val="28"/>
          <w:szCs w:val="28"/>
        </w:rPr>
        <w:t xml:space="preserve">3) вступления в законную силу решения суда о признании его безвестно отсутствующим или объявления умершим;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Style w:val="808"/>
          <w:rFonts w:ascii="FreeSerif" w:hAnsi="FreeSerif" w:eastAsia="FreeSerif" w:cs="FreeSerif"/>
          <w:sz w:val="28"/>
          <w:szCs w:val="28"/>
        </w:rPr>
        <w:t xml:space="preserve">4) вступления в отношении него в законную силу обвинительного приговора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Style w:val="808"/>
          <w:rFonts w:ascii="FreeSerif" w:hAnsi="FreeSerif" w:eastAsia="FreeSerif" w:cs="FreeSerif"/>
          <w:sz w:val="28"/>
          <w:szCs w:val="28"/>
        </w:rPr>
        <w:t xml:space="preserve">суда;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Style w:val="808"/>
          <w:rFonts w:ascii="FreeSerif" w:hAnsi="FreeSerif" w:eastAsia="FreeSerif" w:cs="FreeSerif"/>
          <w:sz w:val="28"/>
          <w:szCs w:val="28"/>
        </w:rPr>
        <w:t xml:space="preserve">5) выезда за пределы территории ТОС на постоянное место жительства;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rPr>
          <w:rStyle w:val="808"/>
          <w:rFonts w:ascii="FreeSerif" w:hAnsi="FreeSerif" w:cs="FreeSerif"/>
          <w:sz w:val="28"/>
          <w:szCs w:val="28"/>
        </w:rPr>
      </w:pPr>
      <w:r>
        <w:rPr>
          <w:rStyle w:val="808"/>
          <w:rFonts w:ascii="FreeSerif" w:hAnsi="FreeSerif" w:eastAsia="FreeSerif" w:cs="FreeSerif"/>
          <w:sz w:val="28"/>
          <w:szCs w:val="28"/>
        </w:rPr>
        <w:t xml:space="preserve">6) отзыва на собрании (конференции) граждан;</w:t>
      </w:r>
      <w:r>
        <w:rPr>
          <w:rStyle w:val="808"/>
          <w:rFonts w:ascii="FreeSerif" w:hAnsi="FreeSerif" w:cs="FreeSerif"/>
          <w:sz w:val="28"/>
          <w:szCs w:val="28"/>
        </w:rPr>
      </w:r>
      <w:r>
        <w:rPr>
          <w:rStyle w:val="808"/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rPr>
          <w:rStyle w:val="808"/>
          <w:rFonts w:ascii="FreeSerif" w:hAnsi="FreeSerif" w:cs="FreeSerif"/>
          <w:sz w:val="28"/>
          <w:szCs w:val="28"/>
        </w:rPr>
      </w:pPr>
      <w:r>
        <w:rPr>
          <w:rStyle w:val="808"/>
          <w:rFonts w:ascii="FreeSerif" w:hAnsi="FreeSerif" w:eastAsia="FreeSerif" w:cs="FreeSerif"/>
          <w:sz w:val="28"/>
          <w:szCs w:val="28"/>
        </w:rPr>
        <w:t xml:space="preserve">7) призыва на военную службу или направления на заменяющую ее альтернативную гражданскую службу;</w:t>
      </w:r>
      <w:r>
        <w:rPr>
          <w:rStyle w:val="808"/>
          <w:rFonts w:ascii="FreeSerif" w:hAnsi="FreeSerif" w:cs="FreeSerif"/>
          <w:sz w:val="28"/>
          <w:szCs w:val="28"/>
        </w:rPr>
      </w:r>
      <w:r>
        <w:rPr>
          <w:rStyle w:val="808"/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Style w:val="808"/>
          <w:rFonts w:ascii="FreeSerif" w:hAnsi="FreeSerif" w:eastAsia="FreeSerif" w:cs="FreeSerif"/>
          <w:sz w:val="28"/>
          <w:szCs w:val="28"/>
        </w:rPr>
        <w:t xml:space="preserve">8) смерти;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rPr>
          <w:rStyle w:val="808"/>
          <w:rFonts w:ascii="FreeSerif" w:hAnsi="FreeSerif" w:cs="FreeSerif"/>
          <w:sz w:val="28"/>
          <w:szCs w:val="28"/>
        </w:rPr>
      </w:pPr>
      <w:r>
        <w:rPr>
          <w:rStyle w:val="808"/>
          <w:rFonts w:ascii="FreeSerif" w:hAnsi="FreeSerif" w:eastAsia="FreeSerif" w:cs="FreeSerif"/>
          <w:sz w:val="28"/>
          <w:szCs w:val="28"/>
        </w:rPr>
        <w:t xml:space="preserve">9) в иных случаях, в соответствии с действующим законодательством.</w:t>
      </w:r>
      <w:r>
        <w:rPr>
          <w:rStyle w:val="808"/>
          <w:rFonts w:ascii="FreeSerif" w:hAnsi="FreeSerif" w:cs="FreeSerif"/>
          <w:sz w:val="28"/>
          <w:szCs w:val="28"/>
        </w:rPr>
      </w:r>
      <w:r>
        <w:rPr>
          <w:rStyle w:val="808"/>
          <w:rFonts w:ascii="FreeSerif" w:hAnsi="FreeSerif" w:cs="FreeSerif"/>
          <w:sz w:val="28"/>
          <w:szCs w:val="28"/>
        </w:rPr>
      </w:r>
    </w:p>
    <w:p>
      <w:pPr>
        <w:contextualSpacing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tabs>
          <w:tab w:val="left" w:pos="0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10. Имущество и финансово-хозяйственная деятельность ТОС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10.1. ТОС может иметь в собственности денежные средства, здания, оборудование, инвентарь и иное имущество, необходимое для обеспечения его уставной деятельности.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10.2. </w:t>
      </w:r>
      <w:r>
        <w:rPr>
          <w:rFonts w:ascii="FreeSerif" w:hAnsi="FreeSerif" w:eastAsia="FreeSerif" w:cs="FreeSerif"/>
          <w:sz w:val="28"/>
          <w:szCs w:val="28"/>
        </w:rPr>
        <w:t xml:space="preserve">Источниками формирования имущества ТОС в денежной и иных формах являются: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добровольные имущественные взносы и пожертвования граждан или юридических лиц;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доходы от собственной деятельности, в том числе от реализации товаров (работ, услуг) в целях удовлетворения потребностей населения соответствующей территории;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средства бюджета Ленинградского муниципального округа, передаваемые органами местного самоуправления округа в соответствии с договорами для осуществления инициатив по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вопросам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shd w:val="clear" w:color="auto" w:fill="ffffff"/>
        </w:rPr>
        <w:t xml:space="preserve">непосредственного обеспечения жизнедеятельности населения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;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другие, не запрещенные законом поступления.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10.3. В собственности ТОС могут находиться построенные или </w:t>
      </w:r>
      <w:r>
        <w:rPr>
          <w:rFonts w:ascii="FreeSerif" w:hAnsi="FreeSerif" w:eastAsia="FreeSerif" w:cs="FreeSerif"/>
          <w:sz w:val="28"/>
          <w:szCs w:val="28"/>
        </w:rPr>
        <w:t xml:space="preserve">приобретенные на его средства сооружения, детские, дворовые, спортивные площадки, жилые, нежилые и вновь созданные производственные помещения, другое имущество, в том числе переданное органами местного самоуправления  округа в обеспечение деятельности ТОС.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10.4. ТОС хранит свои денежные средства в учреждениях банка на территории Российской Федерации. Выбор банка для осуществления </w:t>
      </w:r>
      <w:r>
        <w:rPr>
          <w:rFonts w:ascii="FreeSerif" w:hAnsi="FreeSerif" w:eastAsia="FreeSerif" w:cs="FreeSerif"/>
          <w:sz w:val="28"/>
          <w:szCs w:val="28"/>
        </w:rPr>
        <w:t xml:space="preserve">кредитно-расчетных операций осуществляется Советом ТОС самостоятельно.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10.5. Совет ТОС на основе соответствующих смет доходов и расходов самостоятельно использует имеющиеся в его распоряжении финансовые ресурсы в соответствии с уставными целями.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10.6. Условия и порядок выделения ТОС необходимых средств из бюджета Ленинградского муниципального округа определяются решением Совета муниципального образования Ленинградский муниципальный округ краснодарского края.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10.7. Имущество и денежные средства Совета ТОС могут передаваться юридическим и физическим лицам на возмездной или безвозмездной основе в собственность или аренду в порядке, определяемом Советом ТОС, для достижения уставных целей.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10.8. Полученная ТОС прибыль не подлежит распределению между гражданами, участниками ТОС.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tabs>
          <w:tab w:val="left" w:pos="0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11. Порядок прекращения деятельности ТОС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719"/>
        <w:contextualSpacing/>
        <w:ind w:firstLine="851"/>
        <w:jc w:val="both"/>
        <w:rPr>
          <w:rFonts w:ascii="FreeSerif" w:hAnsi="FreeSerif" w:cs="FreeSerif"/>
          <w:b w:val="0"/>
          <w:sz w:val="28"/>
          <w:szCs w:val="28"/>
        </w:rPr>
      </w:pPr>
      <w:r>
        <w:rPr>
          <w:rFonts w:ascii="FreeSerif" w:hAnsi="FreeSerif" w:eastAsia="FreeSerif" w:cs="FreeSerif"/>
          <w:b w:val="0"/>
          <w:sz w:val="28"/>
          <w:szCs w:val="28"/>
        </w:rPr>
        <w:t xml:space="preserve">11.1. Орган территориально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го общественного самоуправления </w:t>
      </w:r>
      <w:bookmarkStart w:id="1" w:name="_GoBack"/>
      <w:r>
        <w:rPr>
          <w:rFonts w:ascii="FreeSerif" w:hAnsi="FreeSerif" w:eastAsia="FreeSerif" w:cs="FreeSerif"/>
        </w:rPr>
      </w:r>
      <w:bookmarkEnd w:id="1"/>
      <w:r>
        <w:rPr>
          <w:rFonts w:ascii="FreeSerif" w:hAnsi="FreeSerif" w:eastAsia="FreeSerif" w:cs="FreeSerif"/>
          <w:b w:val="0"/>
          <w:sz w:val="28"/>
          <w:szCs w:val="28"/>
        </w:rPr>
        <w:t xml:space="preserve">прекращает свою деятельность по решению собрания (конференции) граждан или вступившего в законную силу решения суда.</w:t>
      </w:r>
      <w:r>
        <w:rPr>
          <w:rFonts w:ascii="FreeSerif" w:hAnsi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pStyle w:val="719"/>
        <w:contextualSpacing/>
        <w:ind w:firstLine="851"/>
        <w:jc w:val="both"/>
        <w:rPr>
          <w:rFonts w:ascii="FreeSerif" w:hAnsi="FreeSerif" w:cs="FreeSerif"/>
          <w:b w:val="0"/>
          <w:sz w:val="28"/>
          <w:szCs w:val="28"/>
        </w:rPr>
      </w:pPr>
      <w:r>
        <w:rPr>
          <w:rFonts w:ascii="FreeSerif" w:hAnsi="FreeSerif" w:eastAsia="FreeSerif" w:cs="FreeSerif"/>
          <w:b w:val="0"/>
          <w:sz w:val="28"/>
          <w:szCs w:val="28"/>
        </w:rPr>
        <w:t xml:space="preserve">11.2. Решение собрания (конференции) граждан о прекращении деятельности ТОС направляется в администрацию Ленинградского муниципального округа.</w:t>
      </w:r>
      <w:r>
        <w:rPr>
          <w:rFonts w:ascii="FreeSerif" w:hAnsi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pStyle w:val="719"/>
        <w:contextualSpacing/>
        <w:ind w:firstLine="851"/>
        <w:jc w:val="both"/>
        <w:rPr>
          <w:rFonts w:ascii="FreeSerif" w:hAnsi="FreeSerif" w:cs="FreeSerif"/>
          <w:b w:val="0"/>
          <w:sz w:val="28"/>
          <w:szCs w:val="28"/>
        </w:rPr>
      </w:pPr>
      <w:r>
        <w:rPr>
          <w:rFonts w:ascii="FreeSerif" w:hAnsi="FreeSerif" w:eastAsia="FreeSerif" w:cs="FreeSerif"/>
          <w:b w:val="0"/>
          <w:sz w:val="28"/>
          <w:szCs w:val="28"/>
        </w:rPr>
        <w:t xml:space="preserve">11.3. Ликвидация ТОС осуществляется в порядке, предусмотренном Гражданским кодексом Российской Федерации. Ликвидация ТОС считается завершенной после внесения об этом записи в Единый государственный реестр юридических лиц.</w:t>
      </w:r>
      <w:r>
        <w:rPr>
          <w:rFonts w:ascii="FreeSerif" w:hAnsi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pStyle w:val="719"/>
        <w:contextualSpacing/>
        <w:ind w:firstLine="851"/>
        <w:jc w:val="both"/>
        <w:rPr>
          <w:rFonts w:ascii="FreeSerif" w:hAnsi="FreeSerif" w:cs="FreeSerif"/>
          <w:b w:val="0"/>
          <w:sz w:val="28"/>
          <w:szCs w:val="28"/>
        </w:rPr>
      </w:pPr>
      <w:r>
        <w:rPr>
          <w:rFonts w:ascii="FreeSerif" w:hAnsi="FreeSerif" w:eastAsia="FreeSerif" w:cs="FreeSerif"/>
          <w:b w:val="0"/>
          <w:sz w:val="28"/>
          <w:szCs w:val="28"/>
        </w:rPr>
        <w:t xml:space="preserve">11.4. При ликвидации ТОС принадлежащее ему имущество реализуется в соответствии с действующим законодательством Российской Федерации.</w:t>
      </w:r>
      <w:r>
        <w:rPr>
          <w:rFonts w:ascii="FreeSerif" w:hAnsi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pStyle w:val="719"/>
        <w:contextualSpacing/>
        <w:ind w:firstLine="851"/>
        <w:jc w:val="both"/>
        <w:rPr>
          <w:rFonts w:ascii="FreeSerif" w:hAnsi="FreeSerif" w:cs="FreeSerif"/>
          <w:b w:val="0"/>
          <w:sz w:val="28"/>
          <w:szCs w:val="28"/>
        </w:rPr>
      </w:pPr>
      <w:r>
        <w:rPr>
          <w:rFonts w:ascii="FreeSerif" w:hAnsi="FreeSerif" w:eastAsia="FreeSerif" w:cs="FreeSerif"/>
          <w:b w:val="0"/>
          <w:sz w:val="28"/>
          <w:szCs w:val="28"/>
        </w:rPr>
        <w:t xml:space="preserve">11.5. Имущественные и финансовые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средства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 оставшиеся после удовлетворения кредиторов и производства необходимых выплат передаются в казну Ленинградского муниципального округа для использования их в интересах жителей </w:t>
      </w:r>
      <w:r>
        <w:rPr>
          <w:rStyle w:val="808"/>
          <w:rFonts w:ascii="FreeSerif" w:hAnsi="FreeSerif" w:eastAsia="FreeSerif" w:cs="FreeSerif"/>
          <w:b w:val="0"/>
          <w:sz w:val="28"/>
          <w:szCs w:val="28"/>
        </w:rPr>
        <w:t xml:space="preserve">проживающих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на соответствующей территории ТОС.</w:t>
      </w:r>
      <w:r>
        <w:rPr>
          <w:rFonts w:ascii="FreeSerif" w:hAnsi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tabs>
          <w:tab w:val="left" w:pos="76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Первый заместитель главы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tabs>
          <w:tab w:val="left" w:pos="76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tabs>
          <w:tab w:val="left" w:pos="76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В.Н. Шерстобитов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tabs>
          <w:tab w:val="left" w:pos="76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1134" w:right="624" w:bottom="1134" w:left="1701" w:header="709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Segoe UI">
    <w:panose1 w:val="020B0502040504020204"/>
  </w:font>
  <w:font w:name="Arial">
    <w:panose1 w:val="020B0604020202020204"/>
  </w:font>
  <w:font w:name="XO Thames">
    <w:panose1 w:val="02000603000000000000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79896819"/>
      <w:docPartObj>
        <w:docPartGallery w:val="Page Numbers (Top of Page)"/>
        <w:docPartUnique w:val="true"/>
      </w:docPartObj>
      <w:rPr/>
    </w:sdtPr>
    <w:sdtContent>
      <w:p>
        <w:pPr>
          <w:pStyle w:val="80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13</w:t>
        </w:r>
        <w:r>
          <w:fldChar w:fldCharType="end"/>
        </w:r>
        <w:r/>
      </w:p>
    </w:sdtContent>
  </w:sdt>
  <w:p>
    <w:pPr>
      <w:pStyle w:val="801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/>
              <wp:docPr id="1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801"/>
                            <w:rPr>
                              <w:rStyle w:val="772"/>
                            </w:rPr>
                          </w:pPr>
                          <w:r>
                            <w:rPr>
                              <w:rStyle w:val="772"/>
                            </w:rPr>
                            <w:fldChar w:fldCharType="begin"/>
                          </w:r>
                          <w:r>
                            <w:rPr>
                              <w:rStyle w:val="772"/>
                            </w:rPr>
                            <w:instrText xml:space="preserve">PAGE </w:instrText>
                          </w:r>
                          <w:r>
                            <w:rPr>
                              <w:rStyle w:val="772"/>
                            </w:rPr>
                            <w:fldChar w:fldCharType="separate"/>
                          </w:r>
                          <w:r>
                            <w:rPr>
                              <w:rStyle w:val="772"/>
                            </w:rPr>
                            <w:t xml:space="preserve"> </w:t>
                          </w:r>
                          <w:r>
                            <w:rPr>
                              <w:rStyle w:val="772"/>
                            </w:rPr>
                            <w:fldChar w:fldCharType="end"/>
                          </w:r>
                          <w:r>
                            <w:rPr>
                              <w:rStyle w:val="772"/>
                            </w:rPr>
                          </w:r>
                          <w:r>
                            <w:rPr>
                              <w:rStyle w:val="772"/>
                            </w:rPr>
                          </w:r>
                        </w:p>
                      </w:txbxContent>
                    </wps:txbx>
                    <wps:bodyPr vert="horz" wrap="square"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7216;o:allowoverlap:true;o:allowincell:true;mso-position-horizontal-relative:margin;mso-position-horizontal:center;mso-position-vertical-relative:text;margin-top:0.05pt;mso-position-vertical:absolute;width:12.00pt;height:0.00pt;mso-wrap-distance-left:0.00pt;mso-wrap-distance-top:0.00pt;mso-wrap-distance-right:0.00pt;mso-wrap-distance-bottom:0.00pt;v-text-anchor:top;visibility:visible;" filled="f">
              <w10:wrap type="square"/>
              <v:textbox inset="0,0,0,0">
                <w:txbxContent>
                  <w:p>
                    <w:pPr>
                      <w:pStyle w:val="801"/>
                      <w:rPr>
                        <w:rStyle w:val="772"/>
                      </w:rPr>
                    </w:pPr>
                    <w:r>
                      <w:rPr>
                        <w:rStyle w:val="772"/>
                      </w:rPr>
                      <w:fldChar w:fldCharType="begin"/>
                    </w:r>
                    <w:r>
                      <w:rPr>
                        <w:rStyle w:val="772"/>
                      </w:rPr>
                      <w:instrText xml:space="preserve">PAGE </w:instrText>
                    </w:r>
                    <w:r>
                      <w:rPr>
                        <w:rStyle w:val="772"/>
                      </w:rPr>
                      <w:fldChar w:fldCharType="separate"/>
                    </w:r>
                    <w:r>
                      <w:rPr>
                        <w:rStyle w:val="772"/>
                      </w:rPr>
                      <w:t xml:space="preserve"> </w:t>
                    </w:r>
                    <w:r>
                      <w:rPr>
                        <w:rStyle w:val="772"/>
                      </w:rPr>
                      <w:fldChar w:fldCharType="end"/>
                    </w:r>
                    <w:r>
                      <w:rPr>
                        <w:rStyle w:val="772"/>
                      </w:rPr>
                    </w:r>
                    <w:r>
                      <w:rPr>
                        <w:rStyle w:val="772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4">
    <w:name w:val="Footnote Text Char"/>
    <w:link w:val="737"/>
    <w:uiPriority w:val="99"/>
    <w:rPr>
      <w:sz w:val="18"/>
    </w:rPr>
  </w:style>
  <w:style w:type="character" w:styleId="715">
    <w:name w:val="Endnote Text Char"/>
    <w:link w:val="739"/>
    <w:uiPriority w:val="99"/>
    <w:rPr>
      <w:sz w:val="20"/>
    </w:rPr>
  </w:style>
  <w:style w:type="paragraph" w:styleId="716" w:default="1">
    <w:name w:val="Normal"/>
    <w:link w:val="741"/>
    <w:qFormat/>
    <w:rPr>
      <w:sz w:val="24"/>
    </w:rPr>
  </w:style>
  <w:style w:type="paragraph" w:styleId="717">
    <w:name w:val="Heading 1"/>
    <w:next w:val="716"/>
    <w:link w:val="789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718">
    <w:name w:val="Heading 2"/>
    <w:next w:val="716"/>
    <w:link w:val="836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719">
    <w:name w:val="Heading 3"/>
    <w:basedOn w:val="716"/>
    <w:link w:val="763"/>
    <w:uiPriority w:val="9"/>
    <w:qFormat/>
    <w:pPr>
      <w:spacing w:beforeAutospacing="1" w:afterAutospacing="1"/>
      <w:outlineLvl w:val="2"/>
    </w:pPr>
    <w:rPr>
      <w:b/>
      <w:sz w:val="27"/>
    </w:rPr>
  </w:style>
  <w:style w:type="paragraph" w:styleId="720">
    <w:name w:val="Heading 4"/>
    <w:next w:val="716"/>
    <w:link w:val="835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721">
    <w:name w:val="Heading 5"/>
    <w:next w:val="716"/>
    <w:link w:val="788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paragraph" w:styleId="722">
    <w:name w:val="Heading 6"/>
    <w:link w:val="841"/>
    <w:uiPriority w:val="9"/>
    <w:qFormat/>
    <w:pPr>
      <w:keepLines/>
      <w:keepNext/>
      <w:spacing w:before="320" w:after="200"/>
      <w:outlineLvl w:val="5"/>
    </w:pPr>
    <w:rPr>
      <w:rFonts w:ascii="Arial" w:hAnsi="Arial"/>
      <w:b/>
      <w:sz w:val="22"/>
    </w:rPr>
  </w:style>
  <w:style w:type="paragraph" w:styleId="723">
    <w:name w:val="Heading 7"/>
    <w:link w:val="746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  <w:sz w:val="22"/>
    </w:rPr>
  </w:style>
  <w:style w:type="paragraph" w:styleId="724">
    <w:name w:val="Heading 8"/>
    <w:link w:val="796"/>
    <w:uiPriority w:val="9"/>
    <w:qFormat/>
    <w:pPr>
      <w:keepLines/>
      <w:keepNext/>
      <w:spacing w:before="320" w:after="200"/>
      <w:outlineLvl w:val="7"/>
    </w:pPr>
    <w:rPr>
      <w:rFonts w:ascii="Arial" w:hAnsi="Arial"/>
      <w:i/>
      <w:sz w:val="22"/>
    </w:rPr>
  </w:style>
  <w:style w:type="paragraph" w:styleId="725">
    <w:name w:val="Heading 9"/>
    <w:link w:val="768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726" w:default="1">
    <w:name w:val="Default Paragraph Font"/>
    <w:uiPriority w:val="1"/>
    <w:unhideWhenUsed/>
  </w:style>
  <w:style w:type="table" w:styleId="7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8" w:default="1">
    <w:name w:val="No List"/>
    <w:uiPriority w:val="99"/>
    <w:semiHidden/>
    <w:unhideWhenUsed/>
  </w:style>
  <w:style w:type="character" w:styleId="729" w:customStyle="1">
    <w:name w:val="Heading 6 Char"/>
    <w:basedOn w:val="726"/>
    <w:uiPriority w:val="9"/>
    <w:rPr>
      <w:rFonts w:ascii="Arial" w:hAnsi="Arial" w:eastAsia="Arial" w:cs="Arial"/>
      <w:b/>
      <w:bCs/>
      <w:sz w:val="22"/>
      <w:szCs w:val="22"/>
    </w:rPr>
  </w:style>
  <w:style w:type="character" w:styleId="730" w:customStyle="1">
    <w:name w:val="Heading 7 Char"/>
    <w:basedOn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Heading 8 Char"/>
    <w:basedOn w:val="726"/>
    <w:uiPriority w:val="9"/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Heading 9 Char"/>
    <w:basedOn w:val="726"/>
    <w:uiPriority w:val="9"/>
    <w:rPr>
      <w:rFonts w:ascii="Arial" w:hAnsi="Arial" w:eastAsia="Arial" w:cs="Arial"/>
      <w:i/>
      <w:iCs/>
      <w:sz w:val="21"/>
      <w:szCs w:val="21"/>
    </w:rPr>
  </w:style>
  <w:style w:type="character" w:styleId="733" w:customStyle="1">
    <w:name w:val="Quote Char"/>
    <w:uiPriority w:val="29"/>
    <w:rPr>
      <w:i/>
    </w:rPr>
  </w:style>
  <w:style w:type="character" w:styleId="734" w:customStyle="1">
    <w:name w:val="Intense Quote Char"/>
    <w:uiPriority w:val="30"/>
    <w:rPr>
      <w:i/>
    </w:rPr>
  </w:style>
  <w:style w:type="character" w:styleId="735" w:customStyle="1">
    <w:name w:val="Footer Char"/>
    <w:basedOn w:val="726"/>
    <w:uiPriority w:val="99"/>
  </w:style>
  <w:style w:type="character" w:styleId="736" w:customStyle="1">
    <w:name w:val="Caption Char"/>
    <w:basedOn w:val="726"/>
    <w:uiPriority w:val="35"/>
    <w:rPr>
      <w:b/>
      <w:bCs/>
      <w:color w:val="4f81bd" w:themeColor="accent1"/>
      <w:sz w:val="18"/>
      <w:szCs w:val="18"/>
    </w:rPr>
  </w:style>
  <w:style w:type="paragraph" w:styleId="737">
    <w:name w:val="footnote text"/>
    <w:link w:val="738"/>
    <w:uiPriority w:val="99"/>
    <w:semiHidden/>
    <w:unhideWhenUsed/>
    <w:pPr>
      <w:spacing w:after="40"/>
    </w:pPr>
    <w:rPr>
      <w:sz w:val="18"/>
    </w:rPr>
  </w:style>
  <w:style w:type="character" w:styleId="738" w:customStyle="1">
    <w:name w:val="Текст сноски Знак"/>
    <w:link w:val="737"/>
    <w:uiPriority w:val="99"/>
    <w:rPr>
      <w:sz w:val="18"/>
    </w:rPr>
  </w:style>
  <w:style w:type="paragraph" w:styleId="739">
    <w:name w:val="endnote text"/>
    <w:link w:val="740"/>
    <w:uiPriority w:val="99"/>
    <w:semiHidden/>
    <w:unhideWhenUsed/>
  </w:style>
  <w:style w:type="character" w:styleId="740" w:customStyle="1">
    <w:name w:val="Текст концевой сноски Знак"/>
    <w:link w:val="739"/>
    <w:uiPriority w:val="99"/>
    <w:rPr>
      <w:sz w:val="20"/>
    </w:rPr>
  </w:style>
  <w:style w:type="character" w:styleId="741" w:customStyle="1">
    <w:name w:val="Обычный1"/>
    <w:rPr>
      <w:sz w:val="24"/>
    </w:rPr>
  </w:style>
  <w:style w:type="paragraph" w:styleId="742">
    <w:name w:val="toc 2"/>
    <w:next w:val="716"/>
    <w:link w:val="743"/>
    <w:uiPriority w:val="39"/>
    <w:pPr>
      <w:ind w:left="200"/>
    </w:pPr>
    <w:rPr>
      <w:rFonts w:ascii="XO Thames" w:hAnsi="XO Thames"/>
      <w:sz w:val="28"/>
    </w:rPr>
  </w:style>
  <w:style w:type="character" w:styleId="743" w:customStyle="1">
    <w:name w:val="Оглавление 2 Знак"/>
    <w:link w:val="742"/>
    <w:rPr>
      <w:rFonts w:ascii="XO Thames" w:hAnsi="XO Thames"/>
      <w:sz w:val="28"/>
    </w:rPr>
  </w:style>
  <w:style w:type="paragraph" w:styleId="744">
    <w:name w:val="toc 4"/>
    <w:next w:val="716"/>
    <w:link w:val="745"/>
    <w:uiPriority w:val="39"/>
    <w:pPr>
      <w:ind w:left="600"/>
    </w:pPr>
    <w:rPr>
      <w:rFonts w:ascii="XO Thames" w:hAnsi="XO Thames"/>
      <w:sz w:val="28"/>
    </w:rPr>
  </w:style>
  <w:style w:type="character" w:styleId="745" w:customStyle="1">
    <w:name w:val="Оглавление 4 Знак"/>
    <w:link w:val="744"/>
    <w:rPr>
      <w:rFonts w:ascii="XO Thames" w:hAnsi="XO Thames"/>
      <w:sz w:val="28"/>
    </w:rPr>
  </w:style>
  <w:style w:type="character" w:styleId="746" w:customStyle="1">
    <w:name w:val="Заголовок 7 Знак"/>
    <w:link w:val="723"/>
    <w:rPr>
      <w:rFonts w:ascii="Arial" w:hAnsi="Arial"/>
      <w:b/>
      <w:i/>
      <w:sz w:val="22"/>
    </w:rPr>
  </w:style>
  <w:style w:type="paragraph" w:styleId="747">
    <w:name w:val="Quote"/>
    <w:link w:val="748"/>
    <w:pPr>
      <w:ind w:left="720" w:right="720"/>
    </w:pPr>
    <w:rPr>
      <w:i/>
    </w:rPr>
  </w:style>
  <w:style w:type="character" w:styleId="748" w:customStyle="1">
    <w:name w:val="Цитата 2 Знак"/>
    <w:link w:val="747"/>
    <w:rPr>
      <w:i/>
    </w:rPr>
  </w:style>
  <w:style w:type="paragraph" w:styleId="749">
    <w:name w:val="toc 6"/>
    <w:next w:val="716"/>
    <w:link w:val="750"/>
    <w:uiPriority w:val="39"/>
    <w:pPr>
      <w:ind w:left="1000"/>
    </w:pPr>
    <w:rPr>
      <w:rFonts w:ascii="XO Thames" w:hAnsi="XO Thames"/>
      <w:sz w:val="28"/>
    </w:rPr>
  </w:style>
  <w:style w:type="character" w:styleId="750" w:customStyle="1">
    <w:name w:val="Оглавление 6 Знак"/>
    <w:link w:val="749"/>
    <w:rPr>
      <w:rFonts w:ascii="XO Thames" w:hAnsi="XO Thames"/>
      <w:sz w:val="28"/>
    </w:rPr>
  </w:style>
  <w:style w:type="paragraph" w:styleId="751">
    <w:name w:val="toc 7"/>
    <w:next w:val="716"/>
    <w:link w:val="752"/>
    <w:uiPriority w:val="39"/>
    <w:pPr>
      <w:ind w:left="1200"/>
    </w:pPr>
    <w:rPr>
      <w:rFonts w:ascii="XO Thames" w:hAnsi="XO Thames"/>
      <w:sz w:val="28"/>
    </w:rPr>
  </w:style>
  <w:style w:type="character" w:styleId="752" w:customStyle="1">
    <w:name w:val="Оглавление 7 Знак"/>
    <w:link w:val="751"/>
    <w:rPr>
      <w:rFonts w:ascii="XO Thames" w:hAnsi="XO Thames"/>
      <w:sz w:val="28"/>
    </w:rPr>
  </w:style>
  <w:style w:type="paragraph" w:styleId="753" w:customStyle="1">
    <w:name w:val="Footnote"/>
    <w:link w:val="754"/>
    <w:pPr>
      <w:spacing w:after="40"/>
    </w:pPr>
    <w:rPr>
      <w:sz w:val="18"/>
    </w:rPr>
  </w:style>
  <w:style w:type="character" w:styleId="754" w:customStyle="1">
    <w:name w:val="Footnote"/>
    <w:link w:val="753"/>
    <w:rPr>
      <w:sz w:val="18"/>
    </w:rPr>
  </w:style>
  <w:style w:type="paragraph" w:styleId="755" w:customStyle="1">
    <w:name w:val="Основной шрифт абзаца1"/>
    <w:link w:val="756"/>
  </w:style>
  <w:style w:type="character" w:styleId="756" w:customStyle="1">
    <w:name w:val="Основной шрифт абзаца1"/>
    <w:link w:val="755"/>
  </w:style>
  <w:style w:type="paragraph" w:styleId="757">
    <w:name w:val="Normal (Web)"/>
    <w:basedOn w:val="716"/>
    <w:link w:val="758"/>
    <w:pPr>
      <w:spacing w:beforeAutospacing="1" w:afterAutospacing="1"/>
    </w:pPr>
  </w:style>
  <w:style w:type="character" w:styleId="758" w:customStyle="1">
    <w:name w:val="Обычный (веб) Знак"/>
    <w:basedOn w:val="741"/>
    <w:link w:val="757"/>
    <w:rPr>
      <w:sz w:val="24"/>
    </w:rPr>
  </w:style>
  <w:style w:type="paragraph" w:styleId="759" w:customStyle="1">
    <w:name w:val="Subtitle Char"/>
    <w:basedOn w:val="781"/>
    <w:link w:val="760"/>
    <w:rPr>
      <w:sz w:val="24"/>
    </w:rPr>
  </w:style>
  <w:style w:type="character" w:styleId="760" w:customStyle="1">
    <w:name w:val="Subtitle Char"/>
    <w:basedOn w:val="726"/>
    <w:link w:val="759"/>
    <w:rPr>
      <w:sz w:val="24"/>
    </w:rPr>
  </w:style>
  <w:style w:type="paragraph" w:styleId="761" w:customStyle="1">
    <w:name w:val="Endnote"/>
    <w:link w:val="762"/>
  </w:style>
  <w:style w:type="character" w:styleId="762" w:customStyle="1">
    <w:name w:val="Endnote"/>
    <w:link w:val="761"/>
  </w:style>
  <w:style w:type="character" w:styleId="763" w:customStyle="1">
    <w:name w:val="Заголовок 3 Знак"/>
    <w:basedOn w:val="741"/>
    <w:link w:val="719"/>
    <w:rPr>
      <w:b/>
      <w:sz w:val="27"/>
    </w:rPr>
  </w:style>
  <w:style w:type="paragraph" w:styleId="764" w:customStyle="1">
    <w:name w:val="Заголовок №11"/>
    <w:basedOn w:val="716"/>
    <w:link w:val="765"/>
    <w:pPr>
      <w:jc w:val="center"/>
      <w:spacing w:after="360" w:line="240" w:lineRule="atLeast"/>
      <w:widowControl w:val="off"/>
      <w:outlineLvl w:val="0"/>
    </w:pPr>
    <w:rPr>
      <w:b/>
      <w:sz w:val="25"/>
    </w:rPr>
  </w:style>
  <w:style w:type="character" w:styleId="765" w:customStyle="1">
    <w:name w:val="Заголовок №11"/>
    <w:basedOn w:val="741"/>
    <w:link w:val="764"/>
    <w:rPr>
      <w:b/>
      <w:sz w:val="25"/>
    </w:rPr>
  </w:style>
  <w:style w:type="paragraph" w:styleId="766" w:customStyle="1">
    <w:name w:val="Heading 4 Char"/>
    <w:basedOn w:val="781"/>
    <w:link w:val="767"/>
    <w:rPr>
      <w:rFonts w:ascii="Arial" w:hAnsi="Arial"/>
      <w:b/>
      <w:sz w:val="26"/>
    </w:rPr>
  </w:style>
  <w:style w:type="character" w:styleId="767" w:customStyle="1">
    <w:name w:val="Heading 4 Char"/>
    <w:basedOn w:val="726"/>
    <w:link w:val="766"/>
    <w:rPr>
      <w:rFonts w:ascii="Arial" w:hAnsi="Arial"/>
      <w:b/>
      <w:sz w:val="26"/>
    </w:rPr>
  </w:style>
  <w:style w:type="character" w:styleId="768" w:customStyle="1">
    <w:name w:val="Заголовок 9 Знак"/>
    <w:link w:val="725"/>
    <w:rPr>
      <w:rFonts w:ascii="Arial" w:hAnsi="Arial"/>
      <w:i/>
      <w:sz w:val="21"/>
    </w:rPr>
  </w:style>
  <w:style w:type="paragraph" w:styleId="769">
    <w:name w:val="Footer"/>
    <w:link w:val="770"/>
    <w:pPr>
      <w:tabs>
        <w:tab w:val="center" w:pos="7143" w:leader="none"/>
        <w:tab w:val="right" w:pos="14287" w:leader="none"/>
      </w:tabs>
    </w:pPr>
  </w:style>
  <w:style w:type="character" w:styleId="770" w:customStyle="1">
    <w:name w:val="Нижний колонтитул Знак"/>
    <w:link w:val="769"/>
  </w:style>
  <w:style w:type="paragraph" w:styleId="771" w:customStyle="1">
    <w:name w:val="Номер страницы1"/>
    <w:basedOn w:val="755"/>
    <w:link w:val="772"/>
  </w:style>
  <w:style w:type="character" w:styleId="772" w:customStyle="1">
    <w:name w:val="Номер страницы1"/>
    <w:basedOn w:val="756"/>
    <w:link w:val="771"/>
  </w:style>
  <w:style w:type="paragraph" w:styleId="773" w:customStyle="1">
    <w:name w:val="Endnote"/>
    <w:link w:val="774"/>
    <w:pPr>
      <w:ind w:firstLine="851"/>
      <w:jc w:val="both"/>
    </w:pPr>
    <w:rPr>
      <w:rFonts w:ascii="XO Thames" w:hAnsi="XO Thames"/>
      <w:sz w:val="22"/>
    </w:rPr>
  </w:style>
  <w:style w:type="character" w:styleId="774" w:customStyle="1">
    <w:name w:val="Endnote"/>
    <w:link w:val="773"/>
    <w:rPr>
      <w:rFonts w:ascii="XO Thames" w:hAnsi="XO Thames"/>
      <w:sz w:val="22"/>
    </w:rPr>
  </w:style>
  <w:style w:type="paragraph" w:styleId="775" w:customStyle="1">
    <w:name w:val="Заголовок 2 Знак"/>
    <w:link w:val="776"/>
    <w:rPr>
      <w:rFonts w:ascii="XO Thames" w:hAnsi="XO Thames"/>
      <w:b/>
      <w:sz w:val="28"/>
    </w:rPr>
  </w:style>
  <w:style w:type="character" w:styleId="776" w:customStyle="1">
    <w:name w:val="Заголовок 2 Знак"/>
    <w:link w:val="775"/>
    <w:rPr>
      <w:rFonts w:ascii="XO Thames" w:hAnsi="XO Thames"/>
      <w:b/>
      <w:sz w:val="28"/>
    </w:rPr>
  </w:style>
  <w:style w:type="paragraph" w:styleId="777" w:customStyle="1">
    <w:name w:val="Heading 2 Char"/>
    <w:basedOn w:val="781"/>
    <w:link w:val="778"/>
    <w:rPr>
      <w:rFonts w:ascii="Arial" w:hAnsi="Arial"/>
      <w:sz w:val="34"/>
    </w:rPr>
  </w:style>
  <w:style w:type="character" w:styleId="778" w:customStyle="1">
    <w:name w:val="Heading 2 Char"/>
    <w:basedOn w:val="726"/>
    <w:link w:val="777"/>
    <w:rPr>
      <w:rFonts w:ascii="Arial" w:hAnsi="Arial"/>
      <w:sz w:val="34"/>
    </w:rPr>
  </w:style>
  <w:style w:type="paragraph" w:styleId="779" w:customStyle="1">
    <w:name w:val="Знак сноски1"/>
    <w:basedOn w:val="781"/>
    <w:link w:val="780"/>
    <w:rPr>
      <w:vertAlign w:val="superscript"/>
    </w:rPr>
  </w:style>
  <w:style w:type="character" w:styleId="780">
    <w:name w:val="footnote reference"/>
    <w:basedOn w:val="726"/>
    <w:link w:val="779"/>
    <w:rPr>
      <w:vertAlign w:val="superscript"/>
    </w:rPr>
  </w:style>
  <w:style w:type="paragraph" w:styleId="781" w:customStyle="1">
    <w:name w:val="Основной шрифт абзаца2"/>
  </w:style>
  <w:style w:type="paragraph" w:styleId="782">
    <w:name w:val="toc 3"/>
    <w:next w:val="716"/>
    <w:link w:val="783"/>
    <w:uiPriority w:val="39"/>
    <w:pPr>
      <w:ind w:left="400"/>
    </w:pPr>
    <w:rPr>
      <w:rFonts w:ascii="XO Thames" w:hAnsi="XO Thames"/>
      <w:sz w:val="28"/>
    </w:rPr>
  </w:style>
  <w:style w:type="character" w:styleId="783" w:customStyle="1">
    <w:name w:val="Оглавление 3 Знак"/>
    <w:link w:val="782"/>
    <w:rPr>
      <w:rFonts w:ascii="XO Thames" w:hAnsi="XO Thames"/>
      <w:sz w:val="28"/>
    </w:rPr>
  </w:style>
  <w:style w:type="paragraph" w:styleId="784">
    <w:name w:val="List Paragraph"/>
    <w:link w:val="785"/>
    <w:pPr>
      <w:contextualSpacing/>
      <w:ind w:left="720"/>
    </w:pPr>
  </w:style>
  <w:style w:type="character" w:styleId="785" w:customStyle="1">
    <w:name w:val="Абзац списка Знак"/>
    <w:link w:val="784"/>
  </w:style>
  <w:style w:type="paragraph" w:styleId="786" w:customStyle="1">
    <w:name w:val="Heading 3 Char"/>
    <w:basedOn w:val="781"/>
    <w:link w:val="787"/>
    <w:rPr>
      <w:rFonts w:ascii="Arial" w:hAnsi="Arial"/>
      <w:sz w:val="30"/>
    </w:rPr>
  </w:style>
  <w:style w:type="character" w:styleId="787" w:customStyle="1">
    <w:name w:val="Heading 3 Char"/>
    <w:basedOn w:val="726"/>
    <w:link w:val="786"/>
    <w:rPr>
      <w:rFonts w:ascii="Arial" w:hAnsi="Arial"/>
      <w:sz w:val="30"/>
    </w:rPr>
  </w:style>
  <w:style w:type="character" w:styleId="788" w:customStyle="1">
    <w:name w:val="Заголовок 5 Знак"/>
    <w:link w:val="721"/>
    <w:rPr>
      <w:rFonts w:ascii="XO Thames" w:hAnsi="XO Thames"/>
      <w:b/>
      <w:sz w:val="22"/>
    </w:rPr>
  </w:style>
  <w:style w:type="character" w:styleId="789" w:customStyle="1">
    <w:name w:val="Заголовок 1 Знак"/>
    <w:link w:val="717"/>
    <w:rPr>
      <w:rFonts w:ascii="XO Thames" w:hAnsi="XO Thames"/>
      <w:b/>
      <w:sz w:val="32"/>
    </w:rPr>
  </w:style>
  <w:style w:type="paragraph" w:styleId="790">
    <w:name w:val="TOC Heading"/>
    <w:link w:val="791"/>
  </w:style>
  <w:style w:type="character" w:styleId="791" w:customStyle="1">
    <w:name w:val="Заголовок оглавления Знак"/>
    <w:link w:val="790"/>
  </w:style>
  <w:style w:type="paragraph" w:styleId="792" w:customStyle="1">
    <w:name w:val="Гиперссылка1"/>
    <w:link w:val="793"/>
    <w:rPr>
      <w:color w:val="0000ff"/>
      <w:u w:val="single"/>
    </w:rPr>
  </w:style>
  <w:style w:type="character" w:styleId="793">
    <w:name w:val="Hyperlink"/>
    <w:link w:val="792"/>
    <w:rPr>
      <w:color w:val="0000ff"/>
      <w:u w:val="single"/>
    </w:rPr>
  </w:style>
  <w:style w:type="paragraph" w:styleId="794" w:customStyle="1">
    <w:name w:val="Footnote"/>
    <w:link w:val="795"/>
    <w:pPr>
      <w:ind w:firstLine="851"/>
      <w:jc w:val="both"/>
    </w:pPr>
    <w:rPr>
      <w:rFonts w:ascii="XO Thames" w:hAnsi="XO Thames"/>
      <w:sz w:val="22"/>
    </w:rPr>
  </w:style>
  <w:style w:type="character" w:styleId="795" w:customStyle="1">
    <w:name w:val="Footnote"/>
    <w:link w:val="794"/>
    <w:rPr>
      <w:rFonts w:ascii="XO Thames" w:hAnsi="XO Thames"/>
      <w:sz w:val="22"/>
    </w:rPr>
  </w:style>
  <w:style w:type="character" w:styleId="796" w:customStyle="1">
    <w:name w:val="Заголовок 8 Знак"/>
    <w:link w:val="724"/>
    <w:rPr>
      <w:rFonts w:ascii="Arial" w:hAnsi="Arial"/>
      <w:i/>
      <w:sz w:val="22"/>
    </w:rPr>
  </w:style>
  <w:style w:type="paragraph" w:styleId="797" w:customStyle="1">
    <w:name w:val="Гиперссылка1"/>
    <w:link w:val="798"/>
    <w:rPr>
      <w:color w:val="0000ff"/>
      <w:u w:val="single"/>
    </w:rPr>
  </w:style>
  <w:style w:type="character" w:styleId="798" w:customStyle="1">
    <w:name w:val="Гиперссылка1"/>
    <w:link w:val="797"/>
    <w:rPr>
      <w:color w:val="0000ff"/>
      <w:u w:val="single"/>
    </w:rPr>
  </w:style>
  <w:style w:type="paragraph" w:styleId="799">
    <w:name w:val="toc 1"/>
    <w:next w:val="716"/>
    <w:link w:val="800"/>
    <w:uiPriority w:val="39"/>
    <w:rPr>
      <w:rFonts w:ascii="XO Thames" w:hAnsi="XO Thames"/>
      <w:b/>
      <w:sz w:val="28"/>
    </w:rPr>
  </w:style>
  <w:style w:type="character" w:styleId="800" w:customStyle="1">
    <w:name w:val="Оглавление 1 Знак"/>
    <w:link w:val="799"/>
    <w:rPr>
      <w:rFonts w:ascii="XO Thames" w:hAnsi="XO Thames"/>
      <w:b/>
      <w:sz w:val="28"/>
    </w:rPr>
  </w:style>
  <w:style w:type="paragraph" w:styleId="801">
    <w:name w:val="Header"/>
    <w:basedOn w:val="716"/>
    <w:link w:val="802"/>
    <w:uiPriority w:val="99"/>
    <w:pPr>
      <w:tabs>
        <w:tab w:val="center" w:pos="4677" w:leader="none"/>
        <w:tab w:val="right" w:pos="9355" w:leader="none"/>
      </w:tabs>
    </w:pPr>
  </w:style>
  <w:style w:type="character" w:styleId="802" w:customStyle="1">
    <w:name w:val="Верхний колонтитул Знак"/>
    <w:basedOn w:val="741"/>
    <w:link w:val="801"/>
    <w:uiPriority w:val="99"/>
    <w:rPr>
      <w:sz w:val="24"/>
    </w:rPr>
  </w:style>
  <w:style w:type="paragraph" w:styleId="803" w:customStyle="1">
    <w:name w:val="Header and Footer"/>
    <w:link w:val="804"/>
    <w:pPr>
      <w:jc w:val="both"/>
    </w:pPr>
    <w:rPr>
      <w:rFonts w:ascii="XO Thames" w:hAnsi="XO Thames"/>
      <w:sz w:val="28"/>
    </w:rPr>
  </w:style>
  <w:style w:type="character" w:styleId="804" w:customStyle="1">
    <w:name w:val="Header and Footer"/>
    <w:link w:val="803"/>
    <w:rPr>
      <w:rFonts w:ascii="XO Thames" w:hAnsi="XO Thames"/>
      <w:sz w:val="28"/>
    </w:rPr>
  </w:style>
  <w:style w:type="paragraph" w:styleId="805">
    <w:name w:val="toc 9"/>
    <w:next w:val="716"/>
    <w:link w:val="806"/>
    <w:uiPriority w:val="39"/>
    <w:pPr>
      <w:ind w:left="1600"/>
    </w:pPr>
    <w:rPr>
      <w:rFonts w:ascii="XO Thames" w:hAnsi="XO Thames"/>
      <w:sz w:val="28"/>
    </w:rPr>
  </w:style>
  <w:style w:type="character" w:styleId="806" w:customStyle="1">
    <w:name w:val="Оглавление 9 Знак"/>
    <w:link w:val="805"/>
    <w:rPr>
      <w:rFonts w:ascii="XO Thames" w:hAnsi="XO Thames"/>
      <w:sz w:val="28"/>
    </w:rPr>
  </w:style>
  <w:style w:type="paragraph" w:styleId="807">
    <w:name w:val="Body Text"/>
    <w:basedOn w:val="716"/>
    <w:link w:val="808"/>
    <w:pPr>
      <w:spacing w:after="120"/>
    </w:pPr>
    <w:rPr>
      <w:sz w:val="20"/>
    </w:rPr>
  </w:style>
  <w:style w:type="character" w:styleId="808" w:customStyle="1">
    <w:name w:val="Основной текст Знак"/>
    <w:basedOn w:val="741"/>
    <w:link w:val="807"/>
    <w:rPr>
      <w:sz w:val="20"/>
    </w:rPr>
  </w:style>
  <w:style w:type="paragraph" w:styleId="809" w:customStyle="1">
    <w:name w:val="Heading 5 Char"/>
    <w:basedOn w:val="781"/>
    <w:link w:val="810"/>
    <w:rPr>
      <w:rFonts w:ascii="Arial" w:hAnsi="Arial"/>
      <w:b/>
      <w:sz w:val="24"/>
    </w:rPr>
  </w:style>
  <w:style w:type="character" w:styleId="810" w:customStyle="1">
    <w:name w:val="Heading 5 Char"/>
    <w:basedOn w:val="726"/>
    <w:link w:val="809"/>
    <w:rPr>
      <w:rFonts w:ascii="Arial" w:hAnsi="Arial"/>
      <w:b/>
      <w:sz w:val="24"/>
    </w:rPr>
  </w:style>
  <w:style w:type="paragraph" w:styleId="811">
    <w:name w:val="toc 8"/>
    <w:next w:val="716"/>
    <w:link w:val="812"/>
    <w:uiPriority w:val="39"/>
    <w:pPr>
      <w:ind w:left="1400"/>
    </w:pPr>
    <w:rPr>
      <w:rFonts w:ascii="XO Thames" w:hAnsi="XO Thames"/>
      <w:sz w:val="28"/>
    </w:rPr>
  </w:style>
  <w:style w:type="character" w:styleId="812" w:customStyle="1">
    <w:name w:val="Оглавление 8 Знак"/>
    <w:link w:val="811"/>
    <w:rPr>
      <w:rFonts w:ascii="XO Thames" w:hAnsi="XO Thames"/>
      <w:sz w:val="28"/>
    </w:rPr>
  </w:style>
  <w:style w:type="paragraph" w:styleId="813">
    <w:name w:val="Caption"/>
    <w:link w:val="814"/>
    <w:pPr>
      <w:spacing w:line="276" w:lineRule="auto"/>
    </w:pPr>
    <w:rPr>
      <w:b/>
      <w:color w:val="4f81bd" w:themeColor="accent1"/>
      <w:sz w:val="18"/>
    </w:rPr>
  </w:style>
  <w:style w:type="character" w:styleId="814" w:customStyle="1">
    <w:name w:val="Название объекта Знак"/>
    <w:link w:val="813"/>
    <w:rPr>
      <w:b/>
      <w:color w:val="4f81bd" w:themeColor="accent1"/>
      <w:sz w:val="18"/>
    </w:rPr>
  </w:style>
  <w:style w:type="paragraph" w:styleId="815">
    <w:name w:val="Intense Quote"/>
    <w:link w:val="816"/>
    <w:pPr>
      <w:ind w:left="720" w:right="72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6" w:customStyle="1">
    <w:name w:val="Выделенная цитата Знак"/>
    <w:link w:val="815"/>
    <w:rPr>
      <w:i/>
    </w:rPr>
  </w:style>
  <w:style w:type="paragraph" w:styleId="817" w:customStyle="1">
    <w:name w:val="ConsPlusNormal"/>
    <w:next w:val="716"/>
    <w:link w:val="818"/>
    <w:pPr>
      <w:ind w:firstLine="720"/>
      <w:widowControl w:val="off"/>
    </w:pPr>
    <w:rPr>
      <w:rFonts w:ascii="Arial" w:hAnsi="Arial"/>
    </w:rPr>
  </w:style>
  <w:style w:type="character" w:styleId="818" w:customStyle="1">
    <w:name w:val="ConsPlusNormal"/>
    <w:link w:val="817"/>
    <w:rPr>
      <w:rFonts w:ascii="Arial" w:hAnsi="Arial"/>
    </w:rPr>
  </w:style>
  <w:style w:type="paragraph" w:styleId="819" w:customStyle="1">
    <w:name w:val="Обычный1"/>
    <w:link w:val="820"/>
    <w:rPr>
      <w:sz w:val="24"/>
    </w:rPr>
  </w:style>
  <w:style w:type="character" w:styleId="820" w:customStyle="1">
    <w:name w:val="Обычный1"/>
    <w:link w:val="819"/>
    <w:rPr>
      <w:sz w:val="24"/>
    </w:rPr>
  </w:style>
  <w:style w:type="paragraph" w:styleId="821" w:customStyle="1">
    <w:name w:val="Title Char"/>
    <w:basedOn w:val="781"/>
    <w:link w:val="822"/>
    <w:rPr>
      <w:sz w:val="48"/>
    </w:rPr>
  </w:style>
  <w:style w:type="character" w:styleId="822" w:customStyle="1">
    <w:name w:val="Title Char"/>
    <w:basedOn w:val="726"/>
    <w:link w:val="821"/>
    <w:rPr>
      <w:sz w:val="48"/>
    </w:rPr>
  </w:style>
  <w:style w:type="paragraph" w:styleId="823">
    <w:name w:val="toc 5"/>
    <w:next w:val="716"/>
    <w:link w:val="824"/>
    <w:uiPriority w:val="39"/>
    <w:pPr>
      <w:ind w:left="800"/>
    </w:pPr>
    <w:rPr>
      <w:rFonts w:ascii="XO Thames" w:hAnsi="XO Thames"/>
      <w:sz w:val="28"/>
    </w:rPr>
  </w:style>
  <w:style w:type="character" w:styleId="824" w:customStyle="1">
    <w:name w:val="Оглавление 5 Знак"/>
    <w:link w:val="823"/>
    <w:rPr>
      <w:rFonts w:ascii="XO Thames" w:hAnsi="XO Thames"/>
      <w:sz w:val="28"/>
    </w:rPr>
  </w:style>
  <w:style w:type="paragraph" w:styleId="825">
    <w:name w:val="Subtitle"/>
    <w:next w:val="716"/>
    <w:link w:val="826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26" w:customStyle="1">
    <w:name w:val="Подзаголовок Знак"/>
    <w:link w:val="825"/>
    <w:rPr>
      <w:rFonts w:ascii="XO Thames" w:hAnsi="XO Thames"/>
      <w:i/>
      <w:sz w:val="24"/>
    </w:rPr>
  </w:style>
  <w:style w:type="paragraph" w:styleId="827" w:customStyle="1">
    <w:name w:val="Heading 1 Char"/>
    <w:basedOn w:val="781"/>
    <w:link w:val="828"/>
    <w:rPr>
      <w:rFonts w:ascii="Arial" w:hAnsi="Arial"/>
      <w:sz w:val="40"/>
    </w:rPr>
  </w:style>
  <w:style w:type="character" w:styleId="828" w:customStyle="1">
    <w:name w:val="Heading 1 Char"/>
    <w:basedOn w:val="726"/>
    <w:link w:val="827"/>
    <w:rPr>
      <w:rFonts w:ascii="Arial" w:hAnsi="Arial"/>
      <w:sz w:val="40"/>
    </w:rPr>
  </w:style>
  <w:style w:type="paragraph" w:styleId="829">
    <w:name w:val="table of figures"/>
    <w:link w:val="830"/>
  </w:style>
  <w:style w:type="character" w:styleId="830" w:customStyle="1">
    <w:name w:val="Перечень рисунков Знак"/>
    <w:link w:val="829"/>
  </w:style>
  <w:style w:type="paragraph" w:styleId="831" w:customStyle="1">
    <w:name w:val="Знак концевой сноски1"/>
    <w:basedOn w:val="781"/>
    <w:link w:val="832"/>
    <w:rPr>
      <w:vertAlign w:val="superscript"/>
    </w:rPr>
  </w:style>
  <w:style w:type="character" w:styleId="832">
    <w:name w:val="endnote reference"/>
    <w:basedOn w:val="726"/>
    <w:link w:val="831"/>
    <w:rPr>
      <w:vertAlign w:val="superscript"/>
    </w:rPr>
  </w:style>
  <w:style w:type="paragraph" w:styleId="833">
    <w:name w:val="Title"/>
    <w:next w:val="716"/>
    <w:link w:val="834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34" w:customStyle="1">
    <w:name w:val="Название Знак"/>
    <w:link w:val="833"/>
    <w:rPr>
      <w:rFonts w:ascii="XO Thames" w:hAnsi="XO Thames"/>
      <w:b/>
      <w:caps/>
      <w:sz w:val="40"/>
    </w:rPr>
  </w:style>
  <w:style w:type="character" w:styleId="835" w:customStyle="1">
    <w:name w:val="Заголовок 4 Знак"/>
    <w:link w:val="720"/>
    <w:rPr>
      <w:rFonts w:ascii="XO Thames" w:hAnsi="XO Thames"/>
      <w:b/>
      <w:sz w:val="24"/>
    </w:rPr>
  </w:style>
  <w:style w:type="character" w:styleId="836" w:customStyle="1">
    <w:name w:val="Заголовок 2 Знак1"/>
    <w:link w:val="718"/>
    <w:rPr>
      <w:rFonts w:ascii="XO Thames" w:hAnsi="XO Thames"/>
      <w:b/>
      <w:sz w:val="28"/>
    </w:rPr>
  </w:style>
  <w:style w:type="paragraph" w:styleId="837" w:customStyle="1">
    <w:name w:val="Header Char"/>
    <w:basedOn w:val="781"/>
    <w:link w:val="838"/>
  </w:style>
  <w:style w:type="character" w:styleId="838" w:customStyle="1">
    <w:name w:val="Header Char"/>
    <w:basedOn w:val="726"/>
    <w:link w:val="837"/>
  </w:style>
  <w:style w:type="paragraph" w:styleId="839">
    <w:name w:val="No Spacing"/>
    <w:link w:val="840"/>
  </w:style>
  <w:style w:type="character" w:styleId="840" w:customStyle="1">
    <w:name w:val="Без интервала Знак"/>
    <w:link w:val="839"/>
  </w:style>
  <w:style w:type="character" w:styleId="841" w:customStyle="1">
    <w:name w:val="Заголовок 6 Знак"/>
    <w:link w:val="722"/>
    <w:rPr>
      <w:rFonts w:ascii="Arial" w:hAnsi="Arial"/>
      <w:b/>
      <w:sz w:val="22"/>
    </w:rPr>
  </w:style>
  <w:style w:type="table" w:styleId="842" w:customStyle="1">
    <w:name w:val="List Table 6 Colorful - Accent 5"/>
    <w:basedOn w:val="727"/>
    <w:tblPr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3" w:customStyle="1">
    <w:name w:val="Grid Table 7 Colorful - Accent 5"/>
    <w:basedOn w:val="727"/>
    <w:tblPr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4" w:customStyle="1">
    <w:name w:val="Plain Table 5"/>
    <w:basedOn w:val="727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5" w:customStyle="1">
    <w:name w:val="List Table 1 Light - Accent 2"/>
    <w:basedOn w:val="727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6" w:customStyle="1">
    <w:name w:val="Grid Table 5 Dark - Accent 3"/>
    <w:basedOn w:val="727"/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7" w:customStyle="1">
    <w:name w:val="Table Grid Light"/>
    <w:basedOn w:val="727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8" w:customStyle="1">
    <w:name w:val="List Table 1 Light"/>
    <w:basedOn w:val="727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9" w:customStyle="1">
    <w:name w:val="Bordered"/>
    <w:basedOn w:val="727"/>
    <w:tblPr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0" w:customStyle="1">
    <w:name w:val="Grid Table 4 - Accent 3"/>
    <w:basedOn w:val="727"/>
    <w:tblPr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1" w:customStyle="1">
    <w:name w:val="Bordered - Accent 5"/>
    <w:basedOn w:val="727"/>
    <w:tblPr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2" w:customStyle="1">
    <w:name w:val="Lined - Accent 3"/>
    <w:basedOn w:val="727"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3" w:customStyle="1">
    <w:name w:val="Grid Table 7 Colorful - Accent 6"/>
    <w:basedOn w:val="727"/>
    <w:tblPr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4" w:customStyle="1">
    <w:name w:val="Lined - Accent"/>
    <w:basedOn w:val="727"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5" w:customStyle="1">
    <w:name w:val="Grid Table 4"/>
    <w:basedOn w:val="727"/>
    <w:tblPr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6" w:customStyle="1">
    <w:name w:val="List Table 5 Dark - Accent 2"/>
    <w:basedOn w:val="727"/>
    <w:tblPr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7" w:customStyle="1">
    <w:name w:val="Bordered - Accent 1"/>
    <w:basedOn w:val="727"/>
    <w:tblPr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8" w:customStyle="1">
    <w:name w:val="Bordered - Accent 3"/>
    <w:basedOn w:val="727"/>
    <w:tblPr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9" w:customStyle="1">
    <w:name w:val="Grid Table 4 - Accent 1"/>
    <w:basedOn w:val="727"/>
    <w:tblPr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0" w:customStyle="1">
    <w:name w:val="List Table 5 Dark - Accent 6"/>
    <w:basedOn w:val="727"/>
    <w:tblPr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1" w:customStyle="1">
    <w:name w:val="List Table 6 Colorful - Accent 1"/>
    <w:basedOn w:val="727"/>
    <w:tblPr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2" w:customStyle="1">
    <w:name w:val="List Table 7 Colorful - Accent 2"/>
    <w:basedOn w:val="727"/>
    <w:tblPr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3" w:customStyle="1">
    <w:name w:val="Plain Table 3"/>
    <w:basedOn w:val="727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4" w:customStyle="1">
    <w:name w:val="List Table 7 Colorful - Accent 6"/>
    <w:basedOn w:val="727"/>
    <w:tblPr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5" w:customStyle="1">
    <w:name w:val="List Table 1 Light - Accent 1"/>
    <w:basedOn w:val="727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6" w:customStyle="1">
    <w:name w:val="List Table 2 - Accent 4"/>
    <w:basedOn w:val="727"/>
    <w:tblPr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7" w:customStyle="1">
    <w:name w:val="Grid Table 1 Light - Accent 1"/>
    <w:basedOn w:val="727"/>
    <w:tblPr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8" w:customStyle="1">
    <w:name w:val="List Table 1 Light - Accent 4"/>
    <w:basedOn w:val="727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9" w:customStyle="1">
    <w:name w:val="Bordered &amp; Lined - Accent 5"/>
    <w:basedOn w:val="727"/>
    <w:rPr>
      <w:color w:val="404040"/>
    </w:rPr>
    <w:tblPr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0" w:customStyle="1">
    <w:name w:val="Grid Table 3 - Accent 6"/>
    <w:basedOn w:val="727"/>
    <w:tblPr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1" w:customStyle="1">
    <w:name w:val="Bordered &amp; Lined - Accent 6"/>
    <w:basedOn w:val="727"/>
    <w:rPr>
      <w:color w:val="404040"/>
    </w:rPr>
    <w:tblPr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2" w:customStyle="1">
    <w:name w:val="Lined - Accent 4"/>
    <w:basedOn w:val="727"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3" w:customStyle="1">
    <w:name w:val="List Table 5 Dark - Accent 3"/>
    <w:basedOn w:val="727"/>
    <w:tblPr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4" w:customStyle="1">
    <w:name w:val="Grid Table 5 Dark- Accent 1"/>
    <w:basedOn w:val="727"/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5" w:customStyle="1">
    <w:name w:val="Grid Table 5 Dark"/>
    <w:basedOn w:val="727"/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6" w:customStyle="1">
    <w:name w:val="List Table 1 Light - Accent 6"/>
    <w:basedOn w:val="727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7" w:customStyle="1">
    <w:name w:val="Grid Table 1 Light - Accent 3"/>
    <w:basedOn w:val="727"/>
    <w:tblPr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8" w:customStyle="1">
    <w:name w:val="Grid Table 7 Colorful - Accent 4"/>
    <w:basedOn w:val="727"/>
    <w:tblPr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9" w:customStyle="1">
    <w:name w:val="Grid Table 3 - Accent 4"/>
    <w:basedOn w:val="727"/>
    <w:tblPr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 w:customStyle="1">
    <w:name w:val="Grid Table 1 Light - Accent 4"/>
    <w:basedOn w:val="727"/>
    <w:tblPr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 w:customStyle="1">
    <w:name w:val="Grid Table 2 - Accent 3"/>
    <w:basedOn w:val="727"/>
    <w:tblPr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2" w:customStyle="1">
    <w:name w:val="Grid Table 2 - Accent 4"/>
    <w:basedOn w:val="727"/>
    <w:tblPr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3" w:customStyle="1">
    <w:name w:val="List Table 7 Colorful - Accent 4"/>
    <w:basedOn w:val="727"/>
    <w:tblPr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4" w:customStyle="1">
    <w:name w:val="Grid Table 7 Colorful - Accent 3"/>
    <w:basedOn w:val="727"/>
    <w:tblPr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5" w:customStyle="1">
    <w:name w:val="List Table 4 - Accent 5"/>
    <w:basedOn w:val="727"/>
    <w:tblPr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6" w:customStyle="1">
    <w:name w:val="Grid Table 3"/>
    <w:basedOn w:val="727"/>
    <w:tblPr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7" w:customStyle="1">
    <w:name w:val="Grid Table 6 Colorful - Accent 6"/>
    <w:basedOn w:val="727"/>
    <w:tblPr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8" w:customStyle="1">
    <w:name w:val="Grid Table 6 Colorful - Accent 5"/>
    <w:basedOn w:val="727"/>
    <w:tblPr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9" w:customStyle="1">
    <w:name w:val="Grid Table 5 Dark- Accent 4"/>
    <w:basedOn w:val="727"/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0" w:customStyle="1">
    <w:name w:val="Bordered &amp; Lined - Accent 4"/>
    <w:basedOn w:val="727"/>
    <w:rPr>
      <w:color w:val="404040"/>
    </w:rPr>
    <w:tblPr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1" w:customStyle="1">
    <w:name w:val="Grid Table 4 - Accent 4"/>
    <w:basedOn w:val="727"/>
    <w:tblPr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2" w:customStyle="1">
    <w:name w:val="Grid Table 2 - Accent 5"/>
    <w:basedOn w:val="727"/>
    <w:tblPr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3" w:customStyle="1">
    <w:name w:val="List Table 3 - Accent 1"/>
    <w:basedOn w:val="727"/>
    <w:tblPr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4" w:customStyle="1">
    <w:name w:val="List Table 2 - Accent 3"/>
    <w:basedOn w:val="727"/>
    <w:tblPr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5" w:customStyle="1">
    <w:name w:val="Grid Table 7 Colorful - Accent 2"/>
    <w:basedOn w:val="727"/>
    <w:tblPr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6" w:customStyle="1">
    <w:name w:val="Grid Table 6 Colorful - Accent 1"/>
    <w:basedOn w:val="727"/>
    <w:tblPr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7" w:customStyle="1">
    <w:name w:val="List Table 3 - Accent 2"/>
    <w:basedOn w:val="727"/>
    <w:tblPr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8" w:customStyle="1">
    <w:name w:val="Bordered &amp; Lined - Accent 2"/>
    <w:basedOn w:val="727"/>
    <w:rPr>
      <w:color w:val="404040"/>
    </w:rPr>
    <w:tblPr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9" w:customStyle="1">
    <w:name w:val="Grid Table 2 - Accent 6"/>
    <w:basedOn w:val="727"/>
    <w:tblPr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0" w:customStyle="1">
    <w:name w:val="List Table 6 Colorful - Accent 4"/>
    <w:basedOn w:val="727"/>
    <w:tblPr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1" w:customStyle="1">
    <w:name w:val="Grid Table 5 Dark - Accent 5"/>
    <w:basedOn w:val="727"/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2" w:customStyle="1">
    <w:name w:val="Bordered &amp; Lined - Accent 3"/>
    <w:basedOn w:val="727"/>
    <w:rPr>
      <w:color w:val="404040"/>
    </w:rPr>
    <w:tblPr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3" w:customStyle="1">
    <w:name w:val="Grid Table 7 Colorful - Accent 1"/>
    <w:basedOn w:val="727"/>
    <w:tblPr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4" w:customStyle="1">
    <w:name w:val="List Table 1 Light - Accent 5"/>
    <w:basedOn w:val="727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05" w:customStyle="1">
    <w:name w:val="Grid Table 3 - Accent 5"/>
    <w:basedOn w:val="727"/>
    <w:tblPr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6" w:customStyle="1">
    <w:name w:val="Grid Table 6 Colorful - Accent 4"/>
    <w:basedOn w:val="727"/>
    <w:tblPr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7" w:customStyle="1">
    <w:name w:val="Bordered - Accent 2"/>
    <w:basedOn w:val="727"/>
    <w:tblPr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8" w:customStyle="1">
    <w:name w:val="List Table 6 Colorful - Accent 2"/>
    <w:basedOn w:val="727"/>
    <w:tblPr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9" w:customStyle="1">
    <w:name w:val="Lined - Accent 5"/>
    <w:basedOn w:val="727"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10" w:customStyle="1">
    <w:name w:val="Grid Table 7 Colorful"/>
    <w:basedOn w:val="727"/>
    <w:tblPr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1" w:customStyle="1">
    <w:name w:val="Grid Table 6 Colorful - Accent 2"/>
    <w:basedOn w:val="727"/>
    <w:tblPr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2" w:customStyle="1">
    <w:name w:val="List Table 2 - Accent 2"/>
    <w:basedOn w:val="727"/>
    <w:tblPr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3" w:customStyle="1">
    <w:name w:val="Grid Table 2 - Accent 2"/>
    <w:basedOn w:val="727"/>
    <w:tblPr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4" w:customStyle="1">
    <w:name w:val="Grid Table 5 Dark - Accent 6"/>
    <w:basedOn w:val="727"/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5" w:customStyle="1">
    <w:name w:val="List Table 3 - Accent 5"/>
    <w:basedOn w:val="727"/>
    <w:tblPr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6" w:customStyle="1">
    <w:name w:val="Grid Table 6 Colorful"/>
    <w:basedOn w:val="727"/>
    <w:tblPr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7" w:customStyle="1">
    <w:name w:val="List Table 7 Colorful - Accent 5"/>
    <w:basedOn w:val="727"/>
    <w:tblPr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8" w:customStyle="1">
    <w:name w:val="Plain Table 2"/>
    <w:basedOn w:val="727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9" w:customStyle="1">
    <w:name w:val="List Table 7 Colorful - Accent 3"/>
    <w:basedOn w:val="727"/>
    <w:tblPr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0" w:customStyle="1">
    <w:name w:val="List Table 2 - Accent 5"/>
    <w:basedOn w:val="727"/>
    <w:tblPr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1" w:customStyle="1">
    <w:name w:val="Grid Table 4 - Accent 6"/>
    <w:basedOn w:val="727"/>
    <w:tblPr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2" w:customStyle="1">
    <w:name w:val="List Table 7 Colorful - Accent 1"/>
    <w:basedOn w:val="727"/>
    <w:tblPr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3" w:customStyle="1">
    <w:name w:val="List Table 4 - Accent 4"/>
    <w:basedOn w:val="727"/>
    <w:tblPr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4" w:customStyle="1">
    <w:name w:val="Lined - Accent 6"/>
    <w:basedOn w:val="727"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25" w:customStyle="1">
    <w:name w:val="Grid Table 1 Light - Accent 6"/>
    <w:basedOn w:val="727"/>
    <w:tblPr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6" w:customStyle="1">
    <w:name w:val="Grid Table 5 Dark - Accent 2"/>
    <w:basedOn w:val="727"/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7" w:customStyle="1">
    <w:name w:val="List Table 4 - Accent 6"/>
    <w:basedOn w:val="727"/>
    <w:tblPr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8" w:customStyle="1">
    <w:name w:val="List Table 6 Colorful - Accent 3"/>
    <w:basedOn w:val="727"/>
    <w:tblPr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9" w:customStyle="1">
    <w:name w:val="Plain Table 1"/>
    <w:basedOn w:val="727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0" w:customStyle="1">
    <w:name w:val="Grid Table 4 - Accent 2"/>
    <w:basedOn w:val="727"/>
    <w:tblPr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1" w:customStyle="1">
    <w:name w:val="Grid Table 1 Light"/>
    <w:basedOn w:val="727"/>
    <w:tblPr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2" w:customStyle="1">
    <w:name w:val="Plain Table 4"/>
    <w:basedOn w:val="727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33" w:customStyle="1">
    <w:name w:val="Grid Table 3 - Accent 1"/>
    <w:basedOn w:val="727"/>
    <w:tblPr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4" w:customStyle="1">
    <w:name w:val="List Table 1 Light - Accent 3"/>
    <w:basedOn w:val="727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35" w:customStyle="1">
    <w:name w:val="Grid Table 2 - Accent 1"/>
    <w:basedOn w:val="727"/>
    <w:tblPr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6" w:customStyle="1">
    <w:name w:val="List Table 5 Dark - Accent 1"/>
    <w:basedOn w:val="727"/>
    <w:tblPr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7" w:customStyle="1">
    <w:name w:val="List Table 3 - Accent 3"/>
    <w:basedOn w:val="727"/>
    <w:tblPr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8" w:customStyle="1">
    <w:name w:val="Grid Table 1 Light - Accent 5"/>
    <w:basedOn w:val="727"/>
    <w:tblPr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9" w:customStyle="1">
    <w:name w:val="Bordered &amp; Lined - Accent 1"/>
    <w:basedOn w:val="727"/>
    <w:rPr>
      <w:color w:val="404040"/>
    </w:rPr>
    <w:tblPr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0" w:customStyle="1">
    <w:name w:val="List Table 4"/>
    <w:basedOn w:val="727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1" w:customStyle="1">
    <w:name w:val="List Table 6 Colorful - Accent 6"/>
    <w:basedOn w:val="727"/>
    <w:tblPr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2" w:customStyle="1">
    <w:name w:val="List Table 7 Colorful"/>
    <w:basedOn w:val="727"/>
    <w:tblPr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3">
    <w:name w:val="Table Grid"/>
    <w:basedOn w:val="727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4" w:customStyle="1">
    <w:name w:val="Bordered - Accent 6"/>
    <w:basedOn w:val="727"/>
    <w:tblPr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5" w:customStyle="1">
    <w:name w:val="List Table 5 Dark - Accent 5"/>
    <w:basedOn w:val="727"/>
    <w:tblPr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6" w:customStyle="1">
    <w:name w:val="Lined - Accent 2"/>
    <w:basedOn w:val="727"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47" w:customStyle="1">
    <w:name w:val="List Table 5 Dark"/>
    <w:basedOn w:val="727"/>
    <w:tblPr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8" w:customStyle="1">
    <w:name w:val="List Table 2"/>
    <w:basedOn w:val="727"/>
    <w:tblPr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9" w:customStyle="1">
    <w:name w:val="List Table 2 - Accent 1"/>
    <w:basedOn w:val="727"/>
    <w:tblPr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0" w:customStyle="1">
    <w:name w:val="Grid Table 2"/>
    <w:basedOn w:val="727"/>
    <w:tblPr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1" w:customStyle="1">
    <w:name w:val="List Table 3 - Accent 4"/>
    <w:basedOn w:val="727"/>
    <w:tblPr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2" w:customStyle="1">
    <w:name w:val="List Table 6 Colorful"/>
    <w:basedOn w:val="727"/>
    <w:tblPr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3" w:customStyle="1">
    <w:name w:val="List Table 4 - Accent 1"/>
    <w:basedOn w:val="727"/>
    <w:tblPr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4" w:customStyle="1">
    <w:name w:val="List Table 5 Dark - Accent 4"/>
    <w:basedOn w:val="727"/>
    <w:tblPr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5" w:customStyle="1">
    <w:name w:val="Lined - Accent 1"/>
    <w:basedOn w:val="727"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56" w:customStyle="1">
    <w:name w:val="Bordered &amp; Lined - Accent"/>
    <w:basedOn w:val="727"/>
    <w:rPr>
      <w:color w:val="404040"/>
    </w:rPr>
    <w:tblPr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7" w:customStyle="1">
    <w:name w:val="List Table 3 - Accent 6"/>
    <w:basedOn w:val="727"/>
    <w:tblPr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8" w:customStyle="1">
    <w:name w:val="Grid Table 6 Colorful - Accent 3"/>
    <w:basedOn w:val="727"/>
    <w:tblPr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9" w:customStyle="1">
    <w:name w:val="List Table 3"/>
    <w:basedOn w:val="727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0" w:customStyle="1">
    <w:name w:val="Bordered - Accent 4"/>
    <w:basedOn w:val="727"/>
    <w:tblPr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1" w:customStyle="1">
    <w:name w:val="List Table 2 - Accent 6"/>
    <w:basedOn w:val="727"/>
    <w:tblPr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2" w:customStyle="1">
    <w:name w:val="Grid Table 3 - Accent 2"/>
    <w:basedOn w:val="727"/>
    <w:tblPr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3" w:customStyle="1">
    <w:name w:val="List Table 4 - Accent 3"/>
    <w:basedOn w:val="727"/>
    <w:tblPr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4" w:customStyle="1">
    <w:name w:val="Grid Table 4 - Accent 5"/>
    <w:basedOn w:val="727"/>
    <w:tblPr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5" w:customStyle="1">
    <w:name w:val="Grid Table 1 Light - Accent 2"/>
    <w:basedOn w:val="727"/>
    <w:tblPr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6" w:customStyle="1">
    <w:name w:val="List Table 4 - Accent 2"/>
    <w:basedOn w:val="727"/>
    <w:tblPr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7" w:customStyle="1">
    <w:name w:val="Grid Table 3 - Accent 3"/>
    <w:basedOn w:val="727"/>
    <w:tblPr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68">
    <w:name w:val="Balloon Text"/>
    <w:basedOn w:val="716"/>
    <w:link w:val="96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69" w:customStyle="1">
    <w:name w:val="Текст выноски Знак"/>
    <w:basedOn w:val="726"/>
    <w:link w:val="96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B3D7F-898A-4560-A4B3-564FF1063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ADAMAG</dc:creator>
  <cp:revision>11</cp:revision>
  <dcterms:created xsi:type="dcterms:W3CDTF">2026-02-08T10:37:00Z</dcterms:created>
  <dcterms:modified xsi:type="dcterms:W3CDTF">2026-03-04T06:41:28Z</dcterms:modified>
</cp:coreProperties>
</file>