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7216729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608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0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70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70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27.01.2025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none"/>
        </w:rPr>
        <w:t xml:space="preserve">  36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line="240" w:lineRule="atLeast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-399414</wp:posOffset>
                </wp:positionV>
                <wp:extent cx="323850" cy="361950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220.75pt;mso-position-horizontal:absolute;mso-position-vertical-relative:text;margin-top:-31.45pt;mso-position-vertical:absolute;width:25.50pt;height:28.5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заключении коллективных договоров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и соглашений на 2025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год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</w:t>
      </w:r>
      <w:r>
        <w:rPr>
          <w:rFonts w:ascii="FreeSerif" w:hAnsi="FreeSerif" w:eastAsia="FreeSerif" w:cs="FreeSerif"/>
          <w:sz w:val="28"/>
          <w:szCs w:val="28"/>
        </w:rPr>
        <w:t xml:space="preserve">етствии со ста</w:t>
      </w:r>
      <w:r>
        <w:rPr>
          <w:rFonts w:ascii="FreeSerif" w:hAnsi="FreeSerif" w:eastAsia="FreeSerif" w:cs="FreeSerif"/>
          <w:sz w:val="28"/>
          <w:szCs w:val="28"/>
        </w:rPr>
        <w:t xml:space="preserve">тьей 40 Трудового кодекса Российской Федерации, в целях социальной защиты трудовых прав работающего населения и вовлечения работодателей  Ленинградского муниципального округа в коллективно-договорные отношения, п о с т а н о в л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Рекомендовать руководителям предприятий, учреждений, организаций независимо от форм собственности, индивидуальным предпринимателям и главам крестьянских (фермерских) хозяйств: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заключить и зарегистрировать кол</w:t>
      </w:r>
      <w:r>
        <w:rPr>
          <w:rFonts w:ascii="FreeSerif" w:hAnsi="FreeSerif" w:eastAsia="FreeSerif" w:cs="FreeSerif"/>
          <w:sz w:val="28"/>
          <w:szCs w:val="28"/>
        </w:rPr>
        <w:t xml:space="preserve">лективные договоры на период 2025-2028</w:t>
      </w:r>
      <w:r>
        <w:rPr>
          <w:rFonts w:ascii="FreeSerif" w:hAnsi="FreeSerif" w:eastAsia="FreeSerif" w:cs="FreeSerif"/>
          <w:sz w:val="28"/>
          <w:szCs w:val="28"/>
        </w:rPr>
        <w:t xml:space="preserve"> годы;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 30 июня (за полугодие) и до 25 декабря (за год) пре</w:t>
      </w:r>
      <w:r>
        <w:rPr>
          <w:rFonts w:ascii="FreeSerif" w:hAnsi="FreeSerif" w:eastAsia="FreeSerif" w:cs="FreeSerif"/>
          <w:sz w:val="28"/>
          <w:szCs w:val="28"/>
        </w:rPr>
        <w:t xml:space="preserve">дставлять в отдел трудовых отношений, охраны труда и</w:t>
      </w:r>
      <w:r>
        <w:rPr>
          <w:rFonts w:ascii="FreeSerif" w:hAnsi="FreeSerif" w:eastAsia="FreeSerif" w:cs="FreeSerif"/>
          <w:sz w:val="28"/>
          <w:szCs w:val="28"/>
        </w:rPr>
        <w:t xml:space="preserve"> взаимодействия с работодателями  филиала государственного казенного учреждения Краснодарского края «Центр занятости населения Краснодарского края» в Ленинградском муниципальном округе  информацию о выполнении сторонами обязательств коллективных договоров;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в </w:t>
      </w:r>
      <w:r>
        <w:rPr>
          <w:rFonts w:ascii="FreeSerif" w:hAnsi="FreeSerif" w:eastAsia="FreeSerif" w:cs="FreeSerif"/>
          <w:sz w:val="28"/>
          <w:szCs w:val="28"/>
        </w:rPr>
        <w:t xml:space="preserve">случае отка</w:t>
      </w:r>
      <w:r>
        <w:rPr>
          <w:rFonts w:ascii="FreeSerif" w:hAnsi="FreeSerif" w:eastAsia="FreeSerif" w:cs="FreeSerif"/>
          <w:sz w:val="28"/>
          <w:szCs w:val="28"/>
        </w:rPr>
        <w:t xml:space="preserve">за трудового коллектива от заключения коллективного договора, представителям работодателей данного предприятия необходимо представить в филиал </w:t>
      </w:r>
      <w:r>
        <w:rPr>
          <w:rFonts w:ascii="FreeSerif" w:hAnsi="FreeSerif" w:eastAsia="FreeSerif" w:cs="FreeSerif"/>
          <w:sz w:val="28"/>
          <w:szCs w:val="28"/>
        </w:rPr>
        <w:t xml:space="preserve">государственного казенного учреждения Краснодарского края «Центр занятости населения Краснодарского края» в Ленинградском муниципальном округе </w:t>
      </w:r>
      <w:r>
        <w:rPr>
          <w:rFonts w:ascii="FreeSerif" w:hAnsi="FreeSerif" w:eastAsia="FreeSerif" w:cs="FreeSerif"/>
          <w:sz w:val="28"/>
          <w:szCs w:val="28"/>
        </w:rPr>
        <w:t xml:space="preserve"> решение общего собрания работников с указанием мотивированных причин отказа.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709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Рекомендовать председателям  районных отраслевых профсоюзов до    30 июня (за полугодие) </w:t>
      </w:r>
      <w:r>
        <w:rPr>
          <w:rFonts w:ascii="FreeSerif" w:hAnsi="FreeSerif" w:eastAsia="FreeSerif" w:cs="FreeSerif"/>
          <w:sz w:val="28"/>
          <w:szCs w:val="28"/>
        </w:rPr>
        <w:t xml:space="preserve">и до 25 дек</w:t>
      </w:r>
      <w:r>
        <w:rPr>
          <w:rFonts w:ascii="FreeSerif" w:hAnsi="FreeSerif" w:eastAsia="FreeSerif" w:cs="FreeSerif"/>
          <w:sz w:val="28"/>
          <w:szCs w:val="28"/>
        </w:rPr>
        <w:t xml:space="preserve">абря (за год) представлять в отдел трудовых отношений, охраны труда и взаимодействия с работодателями филиала  </w:t>
      </w:r>
      <w:r>
        <w:rPr>
          <w:rFonts w:ascii="FreeSerif" w:hAnsi="FreeSerif" w:eastAsia="FreeSerif" w:cs="FreeSerif"/>
          <w:sz w:val="28"/>
          <w:szCs w:val="28"/>
        </w:rPr>
        <w:t xml:space="preserve">государственного казенного учреждения Краснодарского края «Центр занятости населения Краснодарского края» в Ленинградском муниципальном округе </w:t>
      </w:r>
      <w:r>
        <w:rPr>
          <w:rFonts w:ascii="FreeSerif" w:hAnsi="FreeSerif" w:eastAsia="FreeSerif" w:cs="FreeSerif"/>
          <w:sz w:val="28"/>
          <w:szCs w:val="28"/>
        </w:rPr>
        <w:t xml:space="preserve"> информацию о выполнении сторонами обязательств соглашений в сфере труда, заключаемых на муниципальном уровне.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0" w:firstLine="567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3. Рекомендовать филиалу </w:t>
      </w:r>
      <w:r>
        <w:rPr>
          <w:rFonts w:ascii="FreeSerif" w:hAnsi="FreeSerif" w:eastAsia="FreeSerif" w:cs="FreeSerif"/>
          <w:sz w:val="28"/>
          <w:szCs w:val="28"/>
        </w:rPr>
        <w:t xml:space="preserve">государственного казенного учреждения Краснодарского края «Центр занятости населения Краснодарского края» в Ленинградском муниципальном округе </w:t>
      </w:r>
      <w:r>
        <w:rPr>
          <w:rFonts w:ascii="FreeSerif" w:hAnsi="FreeSerif" w:eastAsia="FreeSerif" w:cs="FreeSerif"/>
          <w:sz w:val="28"/>
          <w:szCs w:val="28"/>
        </w:rPr>
        <w:t xml:space="preserve"> (Гром А.Л.) осуществлять контроль за заключением, регистрацией и выполнением мероприятий коллективны</w:t>
      </w:r>
      <w:r>
        <w:rPr>
          <w:rFonts w:ascii="FreeSerif" w:hAnsi="FreeSerif" w:eastAsia="FreeSerif" w:cs="FreeSerif"/>
          <w:sz w:val="28"/>
          <w:szCs w:val="28"/>
        </w:rPr>
        <w:t xml:space="preserve">х договоров и выносить данные вопросы на заседания районной трехсторонней комиссии по регулированию социально-трудовых отношений.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Признать утратившим силу постановление администрации муниципального образования Ленинградский район от </w:t>
      </w:r>
      <w:r>
        <w:rPr>
          <w:rFonts w:ascii="FreeSerif" w:hAnsi="FreeSerif" w:eastAsia="FreeSerif" w:cs="FreeSerif"/>
          <w:sz w:val="28"/>
          <w:szCs w:val="28"/>
        </w:rPr>
        <w:t xml:space="preserve">2 </w:t>
      </w:r>
      <w:r>
        <w:rPr>
          <w:rFonts w:ascii="FreeSerif" w:hAnsi="FreeSerif" w:eastAsia="FreeSerif" w:cs="FreeSerif"/>
          <w:sz w:val="28"/>
          <w:szCs w:val="28"/>
        </w:rPr>
        <w:t xml:space="preserve">февраля 2024</w:t>
      </w:r>
      <w:r>
        <w:rPr>
          <w:rFonts w:ascii="FreeSerif" w:hAnsi="FreeSerif" w:eastAsia="FreeSerif" w:cs="FreeSerif"/>
          <w:sz w:val="28"/>
          <w:szCs w:val="28"/>
        </w:rPr>
        <w:t xml:space="preserve"> г.             № </w:t>
      </w:r>
      <w:r>
        <w:rPr>
          <w:rFonts w:ascii="FreeSerif" w:hAnsi="FreeSerif" w:eastAsia="FreeSerif" w:cs="FreeSerif"/>
          <w:sz w:val="28"/>
          <w:szCs w:val="28"/>
        </w:rPr>
        <w:t xml:space="preserve">68</w:t>
      </w:r>
      <w:r>
        <w:rPr>
          <w:rFonts w:ascii="FreeSerif" w:hAnsi="FreeSerif" w:eastAsia="FreeSerif" w:cs="FreeSerif"/>
          <w:sz w:val="28"/>
          <w:szCs w:val="28"/>
        </w:rPr>
        <w:t xml:space="preserve"> «О заключении коллективн</w:t>
      </w:r>
      <w:r>
        <w:rPr>
          <w:rFonts w:ascii="FreeSerif" w:hAnsi="FreeSerif" w:eastAsia="FreeSerif" w:cs="FreeSerif"/>
          <w:sz w:val="28"/>
          <w:szCs w:val="28"/>
        </w:rPr>
        <w:t xml:space="preserve">ых договоров и соглашений на 2024</w:t>
      </w:r>
      <w:r>
        <w:rPr>
          <w:rFonts w:ascii="FreeSerif" w:hAnsi="FreeSerif" w:eastAsia="FreeSerif" w:cs="FreeSerif"/>
          <w:sz w:val="28"/>
          <w:szCs w:val="28"/>
        </w:rPr>
        <w:t xml:space="preserve"> год».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0" w:firstLine="567"/>
        <w:jc w:val="both"/>
        <w:tabs>
          <w:tab w:val="left" w:pos="90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FreeSerif" w:hAnsi="FreeSerif" w:eastAsia="FreeSerif" w:cs="FreeSerif"/>
          <w:bCs/>
          <w:sz w:val="28"/>
          <w:szCs w:val="28"/>
          <w:shd w:val="clear" w:color="auto" w:fill="ffffff"/>
        </w:rPr>
        <w:t xml:space="preserve">заместителя главы Ленинградского муниципального округа Мазурову </w:t>
      </w:r>
      <w:r>
        <w:rPr>
          <w:rFonts w:ascii="FreeSerif" w:hAnsi="FreeSerif" w:eastAsia="FreeSerif" w:cs="FreeSerif"/>
          <w:bCs/>
          <w:sz w:val="28"/>
          <w:szCs w:val="28"/>
          <w:shd w:val="clear" w:color="auto" w:fill="ffffff"/>
        </w:rPr>
        <w:t xml:space="preserve">Ю.И</w:t>
      </w:r>
      <w:r>
        <w:rPr>
          <w:rFonts w:ascii="FreeSerif" w:hAnsi="FreeSerif" w:eastAsia="FreeSerif" w:cs="FreeSerif"/>
          <w:bCs/>
          <w:sz w:val="28"/>
          <w:szCs w:val="28"/>
          <w:shd w:val="clear" w:color="auto" w:fill="ffffff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0" w:firstLine="567"/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sz w:val="28"/>
          <w:szCs w:val="28"/>
        </w:rPr>
        <w:t xml:space="preserve">6. Постановление вступает в силу со дня его подписания и подлежит размещению на официальном сайте администрации Ленинградского муниципального округа в информационно-коммуникационной сети «Интернет».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Ленинградского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 xml:space="preserve">                                                  Ю.Ю. Шулико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rPr>
          <w:rFonts w:ascii="FreeSerif" w:hAnsi="FreeSerif" w:eastAsia="FreeSerif" w:cs="FreeSerif"/>
          <w:sz w:val="24"/>
          <w:szCs w:val="24"/>
        </w:rPr>
        <w:t xml:space="preserve">1</w:t>
      </w:r>
    </w:fldSimple>
    <w:r>
      <w:rPr>
        <w:rFonts w:ascii="FreeSerif" w:hAnsi="FreeSerif" w:eastAsia="FreeSerif" w:cs="FreeSerif"/>
        <w:sz w:val="24"/>
        <w:szCs w:val="24"/>
      </w:rPr>
    </w:r>
    <w:r>
      <w:rPr>
        <w:rFonts w:ascii="FreeSerif" w:hAnsi="FreeSerif" w:eastAsia="FreeSerif" w:cs="FreeSerif"/>
        <w:sz w:val="24"/>
        <w:szCs w:val="24"/>
      </w:rPr>
    </w:r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pPr>
      <w:widowControl w:val="off"/>
    </w:pPr>
    <w:rPr>
      <w:lang w:val="ru-RU" w:eastAsia="ru-RU" w:bidi="ar-SA"/>
    </w:rPr>
  </w:style>
  <w:style w:type="paragraph" w:styleId="871">
    <w:name w:val="Заголовок 1"/>
    <w:basedOn w:val="870"/>
    <w:next w:val="870"/>
    <w:link w:val="876"/>
    <w:qFormat/>
    <w:pPr>
      <w:keepNext/>
      <w:widowControl/>
      <w:outlineLvl w:val="0"/>
    </w:pPr>
    <w:rPr>
      <w:sz w:val="28"/>
      <w:szCs w:val="28"/>
    </w:rPr>
  </w:style>
  <w:style w:type="character" w:styleId="872">
    <w:name w:val="Основной шрифт абзаца"/>
    <w:next w:val="872"/>
    <w:link w:val="870"/>
    <w:semiHidden/>
  </w:style>
  <w:style w:type="table" w:styleId="873">
    <w:name w:val="Обычная таблица"/>
    <w:next w:val="873"/>
    <w:link w:val="870"/>
    <w:uiPriority w:val="99"/>
    <w:semiHidden/>
    <w:unhideWhenUsed/>
    <w:tblPr/>
  </w:style>
  <w:style w:type="numbering" w:styleId="874">
    <w:name w:val="Нет списка"/>
    <w:next w:val="874"/>
    <w:link w:val="870"/>
    <w:uiPriority w:val="99"/>
    <w:semiHidden/>
    <w:unhideWhenUsed/>
  </w:style>
  <w:style w:type="paragraph" w:styleId="875">
    <w:name w:val="Основной текст с отступом"/>
    <w:basedOn w:val="870"/>
    <w:next w:val="875"/>
    <w:link w:val="870"/>
    <w:semiHidden/>
    <w:pPr>
      <w:ind w:firstLine="720"/>
      <w:jc w:val="both"/>
      <w:widowControl/>
    </w:pPr>
    <w:rPr>
      <w:sz w:val="24"/>
      <w:szCs w:val="24"/>
    </w:rPr>
  </w:style>
  <w:style w:type="character" w:styleId="876">
    <w:name w:val="Заголовок 1 Знак"/>
    <w:basedOn w:val="872"/>
    <w:next w:val="876"/>
    <w:link w:val="871"/>
    <w:rPr>
      <w:sz w:val="28"/>
      <w:szCs w:val="28"/>
    </w:rPr>
  </w:style>
  <w:style w:type="paragraph" w:styleId="877">
    <w:name w:val="Верхний колонтитул"/>
    <w:basedOn w:val="870"/>
    <w:next w:val="877"/>
    <w:link w:val="87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Верхний колонтитул Знак"/>
    <w:basedOn w:val="872"/>
    <w:next w:val="878"/>
    <w:link w:val="877"/>
    <w:uiPriority w:val="99"/>
    <w:semiHidden/>
  </w:style>
  <w:style w:type="paragraph" w:styleId="879">
    <w:name w:val="Нижний колонтитул"/>
    <w:basedOn w:val="870"/>
    <w:next w:val="879"/>
    <w:link w:val="88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basedOn w:val="872"/>
    <w:next w:val="880"/>
    <w:link w:val="879"/>
    <w:uiPriority w:val="99"/>
    <w:semiHidden/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РОМЦК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revision>17</cp:revision>
  <dcterms:created xsi:type="dcterms:W3CDTF">2022-01-25T06:15:00Z</dcterms:created>
  <dcterms:modified xsi:type="dcterms:W3CDTF">2025-01-27T13:39:47Z</dcterms:modified>
  <cp:version>786432</cp:version>
</cp:coreProperties>
</file>