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5D" w:rsidRDefault="002F4D45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sz w:val="20"/>
        </w:rPr>
        <w:t xml:space="preserve">  </w:t>
      </w:r>
      <w:r>
        <w:rPr>
          <w:rFonts w:ascii="FreeSerif" w:hAnsi="FreeSerif"/>
          <w:noProof/>
          <w:sz w:val="20"/>
        </w:rPr>
        <mc:AlternateContent>
          <mc:Choice Requires="wpg">
            <w:drawing>
              <wp:inline distT="0" distB="0" distL="0" distR="0">
                <wp:extent cx="457200" cy="57150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923324" name="Picture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1"/>
                            </a:ext>
                          </a:extLst>
                        </a:blip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6.00pt;height:45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</w:t>
      </w:r>
    </w:p>
    <w:p w:rsidR="0072545D" w:rsidRDefault="002F4D45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:rsidR="0072545D" w:rsidRDefault="002F4D45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:rsidR="0072545D" w:rsidRDefault="0072545D">
      <w:pPr>
        <w:spacing w:line="240" w:lineRule="atLeast"/>
        <w:jc w:val="center"/>
        <w:rPr>
          <w:b/>
          <w:sz w:val="28"/>
        </w:rPr>
      </w:pPr>
    </w:p>
    <w:p w:rsidR="0072545D" w:rsidRDefault="002F4D45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2545D" w:rsidRDefault="002F4D45">
      <w:pPr>
        <w:tabs>
          <w:tab w:val="left" w:pos="3240"/>
        </w:tabs>
        <w:rPr>
          <w:sz w:val="28"/>
        </w:rPr>
      </w:pPr>
      <w:r>
        <w:rPr>
          <w:sz w:val="28"/>
        </w:rPr>
        <w:t xml:space="preserve">    от </w:t>
      </w:r>
      <w:r w:rsidR="00A848C3">
        <w:rPr>
          <w:sz w:val="28"/>
        </w:rPr>
        <w:t>_________</w:t>
      </w:r>
      <w:r>
        <w:rPr>
          <w:sz w:val="28"/>
        </w:rPr>
        <w:t xml:space="preserve"> г.</w:t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 w:rsidR="00A848C3">
        <w:rPr>
          <w:sz w:val="28"/>
        </w:rPr>
        <w:t>______</w:t>
      </w:r>
    </w:p>
    <w:p w:rsidR="0072545D" w:rsidRDefault="0072545D">
      <w:pPr>
        <w:tabs>
          <w:tab w:val="left" w:pos="3240"/>
        </w:tabs>
      </w:pPr>
    </w:p>
    <w:p w:rsidR="0072545D" w:rsidRDefault="002F4D45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</w:p>
    <w:p w:rsidR="0072545D" w:rsidRDefault="0072545D">
      <w:pPr>
        <w:jc w:val="center"/>
        <w:rPr>
          <w:b/>
          <w:sz w:val="32"/>
        </w:rPr>
      </w:pPr>
    </w:p>
    <w:p w:rsidR="0072545D" w:rsidRDefault="0072545D">
      <w:pPr>
        <w:jc w:val="both"/>
        <w:rPr>
          <w:b/>
          <w:sz w:val="28"/>
        </w:rPr>
      </w:pPr>
    </w:p>
    <w:p w:rsidR="0072545D" w:rsidRDefault="002F4D45">
      <w:pPr>
        <w:jc w:val="center"/>
        <w:rPr>
          <w:b/>
          <w:sz w:val="28"/>
        </w:rPr>
      </w:pPr>
      <w:r>
        <w:rPr>
          <w:b/>
          <w:sz w:val="28"/>
        </w:rPr>
        <w:t>Об утверждении Методики определения размера годовой арендной платы за пользование  муниципальным имуществом муниципального образовани</w:t>
      </w:r>
      <w:r>
        <w:rPr>
          <w:b/>
          <w:sz w:val="28"/>
        </w:rPr>
        <w:t xml:space="preserve">я Ленинградский муниципальный округ Краснодарского края </w:t>
      </w:r>
    </w:p>
    <w:p w:rsidR="0072545D" w:rsidRDefault="0072545D">
      <w:pPr>
        <w:jc w:val="center"/>
        <w:rPr>
          <w:b/>
          <w:sz w:val="28"/>
        </w:rPr>
      </w:pPr>
    </w:p>
    <w:p w:rsidR="0072545D" w:rsidRDefault="0072545D">
      <w:pPr>
        <w:jc w:val="both"/>
        <w:rPr>
          <w:b/>
          <w:sz w:val="28"/>
        </w:rPr>
      </w:pPr>
    </w:p>
    <w:p w:rsidR="0072545D" w:rsidRDefault="002F4D45">
      <w:pPr>
        <w:pStyle w:val="af"/>
        <w:ind w:firstLine="567"/>
        <w:jc w:val="both"/>
      </w:pPr>
      <w:r>
        <w:t xml:space="preserve">    </w:t>
      </w:r>
      <w:r>
        <w:t xml:space="preserve"> В соответствии с Федеральным законом от 29 июля 1998 г. № 135-ФЗ «Об оценочной деятельности в Российской Федерации,  решением Совета муниципального образования Ленинградский муниципальный окру</w:t>
      </w:r>
      <w:r>
        <w:t>г Краснодарского края  от 23 декабря 2024 г. № 145 «О порядке владения, пользования и распоряжения имуществом, находящимся  в  муниципальной собственности  муниципального  образования Ленинградский  муниципальный  округ Краснодарского края», в целях повыше</w:t>
      </w:r>
      <w:r>
        <w:t>ния эффективности использования муниципального имущества, находящегося в муниципальной собственности  муниципального  образования  Ленинградский муниципальный округ Краснодарского края,  увеличения  поступлений в бюджет Ленинградского муниципального округа</w:t>
      </w:r>
      <w:r>
        <w:t xml:space="preserve"> Краснодарского края  доходов от сдачи в аренду имущества, находящегося в муниципальной собственности  муниципального образования Ленинградский муниципальный округ   Краснодарского края, п о с т а н о в л я ю:</w:t>
      </w:r>
    </w:p>
    <w:p w:rsidR="0072545D" w:rsidRDefault="002F4D45">
      <w:pPr>
        <w:pStyle w:val="af"/>
        <w:ind w:firstLine="567"/>
        <w:jc w:val="both"/>
      </w:pPr>
      <w:r>
        <w:t>1.</w:t>
      </w:r>
      <w:r>
        <w:t> </w:t>
      </w:r>
      <w:r>
        <w:t>Утвердить Методику определения размера годо</w:t>
      </w:r>
      <w:r>
        <w:t>вой арендной платы за пользование муниципальным имуществом муниципального образования Ленинградский муниципальный округ Краснодарского края (приложение).</w:t>
      </w:r>
    </w:p>
    <w:p w:rsidR="0072545D" w:rsidRDefault="002F4D45">
      <w:pPr>
        <w:pStyle w:val="af"/>
        <w:ind w:firstLine="567"/>
        <w:jc w:val="both"/>
      </w:pPr>
      <w:r>
        <w:t>2.</w:t>
      </w:r>
      <w:r>
        <w:t> </w:t>
      </w:r>
      <w:r>
        <w:t xml:space="preserve">Постановление главы муниципального образования Ленинградский район от 26 ноября 2008 г. № 1755 «Об </w:t>
      </w:r>
      <w:r>
        <w:t xml:space="preserve">утверждении Методики определения размера годовой арендной платы за пользование имуществом, находящимся в муниципальной собственности муниципального образования Ленинградский район» признать утратившим силу. </w:t>
      </w:r>
    </w:p>
    <w:p w:rsidR="0072545D" w:rsidRDefault="002F4D45">
      <w:pPr>
        <w:pStyle w:val="af"/>
        <w:ind w:firstLine="567"/>
        <w:jc w:val="both"/>
      </w:pPr>
      <w:r>
        <w:t>3.</w:t>
      </w:r>
      <w:r>
        <w:t> </w:t>
      </w:r>
      <w:r>
        <w:t>Сектору муниципального имущества отдела имуще</w:t>
      </w:r>
      <w:r>
        <w:t xml:space="preserve">ственных отношений администрации Ленинградского муниципального округа (Татаринцева С.В.) обеспечить официальное опубликование настоящего постановления в газете «Степные зори» и размещение на официальном сайте администрации </w:t>
      </w:r>
      <w:r>
        <w:lastRenderedPageBreak/>
        <w:t>Ленинградского муниципального окр</w:t>
      </w:r>
      <w:r>
        <w:t>уга Краснодарского края (www.adminlenkub.ru).</w:t>
      </w:r>
    </w:p>
    <w:p w:rsidR="0072545D" w:rsidRDefault="002F4D45">
      <w:pPr>
        <w:pStyle w:val="af"/>
        <w:ind w:firstLine="567"/>
        <w:jc w:val="both"/>
      </w:pPr>
      <w:r>
        <w:t>4.</w:t>
      </w:r>
      <w:r>
        <w:t> </w:t>
      </w:r>
      <w: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:rsidR="0072545D" w:rsidRDefault="002F4D45">
      <w:pPr>
        <w:pStyle w:val="af"/>
        <w:ind w:firstLine="567"/>
        <w:jc w:val="both"/>
      </w:pPr>
      <w:r>
        <w:t>5.</w:t>
      </w:r>
      <w:r>
        <w:t> </w:t>
      </w:r>
      <w:r>
        <w:t>Постановление всту</w:t>
      </w:r>
      <w:r>
        <w:t xml:space="preserve">пает в силу со дня его официального опубликования. </w:t>
      </w:r>
    </w:p>
    <w:p w:rsidR="0072545D" w:rsidRDefault="0072545D">
      <w:pPr>
        <w:ind w:firstLine="567"/>
        <w:jc w:val="both"/>
        <w:rPr>
          <w:sz w:val="28"/>
        </w:rPr>
      </w:pPr>
    </w:p>
    <w:p w:rsidR="0072545D" w:rsidRDefault="0072545D">
      <w:pPr>
        <w:ind w:firstLine="709"/>
        <w:jc w:val="both"/>
        <w:rPr>
          <w:sz w:val="28"/>
        </w:rPr>
      </w:pPr>
    </w:p>
    <w:p w:rsidR="0072545D" w:rsidRDefault="002F4D45">
      <w:pPr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:rsidR="0072545D" w:rsidRDefault="002F4D45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Ю.Ю. Шулико</w:t>
      </w:r>
    </w:p>
    <w:p w:rsidR="0072545D" w:rsidRDefault="0072545D">
      <w:pPr>
        <w:jc w:val="both"/>
        <w:rPr>
          <w:sz w:val="28"/>
        </w:rPr>
      </w:pPr>
    </w:p>
    <w:p w:rsidR="0072545D" w:rsidRDefault="0072545D">
      <w:pPr>
        <w:ind w:firstLine="709"/>
        <w:jc w:val="both"/>
        <w:rPr>
          <w:sz w:val="28"/>
        </w:rPr>
      </w:pPr>
    </w:p>
    <w:p w:rsidR="0072545D" w:rsidRDefault="0072545D">
      <w:pPr>
        <w:ind w:firstLine="709"/>
        <w:jc w:val="both"/>
        <w:rPr>
          <w:sz w:val="28"/>
        </w:rPr>
      </w:pPr>
    </w:p>
    <w:p w:rsidR="0072545D" w:rsidRDefault="0072545D">
      <w:pPr>
        <w:ind w:firstLine="709"/>
        <w:jc w:val="both"/>
        <w:rPr>
          <w:sz w:val="28"/>
        </w:rPr>
      </w:pPr>
    </w:p>
    <w:p w:rsidR="0072545D" w:rsidRDefault="0072545D">
      <w:pPr>
        <w:ind w:firstLine="709"/>
        <w:jc w:val="both"/>
        <w:rPr>
          <w:sz w:val="28"/>
        </w:rPr>
      </w:pPr>
    </w:p>
    <w:p w:rsidR="0072545D" w:rsidRDefault="0072545D">
      <w:pPr>
        <w:jc w:val="both"/>
        <w:rPr>
          <w:sz w:val="28"/>
        </w:rPr>
      </w:pPr>
    </w:p>
    <w:p w:rsidR="0072545D" w:rsidRDefault="0072545D">
      <w:pPr>
        <w:jc w:val="both"/>
        <w:rPr>
          <w:sz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  <w:szCs w:val="28"/>
        </w:rPr>
      </w:pP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ind w:left="4962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2545D" w:rsidRDefault="0072545D">
      <w:pPr>
        <w:ind w:left="4962"/>
        <w:jc w:val="both"/>
        <w:outlineLvl w:val="1"/>
        <w:rPr>
          <w:sz w:val="28"/>
        </w:rPr>
      </w:pPr>
    </w:p>
    <w:p w:rsidR="0072545D" w:rsidRDefault="002F4D45">
      <w:pPr>
        <w:ind w:left="4962"/>
        <w:jc w:val="both"/>
        <w:outlineLvl w:val="1"/>
        <w:rPr>
          <w:sz w:val="28"/>
        </w:rPr>
      </w:pPr>
      <w:r>
        <w:rPr>
          <w:sz w:val="28"/>
        </w:rPr>
        <w:t>УТВЕРЖДЕНА</w:t>
      </w:r>
    </w:p>
    <w:p w:rsidR="0072545D" w:rsidRDefault="002F4D45">
      <w:pPr>
        <w:ind w:left="4962"/>
        <w:jc w:val="both"/>
        <w:rPr>
          <w:sz w:val="28"/>
        </w:rPr>
      </w:pPr>
      <w:r>
        <w:rPr>
          <w:sz w:val="28"/>
        </w:rPr>
        <w:t xml:space="preserve">постановлением администрации муниципального образования Ленинградский муниципальный округ Краснодарского края  </w:t>
      </w:r>
    </w:p>
    <w:p w:rsidR="0072545D" w:rsidRDefault="002F4D45">
      <w:pPr>
        <w:ind w:left="4962"/>
        <w:jc w:val="both"/>
        <w:rPr>
          <w:sz w:val="28"/>
        </w:rPr>
      </w:pPr>
      <w:r>
        <w:rPr>
          <w:sz w:val="28"/>
        </w:rPr>
        <w:t xml:space="preserve">от </w:t>
      </w:r>
      <w:r w:rsidR="00A848C3">
        <w:rPr>
          <w:sz w:val="28"/>
        </w:rPr>
        <w:t>_______ г. № ____</w:t>
      </w:r>
      <w:bookmarkStart w:id="0" w:name="_GoBack"/>
      <w:bookmarkEnd w:id="0"/>
    </w:p>
    <w:p w:rsidR="0072545D" w:rsidRDefault="0072545D">
      <w:pPr>
        <w:ind w:left="4962"/>
        <w:jc w:val="both"/>
        <w:rPr>
          <w:sz w:val="28"/>
        </w:rPr>
      </w:pP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jc w:val="center"/>
        <w:rPr>
          <w:b/>
          <w:sz w:val="28"/>
        </w:rPr>
      </w:pPr>
      <w:r>
        <w:rPr>
          <w:b/>
          <w:sz w:val="28"/>
        </w:rPr>
        <w:t>Методики определения размера годовой арендной платы за пользование  муниципальным имуществом муниципального</w:t>
      </w:r>
      <w:r>
        <w:rPr>
          <w:b/>
          <w:sz w:val="28"/>
        </w:rPr>
        <w:t xml:space="preserve"> образования Ленинградский муниципальный округ Краснодарского края</w:t>
      </w:r>
    </w:p>
    <w:p w:rsidR="0072545D" w:rsidRDefault="0072545D">
      <w:pPr>
        <w:jc w:val="center"/>
        <w:rPr>
          <w:sz w:val="28"/>
        </w:rPr>
      </w:pPr>
    </w:p>
    <w:p w:rsidR="0072545D" w:rsidRDefault="002F4D45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72545D" w:rsidRDefault="0072545D">
      <w:pPr>
        <w:ind w:firstLine="567"/>
        <w:jc w:val="both"/>
        <w:rPr>
          <w:sz w:val="28"/>
        </w:rPr>
      </w:pPr>
    </w:p>
    <w:p w:rsidR="0072545D" w:rsidRDefault="002F4D45">
      <w:pPr>
        <w:ind w:firstLine="567"/>
        <w:jc w:val="both"/>
        <w:rPr>
          <w:sz w:val="28"/>
        </w:rPr>
      </w:pPr>
      <w:r>
        <w:rPr>
          <w:sz w:val="28"/>
        </w:rPr>
        <w:t>Настоящая Методика определения размера годовой арендной платы за пользование имуществом, находящимся в муниципальной собственности муниципального образования Ленинградс</w:t>
      </w:r>
      <w:r>
        <w:rPr>
          <w:sz w:val="28"/>
        </w:rPr>
        <w:t>кий муниципальный округ Краснодарского края  (далее - Методика), устанавливает порядок определения размера годовой арендной платы за пользование, в том числе почасовое, имуществом, находящимся в муниципальной собственности муниципального образования Ленинг</w:t>
      </w:r>
      <w:r>
        <w:rPr>
          <w:sz w:val="28"/>
        </w:rPr>
        <w:t>радский муниципальный округ Краснодарского края, за исключением земельных участков, недр, лесного фонда и иных природных объектов, жилищного фонда, акций (долей) в уставных капиталах хозяйственных обществ (далее – муниципальное имущество).</w:t>
      </w:r>
    </w:p>
    <w:p w:rsidR="0072545D" w:rsidRDefault="0072545D">
      <w:pPr>
        <w:ind w:firstLine="567"/>
        <w:jc w:val="both"/>
        <w:rPr>
          <w:sz w:val="28"/>
        </w:rPr>
      </w:pPr>
    </w:p>
    <w:p w:rsidR="0072545D" w:rsidRDefault="002F4D45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2. Расчет разме</w:t>
      </w:r>
      <w:r>
        <w:rPr>
          <w:b/>
          <w:sz w:val="28"/>
        </w:rPr>
        <w:t>ра годовой арендной платы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2.1. Размер годовой арендной платы за пользование муниципальным имуществом за исключением имущества, указанного в </w:t>
      </w:r>
      <w:hyperlink r:id="rId12" w:history="1">
        <w:r>
          <w:rPr>
            <w:sz w:val="28"/>
          </w:rPr>
          <w:t>пунктах 2.2</w:t>
        </w:r>
      </w:hyperlink>
      <w:r>
        <w:rPr>
          <w:sz w:val="28"/>
        </w:rPr>
        <w:t>, </w:t>
      </w:r>
      <w:hyperlink r:id="rId13" w:history="1">
        <w:r>
          <w:rPr>
            <w:sz w:val="28"/>
          </w:rPr>
          <w:t>2.4</w:t>
        </w:r>
      </w:hyperlink>
      <w:r>
        <w:rPr>
          <w:sz w:val="28"/>
        </w:rPr>
        <w:t xml:space="preserve"> настоящей Методики, рассчитывается с учетом результатов оценки рыночной стоимости годовой арендной платы за пользование муниципальным имуществом, проводимой независимым оценщиком </w:t>
      </w:r>
      <w:r>
        <w:rPr>
          <w:sz w:val="28"/>
        </w:rPr>
        <w:t>в соответствии с требованиями </w:t>
      </w:r>
      <w:hyperlink r:id="rId14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> от 29 июля 1998 г. № 135-ФЗ «Об оценочной деятельности в Российской Федерации».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2.2. Размер годовой арендной платы за пользование муницип</w:t>
      </w:r>
      <w:r>
        <w:rPr>
          <w:sz w:val="28"/>
        </w:rPr>
        <w:t>альным имуществом, сдаваемым в аренду лицу, с которым заключен муниципальный  контракт по результатам </w:t>
      </w:r>
      <w:hyperlink r:id="rId15" w:history="1">
        <w:r>
          <w:rPr>
            <w:sz w:val="28"/>
          </w:rPr>
          <w:t>конкурса</w:t>
        </w:r>
      </w:hyperlink>
      <w:r>
        <w:rPr>
          <w:sz w:val="28"/>
        </w:rPr>
        <w:t> или </w:t>
      </w:r>
      <w:hyperlink r:id="rId16" w:history="1">
        <w:r>
          <w:rPr>
            <w:sz w:val="28"/>
          </w:rPr>
          <w:t>ау</w:t>
        </w:r>
        <w:r>
          <w:rPr>
            <w:sz w:val="28"/>
          </w:rPr>
          <w:t>кциона</w:t>
        </w:r>
      </w:hyperlink>
      <w:r>
        <w:rPr>
          <w:sz w:val="28"/>
        </w:rPr>
        <w:t>, проведенных в соответствии с </w:t>
      </w:r>
      <w:hyperlink r:id="rId17" w:history="1">
        <w:r>
          <w:rPr>
            <w:sz w:val="28"/>
          </w:rPr>
          <w:t>Федеральным законом</w:t>
        </w:r>
      </w:hyperlink>
      <w:r>
        <w:rPr>
          <w:sz w:val="28"/>
        </w:rPr>
        <w:t> от 5 апреля 2013 г. № 44-ФЗ «О контрактной системе в сфере закупок товаров, работ, услуг для обеспечения государственных и муни</w:t>
      </w:r>
      <w:r>
        <w:rPr>
          <w:sz w:val="28"/>
        </w:rPr>
        <w:t xml:space="preserve">ципальных нужд», если предоставление указанных прав было предусмотрено конкурсной документацией, документацией об аукционе для </w:t>
      </w:r>
      <w:r>
        <w:rPr>
          <w:sz w:val="28"/>
        </w:rPr>
        <w:lastRenderedPageBreak/>
        <w:t>целей исполнения этого муниципального контракта и на срок, не превышающий срок его исполнения, составляет: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7% от рыночной стоимос</w:t>
      </w:r>
      <w:r>
        <w:rPr>
          <w:sz w:val="28"/>
        </w:rPr>
        <w:t>ти муниципального имущества, определенной независимым оценщиком согласно требованиям </w:t>
      </w:r>
      <w:hyperlink r:id="rId18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> от 29 июля 1998 г. № 135-ФЗ «Об оценочной деятельности в Российской Федерации», дл</w:t>
      </w:r>
      <w:r>
        <w:rPr>
          <w:sz w:val="28"/>
        </w:rPr>
        <w:t>я организаций, выполняющих муниципальный заказ в области дорожного хозяйства;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5% от рыночной стоимости муниципального имущества, определенной независимым оценщиком согласно требованиям </w:t>
      </w:r>
      <w:hyperlink r:id="rId19" w:history="1">
        <w:r>
          <w:rPr>
            <w:sz w:val="28"/>
          </w:rPr>
          <w:t>Федер</w:t>
        </w:r>
        <w:r>
          <w:rPr>
            <w:sz w:val="28"/>
          </w:rPr>
          <w:t>ального закона</w:t>
        </w:r>
      </w:hyperlink>
      <w:r>
        <w:rPr>
          <w:sz w:val="28"/>
        </w:rPr>
        <w:t> от 29 июля 1998 г. № 135-ФЗ «Об оценочной деятельности в Российской Федерации», для организаций, оказывающих услуги общественного питания муниципальным образовательным учреждениям муниципального образования Ленинградский муниципальный окр</w:t>
      </w:r>
      <w:r>
        <w:rPr>
          <w:sz w:val="28"/>
        </w:rPr>
        <w:t>уг Краснодарского края.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2.3. Размер годовой арендной платы за пользование муниципальным имуществом, сдаваемым в аренду государственным органам - представительствам субъектов Российской Федерации, находящимся на территории Краснодарского края, соответствует</w:t>
      </w:r>
      <w:r>
        <w:rPr>
          <w:sz w:val="28"/>
        </w:rPr>
        <w:t xml:space="preserve"> 50% от рыночной стоимости годовой арендной платы за пользование муниципальным имуществом, определяемой независимым оценщиком согласно требованиям </w:t>
      </w:r>
      <w:hyperlink r:id="rId20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> от 29 июля 1998 г. №</w:t>
      </w:r>
      <w:r>
        <w:rPr>
          <w:sz w:val="28"/>
        </w:rPr>
        <w:t> 135-ФЗ «Об оценочной деятельности в Российской Федерации».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2.4. Размер годовой арендной платы за пользование муниципальным имуществом, отнесенным действующим законодательством к памятникам истории и культуры регионального значения, сдаваемым в аренду рели</w:t>
      </w:r>
      <w:r>
        <w:rPr>
          <w:sz w:val="28"/>
        </w:rPr>
        <w:t>гиозным организациям, в целях осуществления ими своей уставной деятельности, составляет 2,2% от рыночной стоимости указанного имущества, определенной независимым оценщиком согласно требованиям </w:t>
      </w:r>
      <w:hyperlink r:id="rId21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> от 29 июля 1998 г. № 135-ФЗ «Об оценочной деятельности в Российской Федерации».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jc w:val="center"/>
        <w:rPr>
          <w:b/>
          <w:sz w:val="28"/>
        </w:rPr>
      </w:pPr>
      <w:r>
        <w:rPr>
          <w:b/>
          <w:sz w:val="28"/>
        </w:rPr>
        <w:t>3. Особенности расчета размера годовой арендной платы за пользование имуществом муниципального образования Ленинградский муниципальный округ Краснода</w:t>
      </w:r>
      <w:r>
        <w:rPr>
          <w:b/>
          <w:sz w:val="28"/>
        </w:rPr>
        <w:t>рского края, в отношении которого ранее предоставлялись права владения и (или) пользования</w:t>
      </w:r>
    </w:p>
    <w:p w:rsidR="0072545D" w:rsidRDefault="0072545D">
      <w:pPr>
        <w:jc w:val="center"/>
        <w:rPr>
          <w:sz w:val="28"/>
        </w:rPr>
      </w:pP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Размер годовой арендной платы за пользование муниципальным имуществом, в отношении которого ранее предоставлялись права владения и (или) пользования, рассчитывается</w:t>
      </w:r>
      <w:r>
        <w:rPr>
          <w:sz w:val="28"/>
        </w:rPr>
        <w:t xml:space="preserve"> в следующем порядке.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Если размер годовой арендной платы за пользование муниципальным имуществом, рассчитанный в соответствии с </w:t>
      </w:r>
      <w:hyperlink r:id="rId22" w:history="1">
        <w:r>
          <w:rPr>
            <w:sz w:val="28"/>
          </w:rPr>
          <w:t>пунктами 2.1 - 2.4</w:t>
        </w:r>
      </w:hyperlink>
      <w:r>
        <w:rPr>
          <w:sz w:val="28"/>
        </w:rPr>
        <w:t> настоящей Методики, меньше размера г</w:t>
      </w:r>
      <w:r>
        <w:rPr>
          <w:sz w:val="28"/>
        </w:rPr>
        <w:t>одовой арендной платы за пользование тем же муниципальным имуществом, в отношении которого в течение последних трех лет предоставлялись в аналогичных целях использования права владения и (или) пользования по заключенному договору, увеличенного на максималь</w:t>
      </w:r>
      <w:r>
        <w:rPr>
          <w:sz w:val="28"/>
        </w:rPr>
        <w:t xml:space="preserve">но допустимый уровень инфляции в текущем периоде, установленный в </w:t>
      </w:r>
      <w:r>
        <w:rPr>
          <w:sz w:val="28"/>
        </w:rPr>
        <w:lastRenderedPageBreak/>
        <w:t>федеральном законе о федеральном бюджете на текущий финансовый год, размер годовой арендной платы рассчитывается по формуле: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АП=АП 1+АП1хУинф, где: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АП - размер годовой арендной платы;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АП 1 -</w:t>
      </w:r>
      <w:r>
        <w:rPr>
          <w:sz w:val="28"/>
        </w:rPr>
        <w:t xml:space="preserve"> размер годовой арендной платы по ранее заключенному договору аренды;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У инф - максимально допустимый уровень инфляции в текущем периоде, установленный в федеральном законе о федеральном бюджете на текущий финансовый год, %.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4. Организация проведения оценк</w:t>
      </w:r>
      <w:r>
        <w:rPr>
          <w:b/>
          <w:sz w:val="28"/>
        </w:rPr>
        <w:t xml:space="preserve">и рыночной стоимости </w:t>
      </w:r>
    </w:p>
    <w:p w:rsidR="0072545D" w:rsidRDefault="002F4D45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годовой арендной платы (имущества)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4.1. Организацию проведения оценки рыночной стоимости, указанной в </w:t>
      </w:r>
      <w:hyperlink r:id="rId23" w:history="1">
        <w:r>
          <w:rPr>
            <w:sz w:val="28"/>
          </w:rPr>
          <w:t>разделе 2</w:t>
        </w:r>
      </w:hyperlink>
      <w:r>
        <w:rPr>
          <w:sz w:val="28"/>
        </w:rPr>
        <w:t> настоящей Методики, в отношении муниципального им</w:t>
      </w:r>
      <w:r>
        <w:rPr>
          <w:sz w:val="28"/>
        </w:rPr>
        <w:t>ущества, составляющего казну муниципального образования Ленинградский муниципальный округ Краснодарского края, осуществляет администрация муниципального образования Ленинградский муниципальный округ Краснодарского края.</w:t>
      </w: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4.2. Организацию проведения оценки р</w:t>
      </w:r>
      <w:r>
        <w:rPr>
          <w:sz w:val="28"/>
        </w:rPr>
        <w:t xml:space="preserve">ыночной стоимости, указанной в разделе 2 настоящей Методики, в отношении имущества, принадлежащего на праве оперативного управления или хозяйственного ведения органам местного самоуправления муниципального образования Ленинградский муниципальный округ, их </w:t>
      </w:r>
      <w:r>
        <w:rPr>
          <w:sz w:val="28"/>
        </w:rPr>
        <w:t>отраслевым (функциональным) и территориальным органам, муниципальным учреждениям или муниципальным унитарным предприятиям муниципального образования Ленинградский муниципальный округ, осуществляют балансодержатели муниципального имущества муниципального об</w:t>
      </w:r>
      <w:r>
        <w:rPr>
          <w:sz w:val="28"/>
        </w:rPr>
        <w:t>разования Ленинградский муниципальный округ.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jc w:val="center"/>
        <w:rPr>
          <w:b/>
          <w:sz w:val="28"/>
        </w:rPr>
      </w:pPr>
      <w:r>
        <w:rPr>
          <w:b/>
          <w:sz w:val="28"/>
        </w:rPr>
        <w:t>5. Начальный (минимальный) размер годовой арендной платы</w:t>
      </w: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ind w:firstLine="708"/>
        <w:jc w:val="both"/>
        <w:rPr>
          <w:sz w:val="28"/>
        </w:rPr>
      </w:pPr>
      <w:r>
        <w:rPr>
          <w:sz w:val="28"/>
        </w:rPr>
        <w:t>Начальным (минимальным) размером годовой арендной платы при проведении торгов на право заключения договоров аренды и договоров предоставления на возмезд</w:t>
      </w:r>
      <w:r>
        <w:rPr>
          <w:sz w:val="28"/>
        </w:rPr>
        <w:t>ной основе муниципального имущества (с элементами договора аренды) является размер годовой арендной платы, рассчитанный в соответствии с </w:t>
      </w:r>
      <w:hyperlink r:id="rId24" w:history="1">
        <w:r>
          <w:rPr>
            <w:sz w:val="28"/>
          </w:rPr>
          <w:t>разделами 2</w:t>
        </w:r>
      </w:hyperlink>
      <w:r>
        <w:rPr>
          <w:sz w:val="28"/>
        </w:rPr>
        <w:t>, </w:t>
      </w:r>
      <w:hyperlink r:id="rId25" w:history="1">
        <w:r>
          <w:rPr>
            <w:sz w:val="28"/>
          </w:rPr>
          <w:t>3</w:t>
        </w:r>
      </w:hyperlink>
      <w:r>
        <w:rPr>
          <w:sz w:val="28"/>
        </w:rPr>
        <w:t> настоящей Методики.</w:t>
      </w:r>
    </w:p>
    <w:p w:rsidR="0072545D" w:rsidRDefault="0072545D">
      <w:pPr>
        <w:jc w:val="both"/>
        <w:rPr>
          <w:sz w:val="28"/>
        </w:rPr>
      </w:pPr>
    </w:p>
    <w:p w:rsidR="0072545D" w:rsidRDefault="0072545D">
      <w:pPr>
        <w:jc w:val="both"/>
        <w:rPr>
          <w:sz w:val="28"/>
        </w:rPr>
      </w:pPr>
    </w:p>
    <w:p w:rsidR="0072545D" w:rsidRDefault="002F4D45">
      <w:pPr>
        <w:jc w:val="both"/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:rsidR="0072545D" w:rsidRDefault="002F4D45">
      <w:pPr>
        <w:jc w:val="both"/>
        <w:rPr>
          <w:sz w:val="28"/>
        </w:rPr>
      </w:pPr>
      <w:r>
        <w:rPr>
          <w:sz w:val="28"/>
        </w:rPr>
        <w:t xml:space="preserve">муниципального округа, </w:t>
      </w:r>
    </w:p>
    <w:p w:rsidR="0072545D" w:rsidRDefault="002F4D45">
      <w:pPr>
        <w:jc w:val="both"/>
        <w:rPr>
          <w:sz w:val="28"/>
        </w:rPr>
      </w:pPr>
      <w:r>
        <w:rPr>
          <w:sz w:val="28"/>
        </w:rPr>
        <w:t xml:space="preserve">начальник отдела имущественных </w:t>
      </w:r>
    </w:p>
    <w:p w:rsidR="0072545D" w:rsidRDefault="002F4D45">
      <w:pPr>
        <w:jc w:val="both"/>
        <w:rPr>
          <w:sz w:val="28"/>
        </w:rPr>
      </w:pPr>
      <w:r>
        <w:rPr>
          <w:sz w:val="28"/>
        </w:rPr>
        <w:t>отношений администрации                                                                      Р.Г. Тоцкая</w:t>
      </w:r>
    </w:p>
    <w:p w:rsidR="0072545D" w:rsidRDefault="0072545D">
      <w:pPr>
        <w:jc w:val="both"/>
        <w:rPr>
          <w:sz w:val="28"/>
        </w:rPr>
      </w:pPr>
    </w:p>
    <w:p w:rsidR="0072545D" w:rsidRDefault="0072545D">
      <w:pPr>
        <w:widowControl w:val="0"/>
        <w:jc w:val="both"/>
        <w:rPr>
          <w:b/>
          <w:sz w:val="28"/>
        </w:rPr>
      </w:pPr>
    </w:p>
    <w:sectPr w:rsidR="0072545D">
      <w:headerReference w:type="even" r:id="rId26"/>
      <w:headerReference w:type="default" r:id="rId27"/>
      <w:pgSz w:w="11908" w:h="16848"/>
      <w:pgMar w:top="1134" w:right="624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45" w:rsidRDefault="002F4D45">
      <w:r>
        <w:separator/>
      </w:r>
    </w:p>
  </w:endnote>
  <w:endnote w:type="continuationSeparator" w:id="0">
    <w:p w:rsidR="002F4D45" w:rsidRDefault="002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45" w:rsidRDefault="002F4D45">
      <w:r>
        <w:separator/>
      </w:r>
    </w:p>
  </w:footnote>
  <w:footnote w:type="continuationSeparator" w:id="0">
    <w:p w:rsidR="002F4D45" w:rsidRDefault="002F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5D" w:rsidRDefault="002F4D45">
    <w:pPr>
      <w:pStyle w:val="af1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45D" w:rsidRDefault="002F4D45">
                          <w:pPr>
                            <w:pStyle w:val="af1"/>
                            <w:rPr>
                              <w:rStyle w:val="aff1"/>
                            </w:rPr>
                          </w:pPr>
                          <w:r>
                            <w:rPr>
                              <w:rStyle w:val="aff1"/>
                            </w:rPr>
                            <w:fldChar w:fldCharType="begin"/>
                          </w:r>
                          <w:r>
                            <w:rPr>
                              <w:rStyle w:val="aff1"/>
                            </w:rPr>
                            <w:instrText xml:space="preserve">PAGE </w:instrText>
                          </w:r>
                          <w:r>
                            <w:rPr>
                              <w:rStyle w:val="aff1"/>
                            </w:rPr>
                            <w:fldChar w:fldCharType="separate"/>
                          </w:r>
                          <w:r>
                            <w:rPr>
                              <w:rStyle w:val="aff1"/>
                            </w:rPr>
                            <w:t xml:space="preserve"> </w:t>
                          </w:r>
                          <w:r>
                            <w:rPr>
                              <w:rStyle w:val="aff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879"/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Style w:val="922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5D" w:rsidRDefault="002F4D4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A848C3">
      <w:rPr>
        <w:noProof/>
      </w:rPr>
      <w:t>4</w:t>
    </w:r>
    <w:r>
      <w:fldChar w:fldCharType="end"/>
    </w:r>
  </w:p>
  <w:p w:rsidR="0072545D" w:rsidRDefault="0072545D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5D"/>
    <w:rsid w:val="002F4D45"/>
    <w:rsid w:val="0072545D"/>
    <w:rsid w:val="00A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F739"/>
  <w15:docId w15:val="{DC97F52A-E34C-4198-95F5-F10C83C0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NTTimes/Cyrillic" w:hAnsi="NTTimes/Cyrillic"/>
    </w:rPr>
  </w:style>
  <w:style w:type="character" w:customStyle="1" w:styleId="27">
    <w:name w:val="Основной текст 2 Знак"/>
    <w:basedOn w:val="1"/>
    <w:link w:val="26"/>
    <w:rPr>
      <w:rFonts w:ascii="NTTimes/Cyrillic" w:hAnsi="NTTimes/Cyrillic"/>
      <w:sz w:val="24"/>
    </w:rPr>
  </w:style>
  <w:style w:type="paragraph" w:customStyle="1" w:styleId="af3">
    <w:name w:val="Знак"/>
    <w:basedOn w:val="a"/>
    <w:link w:val="af4"/>
    <w:pPr>
      <w:spacing w:after="160" w:line="240" w:lineRule="exact"/>
    </w:pPr>
    <w:rPr>
      <w:rFonts w:ascii="Verdana" w:hAnsi="Verdana"/>
      <w:sz w:val="20"/>
    </w:rPr>
  </w:style>
  <w:style w:type="character" w:customStyle="1" w:styleId="af4">
    <w:name w:val="Знак"/>
    <w:basedOn w:val="1"/>
    <w:link w:val="af3"/>
    <w:rPr>
      <w:rFonts w:ascii="Verdana" w:hAnsi="Verdana"/>
      <w:sz w:val="20"/>
    </w:rPr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"/>
    <w:link w:val="af5"/>
    <w:rPr>
      <w:rFonts w:ascii="Courier New" w:hAnsi="Courier New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7">
    <w:name w:val="Body Text Indent"/>
    <w:basedOn w:val="a"/>
    <w:link w:val="af8"/>
    <w:pPr>
      <w:spacing w:after="120"/>
      <w:ind w:left="283"/>
    </w:p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Гиперссылка1"/>
    <w:link w:val="afd"/>
    <w:rPr>
      <w:color w:val="0000FF"/>
      <w:u w:val="single"/>
    </w:rPr>
  </w:style>
  <w:style w:type="character" w:styleId="afd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сноски1"/>
    <w:link w:val="afe"/>
    <w:rPr>
      <w:vertAlign w:val="superscript"/>
    </w:rPr>
  </w:style>
  <w:style w:type="character" w:styleId="afe">
    <w:name w:val="footnote reference"/>
    <w:link w:val="1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8">
    <w:name w:val="Номер страницы1"/>
    <w:basedOn w:val="13"/>
    <w:link w:val="aff1"/>
  </w:style>
  <w:style w:type="character" w:styleId="aff1">
    <w:name w:val="page number"/>
    <w:basedOn w:val="a0"/>
    <w:link w:val="18"/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No Spacing"/>
    <w:link w:val="aff5"/>
    <w:rPr>
      <w:sz w:val="24"/>
    </w:rPr>
  </w:style>
  <w:style w:type="character" w:customStyle="1" w:styleId="aff5">
    <w:name w:val="Без интервала Знак"/>
    <w:link w:val="aff4"/>
    <w:rPr>
      <w:sz w:val="24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Заголовок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#/document/24060964/entry/10024" TargetMode="External"/><Relationship Id="rId18" Type="http://schemas.openxmlformats.org/officeDocument/2006/relationships/hyperlink" Target="https://internet.garant.ru/#/document/12112509/entry/0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#/document/12112509/entry/0" TargetMode="External"/><Relationship Id="rId12" Type="http://schemas.openxmlformats.org/officeDocument/2006/relationships/hyperlink" Target="https://internet.garant.ru/#/document/24060964/entry/10022" TargetMode="External"/><Relationship Id="rId17" Type="http://schemas.openxmlformats.org/officeDocument/2006/relationships/hyperlink" Target="https://internet.garant.ru/#/document/70353464/entry/0" TargetMode="External"/><Relationship Id="rId25" Type="http://schemas.openxmlformats.org/officeDocument/2006/relationships/hyperlink" Target="https://internet.garant.ru/#/document/24060964/entry/1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#/document/12141175/entry/300" TargetMode="External"/><Relationship Id="rId20" Type="http://schemas.openxmlformats.org/officeDocument/2006/relationships/hyperlink" Target="https://internet.garant.ru/#/document/12112509/entry/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media1.svg"/><Relationship Id="rId24" Type="http://schemas.openxmlformats.org/officeDocument/2006/relationships/hyperlink" Target="https://internet.garant.ru/#/document/24060964/entry/100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#/document/12141175/entry/200" TargetMode="External"/><Relationship Id="rId23" Type="http://schemas.openxmlformats.org/officeDocument/2006/relationships/hyperlink" Target="https://internet.garant.ru/#/document/24060964/entry/100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hyperlink" Target="https://internet.garant.ru/#/document/12112509/entry/0" TargetMode="External"/><Relationship Id="rId4" Type="http://schemas.openxmlformats.org/officeDocument/2006/relationships/footnotes" Target="footnotes.xml"/><Relationship Id="rId14" Type="http://schemas.openxmlformats.org/officeDocument/2006/relationships/hyperlink" Target="https://internet.garant.ru/#/document/12112509/entry/0" TargetMode="External"/><Relationship Id="rId22" Type="http://schemas.openxmlformats.org/officeDocument/2006/relationships/hyperlink" Target="https://internet.garant.ru/#/document/24060964/entry/10021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8874</Characters>
  <Application>Microsoft Office Word</Application>
  <DocSecurity>0</DocSecurity>
  <Lines>73</Lines>
  <Paragraphs>20</Paragraphs>
  <ScaleCrop>false</ScaleCrop>
  <Company>Microsoft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ADAMAG</cp:lastModifiedBy>
  <cp:revision>3</cp:revision>
  <dcterms:created xsi:type="dcterms:W3CDTF">2025-09-26T11:23:00Z</dcterms:created>
  <dcterms:modified xsi:type="dcterms:W3CDTF">2026-01-26T17:44:00Z</dcterms:modified>
</cp:coreProperties>
</file>