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ЗАКЛЮЧЕНИЕ 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90 </w:t>
      </w: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10</w:t>
      </w:r>
      <w:r>
        <w:rPr>
          <w:rFonts w:ascii="Times New Roman" w:hAnsi="Times New Roman"/>
          <w:sz w:val="28"/>
          <w:szCs w:val="28"/>
        </w:rPr>
        <w:t xml:space="preserve"> сентября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202</w:t>
      </w: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</w:t>
      </w:r>
      <w:r>
        <w:rPr>
          <w:rFonts w:ascii="Times New Roman" w:hAnsi="Times New Roman"/>
          <w:sz w:val="28"/>
          <w:szCs w:val="28"/>
        </w:rPr>
        <w:t xml:space="preserve">ода,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антик</w:t>
      </w:r>
      <w:r>
        <w:rPr>
          <w:rFonts w:ascii="Times New Roman" w:hAnsi="Times New Roman"/>
          <w:sz w:val="28"/>
          <w:szCs w:val="28"/>
        </w:rPr>
        <w:t xml:space="preserve">оррупционной экс</w:t>
      </w:r>
      <w:r>
        <w:rPr>
          <w:rFonts w:ascii="Times New Roman" w:hAnsi="Times New Roman"/>
          <w:sz w:val="28"/>
          <w:szCs w:val="28"/>
        </w:rPr>
        <w:t xml:space="preserve">пертизы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решения Совета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обр</w:t>
      </w:r>
      <w:r>
        <w:rPr>
          <w:rFonts w:ascii="Times New Roman" w:hAnsi="Times New Roman"/>
          <w:sz w:val="28"/>
          <w:szCs w:val="28"/>
        </w:rPr>
        <w:t xml:space="preserve">азования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3"/>
        <w:ind w:right="-58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Ленинградский </w:t>
      </w:r>
      <w:r>
        <w:rPr>
          <w:rFonts w:ascii="Times New Roman" w:hAnsi="Times New Roman"/>
          <w:sz w:val="28"/>
          <w:szCs w:val="28"/>
        </w:rPr>
        <w:t xml:space="preserve">муниципальный округ Краснодарского края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О внесении изменений в решение Совета Коржовского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поселения </w:t>
      </w:r>
      <w:r>
        <w:rPr>
          <w:rFonts w:ascii="Times New Roman" w:hAnsi="Times New Roman"/>
          <w:sz w:val="28"/>
          <w:szCs w:val="28"/>
        </w:rPr>
        <w:t xml:space="preserve">Ленинградского района </w:t>
      </w:r>
      <w:r>
        <w:rPr>
          <w:rFonts w:ascii="Times New Roman" w:hAnsi="Times New Roman"/>
          <w:sz w:val="28"/>
          <w:szCs w:val="28"/>
        </w:rPr>
        <w:t xml:space="preserve">от 24 </w:t>
      </w:r>
      <w:r>
        <w:rPr>
          <w:rFonts w:ascii="Times New Roman" w:hAnsi="Times New Roman"/>
          <w:sz w:val="28"/>
          <w:szCs w:val="28"/>
        </w:rPr>
        <w:t xml:space="preserve">января</w:t>
      </w:r>
      <w:r>
        <w:rPr>
          <w:rFonts w:ascii="Times New Roman" w:hAnsi="Times New Roman"/>
          <w:sz w:val="28"/>
          <w:szCs w:val="28"/>
        </w:rPr>
        <w:t xml:space="preserve"> 2014 г. </w:t>
      </w:r>
      <w:r>
        <w:rPr>
          <w:rFonts w:ascii="Times New Roman" w:hAnsi="Times New Roman"/>
          <w:sz w:val="28"/>
          <w:szCs w:val="28"/>
        </w:rPr>
        <w:t xml:space="preserve">№ 1 «Об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утверждении «Пр</w:t>
      </w:r>
      <w:r>
        <w:rPr>
          <w:rFonts w:ascii="Times New Roman" w:hAnsi="Times New Roman"/>
          <w:sz w:val="28"/>
          <w:szCs w:val="28"/>
        </w:rPr>
        <w:t xml:space="preserve">авил землепользования и застройки 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Коржовского сельского поселения Ленинградского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Краснодарского края»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63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</w:r>
      <w:r>
        <w:rPr>
          <w:b/>
          <w:bCs/>
          <w:sz w:val="28"/>
          <w:szCs w:val="28"/>
          <w:lang w:val="ru-RU"/>
        </w:rPr>
      </w:r>
    </w:p>
    <w:tbl>
      <w:tblPr>
        <w:tblW w:w="988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361"/>
        <w:gridCol w:w="55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аименование Уполномоченного орг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на, провод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ившего 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нтикоррупц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ную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спертизу МПА (проект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МПА)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отдел администрации МО Лени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градский район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именование 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оект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МПА),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ый дается заключ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33"/>
              <w:ind w:right="3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Сове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пальн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образования Ленинградский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округ Краснодарского края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внесении изменений в решение Совета Коржовского сельского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поселени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Ленинг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радского района от 24 января 2014 г.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1 «Об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утверждении «Пр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авил землепользования и застройки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Коржовского сельского поселения Ленинградского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Краснодарского края»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нован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 отраслевого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функци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органа ад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нистрации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ципал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образован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ия Ленингра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ский район, 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ставившего 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(проект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для проведения антико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рупционной эк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ртизы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Управление архитектуры и градостроительства</w:t>
            </w:r>
            <w:r>
              <w:rPr>
                <w:rFonts w:ascii="Times New Roman" w:hAnsi="Times New Roman"/>
              </w:rPr>
              <w:t xml:space="preserve"> администрации МО Лени</w:t>
            </w:r>
            <w:r>
              <w:rPr>
                <w:rFonts w:ascii="Times New Roman" w:hAnsi="Times New Roman"/>
              </w:rPr>
              <w:t xml:space="preserve">н</w:t>
            </w:r>
            <w:r>
              <w:rPr>
                <w:rFonts w:ascii="Times New Roman" w:hAnsi="Times New Roman"/>
              </w:rPr>
              <w:t xml:space="preserve">град</w:t>
            </w:r>
            <w:r>
              <w:rPr>
                <w:rFonts w:ascii="Times New Roman" w:hAnsi="Times New Roman"/>
              </w:rPr>
              <w:t xml:space="preserve">ский район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Вывод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 обнар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ужении либо отсутствии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(проекте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корр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упци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генных фа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65"/>
              <w:jc w:val="both"/>
              <w:rPr>
                <w:rFonts w:ascii="Times New Roman" w:hAnsi="Times New Roman" w:eastAsia="PMingLiU"/>
                <w:lang w:eastAsia="zh-TW"/>
              </w:rPr>
            </w:pPr>
            <w:r>
              <w:rPr>
                <w:rFonts w:ascii="Times New Roman" w:hAnsi="Times New Roman"/>
              </w:rPr>
              <w:t xml:space="preserve">Коррупционные факторы в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п</w:t>
            </w:r>
            <w:r>
              <w:rPr>
                <w:rFonts w:ascii="Times New Roman" w:hAnsi="Times New Roman"/>
              </w:rPr>
              <w:t xml:space="preserve">роек</w:t>
            </w:r>
            <w:r>
              <w:rPr>
                <w:rFonts w:ascii="Times New Roman" w:hAnsi="Times New Roman"/>
              </w:rPr>
              <w:t xml:space="preserve">т</w:t>
            </w:r>
            <w:r>
              <w:rPr>
                <w:rFonts w:ascii="Times New Roman" w:hAnsi="Times New Roman"/>
              </w:rPr>
              <w:t xml:space="preserve">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решения Со</w:t>
            </w:r>
            <w:r>
              <w:rPr>
                <w:rFonts w:ascii="Times New Roman" w:hAnsi="Times New Roman"/>
              </w:rPr>
              <w:t xml:space="preserve">ве</w:t>
            </w:r>
            <w:r>
              <w:rPr>
                <w:rFonts w:ascii="Times New Roman" w:hAnsi="Times New Roman"/>
              </w:rPr>
              <w:t xml:space="preserve">та</w:t>
            </w:r>
            <w:r>
              <w:rPr>
                <w:rFonts w:ascii="Times New Roman" w:hAnsi="Times New Roman"/>
              </w:rPr>
              <w:t xml:space="preserve"> муниц</w:t>
            </w:r>
            <w:r>
              <w:rPr>
                <w:rFonts w:ascii="Times New Roman" w:hAnsi="Times New Roman"/>
              </w:rPr>
              <w:t xml:space="preserve">и</w:t>
            </w:r>
            <w:r>
              <w:rPr>
                <w:rFonts w:ascii="Times New Roman" w:hAnsi="Times New Roman"/>
              </w:rPr>
              <w:t xml:space="preserve">пальн</w:t>
            </w:r>
            <w:r>
              <w:rPr>
                <w:rFonts w:ascii="Times New Roman" w:hAnsi="Times New Roman"/>
              </w:rPr>
              <w:t xml:space="preserve">о</w:t>
            </w:r>
            <w:r>
              <w:rPr>
                <w:rFonts w:ascii="Times New Roman" w:hAnsi="Times New Roman"/>
              </w:rPr>
              <w:t xml:space="preserve">го </w:t>
            </w:r>
            <w:r>
              <w:rPr>
                <w:rFonts w:ascii="Times New Roman" w:hAnsi="Times New Roman"/>
              </w:rPr>
              <w:t xml:space="preserve">образования Ленинградск</w:t>
            </w:r>
            <w:r>
              <w:rPr>
                <w:rFonts w:ascii="Times New Roman" w:hAnsi="Times New Roman"/>
              </w:rPr>
              <w:t xml:space="preserve">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округ Краснодарского края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решение Совета Коржовского сель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поселения Ленинградского района от 24 января 2014 г.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1 «Об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утверждении «П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авил землепользования и застройки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Коржовского сельского поселения Ленинградского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Краснодарского края»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PMingLiU"/>
                <w:lang w:eastAsia="zh-TW"/>
              </w:rPr>
              <w:t xml:space="preserve">не обнаружены.</w:t>
            </w:r>
            <w:r>
              <w:rPr>
                <w:rFonts w:ascii="Times New Roman" w:hAnsi="Times New Roman" w:eastAsia="PMingLiU"/>
                <w:lang w:eastAsia="zh-TW"/>
              </w:rPr>
            </w:r>
            <w:r>
              <w:rPr>
                <w:rFonts w:ascii="Times New Roman" w:hAnsi="Times New Roman" w:eastAsia="PMingLiU"/>
                <w:lang w:eastAsia="zh-TW"/>
              </w:rPr>
            </w:r>
          </w:p>
          <w:p>
            <w:pPr>
              <w:pStyle w:val="66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33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*Наимено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вание коррупциогенного фа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тора в соответствии с Метод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кой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________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казание на 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бзац, подпункт, пункт, часть, статью, раздел, главу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ниц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пального правового 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та (прое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кта 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ниципального правового акта), в кот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рых обнаружен коррупциогенный фа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тор, либо указание на отсутс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твие 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ормы 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муни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ц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ипал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ьном правовом акте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(проекте мун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ципального 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равового акта), если коррупциогенный фактор связан с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равовыми проб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лам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____________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33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редложение о способе устранения обнаруженных коррупциогенных ф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торо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33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озмож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ные негативные последствия сохранения в муниципально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правовом акте (проекте 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ниципаль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ного прав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вого акта) выявленных корру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цио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нных факторов.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__________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6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* -</w:t>
      </w:r>
      <w:r>
        <w:rPr>
          <w:rFonts w:ascii="Times New Roman" w:hAnsi="Times New Roman"/>
          <w:i/>
          <w:sz w:val="24"/>
          <w:szCs w:val="24"/>
        </w:rPr>
        <w:t xml:space="preserve"> запол</w:t>
      </w:r>
      <w:r>
        <w:rPr>
          <w:rFonts w:ascii="Times New Roman" w:hAnsi="Times New Roman"/>
          <w:i/>
          <w:sz w:val="24"/>
          <w:szCs w:val="24"/>
        </w:rPr>
        <w:t xml:space="preserve">няетс</w:t>
      </w:r>
      <w:r>
        <w:rPr>
          <w:rFonts w:ascii="Times New Roman" w:hAnsi="Times New Roman"/>
          <w:i/>
          <w:sz w:val="24"/>
          <w:szCs w:val="24"/>
        </w:rPr>
        <w:t xml:space="preserve">я</w:t>
      </w:r>
      <w:r>
        <w:rPr>
          <w:rFonts w:ascii="Times New Roman" w:hAnsi="Times New Roman"/>
          <w:i/>
          <w:sz w:val="24"/>
          <w:szCs w:val="24"/>
        </w:rPr>
        <w:t xml:space="preserve"> при</w:t>
      </w:r>
      <w:r>
        <w:rPr>
          <w:rFonts w:ascii="Times New Roman" w:hAnsi="Times New Roman"/>
          <w:i/>
          <w:sz w:val="24"/>
          <w:szCs w:val="24"/>
        </w:rPr>
        <w:t xml:space="preserve"> обнаружении Уполно</w:t>
      </w:r>
      <w:r>
        <w:rPr>
          <w:rFonts w:ascii="Times New Roman" w:hAnsi="Times New Roman"/>
          <w:i/>
          <w:sz w:val="24"/>
          <w:szCs w:val="24"/>
        </w:rPr>
        <w:t xml:space="preserve">моченным орг</w:t>
      </w:r>
      <w:r>
        <w:rPr>
          <w:rFonts w:ascii="Times New Roman" w:hAnsi="Times New Roman"/>
          <w:i/>
          <w:sz w:val="24"/>
          <w:szCs w:val="24"/>
        </w:rPr>
        <w:t xml:space="preserve">а</w:t>
      </w:r>
      <w:r>
        <w:rPr>
          <w:rFonts w:ascii="Times New Roman" w:hAnsi="Times New Roman"/>
          <w:i/>
          <w:sz w:val="24"/>
          <w:szCs w:val="24"/>
        </w:rPr>
        <w:t xml:space="preserve">ном в МПА (п</w:t>
      </w:r>
      <w:r>
        <w:rPr>
          <w:rFonts w:ascii="Times New Roman" w:hAnsi="Times New Roman"/>
          <w:i/>
          <w:sz w:val="24"/>
          <w:szCs w:val="24"/>
        </w:rPr>
        <w:t xml:space="preserve">роекте МПА) ко</w:t>
      </w:r>
      <w:r>
        <w:rPr>
          <w:rFonts w:ascii="Times New Roman" w:hAnsi="Times New Roman"/>
          <w:i/>
          <w:sz w:val="24"/>
          <w:szCs w:val="24"/>
        </w:rPr>
        <w:t xml:space="preserve">р</w:t>
      </w:r>
      <w:r>
        <w:rPr>
          <w:rFonts w:ascii="Times New Roman" w:hAnsi="Times New Roman"/>
          <w:i/>
          <w:sz w:val="24"/>
          <w:szCs w:val="24"/>
        </w:rPr>
        <w:t xml:space="preserve">рупциогенных факторов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</w:p>
    <w:p>
      <w:pPr>
        <w:pStyle w:val="6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ачальник</w:t>
      </w:r>
      <w:r>
        <w:rPr>
          <w:rFonts w:ascii="Times New Roman" w:hAnsi="Times New Roman"/>
          <w:sz w:val="28"/>
          <w:szCs w:val="28"/>
        </w:rPr>
        <w:t xml:space="preserve"> ю</w:t>
      </w:r>
      <w:r>
        <w:rPr>
          <w:rFonts w:ascii="Times New Roman" w:hAnsi="Times New Roman"/>
          <w:sz w:val="28"/>
          <w:szCs w:val="28"/>
        </w:rPr>
        <w:t xml:space="preserve">ри</w:t>
      </w:r>
      <w:r>
        <w:rPr>
          <w:rFonts w:ascii="Times New Roman" w:hAnsi="Times New Roman"/>
          <w:sz w:val="28"/>
          <w:szCs w:val="28"/>
        </w:rPr>
        <w:t xml:space="preserve">дического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</w:t>
      </w:r>
      <w:r>
        <w:rPr>
          <w:rFonts w:ascii="Times New Roman" w:hAnsi="Times New Roman"/>
          <w:sz w:val="28"/>
          <w:szCs w:val="28"/>
        </w:rPr>
        <w:t xml:space="preserve">с</w:t>
      </w:r>
      <w:r>
        <w:rPr>
          <w:rFonts w:ascii="Times New Roman" w:hAnsi="Times New Roman"/>
          <w:sz w:val="28"/>
          <w:szCs w:val="28"/>
        </w:rPr>
        <w:t xml:space="preserve">трации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</w:t>
      </w:r>
      <w:r>
        <w:rPr>
          <w:rFonts w:ascii="Times New Roman" w:hAnsi="Times New Roman"/>
          <w:sz w:val="28"/>
          <w:szCs w:val="28"/>
        </w:rPr>
        <w:tab/>
        <w:tab/>
        <w:tab/>
        <w:tab/>
        <w:tab/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.Ю.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Офицерова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з</w:t>
      </w:r>
      <w:r>
        <w:rPr>
          <w:rFonts w:ascii="Times New Roman" w:hAnsi="Times New Roman"/>
          <w:sz w:val="28"/>
          <w:szCs w:val="28"/>
        </w:rPr>
        <w:t xml:space="preserve">аместитель главы </w:t>
      </w:r>
      <w:r>
        <w:rPr>
          <w:rFonts w:ascii="Times New Roman" w:hAnsi="Times New Roman"/>
          <w:sz w:val="28"/>
          <w:szCs w:val="28"/>
        </w:rPr>
      </w:r>
    </w:p>
    <w:p>
      <w:pPr>
        <w:pStyle w:val="6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образ</w:t>
      </w:r>
      <w:r>
        <w:rPr>
          <w:rFonts w:ascii="Times New Roman" w:hAnsi="Times New Roman"/>
          <w:sz w:val="28"/>
          <w:szCs w:val="28"/>
        </w:rPr>
        <w:t xml:space="preserve">ования</w:t>
      </w: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В.Н</w:t>
      </w:r>
      <w:r>
        <w:rPr>
          <w:rFonts w:ascii="Times New Roman" w:hAnsi="Times New Roman"/>
          <w:sz w:val="28"/>
          <w:szCs w:val="28"/>
        </w:rPr>
        <w:t xml:space="preserve">. Шерстобитов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258" w:right="424" w:bottom="1258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PMingLiU">
    <w:panose1 w:val="02020503050405090304"/>
  </w:font>
  <w:font w:name="Cambria">
    <w:panose1 w:val="02040503050406030204"/>
  </w:font>
  <w:font w:name="Verdana">
    <w:panose1 w:val="020B060603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43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 xml:space="preserve">2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</w:r>
    <w:r>
      <w:rPr>
        <w:rFonts w:ascii="Times New Roman" w:hAnsi="Times New Roman"/>
        <w:sz w:val="28"/>
        <w:szCs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33"/>
    <w:next w:val="63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33"/>
    <w:next w:val="63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33"/>
    <w:next w:val="63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3"/>
    <w:next w:val="63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3"/>
    <w:next w:val="63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3"/>
    <w:next w:val="63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3"/>
    <w:next w:val="63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3"/>
    <w:next w:val="63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3"/>
    <w:next w:val="63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33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33"/>
    <w:next w:val="63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33"/>
    <w:next w:val="63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33"/>
    <w:next w:val="63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3"/>
    <w:next w:val="63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33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33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33"/>
    <w:next w:val="63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3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3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33"/>
    <w:next w:val="63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3"/>
    <w:next w:val="63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3"/>
    <w:next w:val="63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3"/>
    <w:next w:val="63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3"/>
    <w:next w:val="63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3"/>
    <w:next w:val="63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3"/>
    <w:next w:val="63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3"/>
    <w:next w:val="63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3"/>
    <w:next w:val="63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3"/>
    <w:next w:val="633"/>
    <w:uiPriority w:val="99"/>
    <w:unhideWhenUsed/>
    <w:pPr>
      <w:spacing w:after="0" w:afterAutospacing="0"/>
    </w:pPr>
  </w:style>
  <w:style w:type="paragraph" w:styleId="633" w:default="1">
    <w:name w:val="Normal"/>
    <w:next w:val="633"/>
    <w:link w:val="633"/>
    <w:qFormat/>
    <w:rPr>
      <w:sz w:val="22"/>
      <w:szCs w:val="22"/>
      <w:lang w:val="ru-RU" w:eastAsia="en-US" w:bidi="ar-SA"/>
    </w:rPr>
  </w:style>
  <w:style w:type="paragraph" w:styleId="634">
    <w:name w:val="Заголовок 1"/>
    <w:basedOn w:val="633"/>
    <w:next w:val="633"/>
    <w:link w:val="654"/>
    <w:qFormat/>
    <w:pPr>
      <w:jc w:val="center"/>
      <w:keepNext/>
      <w:outlineLvl w:val="0"/>
    </w:pPr>
    <w:rPr>
      <w:rFonts w:ascii="Times New Roman" w:hAnsi="Times New Roman" w:eastAsia="Times New Roman"/>
      <w:b/>
      <w:bCs/>
      <w:sz w:val="28"/>
      <w:szCs w:val="24"/>
      <w:lang w:val="en-US" w:eastAsia="ru-RU"/>
    </w:rPr>
  </w:style>
  <w:style w:type="paragraph" w:styleId="635">
    <w:name w:val="Заголовок 5"/>
    <w:basedOn w:val="633"/>
    <w:next w:val="633"/>
    <w:link w:val="664"/>
    <w:uiPriority w:val="9"/>
    <w:semiHidden/>
    <w:unhideWhenUsed/>
    <w:qFormat/>
    <w:pPr>
      <w:spacing w:before="240" w:after="60"/>
      <w:outlineLvl w:val="4"/>
    </w:pPr>
    <w:rPr>
      <w:rFonts w:ascii="Calibri" w:hAnsi="Calibri" w:eastAsia="Times New Roman" w:cs="Times New Roman"/>
      <w:b/>
      <w:bCs/>
      <w:i/>
      <w:iCs/>
      <w:sz w:val="26"/>
      <w:szCs w:val="26"/>
    </w:rPr>
  </w:style>
  <w:style w:type="paragraph" w:styleId="636">
    <w:name w:val="Заголовок 7"/>
    <w:basedOn w:val="633"/>
    <w:next w:val="633"/>
    <w:link w:val="662"/>
    <w:uiPriority w:val="9"/>
    <w:semiHidden/>
    <w:unhideWhenUsed/>
    <w:qFormat/>
    <w:pPr>
      <w:spacing w:before="240" w:after="60"/>
      <w:outlineLvl w:val="6"/>
    </w:pPr>
    <w:rPr>
      <w:rFonts w:ascii="Calibri" w:hAnsi="Calibri" w:eastAsia="Times New Roman" w:cs="Times New Roman"/>
      <w:sz w:val="24"/>
      <w:szCs w:val="24"/>
    </w:rPr>
  </w:style>
  <w:style w:type="character" w:styleId="637">
    <w:name w:val="Основной шрифт абзаца"/>
    <w:next w:val="637"/>
    <w:link w:val="633"/>
    <w:uiPriority w:val="1"/>
    <w:semiHidden/>
    <w:unhideWhenUsed/>
  </w:style>
  <w:style w:type="table" w:styleId="638">
    <w:name w:val="Обычная таблица"/>
    <w:next w:val="638"/>
    <w:link w:val="633"/>
    <w:uiPriority w:val="99"/>
    <w:semiHidden/>
    <w:unhideWhenUsed/>
    <w:qFormat/>
    <w:tblPr/>
  </w:style>
  <w:style w:type="numbering" w:styleId="639">
    <w:name w:val="Нет списка"/>
    <w:next w:val="639"/>
    <w:link w:val="633"/>
    <w:uiPriority w:val="99"/>
    <w:semiHidden/>
    <w:unhideWhenUsed/>
  </w:style>
  <w:style w:type="paragraph" w:styleId="640">
    <w:name w:val="ConsPlusCell"/>
    <w:next w:val="640"/>
    <w:link w:val="633"/>
    <w:uiPriority w:val="99"/>
    <w:pPr>
      <w:widowControl w:val="off"/>
    </w:pPr>
    <w:rPr>
      <w:rFonts w:ascii="Arial" w:hAnsi="Arial" w:eastAsia="Times New Roman" w:cs="Arial"/>
      <w:lang w:val="ru-RU" w:eastAsia="ru-RU" w:bidi="ar-SA"/>
    </w:rPr>
  </w:style>
  <w:style w:type="paragraph" w:styleId="641">
    <w:name w:val="Абзац списка"/>
    <w:basedOn w:val="633"/>
    <w:next w:val="641"/>
    <w:link w:val="633"/>
    <w:uiPriority w:val="34"/>
    <w:qFormat/>
    <w:pPr>
      <w:contextualSpacing/>
      <w:ind w:left="720"/>
    </w:pPr>
  </w:style>
  <w:style w:type="paragraph" w:styleId="642">
    <w:name w:val="Знак"/>
    <w:basedOn w:val="633"/>
    <w:next w:val="642"/>
    <w:link w:val="633"/>
    <w:pPr>
      <w:spacing w:after="160" w:line="240" w:lineRule="exact"/>
    </w:pPr>
    <w:rPr>
      <w:rFonts w:ascii="Verdana" w:hAnsi="Verdana" w:eastAsia="Times New Roman" w:cs="Times New Roman"/>
      <w:sz w:val="20"/>
      <w:szCs w:val="20"/>
      <w:lang w:val="en-US"/>
    </w:rPr>
  </w:style>
  <w:style w:type="paragraph" w:styleId="643">
    <w:name w:val="Верхний колонтитул"/>
    <w:basedOn w:val="633"/>
    <w:next w:val="643"/>
    <w:link w:val="644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44">
    <w:name w:val="Верхний колонтитул Знак"/>
    <w:basedOn w:val="637"/>
    <w:next w:val="644"/>
    <w:link w:val="643"/>
    <w:uiPriority w:val="99"/>
  </w:style>
  <w:style w:type="paragraph" w:styleId="645">
    <w:name w:val="Нижний колонтитул"/>
    <w:basedOn w:val="633"/>
    <w:next w:val="645"/>
    <w:link w:val="646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646">
    <w:name w:val="Нижний колонтитул Знак"/>
    <w:basedOn w:val="637"/>
    <w:next w:val="646"/>
    <w:link w:val="645"/>
    <w:uiPriority w:val="99"/>
    <w:semiHidden/>
  </w:style>
  <w:style w:type="paragraph" w:styleId="647">
    <w:name w:val="Обычный (веб)"/>
    <w:basedOn w:val="633"/>
    <w:next w:val="647"/>
    <w:link w:val="633"/>
    <w:uiPriority w:val="99"/>
    <w:unhideWhenUsed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648">
    <w:name w:val="Подзаголовок"/>
    <w:basedOn w:val="633"/>
    <w:next w:val="633"/>
    <w:link w:val="649"/>
    <w:uiPriority w:val="11"/>
    <w:qFormat/>
    <w:pPr>
      <w:jc w:val="center"/>
      <w:spacing w:after="60"/>
      <w:outlineLvl w:val="1"/>
    </w:pPr>
    <w:rPr>
      <w:rFonts w:ascii="Cambria" w:hAnsi="Cambria" w:eastAsia="Times New Roman"/>
      <w:sz w:val="24"/>
      <w:szCs w:val="24"/>
      <w:lang w:val="en-US" w:eastAsia="en-US"/>
    </w:rPr>
  </w:style>
  <w:style w:type="character" w:styleId="649">
    <w:name w:val="Подзаголовок Знак"/>
    <w:next w:val="649"/>
    <w:link w:val="648"/>
    <w:uiPriority w:val="11"/>
    <w:rPr>
      <w:rFonts w:ascii="Cambria" w:hAnsi="Cambria" w:eastAsia="Times New Roman"/>
      <w:sz w:val="24"/>
      <w:szCs w:val="24"/>
    </w:rPr>
  </w:style>
  <w:style w:type="table" w:styleId="650">
    <w:name w:val="Сетка таблицы"/>
    <w:basedOn w:val="638"/>
    <w:next w:val="650"/>
    <w:link w:val="633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651">
    <w:name w:val="Основной текст"/>
    <w:basedOn w:val="633"/>
    <w:next w:val="651"/>
    <w:link w:val="652"/>
    <w:pPr>
      <w:jc w:val="center"/>
    </w:pPr>
    <w:rPr>
      <w:rFonts w:ascii="Times New Roman" w:hAnsi="Times New Roman" w:eastAsia="Times New Roman"/>
      <w:sz w:val="24"/>
      <w:szCs w:val="24"/>
      <w:lang w:val="en-US" w:eastAsia="ru-RU"/>
    </w:rPr>
  </w:style>
  <w:style w:type="character" w:styleId="652">
    <w:name w:val="Основной текст Знак"/>
    <w:next w:val="652"/>
    <w:link w:val="651"/>
    <w:rPr>
      <w:rFonts w:ascii="Times New Roman" w:hAnsi="Times New Roman" w:eastAsia="Times New Roman"/>
      <w:sz w:val="24"/>
      <w:szCs w:val="24"/>
      <w:lang w:val="en-US" w:eastAsia="ru-RU"/>
    </w:rPr>
  </w:style>
  <w:style w:type="paragraph" w:styleId="653">
    <w:name w:val="ConsPlusTitle"/>
    <w:next w:val="653"/>
    <w:link w:val="633"/>
    <w:pPr>
      <w:widowControl w:val="off"/>
    </w:pPr>
    <w:rPr>
      <w:rFonts w:ascii="Times New Roman" w:hAnsi="Times New Roman" w:eastAsia="Times New Roman"/>
      <w:b/>
      <w:bCs/>
      <w:sz w:val="28"/>
      <w:szCs w:val="28"/>
      <w:lang w:val="ru-RU" w:eastAsia="ru-RU" w:bidi="ar-SA"/>
    </w:rPr>
  </w:style>
  <w:style w:type="character" w:styleId="654">
    <w:name w:val="Заголовок 1 Знак"/>
    <w:next w:val="654"/>
    <w:link w:val="634"/>
    <w:rPr>
      <w:rFonts w:ascii="Times New Roman" w:hAnsi="Times New Roman" w:eastAsia="Times New Roman"/>
      <w:b/>
      <w:bCs/>
      <w:sz w:val="28"/>
      <w:szCs w:val="24"/>
      <w:lang w:eastAsia="ru-RU"/>
    </w:rPr>
  </w:style>
  <w:style w:type="character" w:styleId="655">
    <w:name w:val="Font Style37"/>
    <w:next w:val="655"/>
    <w:link w:val="633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656">
    <w:name w:val="Без интервала"/>
    <w:next w:val="656"/>
    <w:link w:val="633"/>
    <w:uiPriority w:val="1"/>
    <w:qFormat/>
    <w:rPr>
      <w:rFonts w:eastAsia="PMingLiU"/>
      <w:sz w:val="22"/>
      <w:szCs w:val="22"/>
      <w:lang w:val="ru-RU" w:eastAsia="ru-RU" w:bidi="ar-SA"/>
    </w:rPr>
  </w:style>
  <w:style w:type="paragraph" w:styleId="657">
    <w:name w:val="Текст выноски"/>
    <w:basedOn w:val="633"/>
    <w:next w:val="657"/>
    <w:link w:val="658"/>
    <w:uiPriority w:val="99"/>
    <w:semiHidden/>
    <w:unhideWhenUsed/>
    <w:rPr>
      <w:rFonts w:ascii="Segoe UI" w:hAnsi="Segoe UI"/>
      <w:sz w:val="18"/>
      <w:szCs w:val="18"/>
      <w:lang w:val="en-US"/>
    </w:rPr>
  </w:style>
  <w:style w:type="character" w:styleId="658">
    <w:name w:val="Текст выноски Знак"/>
    <w:next w:val="658"/>
    <w:link w:val="657"/>
    <w:uiPriority w:val="99"/>
    <w:semiHidden/>
    <w:rPr>
      <w:rFonts w:ascii="Segoe UI" w:hAnsi="Segoe UI" w:cs="Segoe UI"/>
      <w:sz w:val="18"/>
      <w:szCs w:val="18"/>
      <w:lang w:eastAsia="en-US"/>
    </w:rPr>
  </w:style>
  <w:style w:type="character" w:styleId="659">
    <w:name w:val="highlightsearch"/>
    <w:next w:val="659"/>
    <w:link w:val="633"/>
  </w:style>
  <w:style w:type="paragraph" w:styleId="660">
    <w:name w:val="ConsPlusNormal"/>
    <w:next w:val="660"/>
    <w:link w:val="633"/>
    <w:pPr>
      <w:widowControl w:val="off"/>
    </w:pPr>
    <w:rPr>
      <w:rFonts w:ascii="Arial" w:hAnsi="Arial" w:eastAsia="Times New Roman" w:cs="Arial"/>
      <w:lang w:val="ru-RU" w:eastAsia="ru-RU" w:bidi="ar-SA"/>
    </w:rPr>
  </w:style>
  <w:style w:type="paragraph" w:styleId="661">
    <w:name w:val="Название объекта1"/>
    <w:basedOn w:val="636"/>
    <w:next w:val="636"/>
    <w:link w:val="633"/>
    <w:qFormat/>
    <w:pPr>
      <w:jc w:val="center"/>
      <w:spacing w:before="0" w:after="0" w:line="240" w:lineRule="atLeast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b/>
      <w:bCs/>
      <w:sz w:val="32"/>
      <w:szCs w:val="28"/>
      <w:lang w:eastAsia="ru-RU"/>
    </w:rPr>
  </w:style>
  <w:style w:type="character" w:styleId="662">
    <w:name w:val="Заголовок 7 Знак"/>
    <w:next w:val="662"/>
    <w:link w:val="636"/>
    <w:uiPriority w:val="9"/>
    <w:rPr>
      <w:rFonts w:ascii="Calibri" w:hAnsi="Calibri" w:eastAsia="Times New Roman" w:cs="Times New Roman"/>
      <w:sz w:val="24"/>
      <w:szCs w:val="24"/>
      <w:lang w:eastAsia="en-US"/>
    </w:rPr>
  </w:style>
  <w:style w:type="paragraph" w:styleId="663">
    <w:name w:val="Основной текст2"/>
    <w:next w:val="663"/>
    <w:link w:val="633"/>
    <w:pPr>
      <w:jc w:val="center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/>
      <w:sz w:val="24"/>
      <w:szCs w:val="24"/>
      <w:lang w:val="en-US" w:eastAsia="ru-RU" w:bidi="ar-SA"/>
    </w:rPr>
  </w:style>
  <w:style w:type="character" w:styleId="664">
    <w:name w:val="Заголовок 5 Знак"/>
    <w:next w:val="664"/>
    <w:link w:val="635"/>
    <w:uiPriority w:val="9"/>
    <w:rPr>
      <w:rFonts w:ascii="Calibri" w:hAnsi="Calibri" w:eastAsia="Times New Roman" w:cs="Times New Roman"/>
      <w:b/>
      <w:bCs/>
      <w:i/>
      <w:iCs/>
      <w:sz w:val="26"/>
      <w:szCs w:val="26"/>
      <w:lang w:eastAsia="en-US"/>
    </w:rPr>
  </w:style>
  <w:style w:type="paragraph" w:styleId="665">
    <w:name w:val="Без интервала1"/>
    <w:next w:val="665"/>
    <w:link w:val="633"/>
    <w:rPr>
      <w:rFonts w:eastAsia="Times New Roman"/>
      <w:sz w:val="22"/>
      <w:szCs w:val="22"/>
      <w:lang w:val="ru-RU" w:eastAsia="en-US" w:bidi="ar-SA"/>
    </w:rPr>
  </w:style>
  <w:style w:type="character" w:styleId="1272" w:default="1">
    <w:name w:val="Default Paragraph Font"/>
    <w:uiPriority w:val="1"/>
    <w:semiHidden/>
    <w:unhideWhenUsed/>
  </w:style>
  <w:style w:type="numbering" w:styleId="1273" w:default="1">
    <w:name w:val="No List"/>
    <w:uiPriority w:val="99"/>
    <w:semiHidden/>
    <w:unhideWhenUsed/>
  </w:style>
  <w:style w:type="table" w:styleId="127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Microsoft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varsix</dc:creator>
  <cp:revision>115</cp:revision>
  <dcterms:created xsi:type="dcterms:W3CDTF">2018-01-19T13:01:00Z</dcterms:created>
  <dcterms:modified xsi:type="dcterms:W3CDTF">2024-09-24T11:06:29Z</dcterms:modified>
  <cp:version>1048576</cp:version>
</cp:coreProperties>
</file>