
<file path=[Content_Types].xml><?xml version="1.0" encoding="utf-8"?>
<Types xmlns="http://schemas.openxmlformats.org/package/2006/content-types">
  <Default ContentType="application/xml" Extension="xml"/>
  <Default ContentType="image/jpeg" Extension="jpeg"/>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after="0"/>
        <w:ind w:firstLine="0" w:left="6237"/>
        <w:rPr>
          <w:sz w:val="28"/>
        </w:rPr>
      </w:pPr>
      <w:r>
        <w:rPr>
          <w:sz w:val="28"/>
        </w:rPr>
        <w:t>ПРОЕКТ</w:t>
      </w:r>
    </w:p>
    <w:p w14:paraId="05000000">
      <w:pPr>
        <w:widowControl w:val="0"/>
        <w:spacing w:after="0"/>
        <w:ind w:firstLine="0" w:left="6237"/>
        <w:rPr>
          <w:sz w:val="28"/>
        </w:rPr>
      </w:pPr>
    </w:p>
    <w:p w14:paraId="06000000">
      <w:pPr>
        <w:widowControl w:val="0"/>
        <w:spacing w:after="0"/>
        <w:ind w:firstLine="0" w:left="6237"/>
        <w:rPr>
          <w:sz w:val="28"/>
        </w:rPr>
      </w:pPr>
      <w:r>
        <w:rPr>
          <w:sz w:val="28"/>
        </w:rPr>
        <w:t xml:space="preserve">Приложение </w:t>
      </w:r>
    </w:p>
    <w:p w14:paraId="07000000">
      <w:pPr>
        <w:widowControl w:val="0"/>
        <w:spacing w:after="0"/>
        <w:ind w:firstLine="0" w:left="6237"/>
        <w:rPr>
          <w:sz w:val="28"/>
        </w:rPr>
      </w:pPr>
    </w:p>
    <w:p w14:paraId="08000000">
      <w:pPr>
        <w:widowControl w:val="0"/>
        <w:spacing w:after="0"/>
        <w:ind w:firstLine="0" w:left="6237"/>
        <w:rPr>
          <w:sz w:val="28"/>
        </w:rPr>
      </w:pPr>
      <w:r>
        <w:rPr>
          <w:sz w:val="28"/>
        </w:rPr>
        <w:t>УТВЕРЖДЕНЫ</w:t>
      </w:r>
    </w:p>
    <w:p w14:paraId="09000000">
      <w:pPr>
        <w:widowControl w:val="0"/>
        <w:spacing w:after="0"/>
        <w:ind w:firstLine="0" w:left="6237" w:right="-141"/>
        <w:rPr>
          <w:sz w:val="28"/>
        </w:rPr>
      </w:pPr>
      <w:r>
        <w:rPr>
          <w:sz w:val="28"/>
        </w:rPr>
        <w:t xml:space="preserve">решением Совета </w:t>
      </w:r>
      <w:bookmarkStart w:id="1" w:name="_GoBack"/>
      <w:r>
        <w:rPr>
          <w:sz w:val="28"/>
        </w:rPr>
        <w:t>муницип</w:t>
      </w:r>
      <w:bookmarkEnd w:id="1"/>
      <w:r>
        <w:rPr>
          <w:sz w:val="28"/>
        </w:rPr>
        <w:t>ального образования Ленинградский муниципальный округ Краснодарского края</w:t>
      </w:r>
    </w:p>
    <w:p w14:paraId="0A000000">
      <w:pPr>
        <w:widowControl w:val="0"/>
        <w:spacing w:after="0"/>
        <w:ind w:firstLine="0" w:left="6237"/>
        <w:rPr>
          <w:sz w:val="28"/>
        </w:rPr>
      </w:pPr>
      <w:r>
        <w:rPr>
          <w:sz w:val="28"/>
        </w:rPr>
        <w:t xml:space="preserve">от </w:t>
      </w:r>
      <w:r>
        <w:rPr>
          <w:sz w:val="28"/>
          <w:u w:val="single"/>
        </w:rPr>
        <w:t>____________</w:t>
      </w:r>
      <w:r>
        <w:rPr>
          <w:sz w:val="28"/>
        </w:rPr>
        <w:t xml:space="preserve"> № ____</w:t>
      </w:r>
    </w:p>
    <w:p w14:paraId="0B000000">
      <w:pPr>
        <w:widowControl w:val="0"/>
        <w:spacing w:after="0"/>
        <w:ind w:firstLine="709" w:left="0"/>
        <w:jc w:val="both"/>
        <w:rPr>
          <w:b w:val="1"/>
          <w:sz w:val="28"/>
        </w:rPr>
      </w:pPr>
    </w:p>
    <w:p w14:paraId="0C000000">
      <w:pPr>
        <w:widowControl w:val="0"/>
        <w:spacing w:after="0"/>
        <w:ind w:firstLine="0" w:left="0"/>
        <w:jc w:val="center"/>
        <w:rPr>
          <w:b w:val="1"/>
          <w:sz w:val="28"/>
        </w:rPr>
      </w:pPr>
      <w:r>
        <w:rPr>
          <w:b w:val="1"/>
          <w:sz w:val="28"/>
        </w:rPr>
        <w:t>Правила</w:t>
      </w:r>
    </w:p>
    <w:p w14:paraId="0D000000">
      <w:pPr>
        <w:widowControl w:val="0"/>
        <w:spacing w:after="0"/>
        <w:ind w:firstLine="0" w:left="0"/>
        <w:jc w:val="center"/>
        <w:rPr>
          <w:b w:val="1"/>
          <w:sz w:val="28"/>
        </w:rPr>
      </w:pPr>
      <w:r>
        <w:rPr>
          <w:b w:val="1"/>
          <w:sz w:val="28"/>
        </w:rPr>
        <w:t xml:space="preserve">благоустройства территории </w:t>
      </w:r>
      <w:r>
        <w:rPr>
          <w:b w:val="1"/>
          <w:sz w:val="28"/>
        </w:rPr>
        <w:t>муниципального образования</w:t>
      </w:r>
    </w:p>
    <w:p w14:paraId="0E000000">
      <w:pPr>
        <w:widowControl w:val="0"/>
        <w:spacing w:after="0"/>
        <w:ind w:firstLine="0" w:left="0"/>
        <w:jc w:val="center"/>
        <w:rPr>
          <w:b w:val="1"/>
          <w:sz w:val="28"/>
        </w:rPr>
      </w:pPr>
      <w:r>
        <w:rPr>
          <w:b w:val="1"/>
          <w:sz w:val="28"/>
        </w:rPr>
        <w:t xml:space="preserve"> Ленинградский муниципальный округ </w:t>
      </w:r>
      <w:r>
        <w:rPr>
          <w:b w:val="1"/>
          <w:sz w:val="28"/>
        </w:rPr>
        <w:t>Краснодарского края</w:t>
      </w:r>
    </w:p>
    <w:p w14:paraId="0F000000">
      <w:pPr>
        <w:widowControl w:val="0"/>
        <w:spacing w:after="0"/>
        <w:ind w:firstLine="709" w:left="0"/>
        <w:jc w:val="both"/>
        <w:rPr>
          <w:sz w:val="28"/>
        </w:rPr>
      </w:pPr>
    </w:p>
    <w:p w14:paraId="10000000">
      <w:pPr>
        <w:widowControl w:val="0"/>
        <w:spacing w:after="0"/>
        <w:ind w:firstLine="0" w:left="0"/>
        <w:jc w:val="center"/>
        <w:rPr>
          <w:b w:val="1"/>
          <w:sz w:val="28"/>
        </w:rPr>
      </w:pPr>
      <w:r>
        <w:rPr>
          <w:b w:val="1"/>
          <w:sz w:val="28"/>
        </w:rPr>
        <w:t>Глава 1. ОБЩИЕ ПОЛОЖЕНИЯ</w:t>
      </w:r>
    </w:p>
    <w:p w14:paraId="11000000">
      <w:pPr>
        <w:widowControl w:val="0"/>
        <w:spacing w:after="0"/>
        <w:ind w:firstLine="709" w:left="0"/>
        <w:jc w:val="center"/>
        <w:rPr>
          <w:b w:val="1"/>
          <w:sz w:val="28"/>
        </w:rPr>
      </w:pPr>
    </w:p>
    <w:p w14:paraId="12000000">
      <w:pPr>
        <w:widowControl w:val="0"/>
        <w:spacing w:after="0"/>
        <w:ind w:firstLine="0" w:left="0"/>
        <w:jc w:val="center"/>
        <w:rPr>
          <w:b w:val="1"/>
          <w:sz w:val="28"/>
        </w:rPr>
      </w:pPr>
      <w:r>
        <w:rPr>
          <w:b w:val="1"/>
          <w:sz w:val="28"/>
        </w:rPr>
        <w:t xml:space="preserve">Статья 1. Основные принципы, правовые основы </w:t>
      </w:r>
    </w:p>
    <w:p w14:paraId="13000000">
      <w:pPr>
        <w:widowControl w:val="0"/>
        <w:spacing w:after="0"/>
        <w:ind w:firstLine="709" w:left="0"/>
        <w:jc w:val="both"/>
        <w:rPr>
          <w:sz w:val="28"/>
        </w:rPr>
      </w:pPr>
    </w:p>
    <w:p w14:paraId="14000000">
      <w:pPr>
        <w:widowControl w:val="0"/>
        <w:spacing w:after="0"/>
        <w:ind w:firstLine="709" w:left="0"/>
        <w:jc w:val="both"/>
        <w:rPr>
          <w:color w:val="000000"/>
          <w:sz w:val="28"/>
        </w:rPr>
      </w:pPr>
      <w:r>
        <w:rPr>
          <w:sz w:val="28"/>
        </w:rPr>
        <w:t xml:space="preserve">1.1. </w:t>
      </w:r>
      <w:r>
        <w:rPr>
          <w:color w:val="000000"/>
          <w:sz w:val="28"/>
        </w:rPr>
        <w:t xml:space="preserve">Настоящие Правила благоустройства </w:t>
      </w:r>
      <w:r>
        <w:rPr>
          <w:color w:val="00000A"/>
          <w:sz w:val="28"/>
        </w:rPr>
        <w:t>территории муниципального образования Ленинградский муниципальный округ Краснодарского края</w:t>
      </w:r>
      <w:r>
        <w:rPr>
          <w:color w:val="000000"/>
          <w:sz w:val="28"/>
        </w:rPr>
        <w:t xml:space="preserve"> (далее - Правила) регулируют отношения по соблюдению санитарного содержания территории, организации уборки и обеспечению чистоты и порядка в </w:t>
      </w:r>
      <w:r>
        <w:rPr>
          <w:color w:val="00000A"/>
          <w:sz w:val="28"/>
        </w:rPr>
        <w:t>муниципальном образовании Ленинградский муниципальный округ Краснодарского края</w:t>
      </w:r>
      <w:r>
        <w:rPr>
          <w:color w:val="000000"/>
          <w:sz w:val="28"/>
        </w:rPr>
        <w:t xml:space="preserve"> (далее - Ленинградский</w:t>
      </w:r>
      <w:r>
        <w:rPr>
          <w:color w:val="00000A"/>
          <w:sz w:val="28"/>
        </w:rPr>
        <w:t xml:space="preserve"> муниципальный округ</w:t>
      </w:r>
      <w:r>
        <w:rPr>
          <w:color w:val="000000"/>
          <w:sz w:val="28"/>
        </w:rPr>
        <w:t xml:space="preserve">), устанавливают единые и обязательные к исполнению нормы и требования к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устанавливают </w:t>
      </w:r>
      <w:r>
        <w:rPr>
          <w:sz w:val="28"/>
        </w:rPr>
        <w:t>единые и обязательные к исполнению требования в сфере благоустройства, обеспечению доступности среды населенных пунктов, в том числе д</w:t>
      </w:r>
      <w:r>
        <w:rPr>
          <w:sz w:val="28"/>
        </w:rPr>
        <w:t xml:space="preserve">ля маломобильных групп населения, </w:t>
      </w:r>
      <w:r>
        <w:rPr>
          <w:color w:val="000000"/>
          <w:sz w:val="28"/>
        </w:rPr>
        <w:t xml:space="preserve"> порядок участия собственников зданий (помещений в них) и сооружений в благоустройстве и обеспечении чистоты и порядка на прилегающих территориях, устанавливают требования по благоустройству территории муниципального округа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Ленинградского</w:t>
      </w:r>
      <w:r>
        <w:rPr>
          <w:color w:val="000000"/>
          <w:sz w:val="28"/>
        </w:rPr>
        <w:t xml:space="preserve"> муниципальн</w:t>
      </w:r>
      <w:r>
        <w:rPr>
          <w:color w:val="000000"/>
          <w:sz w:val="28"/>
        </w:rPr>
        <w:t>ого</w:t>
      </w:r>
      <w:r>
        <w:rPr>
          <w:color w:val="000000"/>
          <w:sz w:val="28"/>
        </w:rPr>
        <w:t xml:space="preserve"> округ</w:t>
      </w:r>
      <w:r>
        <w:rPr>
          <w:color w:val="000000"/>
          <w:sz w:val="28"/>
        </w:rPr>
        <w:t>а</w:t>
      </w:r>
      <w:r>
        <w:rPr>
          <w:color w:val="000000"/>
          <w:sz w:val="28"/>
        </w:rPr>
        <w:t xml:space="preserve"> независимо от организационно-правовых форм и форм собственности, а также граждан, проживающих на территории Ленинградского муниципального округа.</w:t>
      </w:r>
    </w:p>
    <w:p w14:paraId="15000000">
      <w:pPr>
        <w:widowControl w:val="0"/>
        <w:spacing w:after="0"/>
        <w:ind w:firstLine="709" w:left="0"/>
        <w:jc w:val="both"/>
        <w:rPr>
          <w:sz w:val="28"/>
        </w:rPr>
      </w:pPr>
      <w:r>
        <w:rPr>
          <w:sz w:val="28"/>
        </w:rPr>
        <w:t>1.2.</w:t>
      </w:r>
      <w:r>
        <w:rPr>
          <w:sz w:val="28"/>
        </w:rPr>
        <w:tab/>
      </w:r>
      <w:r>
        <w:rPr>
          <w:sz w:val="28"/>
        </w:rPr>
        <w:t>Обеспечение качества среды населенных пунктов при реализации проектов благоустройства территории достигается путем реализации следующих принципов:</w:t>
      </w:r>
    </w:p>
    <w:p w14:paraId="16000000">
      <w:pPr>
        <w:widowControl w:val="0"/>
        <w:spacing w:after="0"/>
        <w:ind w:firstLine="709" w:left="0"/>
        <w:jc w:val="both"/>
        <w:rPr>
          <w:sz w:val="28"/>
        </w:rPr>
      </w:pPr>
      <w:r>
        <w:rPr>
          <w:sz w:val="28"/>
        </w:rPr>
        <w:t>а)</w:t>
      </w:r>
      <w:r>
        <w:rPr>
          <w:sz w:val="28"/>
        </w:rPr>
        <w:tab/>
      </w:r>
      <w:r>
        <w:rPr>
          <w:sz w:val="28"/>
        </w:rPr>
        <w:t>принцип функционального разнообразия - насыщенность территорий разнообразными социальными и коммерческими сервисами;</w:t>
      </w:r>
    </w:p>
    <w:p w14:paraId="17000000">
      <w:pPr>
        <w:widowControl w:val="0"/>
        <w:spacing w:after="0"/>
        <w:ind w:firstLine="709" w:left="0"/>
        <w:jc w:val="both"/>
        <w:rPr>
          <w:sz w:val="28"/>
        </w:rPr>
      </w:pPr>
      <w:r>
        <w:rPr>
          <w:sz w:val="28"/>
        </w:rPr>
        <w:t>б)</w:t>
      </w:r>
      <w:r>
        <w:rPr>
          <w:sz w:val="28"/>
        </w:rPr>
        <w:tab/>
      </w:r>
      <w:r>
        <w:rPr>
          <w:sz w:val="28"/>
        </w:rPr>
        <w:t>принцип комфортной организации пешеходной среды - создание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w:t>
      </w:r>
    </w:p>
    <w:p w14:paraId="18000000">
      <w:pPr>
        <w:widowControl w:val="0"/>
        <w:spacing w:after="0"/>
        <w:ind w:firstLine="709" w:left="0"/>
        <w:jc w:val="both"/>
        <w:rPr>
          <w:sz w:val="28"/>
        </w:rPr>
      </w:pPr>
      <w:r>
        <w:rPr>
          <w:sz w:val="28"/>
        </w:rPr>
        <w:t>в)</w:t>
      </w:r>
      <w:r>
        <w:rPr>
          <w:sz w:val="28"/>
        </w:rPr>
        <w:tab/>
      </w:r>
      <w:r>
        <w:rPr>
          <w:sz w:val="28"/>
        </w:rPr>
        <w:t xml:space="preserve">принцип комфортной мобильности - наличие у жителей сопоставимых по скорости и уровню комфорта возможностей доступа к основным точкам притяжения территории муниципального образования Ленинградский муниципальный округ Краснодарского </w:t>
      </w:r>
      <w:r>
        <w:rPr>
          <w:sz w:val="28"/>
        </w:rPr>
        <w:t>края (далее - округ) и за</w:t>
      </w:r>
      <w:r>
        <w:rPr>
          <w:sz w:val="28"/>
        </w:rPr>
        <w:t xml:space="preserve"> его пределами при помощи различных видов транспорта (личный автотранспорт, различные виды общественного транспорта</w:t>
      </w:r>
      <w:r>
        <w:rPr>
          <w:sz w:val="28"/>
        </w:rPr>
        <w:t>)</w:t>
      </w:r>
      <w:r>
        <w:rPr>
          <w:sz w:val="28"/>
        </w:rPr>
        <w:t>;</w:t>
      </w:r>
    </w:p>
    <w:p w14:paraId="19000000">
      <w:pPr>
        <w:widowControl w:val="0"/>
        <w:spacing w:after="0"/>
        <w:ind w:firstLine="709" w:left="0"/>
        <w:jc w:val="both"/>
        <w:rPr>
          <w:sz w:val="28"/>
        </w:rPr>
      </w:pPr>
      <w:r>
        <w:rPr>
          <w:sz w:val="28"/>
        </w:rPr>
        <w:t>г)</w:t>
      </w:r>
      <w:r>
        <w:rPr>
          <w:sz w:val="28"/>
        </w:rPr>
        <w:tab/>
      </w:r>
      <w:r>
        <w:rPr>
          <w:sz w:val="28"/>
        </w:rPr>
        <w:t>принцип комфортной среды для общения - гармоничное размещение территорий, которые постоянно доступны для населения, в том числе площади, улицы, пешеходные зоны, набережные, скверы, парки (далее - общественные пространства);</w:t>
      </w:r>
    </w:p>
    <w:p w14:paraId="1A000000">
      <w:pPr>
        <w:widowControl w:val="0"/>
        <w:spacing w:after="0"/>
        <w:ind w:firstLine="709" w:left="0"/>
        <w:jc w:val="both"/>
        <w:rPr>
          <w:sz w:val="28"/>
        </w:rPr>
      </w:pPr>
      <w:r>
        <w:rPr>
          <w:sz w:val="28"/>
        </w:rPr>
        <w:t xml:space="preserve">д) </w:t>
      </w:r>
      <w:r>
        <w:rPr>
          <w:sz w:val="28"/>
        </w:rPr>
        <w:t>принцип насыщенности общественных пространств разнообразными элементами природной среды (зеленые насаждения, водные объекты), плотности территориального размещения и пространственной организации в зависимости от функционального назначения части территории.</w:t>
      </w:r>
    </w:p>
    <w:p w14:paraId="1B000000">
      <w:pPr>
        <w:widowControl w:val="0"/>
        <w:spacing w:after="0"/>
        <w:ind w:firstLine="709" w:left="0"/>
        <w:jc w:val="both"/>
        <w:rPr>
          <w:sz w:val="28"/>
        </w:rPr>
      </w:pPr>
      <w:r>
        <w:rPr>
          <w:sz w:val="28"/>
        </w:rPr>
        <w:t xml:space="preserve">1.3. </w:t>
      </w:r>
      <w:r>
        <w:rPr>
          <w:color w:val="000000"/>
          <w:sz w:val="28"/>
        </w:rPr>
        <w:t>Правила разработаны в соответствии с федеральными законами</w:t>
      </w:r>
      <w:r>
        <w:rPr>
          <w:color w:val="00000A"/>
          <w:sz w:val="28"/>
        </w:rPr>
        <w:t xml:space="preserve"> </w:t>
      </w:r>
      <w:r>
        <w:rPr>
          <w:color w:val="00000A"/>
          <w:sz w:val="28"/>
        </w:rPr>
        <w:t xml:space="preserve">            </w:t>
      </w:r>
      <w:r>
        <w:rPr>
          <w:color w:val="000000"/>
          <w:sz w:val="28"/>
        </w:rPr>
        <w:t>от 20 марта 2025 года № 33-ФЗ «Об общих принципах организации местного самоуправления в единой системе публичной власти»</w:t>
      </w:r>
      <w:r>
        <w:rPr>
          <w:color w:val="000000"/>
          <w:sz w:val="28"/>
        </w:rPr>
        <w:t>,</w:t>
      </w:r>
      <w:r>
        <w:rPr>
          <w:color w:val="000000"/>
          <w:sz w:val="28"/>
        </w:rPr>
        <w:t xml:space="preserve"> от 24 июня 1998 года </w:t>
      </w:r>
      <w:r>
        <w:rPr>
          <w:color w:val="000000"/>
          <w:sz w:val="28"/>
        </w:rPr>
        <w:t xml:space="preserve">       </w:t>
      </w:r>
      <w:r>
        <w:rPr>
          <w:color w:val="000000"/>
          <w:sz w:val="28"/>
        </w:rPr>
        <w:t xml:space="preserve">№ 89-ФЗ </w:t>
      </w:r>
      <w:r>
        <w:rPr>
          <w:color w:val="26282F"/>
          <w:sz w:val="28"/>
        </w:rPr>
        <w:t>«</w:t>
      </w:r>
      <w:r>
        <w:rPr>
          <w:color w:val="000000"/>
          <w:sz w:val="28"/>
        </w:rPr>
        <w:t>Об отходах производства и потребления</w:t>
      </w:r>
      <w:r>
        <w:rPr>
          <w:color w:val="26282F"/>
          <w:sz w:val="28"/>
        </w:rPr>
        <w:t>»</w:t>
      </w:r>
      <w:r>
        <w:rPr>
          <w:color w:val="000000"/>
          <w:sz w:val="28"/>
        </w:rPr>
        <w:t xml:space="preserve">, от 30 марта 1999 года </w:t>
      </w:r>
      <w:r>
        <w:rPr>
          <w:color w:val="000000"/>
          <w:sz w:val="28"/>
        </w:rPr>
        <w:t xml:space="preserve">             </w:t>
      </w:r>
      <w:r>
        <w:rPr>
          <w:color w:val="000000"/>
          <w:sz w:val="28"/>
        </w:rPr>
        <w:t xml:space="preserve">№ 52-ФЗ </w:t>
      </w:r>
      <w:r>
        <w:rPr>
          <w:color w:val="26282F"/>
          <w:sz w:val="28"/>
        </w:rPr>
        <w:t>«</w:t>
      </w:r>
      <w:r>
        <w:rPr>
          <w:color w:val="000000"/>
          <w:sz w:val="28"/>
        </w:rPr>
        <w:t>О санитарно-эпидемиологическом благополучии населения</w:t>
      </w:r>
      <w:r>
        <w:rPr>
          <w:color w:val="26282F"/>
          <w:sz w:val="28"/>
        </w:rPr>
        <w:t>»</w:t>
      </w:r>
      <w:r>
        <w:rPr>
          <w:color w:val="000000"/>
          <w:sz w:val="28"/>
        </w:rPr>
        <w:t>,</w:t>
      </w:r>
      <w:r>
        <w:rPr>
          <w:color w:val="00000A"/>
          <w:sz w:val="28"/>
        </w:rPr>
        <w:t xml:space="preserve"> </w:t>
      </w:r>
      <w:r>
        <w:rPr>
          <w:color w:val="00000A"/>
          <w:sz w:val="28"/>
        </w:rPr>
        <w:t xml:space="preserve">                    </w:t>
      </w:r>
      <w:r>
        <w:rPr>
          <w:color w:val="000000"/>
          <w:sz w:val="28"/>
        </w:rPr>
        <w:t xml:space="preserve">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Pr>
          <w:color w:val="000000"/>
          <w:sz w:val="28"/>
        </w:rPr>
        <w:t>З</w:t>
      </w:r>
      <w:r>
        <w:rPr>
          <w:color w:val="000000"/>
          <w:sz w:val="28"/>
        </w:rPr>
        <w:t xml:space="preserve">аконов Краснодарского края </w:t>
      </w:r>
      <w:r>
        <w:rPr>
          <w:color w:val="000000"/>
          <w:sz w:val="28"/>
        </w:rPr>
        <w:t xml:space="preserve">    </w:t>
      </w:r>
      <w:r>
        <w:rPr>
          <w:color w:val="000000"/>
          <w:sz w:val="28"/>
        </w:rPr>
        <w:t xml:space="preserve">от 23 июля 2003 года № 608-КЗ </w:t>
      </w:r>
      <w:r>
        <w:rPr>
          <w:color w:val="26282F"/>
          <w:sz w:val="28"/>
        </w:rPr>
        <w:t>«</w:t>
      </w:r>
      <w:r>
        <w:rPr>
          <w:color w:val="000000"/>
          <w:sz w:val="28"/>
        </w:rPr>
        <w:t>Об административных правонарушениях</w:t>
      </w:r>
      <w:r>
        <w:rPr>
          <w:color w:val="26282F"/>
          <w:sz w:val="28"/>
        </w:rPr>
        <w:t>»</w:t>
      </w:r>
      <w:r>
        <w:rPr>
          <w:color w:val="000000"/>
          <w:sz w:val="28"/>
        </w:rPr>
        <w:t xml:space="preserve">, </w:t>
      </w:r>
      <w:r>
        <w:rPr>
          <w:color w:val="00000A"/>
          <w:spacing w:val="2"/>
          <w:sz w:val="28"/>
          <w:highlight w:val="white"/>
        </w:rPr>
        <w:t xml:space="preserve">законом Краснодарского края от 21 декабря 2018 года № 3952-КЗ «О порядке определения органами местного самоуправления в Краснодарском крае границ прилегающих территорий», </w:t>
      </w:r>
      <w:r>
        <w:rPr>
          <w:color w:val="000000"/>
          <w:sz w:val="28"/>
        </w:rPr>
        <w:t xml:space="preserve">от 23 апреля 2013 года № 2695-КЗ </w:t>
      </w:r>
      <w:r>
        <w:rPr>
          <w:color w:val="26282F"/>
          <w:sz w:val="28"/>
        </w:rPr>
        <w:t>«</w:t>
      </w:r>
      <w:r>
        <w:rPr>
          <w:color w:val="000000"/>
          <w:sz w:val="28"/>
        </w:rPr>
        <w:t>Об охране зеленых насаждений в Краснодарском крае</w:t>
      </w:r>
      <w:r>
        <w:rPr>
          <w:color w:val="26282F"/>
          <w:sz w:val="28"/>
        </w:rPr>
        <w:t>»</w:t>
      </w:r>
      <w:r>
        <w:rPr>
          <w:color w:val="000000"/>
          <w:sz w:val="28"/>
        </w:rPr>
        <w:t xml:space="preserve">, от 2 декабря 2004 года № 800-КЗ </w:t>
      </w:r>
      <w:r>
        <w:rPr>
          <w:color w:val="26282F"/>
          <w:sz w:val="28"/>
        </w:rPr>
        <w:t>«</w:t>
      </w:r>
      <w:r>
        <w:rPr>
          <w:color w:val="000000"/>
          <w:sz w:val="28"/>
        </w:rPr>
        <w:t>О содержании и защите домашних животных в Краснодарском крае</w:t>
      </w:r>
      <w:r>
        <w:rPr>
          <w:color w:val="26282F"/>
          <w:sz w:val="28"/>
        </w:rPr>
        <w:t>»</w:t>
      </w:r>
      <w:r>
        <w:rPr>
          <w:color w:val="000000"/>
          <w:sz w:val="28"/>
        </w:rPr>
        <w:t xml:space="preserve">, приказом Министерства строительства и жилищно-коммунального хозяйства РФ </w:t>
      </w:r>
      <w:r>
        <w:rPr>
          <w:color w:val="000000"/>
          <w:sz w:val="28"/>
        </w:rPr>
        <w:t>от 29 декабря 2021 года № 1042/</w:t>
      </w:r>
      <w:r>
        <w:rPr>
          <w:color w:val="000000"/>
          <w:sz w:val="28"/>
        </w:rPr>
        <w:t>пр</w:t>
      </w:r>
      <w:r>
        <w:rPr>
          <w:color w:val="000000"/>
          <w:sz w:val="28"/>
        </w:rPr>
        <w:t xml:space="preserve"> «Об утверждении методических рекомендаций по разработке норм и правил по благоустройству территорий муниципальных образований</w:t>
      </w:r>
      <w:r>
        <w:rPr>
          <w:color w:val="26282F"/>
          <w:sz w:val="28"/>
        </w:rPr>
        <w:t xml:space="preserve">», </w:t>
      </w:r>
      <w:r>
        <w:rPr>
          <w:color w:val="000000"/>
          <w:sz w:val="28"/>
        </w:rPr>
        <w:t>с целью создания безопасной, удобной, экологически благоприятной и привлекательной среды, способствующей комплексному и устойчивому развитию муниципального округа.</w:t>
      </w:r>
    </w:p>
    <w:p w14:paraId="1C000000">
      <w:pPr>
        <w:widowControl w:val="0"/>
        <w:spacing w:after="0"/>
        <w:ind w:firstLine="709" w:left="0"/>
        <w:jc w:val="both"/>
        <w:rPr>
          <w:sz w:val="28"/>
        </w:rPr>
      </w:pPr>
      <w:r>
        <w:rPr>
          <w:sz w:val="28"/>
        </w:rPr>
        <w:t>1.4.</w:t>
      </w:r>
      <w:r>
        <w:rPr>
          <w:sz w:val="28"/>
        </w:rPr>
        <w:tab/>
      </w:r>
      <w:r>
        <w:rPr>
          <w:sz w:val="28"/>
        </w:rPr>
        <w:t>Реализация комплексных проектов благоустройства осуществляется с привлечением собственников земельных участков, находящихся в непосре</w:t>
      </w:r>
      <w:r>
        <w:rPr>
          <w:sz w:val="28"/>
        </w:rPr>
        <w:t>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w:t>
      </w:r>
    </w:p>
    <w:p w14:paraId="1D000000">
      <w:pPr>
        <w:widowControl w:val="0"/>
        <w:spacing w:after="0"/>
        <w:ind w:firstLine="709" w:left="0"/>
        <w:jc w:val="both"/>
        <w:rPr>
          <w:sz w:val="28"/>
        </w:rPr>
      </w:pPr>
      <w:r>
        <w:rPr>
          <w:sz w:val="28"/>
        </w:rPr>
        <w:t>В качестве приоритетных объектов благоустройства выбираются территории с учетом объективной потребности в развитии тех или иных общественных пространств, экономической эффективн</w:t>
      </w:r>
      <w:r>
        <w:rPr>
          <w:sz w:val="28"/>
        </w:rPr>
        <w:t>ости реализации и планов</w:t>
      </w:r>
      <w:r>
        <w:rPr>
          <w:sz w:val="28"/>
        </w:rPr>
        <w:t xml:space="preserve"> </w:t>
      </w:r>
      <w:r>
        <w:rPr>
          <w:sz w:val="28"/>
        </w:rPr>
        <w:t>развития округа</w:t>
      </w:r>
      <w:r>
        <w:rPr>
          <w:sz w:val="28"/>
        </w:rPr>
        <w:t>.</w:t>
      </w:r>
    </w:p>
    <w:p w14:paraId="1E000000">
      <w:pPr>
        <w:widowControl w:val="0"/>
        <w:spacing w:after="0"/>
        <w:ind w:firstLine="709" w:left="0"/>
        <w:jc w:val="both"/>
        <w:rPr>
          <w:sz w:val="28"/>
        </w:rPr>
      </w:pPr>
      <w:r>
        <w:rPr>
          <w:sz w:val="28"/>
        </w:rPr>
        <w:t>1.5.</w:t>
      </w:r>
      <w:r>
        <w:rPr>
          <w:sz w:val="28"/>
        </w:rPr>
        <w:tab/>
      </w:r>
      <w:r>
        <w:rPr>
          <w:sz w:val="28"/>
        </w:rPr>
        <w:t>Задачами настоящих Правил являются:</w:t>
      </w:r>
    </w:p>
    <w:p w14:paraId="1F000000">
      <w:pPr>
        <w:widowControl w:val="0"/>
        <w:spacing w:after="0"/>
        <w:ind w:firstLine="709" w:left="0"/>
        <w:jc w:val="both"/>
        <w:rPr>
          <w:sz w:val="28"/>
        </w:rPr>
      </w:pPr>
      <w:r>
        <w:rPr>
          <w:sz w:val="28"/>
        </w:rPr>
        <w:t>а)</w:t>
      </w:r>
      <w:r>
        <w:rPr>
          <w:sz w:val="28"/>
        </w:rPr>
        <w:tab/>
      </w:r>
      <w:r>
        <w:rPr>
          <w:sz w:val="28"/>
        </w:rPr>
        <w:t>обеспечение формирования качественного облика округа;</w:t>
      </w:r>
    </w:p>
    <w:p w14:paraId="20000000">
      <w:pPr>
        <w:widowControl w:val="0"/>
        <w:spacing w:after="0"/>
        <w:ind w:firstLine="709" w:left="0"/>
        <w:jc w:val="both"/>
        <w:rPr>
          <w:sz w:val="28"/>
        </w:rPr>
      </w:pPr>
      <w:r>
        <w:rPr>
          <w:sz w:val="28"/>
        </w:rPr>
        <w:t>б)</w:t>
      </w:r>
      <w:r>
        <w:rPr>
          <w:sz w:val="28"/>
        </w:rPr>
        <w:tab/>
      </w:r>
      <w:r>
        <w:rPr>
          <w:sz w:val="28"/>
        </w:rPr>
        <w:t>обеспечение создания, содержания и развития объектов благоустройства округа;</w:t>
      </w:r>
    </w:p>
    <w:p w14:paraId="21000000">
      <w:pPr>
        <w:widowControl w:val="0"/>
        <w:spacing w:after="0"/>
        <w:ind w:firstLine="709" w:left="0"/>
        <w:jc w:val="both"/>
        <w:rPr>
          <w:sz w:val="28"/>
        </w:rPr>
      </w:pPr>
      <w:r>
        <w:rPr>
          <w:sz w:val="28"/>
        </w:rPr>
        <w:t>в)</w:t>
      </w:r>
      <w:r>
        <w:rPr>
          <w:sz w:val="28"/>
        </w:rPr>
        <w:tab/>
      </w:r>
      <w:r>
        <w:rPr>
          <w:sz w:val="28"/>
        </w:rPr>
        <w:t>обеспечение доступности территорий общего пользования, в том числе с учетом особых потребностей маломобильных групп населения;</w:t>
      </w:r>
    </w:p>
    <w:p w14:paraId="22000000">
      <w:pPr>
        <w:widowControl w:val="0"/>
        <w:spacing w:after="0"/>
        <w:ind w:firstLine="709" w:left="0"/>
        <w:jc w:val="both"/>
        <w:rPr>
          <w:sz w:val="28"/>
        </w:rPr>
      </w:pPr>
      <w:r>
        <w:rPr>
          <w:sz w:val="28"/>
        </w:rPr>
        <w:t>г)</w:t>
      </w:r>
      <w:r>
        <w:rPr>
          <w:sz w:val="28"/>
        </w:rPr>
        <w:tab/>
      </w:r>
      <w:r>
        <w:rPr>
          <w:sz w:val="28"/>
        </w:rPr>
        <w:t>обеспечение сохранности объектов благоустройства;</w:t>
      </w:r>
    </w:p>
    <w:p w14:paraId="23000000">
      <w:pPr>
        <w:widowControl w:val="0"/>
        <w:spacing w:after="0"/>
        <w:ind w:firstLine="709" w:left="0"/>
        <w:jc w:val="both"/>
        <w:rPr>
          <w:sz w:val="28"/>
        </w:rPr>
      </w:pPr>
      <w:r>
        <w:rPr>
          <w:sz w:val="28"/>
        </w:rPr>
        <w:t>д)</w:t>
      </w:r>
      <w:r>
        <w:rPr>
          <w:sz w:val="28"/>
        </w:rPr>
        <w:tab/>
      </w:r>
      <w:r>
        <w:rPr>
          <w:sz w:val="28"/>
        </w:rPr>
        <w:t>обеспечение комфортного и безопасного проживания граждан.</w:t>
      </w:r>
    </w:p>
    <w:p w14:paraId="24000000">
      <w:pPr>
        <w:widowControl w:val="0"/>
        <w:spacing w:after="0"/>
        <w:ind w:firstLine="709" w:left="0"/>
        <w:jc w:val="both"/>
        <w:rPr>
          <w:sz w:val="28"/>
        </w:rPr>
      </w:pPr>
      <w:r>
        <w:rPr>
          <w:sz w:val="28"/>
        </w:rPr>
        <w:t>1.6.</w:t>
      </w:r>
      <w:r>
        <w:rPr>
          <w:sz w:val="28"/>
        </w:rPr>
        <w:tab/>
      </w:r>
      <w:r>
        <w:rPr>
          <w:sz w:val="28"/>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14:paraId="25000000">
      <w:pPr>
        <w:widowControl w:val="0"/>
        <w:numPr>
          <w:numId w:val="1"/>
        </w:numPr>
        <w:spacing w:after="0"/>
        <w:ind w:firstLine="709" w:left="0"/>
        <w:jc w:val="both"/>
        <w:rPr>
          <w:sz w:val="28"/>
        </w:rPr>
      </w:pPr>
      <w:r>
        <w:rPr>
          <w:sz w:val="28"/>
        </w:rPr>
        <w:t>элементы планировочной структуры населенных пунктов;</w:t>
      </w:r>
    </w:p>
    <w:p w14:paraId="26000000">
      <w:pPr>
        <w:widowControl w:val="0"/>
        <w:spacing w:after="0"/>
        <w:ind w:firstLine="709" w:left="0"/>
        <w:jc w:val="both"/>
        <w:rPr>
          <w:sz w:val="28"/>
        </w:rPr>
      </w:pPr>
      <w:r>
        <w:rPr>
          <w:sz w:val="28"/>
        </w:rPr>
        <w:t>б)</w:t>
      </w:r>
      <w:r>
        <w:rPr>
          <w:sz w:val="28"/>
        </w:rPr>
        <w:tab/>
      </w:r>
      <w:r>
        <w:rPr>
          <w:sz w:val="28"/>
        </w:rPr>
        <w:t>территории общего пользования</w:t>
      </w:r>
      <w:r>
        <w:rPr>
          <w:sz w:val="28"/>
        </w:rPr>
        <w:t>,</w:t>
      </w:r>
      <w:r>
        <w:rPr>
          <w:sz w:val="28"/>
        </w:rPr>
        <w:t xml:space="preserve"> в том числе площади, улицы, проезды, скверы, парки и другие территории, которыми беспрепятственно пользуется неограниченный круг лиц;</w:t>
      </w:r>
    </w:p>
    <w:p w14:paraId="27000000">
      <w:pPr>
        <w:widowControl w:val="0"/>
        <w:spacing w:after="0"/>
        <w:ind w:firstLine="709" w:left="0"/>
        <w:jc w:val="both"/>
        <w:rPr>
          <w:sz w:val="28"/>
        </w:rPr>
      </w:pPr>
      <w:r>
        <w:rPr>
          <w:sz w:val="28"/>
        </w:rPr>
        <w:t>в)</w:t>
      </w:r>
      <w:r>
        <w:rPr>
          <w:sz w:val="28"/>
        </w:rPr>
        <w:tab/>
      </w:r>
      <w:r>
        <w:rPr>
          <w:sz w:val="28"/>
        </w:rPr>
        <w:t>территории, прилегающие к многоквартирным домам, с расположенными на них объектами, предназначенными для обслуживания и э</w:t>
      </w:r>
      <w:r>
        <w:rPr>
          <w:sz w:val="28"/>
        </w:rPr>
        <w:t>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28000000">
      <w:pPr>
        <w:widowControl w:val="0"/>
        <w:spacing w:after="0"/>
        <w:ind w:firstLine="709" w:left="0"/>
        <w:jc w:val="both"/>
        <w:rPr>
          <w:sz w:val="28"/>
        </w:rPr>
      </w:pPr>
      <w:r>
        <w:rPr>
          <w:sz w:val="28"/>
        </w:rPr>
        <w:t>г)</w:t>
      </w:r>
      <w:r>
        <w:rPr>
          <w:sz w:val="28"/>
        </w:rPr>
        <w:tab/>
      </w:r>
      <w:r>
        <w:rPr>
          <w:sz w:val="28"/>
        </w:rPr>
        <w:t>детские площадки, спортивные и другие площадки отдыха и досуга;</w:t>
      </w:r>
    </w:p>
    <w:p w14:paraId="29000000">
      <w:pPr>
        <w:widowControl w:val="0"/>
        <w:spacing w:after="0"/>
        <w:ind w:firstLine="709" w:left="0"/>
        <w:jc w:val="both"/>
        <w:rPr>
          <w:sz w:val="28"/>
        </w:rPr>
      </w:pPr>
      <w:r>
        <w:rPr>
          <w:sz w:val="28"/>
        </w:rPr>
        <w:t>д)</w:t>
      </w:r>
      <w:r>
        <w:rPr>
          <w:sz w:val="28"/>
        </w:rPr>
        <w:tab/>
      </w:r>
      <w:r>
        <w:rPr>
          <w:sz w:val="28"/>
        </w:rPr>
        <w:t>пешеходные коммуникации (в том числе пешеходные тротуары, дорожки, аллеи, пешеходные зоны);</w:t>
      </w:r>
    </w:p>
    <w:p w14:paraId="2A000000">
      <w:pPr>
        <w:widowControl w:val="0"/>
        <w:spacing w:after="0"/>
        <w:ind w:firstLine="709" w:left="0"/>
        <w:jc w:val="both"/>
        <w:rPr>
          <w:sz w:val="28"/>
        </w:rPr>
      </w:pPr>
      <w:r>
        <w:rPr>
          <w:sz w:val="28"/>
        </w:rPr>
        <w:t xml:space="preserve">е)    </w:t>
      </w:r>
      <w:r>
        <w:rPr>
          <w:sz w:val="28"/>
        </w:rPr>
        <w:t>кладбища и мемориальные зоны;</w:t>
      </w:r>
    </w:p>
    <w:p w14:paraId="2B000000">
      <w:pPr>
        <w:widowControl w:val="0"/>
        <w:spacing w:after="0"/>
        <w:ind w:firstLine="709" w:left="0"/>
        <w:jc w:val="both"/>
        <w:rPr>
          <w:sz w:val="28"/>
        </w:rPr>
      </w:pPr>
      <w:r>
        <w:rPr>
          <w:sz w:val="28"/>
        </w:rPr>
        <w:t xml:space="preserve">ж)   </w:t>
      </w:r>
      <w:r>
        <w:rPr>
          <w:sz w:val="28"/>
        </w:rPr>
        <w:t>зоны транспортных, инженерных коммуникаций;</w:t>
      </w:r>
    </w:p>
    <w:p w14:paraId="2C000000">
      <w:pPr>
        <w:widowControl w:val="0"/>
        <w:spacing w:after="0"/>
        <w:ind w:firstLine="709" w:left="0"/>
        <w:jc w:val="both"/>
        <w:rPr>
          <w:sz w:val="28"/>
        </w:rPr>
      </w:pPr>
      <w:r>
        <w:rPr>
          <w:sz w:val="28"/>
        </w:rPr>
        <w:t xml:space="preserve">з)    </w:t>
      </w:r>
      <w:r>
        <w:rPr>
          <w:sz w:val="28"/>
        </w:rPr>
        <w:t>контейнерные площадки;</w:t>
      </w:r>
    </w:p>
    <w:p w14:paraId="2D000000">
      <w:pPr>
        <w:widowControl w:val="0"/>
        <w:spacing w:after="0"/>
        <w:ind w:firstLine="709" w:left="0"/>
        <w:jc w:val="both"/>
        <w:rPr>
          <w:sz w:val="28"/>
        </w:rPr>
      </w:pPr>
      <w:r>
        <w:rPr>
          <w:sz w:val="28"/>
        </w:rPr>
        <w:t xml:space="preserve">и)   </w:t>
      </w:r>
      <w:r>
        <w:rPr>
          <w:sz w:val="28"/>
        </w:rPr>
        <w:t>другие территории округа.</w:t>
      </w:r>
    </w:p>
    <w:p w14:paraId="2E000000">
      <w:pPr>
        <w:widowControl w:val="0"/>
        <w:spacing w:after="0"/>
        <w:ind w:firstLine="709" w:left="0"/>
        <w:jc w:val="both"/>
        <w:rPr>
          <w:sz w:val="28"/>
        </w:rPr>
      </w:pPr>
      <w:r>
        <w:rPr>
          <w:sz w:val="28"/>
        </w:rPr>
        <w:t>1.7.</w:t>
      </w:r>
      <w:r>
        <w:rPr>
          <w:sz w:val="28"/>
        </w:rPr>
        <w:tab/>
      </w:r>
      <w:r>
        <w:rPr>
          <w:sz w:val="28"/>
        </w:rPr>
        <w:t>К элементам благоустройства территории округа относятся декоративные, конструктивные устройства, элементы озеленения, различн</w:t>
      </w:r>
      <w:r>
        <w:rPr>
          <w:sz w:val="28"/>
        </w:rPr>
        <w:t>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2F000000">
      <w:pPr>
        <w:widowControl w:val="0"/>
        <w:spacing w:after="0"/>
        <w:ind w:firstLine="709" w:left="0"/>
        <w:jc w:val="both"/>
        <w:rPr>
          <w:sz w:val="28"/>
        </w:rPr>
      </w:pPr>
      <w:r>
        <w:rPr>
          <w:sz w:val="28"/>
        </w:rPr>
        <w:t>1.8.</w:t>
      </w:r>
      <w:r>
        <w:rPr>
          <w:sz w:val="28"/>
        </w:rPr>
        <w:tab/>
      </w:r>
      <w:r>
        <w:rPr>
          <w:sz w:val="28"/>
        </w:rPr>
        <w:t>Под элементами объектов благоустройства (парков, скверов, городских садов и пр.) понимаются внутриплощадочные инженерные сети, в том числе:</w:t>
      </w:r>
    </w:p>
    <w:p w14:paraId="30000000">
      <w:pPr>
        <w:widowControl w:val="0"/>
        <w:spacing w:after="0"/>
        <w:ind w:firstLine="709" w:left="0"/>
        <w:jc w:val="both"/>
        <w:rPr>
          <w:sz w:val="28"/>
        </w:rPr>
      </w:pPr>
      <w:r>
        <w:rPr>
          <w:sz w:val="28"/>
        </w:rPr>
        <w:t>Электроснабжение, включающее в себя кабельные линии, опоры паркового освещения со светильниками, мачтовые опоры освещения, прожекторное освещение площадок, встроенная подсветка тротуарных покрытий, кабельные линии и электрические шкафы для подключения туалетов, санитарных блоков, сценического оборудования, арт-объектов и т.д.;</w:t>
      </w:r>
    </w:p>
    <w:p w14:paraId="31000000">
      <w:pPr>
        <w:widowControl w:val="0"/>
        <w:spacing w:after="0"/>
        <w:ind w:firstLine="709" w:left="0"/>
        <w:jc w:val="both"/>
        <w:rPr>
          <w:sz w:val="28"/>
        </w:rPr>
      </w:pPr>
      <w:r>
        <w:rPr>
          <w:sz w:val="28"/>
        </w:rPr>
        <w:t>водоснабжение, включающее в себя полив и автоматический полив, линии подключения фонтанов, арт-объектов, питьевых фонтанчиков, туалетов, санитарных блоков и других элементов благоустройства;</w:t>
      </w:r>
    </w:p>
    <w:p w14:paraId="32000000">
      <w:pPr>
        <w:widowControl w:val="0"/>
        <w:spacing w:after="0"/>
        <w:ind w:firstLine="709" w:left="0"/>
        <w:jc w:val="both"/>
        <w:rPr>
          <w:sz w:val="28"/>
        </w:rPr>
      </w:pPr>
      <w:r>
        <w:rPr>
          <w:sz w:val="28"/>
        </w:rPr>
        <w:t>хозяйственно-бытовая и ливневая канализация и дренажные системы, включающие в себя линии, обеспечивающие работу фонтанов, питьевых фонтанчиков, туалетов, санитарных блоков и т.д.;</w:t>
      </w:r>
    </w:p>
    <w:p w14:paraId="33000000">
      <w:pPr>
        <w:widowControl w:val="0"/>
        <w:spacing w:after="0"/>
        <w:ind w:firstLine="709" w:left="0"/>
        <w:jc w:val="both"/>
        <w:rPr>
          <w:sz w:val="28"/>
        </w:rPr>
      </w:pPr>
      <w:r>
        <w:rPr>
          <w:sz w:val="28"/>
        </w:rPr>
        <w:t>видеонаблюдение и оповещение;</w:t>
      </w:r>
    </w:p>
    <w:p w14:paraId="34000000">
      <w:pPr>
        <w:widowControl w:val="0"/>
        <w:spacing w:after="0"/>
        <w:ind w:firstLine="709" w:left="0"/>
        <w:jc w:val="both"/>
        <w:rPr>
          <w:sz w:val="28"/>
        </w:rPr>
      </w:pPr>
      <w:r>
        <w:rPr>
          <w:sz w:val="28"/>
        </w:rPr>
        <w:t>точки доступа в телекоммуникационную сеть «Интернет».</w:t>
      </w:r>
    </w:p>
    <w:p w14:paraId="35000000">
      <w:pPr>
        <w:widowControl w:val="0"/>
        <w:spacing w:after="0"/>
        <w:ind w:firstLine="709" w:left="0"/>
        <w:jc w:val="both"/>
        <w:rPr>
          <w:sz w:val="28"/>
        </w:rPr>
      </w:pPr>
      <w:r>
        <w:rPr>
          <w:sz w:val="28"/>
        </w:rPr>
        <w:t xml:space="preserve">1.9. </w:t>
      </w:r>
      <w:r>
        <w:rPr>
          <w:color w:val="000000"/>
          <w:sz w:val="28"/>
        </w:rPr>
        <w:t xml:space="preserve">Действие настоящих Правил распространяется на отношения в части охраны зелёных насаждений, расположенных </w:t>
      </w:r>
      <w:r>
        <w:rPr>
          <w:color w:val="00000A"/>
          <w:sz w:val="28"/>
        </w:rPr>
        <w:t>на территории Ле</w:t>
      </w:r>
      <w:r>
        <w:rPr>
          <w:color w:val="00000A"/>
          <w:sz w:val="28"/>
        </w:rPr>
        <w:t>нинградского</w:t>
      </w:r>
      <w:r>
        <w:rPr>
          <w:color w:val="00000A"/>
          <w:sz w:val="28"/>
        </w:rPr>
        <w:t xml:space="preserve"> муниципальн</w:t>
      </w:r>
      <w:r>
        <w:rPr>
          <w:color w:val="00000A"/>
          <w:sz w:val="28"/>
        </w:rPr>
        <w:t>ого</w:t>
      </w:r>
      <w:r>
        <w:rPr>
          <w:color w:val="00000A"/>
          <w:sz w:val="28"/>
        </w:rPr>
        <w:t xml:space="preserve"> округ</w:t>
      </w:r>
      <w:r>
        <w:rPr>
          <w:color w:val="00000A"/>
          <w:sz w:val="28"/>
        </w:rPr>
        <w:t>а</w:t>
      </w:r>
      <w:r>
        <w:rPr>
          <w:color w:val="000000"/>
          <w:sz w:val="28"/>
        </w:rPr>
        <w:t>, независимо от формы собственности (на все муниципальные и государственные земли, независимо от того, кто и на каких условиях их использует), за исключением земельных участков, отнесённых к территориальным зонам сельскохозяйственного использования, зонам специального назначения, зонам военных объектов, а также земельных участков, предоставленных гражданам для индивидуального жилищного строительства, ведения личного подсобного хозяйства, и участков, предоставленных садоводческим, дачным некоммерческим объединениям граждан, земельных участков, расположенных на особо охраняемых природных территориях и землях лесного фонда.</w:t>
      </w:r>
    </w:p>
    <w:p w14:paraId="36000000">
      <w:pPr>
        <w:widowControl w:val="0"/>
        <w:spacing w:after="0"/>
        <w:ind w:firstLine="709" w:left="0"/>
        <w:jc w:val="both"/>
        <w:rPr>
          <w:sz w:val="28"/>
        </w:rPr>
      </w:pPr>
      <w:r>
        <w:rPr>
          <w:sz w:val="28"/>
        </w:rPr>
        <w:t xml:space="preserve"> </w:t>
      </w:r>
    </w:p>
    <w:p w14:paraId="37000000">
      <w:pPr>
        <w:widowControl w:val="0"/>
        <w:spacing w:after="0"/>
        <w:ind w:firstLine="0" w:left="0"/>
        <w:jc w:val="center"/>
        <w:rPr>
          <w:b w:val="1"/>
          <w:sz w:val="28"/>
        </w:rPr>
      </w:pPr>
      <w:r>
        <w:rPr>
          <w:b w:val="1"/>
          <w:sz w:val="28"/>
        </w:rPr>
        <w:t>Глава 2. ТРЕБОВАНИЯ К БЛАГОУСТРОЙСTBУ</w:t>
      </w:r>
    </w:p>
    <w:p w14:paraId="38000000">
      <w:pPr>
        <w:widowControl w:val="0"/>
        <w:spacing w:after="0"/>
        <w:ind w:firstLine="709" w:left="0"/>
        <w:jc w:val="both"/>
        <w:rPr>
          <w:sz w:val="28"/>
        </w:rPr>
      </w:pPr>
    </w:p>
    <w:p w14:paraId="39000000">
      <w:pPr>
        <w:widowControl w:val="0"/>
        <w:spacing w:after="0"/>
        <w:ind w:firstLine="0" w:left="0"/>
        <w:jc w:val="center"/>
        <w:rPr>
          <w:b w:val="1"/>
          <w:sz w:val="28"/>
        </w:rPr>
      </w:pPr>
      <w:r>
        <w:rPr>
          <w:b w:val="1"/>
          <w:sz w:val="28"/>
        </w:rPr>
        <w:t>Статья 2. Деятельность по благоустройству территории</w:t>
      </w:r>
    </w:p>
    <w:p w14:paraId="3A000000">
      <w:pPr>
        <w:widowControl w:val="0"/>
        <w:spacing w:after="0"/>
        <w:ind w:firstLine="709" w:left="0"/>
        <w:jc w:val="both"/>
        <w:rPr>
          <w:sz w:val="28"/>
        </w:rPr>
      </w:pPr>
    </w:p>
    <w:p w14:paraId="3B000000">
      <w:pPr>
        <w:widowControl w:val="0"/>
        <w:spacing w:after="0"/>
        <w:ind w:firstLine="709" w:left="0"/>
        <w:jc w:val="both"/>
        <w:rPr>
          <w:sz w:val="28"/>
        </w:rPr>
      </w:pPr>
      <w:r>
        <w:rPr>
          <w:sz w:val="28"/>
        </w:rPr>
        <w:t>2.1.</w:t>
      </w:r>
      <w:r>
        <w:rPr>
          <w:sz w:val="28"/>
        </w:rPr>
        <w:tab/>
      </w:r>
      <w:r>
        <w:rPr>
          <w:sz w:val="28"/>
        </w:rPr>
        <w:t>К деятельности по благоустройству территории округа относится разработка проектной документации по благоустройству, выполнение мероприятий по благоустройству территорий и содержание объектов благоустройства.</w:t>
      </w:r>
    </w:p>
    <w:p w14:paraId="3C000000">
      <w:pPr>
        <w:widowControl w:val="0"/>
        <w:spacing w:after="0"/>
        <w:ind w:firstLine="709" w:left="0"/>
        <w:jc w:val="both"/>
        <w:rPr>
          <w:sz w:val="28"/>
        </w:rPr>
      </w:pPr>
      <w:r>
        <w:rPr>
          <w:sz w:val="28"/>
        </w:rPr>
        <w:t>2.2.</w:t>
      </w:r>
      <w:r>
        <w:rPr>
          <w:sz w:val="28"/>
        </w:rPr>
        <w:tab/>
      </w:r>
      <w:r>
        <w:rPr>
          <w:sz w:val="28"/>
        </w:rPr>
        <w:t>Развитие среды населенных пунктов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w:t>
      </w:r>
      <w:r>
        <w:rPr>
          <w:sz w:val="28"/>
        </w:rPr>
        <w:t>, коммуникаций. Реализация комплексных проектов по благоустройству предусматривает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14:paraId="3D000000">
      <w:pPr>
        <w:widowControl w:val="0"/>
        <w:spacing w:after="0"/>
        <w:ind w:firstLine="709" w:left="0"/>
        <w:jc w:val="both"/>
        <w:rPr>
          <w:sz w:val="28"/>
        </w:rPr>
      </w:pPr>
      <w:r>
        <w:rPr>
          <w:sz w:val="28"/>
        </w:rPr>
        <w:t>2.3.</w:t>
      </w:r>
      <w:r>
        <w:rPr>
          <w:sz w:val="28"/>
        </w:rPr>
        <w:tab/>
      </w:r>
      <w:r>
        <w:rPr>
          <w:sz w:val="28"/>
        </w:rPr>
        <w:t>На территории округа при разработке проектных мероприятий по благоустройству необходимо обеспечивать:</w:t>
      </w:r>
    </w:p>
    <w:p w14:paraId="3E000000">
      <w:pPr>
        <w:widowControl w:val="0"/>
        <w:spacing w:after="0"/>
        <w:ind w:firstLine="709" w:left="0"/>
        <w:jc w:val="both"/>
        <w:rPr>
          <w:sz w:val="28"/>
        </w:rPr>
      </w:pPr>
      <w:r>
        <w:rPr>
          <w:sz w:val="28"/>
        </w:rPr>
        <w:t>а)</w:t>
      </w:r>
      <w:r>
        <w:rPr>
          <w:sz w:val="28"/>
        </w:rPr>
        <w:tab/>
      </w:r>
      <w:r>
        <w:rPr>
          <w:sz w:val="28"/>
        </w:rPr>
        <w:t>открытость и проницаемость территорий для визуального восприятия;</w:t>
      </w:r>
    </w:p>
    <w:p w14:paraId="3F000000">
      <w:pPr>
        <w:widowControl w:val="0"/>
        <w:spacing w:after="0"/>
        <w:ind w:firstLine="709" w:left="0"/>
        <w:jc w:val="both"/>
        <w:rPr>
          <w:sz w:val="28"/>
        </w:rPr>
      </w:pPr>
      <w:r>
        <w:rPr>
          <w:sz w:val="28"/>
        </w:rPr>
        <w:t>б)</w:t>
      </w:r>
      <w:r>
        <w:rPr>
          <w:sz w:val="28"/>
        </w:rPr>
        <w:tab/>
      </w:r>
      <w:r>
        <w:rPr>
          <w:sz w:val="28"/>
        </w:rPr>
        <w:t>условия беспрепятственного передвижения населения (включая маломобильные группы);</w:t>
      </w:r>
    </w:p>
    <w:p w14:paraId="40000000">
      <w:pPr>
        <w:widowControl w:val="0"/>
        <w:spacing w:after="0"/>
        <w:ind w:firstLine="709" w:left="0"/>
        <w:jc w:val="both"/>
        <w:rPr>
          <w:sz w:val="28"/>
        </w:rPr>
      </w:pPr>
      <w:r>
        <w:rPr>
          <w:sz w:val="28"/>
        </w:rPr>
        <w:t>в)</w:t>
      </w:r>
      <w:r>
        <w:rPr>
          <w:sz w:val="28"/>
        </w:rPr>
        <w:tab/>
      </w:r>
      <w:r>
        <w:rPr>
          <w:sz w:val="28"/>
        </w:rPr>
        <w:t>достижение стилевого единства элементов благоустройства с окружающей средой округа.</w:t>
      </w:r>
    </w:p>
    <w:p w14:paraId="41000000">
      <w:pPr>
        <w:widowControl w:val="0"/>
        <w:spacing w:after="0"/>
        <w:ind w:firstLine="709" w:left="0"/>
        <w:jc w:val="both"/>
        <w:rPr>
          <w:sz w:val="28"/>
        </w:rPr>
      </w:pPr>
    </w:p>
    <w:p w14:paraId="42000000">
      <w:pPr>
        <w:widowControl w:val="0"/>
        <w:spacing w:after="0"/>
        <w:ind w:firstLine="0" w:left="0"/>
        <w:jc w:val="center"/>
        <w:rPr>
          <w:b w:val="1"/>
          <w:sz w:val="28"/>
        </w:rPr>
      </w:pPr>
      <w:r>
        <w:rPr>
          <w:b w:val="1"/>
          <w:sz w:val="28"/>
        </w:rPr>
        <w:t>Статья 3. Участники деятельности по благоустройству территорий</w:t>
      </w:r>
    </w:p>
    <w:p w14:paraId="43000000">
      <w:pPr>
        <w:widowControl w:val="0"/>
        <w:spacing w:after="0"/>
        <w:ind w:firstLine="709" w:left="0"/>
        <w:jc w:val="both"/>
        <w:rPr>
          <w:b w:val="1"/>
          <w:sz w:val="28"/>
        </w:rPr>
      </w:pPr>
    </w:p>
    <w:p w14:paraId="44000000">
      <w:pPr>
        <w:widowControl w:val="0"/>
        <w:spacing w:after="0"/>
        <w:ind w:firstLine="709" w:left="0"/>
        <w:jc w:val="both"/>
        <w:rPr>
          <w:sz w:val="28"/>
        </w:rPr>
      </w:pPr>
      <w:r>
        <w:rPr>
          <w:sz w:val="28"/>
        </w:rPr>
        <w:t>3.1.</w:t>
      </w:r>
      <w:r>
        <w:rPr>
          <w:sz w:val="28"/>
        </w:rPr>
        <w:tab/>
      </w:r>
      <w:r>
        <w:rPr>
          <w:sz w:val="28"/>
        </w:rPr>
        <w:t>Участниками деятельности по благоустройству выступают:</w:t>
      </w:r>
    </w:p>
    <w:p w14:paraId="45000000">
      <w:pPr>
        <w:widowControl w:val="0"/>
        <w:spacing w:after="0"/>
        <w:ind w:firstLine="709" w:left="0"/>
        <w:jc w:val="both"/>
        <w:rPr>
          <w:sz w:val="28"/>
        </w:rPr>
      </w:pPr>
      <w:r>
        <w:rPr>
          <w:sz w:val="28"/>
        </w:rPr>
        <w:t>а)</w:t>
      </w:r>
      <w:r>
        <w:rPr>
          <w:sz w:val="28"/>
        </w:rPr>
        <w:tab/>
      </w:r>
      <w:r>
        <w:rPr>
          <w:sz w:val="28"/>
        </w:rPr>
        <w:t>население, которое может формировать запрос на благоустройство и принимать участие в оценке предлагаемых решений</w:t>
      </w:r>
      <w:r>
        <w:rPr>
          <w:sz w:val="28"/>
        </w:rPr>
        <w:t xml:space="preserve">; в </w:t>
      </w:r>
      <w:r>
        <w:rPr>
          <w:sz w:val="28"/>
        </w:rPr>
        <w:t>отд</w:t>
      </w:r>
      <w:r>
        <w:rPr>
          <w:sz w:val="28"/>
        </w:rPr>
        <w:t>ельных случаях жители участвуют в выполнении работ; жители могут быть представлены общественными организациями и объединениями;</w:t>
      </w:r>
    </w:p>
    <w:p w14:paraId="46000000">
      <w:pPr>
        <w:widowControl w:val="0"/>
        <w:spacing w:after="0"/>
        <w:ind w:firstLine="709" w:left="0"/>
        <w:jc w:val="both"/>
        <w:rPr>
          <w:sz w:val="28"/>
          <w:shd w:fill="FFD821" w:val="clear"/>
        </w:rPr>
      </w:pPr>
      <w:r>
        <w:rPr>
          <w:sz w:val="28"/>
        </w:rPr>
        <w:t>б)</w:t>
      </w:r>
      <w:r>
        <w:rPr>
          <w:sz w:val="28"/>
        </w:rPr>
        <w:tab/>
      </w:r>
      <w:r>
        <w:rPr>
          <w:sz w:val="28"/>
        </w:rPr>
        <w:t>администрация округа, которая формирует техническое задание, выбирает исполнителей и обеспечивает финансирование работ по благоустройству в пределах своих полномочий в лице уполномоченного органа, назначенного на основании правового акта администрации;</w:t>
      </w:r>
    </w:p>
    <w:p w14:paraId="47000000">
      <w:pPr>
        <w:widowControl w:val="0"/>
        <w:spacing w:after="0"/>
        <w:ind w:firstLine="709" w:left="0"/>
        <w:jc w:val="both"/>
        <w:rPr>
          <w:sz w:val="28"/>
        </w:rPr>
      </w:pPr>
      <w:r>
        <w:rPr>
          <w:sz w:val="28"/>
        </w:rPr>
        <w:t>в)</w:t>
      </w:r>
      <w:r>
        <w:rPr>
          <w:sz w:val="28"/>
        </w:rPr>
        <w:tab/>
      </w:r>
      <w:r>
        <w:rPr>
          <w:sz w:val="28"/>
        </w:rPr>
        <w:t>хозяйствующие субъекты, осуществляющие деятельность на территории округа, которые могут участвовать в формировании запроса на благоустройство, а также в финансировании мероприятий по благоустройству;</w:t>
      </w:r>
    </w:p>
    <w:p w14:paraId="48000000">
      <w:pPr>
        <w:widowControl w:val="0"/>
        <w:spacing w:after="0"/>
        <w:ind w:firstLine="709" w:left="0"/>
        <w:jc w:val="both"/>
        <w:rPr>
          <w:sz w:val="28"/>
        </w:rPr>
      </w:pPr>
      <w:r>
        <w:rPr>
          <w:sz w:val="28"/>
        </w:rPr>
        <w:t>г)</w:t>
      </w:r>
      <w:r>
        <w:rPr>
          <w:sz w:val="28"/>
        </w:rPr>
        <w:tab/>
      </w:r>
      <w:r>
        <w:rPr>
          <w:sz w:val="28"/>
        </w:rPr>
        <w:t>специалисты по благоустройству и озеленению, архитекторы, разрабатывающие концепции и проекты благоустройства, рабочую документацию;</w:t>
      </w:r>
    </w:p>
    <w:p w14:paraId="49000000">
      <w:pPr>
        <w:widowControl w:val="0"/>
        <w:spacing w:after="0"/>
        <w:ind w:firstLine="709" w:left="0"/>
        <w:jc w:val="both"/>
        <w:rPr>
          <w:sz w:val="28"/>
        </w:rPr>
      </w:pPr>
      <w:r>
        <w:rPr>
          <w:sz w:val="28"/>
        </w:rPr>
        <w:t>д)</w:t>
      </w:r>
      <w:r>
        <w:rPr>
          <w:sz w:val="28"/>
        </w:rPr>
        <w:tab/>
      </w:r>
      <w:r>
        <w:rPr>
          <w:sz w:val="28"/>
        </w:rPr>
        <w:t>исполнители работ, специалисты по благоустройству и озеленению, в том числе возведению малых архитектурных форм;</w:t>
      </w:r>
    </w:p>
    <w:p w14:paraId="4A000000">
      <w:pPr>
        <w:widowControl w:val="0"/>
        <w:spacing w:after="0"/>
        <w:ind w:firstLine="709" w:left="0"/>
        <w:jc w:val="both"/>
        <w:rPr>
          <w:sz w:val="28"/>
        </w:rPr>
      </w:pPr>
      <w:r>
        <w:rPr>
          <w:sz w:val="28"/>
        </w:rPr>
        <w:t>е)</w:t>
      </w:r>
      <w:r>
        <w:rPr>
          <w:sz w:val="28"/>
        </w:rPr>
        <w:tab/>
      </w:r>
      <w:r>
        <w:rPr>
          <w:sz w:val="28"/>
        </w:rPr>
        <w:t>иные лица.</w:t>
      </w:r>
    </w:p>
    <w:p w14:paraId="4B000000">
      <w:pPr>
        <w:widowControl w:val="0"/>
        <w:spacing w:after="0"/>
        <w:ind w:firstLine="709" w:left="0"/>
        <w:jc w:val="both"/>
        <w:rPr>
          <w:sz w:val="28"/>
        </w:rPr>
      </w:pPr>
      <w:r>
        <w:rPr>
          <w:sz w:val="28"/>
        </w:rPr>
        <w:t>3.2.</w:t>
      </w:r>
      <w:r>
        <w:rPr>
          <w:sz w:val="28"/>
        </w:rPr>
        <w:tab/>
      </w:r>
      <w:r>
        <w:rPr>
          <w:color w:val="000000"/>
          <w:sz w:val="28"/>
        </w:rPr>
        <w:t xml:space="preserve">Участие жителей </w:t>
      </w:r>
      <w:r>
        <w:rPr>
          <w:color w:val="000000"/>
          <w:sz w:val="28"/>
        </w:rPr>
        <w:t>Ленинградского</w:t>
      </w:r>
      <w:r>
        <w:rPr>
          <w:color w:val="00000A"/>
          <w:sz w:val="28"/>
        </w:rPr>
        <w:t xml:space="preserve"> муниципальн</w:t>
      </w:r>
      <w:r>
        <w:rPr>
          <w:color w:val="00000A"/>
          <w:sz w:val="28"/>
        </w:rPr>
        <w:t>ого</w:t>
      </w:r>
      <w:r>
        <w:rPr>
          <w:color w:val="00000A"/>
          <w:sz w:val="28"/>
        </w:rPr>
        <w:t xml:space="preserve"> округ</w:t>
      </w:r>
      <w:r>
        <w:rPr>
          <w:color w:val="00000A"/>
          <w:sz w:val="28"/>
        </w:rPr>
        <w:t>а</w:t>
      </w:r>
      <w:r>
        <w:rPr>
          <w:color w:val="00000A"/>
          <w:sz w:val="28"/>
        </w:rPr>
        <w:t xml:space="preserve"> </w:t>
      </w:r>
      <w:r>
        <w:rPr>
          <w:color w:val="000000"/>
          <w:sz w:val="28"/>
        </w:rPr>
        <w:t>(непосредственное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органами местного самоуправления Ленинградского</w:t>
      </w:r>
      <w:r>
        <w:rPr>
          <w:color w:val="00000A"/>
          <w:sz w:val="28"/>
        </w:rPr>
        <w:t xml:space="preserve"> муниципального округа </w:t>
      </w:r>
      <w:r>
        <w:rPr>
          <w:color w:val="000000"/>
          <w:sz w:val="28"/>
        </w:rPr>
        <w:t>в зависимости от особенностей проекта по благоустройству.</w:t>
      </w:r>
    </w:p>
    <w:p w14:paraId="4C000000">
      <w:pPr>
        <w:widowControl w:val="0"/>
        <w:spacing w:after="0"/>
        <w:ind w:firstLine="709" w:left="0"/>
        <w:jc w:val="both"/>
        <w:rPr>
          <w:sz w:val="28"/>
        </w:rPr>
      </w:pPr>
    </w:p>
    <w:p w14:paraId="4D000000">
      <w:pPr>
        <w:widowControl w:val="0"/>
        <w:spacing w:after="0"/>
        <w:ind w:firstLine="0" w:left="0"/>
        <w:jc w:val="center"/>
        <w:rPr>
          <w:b w:val="1"/>
          <w:sz w:val="28"/>
        </w:rPr>
      </w:pPr>
      <w:r>
        <w:rPr>
          <w:b w:val="1"/>
          <w:sz w:val="28"/>
        </w:rPr>
        <w:t xml:space="preserve">Статья 4. Общие требования к благоустройству территорий общего </w:t>
      </w:r>
      <w:r>
        <w:rPr>
          <w:b w:val="1"/>
          <w:sz w:val="28"/>
        </w:rPr>
        <w:t>пользования округа и порядку пользования такими территориями</w:t>
      </w:r>
    </w:p>
    <w:p w14:paraId="4E000000">
      <w:pPr>
        <w:widowControl w:val="0"/>
        <w:spacing w:after="0"/>
        <w:ind w:firstLine="709" w:left="0"/>
        <w:rPr>
          <w:sz w:val="28"/>
        </w:rPr>
      </w:pPr>
    </w:p>
    <w:p w14:paraId="4F000000">
      <w:pPr>
        <w:widowControl w:val="0"/>
        <w:spacing w:after="0"/>
        <w:ind w:firstLine="709" w:left="0"/>
        <w:jc w:val="both"/>
        <w:rPr>
          <w:sz w:val="28"/>
        </w:rPr>
      </w:pPr>
      <w:r>
        <w:rPr>
          <w:sz w:val="28"/>
        </w:rPr>
        <w:t>4.1. Общие требования к благоустройству и порядку пользования территориями жилого назначения.</w:t>
      </w:r>
    </w:p>
    <w:p w14:paraId="50000000">
      <w:pPr>
        <w:widowControl w:val="0"/>
        <w:spacing w:after="0"/>
        <w:ind w:firstLine="709" w:left="0"/>
        <w:jc w:val="both"/>
        <w:rPr>
          <w:sz w:val="28"/>
        </w:rPr>
      </w:pPr>
      <w:r>
        <w:rPr>
          <w:sz w:val="28"/>
        </w:rPr>
        <w:t>О</w:t>
      </w:r>
      <w:r>
        <w:rPr>
          <w:sz w:val="28"/>
        </w:rPr>
        <w:t>бъектами благ</w:t>
      </w:r>
      <w:r>
        <w:rPr>
          <w:sz w:val="28"/>
        </w:rPr>
        <w:t>оустройства территорий жилого назначения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жилые районы.</w:t>
      </w:r>
    </w:p>
    <w:p w14:paraId="51000000">
      <w:pPr>
        <w:widowControl w:val="0"/>
        <w:spacing w:after="0"/>
        <w:ind w:firstLine="709" w:left="0"/>
        <w:jc w:val="both"/>
        <w:rPr>
          <w:sz w:val="28"/>
        </w:rPr>
      </w:pPr>
      <w:r>
        <w:rPr>
          <w:sz w:val="28"/>
        </w:rPr>
        <w:t>О</w:t>
      </w:r>
      <w:r>
        <w:rPr>
          <w:sz w:val="28"/>
        </w:rPr>
        <w:t>бщественные пространства на территориях жилого назначения округа формируются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52000000">
      <w:pPr>
        <w:widowControl w:val="0"/>
        <w:spacing w:after="0"/>
        <w:ind w:firstLine="709" w:left="0"/>
        <w:jc w:val="both"/>
        <w:rPr>
          <w:sz w:val="28"/>
        </w:rPr>
      </w:pPr>
      <w:r>
        <w:rPr>
          <w:sz w:val="28"/>
        </w:rPr>
        <w:t>П</w:t>
      </w:r>
      <w:r>
        <w:rPr>
          <w:sz w:val="28"/>
        </w:rPr>
        <w:t>е</w:t>
      </w:r>
      <w:r>
        <w:rPr>
          <w:sz w:val="28"/>
        </w:rPr>
        <w:t>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53000000">
      <w:pPr>
        <w:widowControl w:val="0"/>
        <w:spacing w:after="0"/>
        <w:ind w:firstLine="709" w:left="0"/>
        <w:jc w:val="both"/>
        <w:rPr>
          <w:sz w:val="28"/>
        </w:rPr>
      </w:pPr>
      <w:bookmarkStart w:id="2" w:name="_Hlk191631886"/>
      <w:r>
        <w:rPr>
          <w:sz w:val="28"/>
        </w:rPr>
        <w:t xml:space="preserve">Территория общественных пространств жилого назначения подразделяется на зоны, предназначенные для выполнения определенных функций: рекреационная, транспортная, хозяйственная </w:t>
      </w:r>
      <w:bookmarkEnd w:id="2"/>
      <w:r>
        <w:rPr>
          <w:sz w:val="28"/>
        </w:rPr>
        <w:t>и т.д.</w:t>
      </w:r>
    </w:p>
    <w:p w14:paraId="54000000">
      <w:pPr>
        <w:widowControl w:val="0"/>
        <w:spacing w:after="0"/>
        <w:ind w:firstLine="709" w:left="0"/>
        <w:jc w:val="both"/>
        <w:rPr>
          <w:sz w:val="28"/>
        </w:rPr>
      </w:pPr>
      <w:r>
        <w:rPr>
          <w:sz w:val="28"/>
        </w:rPr>
        <w:t>П</w:t>
      </w:r>
      <w:r>
        <w:rPr>
          <w:sz w:val="28"/>
        </w:rPr>
        <w:t>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w:t>
      </w:r>
    </w:p>
    <w:p w14:paraId="55000000">
      <w:pPr>
        <w:widowControl w:val="0"/>
        <w:spacing w:after="0"/>
        <w:ind w:firstLine="709" w:left="0"/>
        <w:jc w:val="both"/>
        <w:rPr>
          <w:sz w:val="28"/>
        </w:rPr>
      </w:pPr>
      <w:r>
        <w:rPr>
          <w:sz w:val="28"/>
        </w:rPr>
        <w:t>Н</w:t>
      </w:r>
      <w:r>
        <w:rPr>
          <w:sz w:val="28"/>
        </w:rPr>
        <w:t>а территории земельного участка многоквартирных домов с коллективным пользованием придомовой территорией (многоквартирная застройка) предусматривается: транспортный проезд (проезды), пешеходные коммуникации, площ</w:t>
      </w:r>
      <w:r>
        <w:rPr>
          <w:sz w:val="28"/>
        </w:rPr>
        <w:t>адки (для игр детей дошкольного возраста, отдыха взрослых), установка мусорных контейнеров, озелененные территории. Если размеры территории участка позволяют, то в границах участка размещаются спортивные площадки и площадки для игр детей школьного возраста.</w:t>
      </w:r>
    </w:p>
    <w:p w14:paraId="56000000">
      <w:pPr>
        <w:widowControl w:val="0"/>
        <w:spacing w:after="0"/>
        <w:ind w:firstLine="709" w:left="0"/>
        <w:jc w:val="both"/>
        <w:rPr>
          <w:sz w:val="28"/>
        </w:rPr>
      </w:pPr>
      <w:r>
        <w:rPr>
          <w:sz w:val="28"/>
        </w:rPr>
        <w:t>В</w:t>
      </w:r>
      <w:r>
        <w:rPr>
          <w:sz w:val="28"/>
        </w:rPr>
        <w:t xml:space="preserve"> перечень элемен</w:t>
      </w:r>
      <w:r>
        <w:rPr>
          <w:sz w:val="28"/>
        </w:rPr>
        <w:t>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57000000">
      <w:pPr>
        <w:widowControl w:val="0"/>
        <w:spacing w:after="0"/>
        <w:ind w:firstLine="709" w:left="0"/>
        <w:jc w:val="both"/>
        <w:rPr>
          <w:sz w:val="28"/>
        </w:rPr>
      </w:pPr>
      <w:r>
        <w:rPr>
          <w:sz w:val="28"/>
        </w:rPr>
        <w:t>В</w:t>
      </w:r>
      <w:r>
        <w:rPr>
          <w:sz w:val="28"/>
        </w:rPr>
        <w:t xml:space="preserve"> перечень элементов благоустройства на уча</w:t>
      </w:r>
      <w:r>
        <w:rPr>
          <w:sz w:val="28"/>
        </w:rPr>
        <w:t>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58000000">
      <w:pPr>
        <w:widowControl w:val="1"/>
        <w:ind w:firstLine="709" w:left="0"/>
        <w:jc w:val="both"/>
        <w:rPr>
          <w:color w:val="00000A"/>
          <w:sz w:val="28"/>
        </w:rPr>
      </w:pPr>
      <w:r>
        <w:rPr>
          <w:color w:val="000000"/>
          <w:sz w:val="28"/>
        </w:rPr>
        <w:t xml:space="preserve"> Установка ограждающих устройств на территории многоквартирного дома осуществляется по решению собственников помещений в многоквартирном доме. Ограждающим устройством не должны создаваться препятствия или ограничения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Установка и содержание ограждающих устройств осуществляется за счет средств собственников помещений в многоквартирном доме.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 В случае нарушения вышеуказанных требований при установке ограждающих устройств ограждающие устройства подлежат демонтажу за счет собственников многоквартирного дома, на территории которого расположено ограждающее устройство.</w:t>
      </w:r>
    </w:p>
    <w:p w14:paraId="59000000">
      <w:pPr>
        <w:widowControl w:val="1"/>
        <w:ind w:firstLine="709" w:left="0"/>
        <w:jc w:val="both"/>
        <w:rPr>
          <w:color w:val="00000A"/>
          <w:sz w:val="28"/>
        </w:rPr>
      </w:pPr>
      <w:r>
        <w:rPr>
          <w:sz w:val="28"/>
        </w:rPr>
        <w:t>4.2.</w:t>
      </w:r>
      <w:r>
        <w:rPr>
          <w:sz w:val="28"/>
        </w:rPr>
        <w:tab/>
      </w:r>
      <w:r>
        <w:rPr>
          <w:sz w:val="28"/>
        </w:rPr>
        <w:t>С</w:t>
      </w:r>
      <w:r>
        <w:rPr>
          <w:sz w:val="28"/>
        </w:rPr>
        <w:t>одержание придомовых и дворовых территорий многоквартирных домов:</w:t>
      </w:r>
    </w:p>
    <w:p w14:paraId="5A000000">
      <w:pPr>
        <w:widowControl w:val="0"/>
        <w:spacing w:after="0"/>
        <w:ind w:firstLine="709" w:left="0"/>
        <w:jc w:val="both"/>
        <w:rPr>
          <w:sz w:val="28"/>
        </w:rPr>
      </w:pPr>
      <w:r>
        <w:rPr>
          <w:sz w:val="28"/>
        </w:rPr>
        <w:t>а) собственники помещений в многоквартирных домах или лица, осуществляющие по договору управление/эксплуатацию многоквартирными домами, осуществляют содержание придомовых и дворовых территорий в установленных границах;</w:t>
      </w:r>
    </w:p>
    <w:p w14:paraId="5B000000">
      <w:pPr>
        <w:widowControl w:val="0"/>
        <w:spacing w:after="0"/>
        <w:ind w:firstLine="709" w:left="0"/>
        <w:jc w:val="both"/>
        <w:rPr>
          <w:sz w:val="28"/>
        </w:rPr>
      </w:pPr>
      <w:r>
        <w:rPr>
          <w:sz w:val="28"/>
        </w:rPr>
        <w:t>б) организация работ по содержанию и благоустройству придомовой и дворовой территории производится собственниками помещений в многоквартирных домах либо лицами, осуществляющими по договору управление/эксплуатацию многоквартирными домами;</w:t>
      </w:r>
    </w:p>
    <w:p w14:paraId="5C000000">
      <w:pPr>
        <w:widowControl w:val="0"/>
        <w:spacing w:after="0"/>
        <w:ind w:firstLine="709" w:left="0"/>
        <w:jc w:val="both"/>
        <w:rPr>
          <w:sz w:val="28"/>
        </w:rPr>
      </w:pPr>
      <w:r>
        <w:rPr>
          <w:sz w:val="28"/>
        </w:rPr>
        <w:t>в) хранение и стоянка личного автотранспорта на пр</w:t>
      </w:r>
      <w:r>
        <w:rPr>
          <w:sz w:val="28"/>
        </w:rPr>
        <w:t>идомовых, дворовых территориях допускается в один ряд и должна обеспечивать беспрепятственное продвижение уборочной и специальной техники. Х</w:t>
      </w:r>
      <w:r>
        <w:rPr>
          <w:sz w:val="28"/>
        </w:rPr>
        <w:t xml:space="preserve">ранение и отстой </w:t>
      </w:r>
      <w:r>
        <w:rPr>
          <w:sz w:val="28"/>
        </w:rPr>
        <w:t xml:space="preserve">частного, </w:t>
      </w:r>
      <w:r>
        <w:rPr>
          <w:sz w:val="28"/>
        </w:rPr>
        <w:t>грузового и коммерческого автотранспорта вблизи 5 метров к подъездным путям к контейнерным площадкам не допускается;</w:t>
      </w:r>
    </w:p>
    <w:p w14:paraId="5D000000">
      <w:pPr>
        <w:widowControl w:val="0"/>
        <w:spacing w:after="0"/>
        <w:ind w:firstLine="709" w:left="0"/>
        <w:jc w:val="both"/>
        <w:rPr>
          <w:sz w:val="28"/>
        </w:rPr>
      </w:pPr>
      <w:r>
        <w:rPr>
          <w:sz w:val="28"/>
        </w:rPr>
        <w:t>г) собственники помещений в многоквартирны</w:t>
      </w:r>
      <w:r>
        <w:rPr>
          <w:sz w:val="28"/>
        </w:rPr>
        <w:t>х домах или лица, осуществляющие по договору управление/эксплуатацию многоквартирными домами, обеспечивают в темное время суток наружное освещение фасадов, подъездов, строений;</w:t>
      </w:r>
    </w:p>
    <w:p w14:paraId="5E000000">
      <w:pPr>
        <w:widowControl w:val="0"/>
        <w:spacing w:after="0"/>
        <w:ind w:firstLine="709" w:left="0"/>
        <w:jc w:val="both"/>
        <w:rPr>
          <w:sz w:val="28"/>
        </w:rPr>
      </w:pPr>
      <w:r>
        <w:rPr>
          <w:sz w:val="28"/>
        </w:rPr>
        <w:t xml:space="preserve">д) </w:t>
      </w:r>
      <w:r>
        <w:rPr>
          <w:sz w:val="28"/>
        </w:rPr>
        <w:t xml:space="preserve">многоквартирные </w:t>
      </w:r>
      <w:r>
        <w:rPr>
          <w:sz w:val="28"/>
        </w:rPr>
        <w:t xml:space="preserve">жилые дома, </w:t>
      </w:r>
      <w:r>
        <w:rPr>
          <w:sz w:val="28"/>
        </w:rPr>
        <w:t xml:space="preserve">не </w:t>
      </w:r>
      <w:r>
        <w:rPr>
          <w:sz w:val="28"/>
        </w:rPr>
        <w:t xml:space="preserve">имеющие </w:t>
      </w:r>
      <w:r>
        <w:rPr>
          <w:sz w:val="28"/>
        </w:rPr>
        <w:t xml:space="preserve">канализации, </w:t>
      </w:r>
      <w:r>
        <w:rPr>
          <w:sz w:val="28"/>
        </w:rPr>
        <w:t>должны быть оборудованы выгребными ямами (септиками), не допускать переполнение септиков и сброс неочищенных сточных вод на рельеф местности;</w:t>
      </w:r>
    </w:p>
    <w:p w14:paraId="5F000000">
      <w:pPr>
        <w:widowControl w:val="0"/>
        <w:spacing w:after="0"/>
        <w:ind w:firstLine="709" w:left="0"/>
        <w:jc w:val="both"/>
        <w:rPr>
          <w:sz w:val="28"/>
        </w:rPr>
      </w:pPr>
      <w:r>
        <w:rPr>
          <w:sz w:val="28"/>
        </w:rPr>
        <w:t xml:space="preserve">е) в соответствии с санитарными нормами и правилами </w:t>
      </w:r>
      <w:r>
        <w:rPr>
          <w:sz w:val="28"/>
        </w:rPr>
        <w:t xml:space="preserve">лица, указанные в подпункте </w:t>
      </w:r>
      <w:r>
        <w:rPr>
          <w:sz w:val="28"/>
        </w:rPr>
        <w:t>«а</w:t>
      </w:r>
      <w:r>
        <w:rPr>
          <w:sz w:val="28"/>
        </w:rPr>
        <w:t>»</w:t>
      </w:r>
      <w:r>
        <w:rPr>
          <w:sz w:val="28"/>
        </w:rPr>
        <w:t xml:space="preserve"> </w:t>
      </w:r>
      <w:r>
        <w:rPr>
          <w:sz w:val="28"/>
        </w:rPr>
        <w:t xml:space="preserve">настоящего пункта </w:t>
      </w:r>
      <w:r>
        <w:rPr>
          <w:sz w:val="28"/>
        </w:rPr>
        <w:t>должны</w:t>
      </w:r>
      <w:r>
        <w:rPr>
          <w:sz w:val="28"/>
        </w:rPr>
        <w:t xml:space="preserve"> </w:t>
      </w:r>
      <w:r>
        <w:rPr>
          <w:sz w:val="28"/>
        </w:rPr>
        <w:t>проводить дератизацию, дезинсекцию и дезинфекцию в установленных границах многоквартирных домов.</w:t>
      </w:r>
    </w:p>
    <w:p w14:paraId="60000000">
      <w:pPr>
        <w:widowControl w:val="0"/>
        <w:spacing w:after="0"/>
        <w:ind w:firstLine="709" w:left="0"/>
        <w:jc w:val="both"/>
        <w:rPr>
          <w:sz w:val="28"/>
        </w:rPr>
      </w:pPr>
      <w:r>
        <w:rPr>
          <w:sz w:val="28"/>
        </w:rPr>
        <w:t>4.2.1. На</w:t>
      </w:r>
      <w:r>
        <w:rPr>
          <w:sz w:val="28"/>
        </w:rPr>
        <w:t xml:space="preserve"> дворовых территориях многоквартирных домов</w:t>
      </w:r>
      <w:r>
        <w:rPr>
          <w:b w:val="0"/>
          <w:sz w:val="28"/>
        </w:rPr>
        <w:t xml:space="preserve"> округа</w:t>
      </w:r>
      <w:r>
        <w:rPr>
          <w:b w:val="0"/>
          <w:sz w:val="28"/>
        </w:rPr>
        <w:t xml:space="preserve"> </w:t>
      </w:r>
      <w:r>
        <w:rPr>
          <w:sz w:val="28"/>
        </w:rPr>
        <w:t>запрещается:</w:t>
      </w:r>
    </w:p>
    <w:p w14:paraId="61000000">
      <w:pPr>
        <w:widowControl w:val="0"/>
        <w:numPr>
          <w:numId w:val="2"/>
        </w:numPr>
        <w:spacing w:after="0"/>
        <w:ind w:firstLine="709" w:left="0"/>
        <w:jc w:val="both"/>
        <w:rPr>
          <w:sz w:val="28"/>
        </w:rPr>
      </w:pPr>
      <w:r>
        <w:rPr>
          <w:sz w:val="28"/>
        </w:rPr>
        <w:t>хранение сыпучих материалов (грунта, песка, угля, камней, щебня, гальки, гравия, зерна, удобрений, мусора, навоза и др.), а также веток и спила деревьев, порубочных древесных остатков, легкой тары, листвы;</w:t>
      </w:r>
    </w:p>
    <w:p w14:paraId="62000000">
      <w:pPr>
        <w:widowControl w:val="0"/>
        <w:numPr>
          <w:numId w:val="2"/>
        </w:numPr>
        <w:spacing w:after="0"/>
        <w:ind w:firstLine="709" w:left="0"/>
        <w:jc w:val="both"/>
        <w:rPr>
          <w:sz w:val="28"/>
        </w:rPr>
      </w:pPr>
      <w:r>
        <w:rPr>
          <w:sz w:val="28"/>
        </w:rPr>
        <w:t>хранение разукомплектованных транспортных средств и их частей;</w:t>
      </w:r>
    </w:p>
    <w:p w14:paraId="63000000">
      <w:pPr>
        <w:widowControl w:val="0"/>
        <w:numPr>
          <w:numId w:val="2"/>
        </w:numPr>
        <w:spacing w:after="0"/>
        <w:ind w:firstLine="709" w:left="0"/>
        <w:jc w:val="both"/>
        <w:rPr>
          <w:sz w:val="28"/>
        </w:rPr>
      </w:pPr>
      <w:r>
        <w:rPr>
          <w:sz w:val="28"/>
        </w:rPr>
        <w:t>размещение автобусов, грузового автотранспорта грузоподъемностью свыше 3,5 тонны и иной сельскохозяйственной техники (их агрегатов);</w:t>
      </w:r>
      <w:r>
        <w:rPr>
          <w:sz w:val="28"/>
        </w:rPr>
        <w:t xml:space="preserve"> </w:t>
      </w:r>
    </w:p>
    <w:p w14:paraId="64000000">
      <w:pPr>
        <w:widowControl w:val="0"/>
        <w:numPr>
          <w:numId w:val="2"/>
        </w:numPr>
        <w:spacing w:after="0"/>
        <w:ind w:firstLine="709" w:left="0"/>
        <w:jc w:val="both"/>
        <w:rPr>
          <w:sz w:val="28"/>
        </w:rPr>
      </w:pPr>
      <w:r>
        <w:rPr>
          <w:sz w:val="28"/>
        </w:rPr>
        <w:t>размещение всех видов автотранспорта на детских, спортивных и бытовых площадках, газонах и озелененных территориях;</w:t>
      </w:r>
    </w:p>
    <w:p w14:paraId="65000000">
      <w:pPr>
        <w:widowControl w:val="0"/>
        <w:numPr>
          <w:numId w:val="2"/>
        </w:numPr>
        <w:spacing w:after="0"/>
        <w:ind w:firstLine="709" w:left="0"/>
        <w:jc w:val="both"/>
        <w:rPr>
          <w:sz w:val="28"/>
        </w:rPr>
      </w:pPr>
      <w:r>
        <w:rPr>
          <w:sz w:val="28"/>
        </w:rPr>
        <w:t>мойка транспортных средств, слив топлива, масел, технических жидкостей;</w:t>
      </w:r>
    </w:p>
    <w:p w14:paraId="66000000">
      <w:pPr>
        <w:widowControl w:val="0"/>
        <w:numPr>
          <w:numId w:val="2"/>
        </w:numPr>
        <w:spacing w:after="0"/>
        <w:ind w:firstLine="709" w:left="0"/>
        <w:jc w:val="both"/>
        <w:rPr>
          <w:sz w:val="28"/>
        </w:rPr>
      </w:pPr>
      <w:r>
        <w:rPr>
          <w:sz w:val="28"/>
        </w:rPr>
        <w:t>производство работ по ремонту транспортных средств, механизмов, а также любых ремонтных работ, сопряженных с шумом, выделением и сбросом вредных веществ, превышающих уст</w:t>
      </w:r>
      <w:r>
        <w:rPr>
          <w:sz w:val="28"/>
        </w:rPr>
        <w:t>ановленные нормы (отработанные газы, горюче-смазочные материалы и разлив (слив) различных жидкостей (нефтепродуктов, химических веществ и т.п.) на рельеф местности, в сети ливневой канализации, а также в сети фекальной канализации в неустановленных местах;</w:t>
      </w:r>
    </w:p>
    <w:p w14:paraId="67000000">
      <w:pPr>
        <w:widowControl w:val="0"/>
        <w:numPr>
          <w:numId w:val="2"/>
        </w:numPr>
        <w:spacing w:after="0"/>
        <w:ind w:firstLine="709" w:left="0"/>
        <w:jc w:val="both"/>
        <w:rPr>
          <w:sz w:val="28"/>
        </w:rPr>
      </w:pPr>
      <w:r>
        <w:rPr>
          <w:sz w:val="28"/>
        </w:rPr>
        <w:t xml:space="preserve">сброс грязи, загрязненного снега в смотровые и </w:t>
      </w:r>
      <w:r>
        <w:rPr>
          <w:sz w:val="28"/>
        </w:rPr>
        <w:t>дождеприемные</w:t>
      </w:r>
      <w:r>
        <w:rPr>
          <w:sz w:val="28"/>
        </w:rPr>
        <w:t xml:space="preserve"> колодцы, на газоны, под деревья и кустарники, на проезжую часть дорог, тротуары и другие прилегающие территории;</w:t>
      </w:r>
    </w:p>
    <w:p w14:paraId="68000000">
      <w:pPr>
        <w:widowControl w:val="0"/>
        <w:numPr>
          <w:numId w:val="2"/>
        </w:numPr>
        <w:spacing w:after="0"/>
        <w:ind w:firstLine="709" w:left="0"/>
        <w:jc w:val="both"/>
        <w:rPr>
          <w:sz w:val="28"/>
        </w:rPr>
      </w:pPr>
      <w:r>
        <w:rPr>
          <w:sz w:val="28"/>
        </w:rPr>
        <w:t>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69000000">
      <w:pPr>
        <w:widowControl w:val="0"/>
        <w:numPr>
          <w:numId w:val="2"/>
        </w:numPr>
        <w:spacing w:after="0"/>
        <w:ind w:firstLine="709" w:left="0"/>
        <w:jc w:val="both"/>
        <w:rPr>
          <w:sz w:val="28"/>
        </w:rPr>
      </w:pPr>
      <w:r>
        <w:rPr>
          <w:sz w:val="28"/>
        </w:rPr>
        <w:t>повреждение, самовольный спил или сруб деревьев и кустарников;</w:t>
      </w:r>
    </w:p>
    <w:p w14:paraId="6A000000">
      <w:pPr>
        <w:widowControl w:val="0"/>
        <w:numPr>
          <w:numId w:val="2"/>
        </w:numPr>
        <w:spacing w:after="0"/>
        <w:ind w:firstLine="709" w:left="0"/>
        <w:jc w:val="both"/>
        <w:rPr>
          <w:rFonts w:ascii="Times New Roman" w:hAnsi="Times New Roman"/>
          <w:b w:val="0"/>
          <w:i w:val="0"/>
          <w:caps w:val="0"/>
          <w:color w:val="000000"/>
          <w:spacing w:val="0"/>
          <w:sz w:val="28"/>
        </w:rPr>
      </w:pPr>
      <w:r>
        <w:rPr>
          <w:sz w:val="28"/>
        </w:rPr>
        <w:t xml:space="preserve">размещение объявлений, листовок, различных информационных материалов, наклеек, графических изображений, </w:t>
      </w:r>
      <w:r>
        <w:rPr>
          <w:rFonts w:ascii="Times New Roman" w:hAnsi="Times New Roman"/>
          <w:b w:val="0"/>
          <w:i w:val="0"/>
          <w:caps w:val="0"/>
          <w:color w:val="000000"/>
          <w:spacing w:val="0"/>
          <w:sz w:val="28"/>
        </w:rPr>
        <w:t>на дверях подъездов многоквартирных домов, н</w:t>
      </w:r>
      <w:r>
        <w:rPr>
          <w:rFonts w:ascii="Times New Roman" w:hAnsi="Times New Roman"/>
          <w:b w:val="0"/>
          <w:i w:val="0"/>
          <w:caps w:val="0"/>
          <w:color w:val="000000"/>
          <w:spacing w:val="0"/>
          <w:sz w:val="28"/>
        </w:rPr>
        <w:t>а внешней панели дверей квартир;</w:t>
      </w:r>
    </w:p>
    <w:p w14:paraId="6B000000">
      <w:pPr>
        <w:widowControl w:val="0"/>
        <w:numPr>
          <w:numId w:val="2"/>
        </w:numPr>
        <w:spacing w:after="0"/>
        <w:ind w:firstLine="709" w:left="0"/>
        <w:jc w:val="both"/>
        <w:rPr>
          <w:sz w:val="28"/>
        </w:rPr>
      </w:pPr>
      <w:r>
        <w:rPr>
          <w:sz w:val="28"/>
        </w:rPr>
        <w:t>установка и эксплуатация ограждений земельных участков в нарушение настоящих Правил;</w:t>
      </w:r>
    </w:p>
    <w:p w14:paraId="6C000000">
      <w:pPr>
        <w:widowControl w:val="0"/>
        <w:numPr>
          <w:numId w:val="2"/>
        </w:numPr>
        <w:spacing w:after="0"/>
        <w:ind w:firstLine="709" w:left="0"/>
        <w:jc w:val="both"/>
        <w:rPr>
          <w:sz w:val="28"/>
        </w:rPr>
      </w:pPr>
      <w:r>
        <w:rPr>
          <w:sz w:val="28"/>
        </w:rPr>
        <w:t>самовольная установка объектов (шлагбаумы, «лежачие полицейские» и иные объекты), препятствующих передвижению пешеходов, автотранспорта, в том числе машин скорой помощи, пожарных, аварийных служб, специализированной техники;</w:t>
      </w:r>
    </w:p>
    <w:p w14:paraId="6D000000">
      <w:pPr>
        <w:widowControl w:val="0"/>
        <w:numPr>
          <w:numId w:val="2"/>
        </w:numPr>
        <w:spacing w:after="0"/>
        <w:ind w:firstLine="709" w:left="0"/>
        <w:jc w:val="both"/>
        <w:rPr>
          <w:sz w:val="28"/>
        </w:rPr>
      </w:pPr>
      <w:r>
        <w:rPr>
          <w:sz w:val="28"/>
        </w:rPr>
        <w:t>вынос грунта и грязи машинами, механизмами, иной техникой на дороги, пешеходные зоны, площади, площадки.</w:t>
      </w:r>
    </w:p>
    <w:p w14:paraId="6E000000">
      <w:pPr>
        <w:widowControl w:val="0"/>
        <w:spacing w:after="0"/>
        <w:ind w:firstLine="709" w:left="0"/>
        <w:jc w:val="both"/>
        <w:rPr>
          <w:b w:val="0"/>
          <w:sz w:val="28"/>
        </w:rPr>
      </w:pPr>
      <w:r>
        <w:rPr>
          <w:b w:val="0"/>
          <w:sz w:val="28"/>
        </w:rPr>
        <w:t>4.3.</w:t>
      </w:r>
      <w:r>
        <w:rPr>
          <w:b w:val="0"/>
          <w:sz w:val="28"/>
        </w:rPr>
        <w:tab/>
      </w:r>
      <w:r>
        <w:rPr>
          <w:b w:val="0"/>
          <w:sz w:val="28"/>
        </w:rPr>
        <w:t>Общие требования к благоустройству и порядку пользования территориями индивидуальной жилой застройки.</w:t>
      </w:r>
    </w:p>
    <w:p w14:paraId="6F000000">
      <w:pPr>
        <w:widowControl w:val="0"/>
        <w:spacing w:after="0"/>
        <w:ind w:firstLine="709" w:left="0"/>
        <w:jc w:val="both"/>
        <w:rPr>
          <w:b w:val="0"/>
          <w:sz w:val="28"/>
        </w:rPr>
      </w:pPr>
      <w:r>
        <w:rPr>
          <w:b w:val="0"/>
          <w:sz w:val="28"/>
        </w:rPr>
        <w:t xml:space="preserve">4.3.1. Собственники жилых домов на территориях </w:t>
      </w:r>
      <w:r>
        <w:rPr>
          <w:b w:val="0"/>
          <w:sz w:val="28"/>
        </w:rPr>
        <w:t>индивидуальной застройки</w:t>
      </w:r>
      <w:r>
        <w:rPr>
          <w:b w:val="0"/>
          <w:sz w:val="28"/>
        </w:rPr>
        <w:t xml:space="preserve"> обязаны:</w:t>
      </w:r>
    </w:p>
    <w:p w14:paraId="70000000">
      <w:pPr>
        <w:widowControl w:val="0"/>
        <w:spacing w:after="0"/>
        <w:ind w:firstLine="709" w:left="0"/>
        <w:jc w:val="both"/>
        <w:rPr>
          <w:b w:val="0"/>
          <w:sz w:val="28"/>
        </w:rPr>
      </w:pPr>
      <w:r>
        <w:rPr>
          <w:b w:val="0"/>
          <w:sz w:val="28"/>
        </w:rPr>
        <w:t>а) поддерживать в исправном состоянии и производить своевременный ремонт фасадов и других отдельных элементов (входных дверей и козырьков, крылец и лестниц) индивидуальных жилых домов и иных построек, а также ограждения домовладения;</w:t>
      </w:r>
    </w:p>
    <w:p w14:paraId="71000000">
      <w:pPr>
        <w:widowControl w:val="0"/>
        <w:spacing w:after="0"/>
        <w:ind w:firstLine="709" w:left="0"/>
        <w:jc w:val="both"/>
        <w:rPr>
          <w:b w:val="0"/>
          <w:sz w:val="28"/>
        </w:rPr>
      </w:pPr>
      <w:r>
        <w:rPr>
          <w:b w:val="0"/>
          <w:sz w:val="28"/>
        </w:rPr>
        <w:t>б) обеспечивать сохранность и надлежащий уход за зелеными насаждениями</w:t>
      </w:r>
      <w:r>
        <w:rPr>
          <w:sz w:val="28"/>
        </w:rPr>
        <w:t>, о</w:t>
      </w:r>
      <w:r>
        <w:rPr>
          <w:sz w:val="28"/>
        </w:rPr>
        <w:t>существлять формовку, обрезку и спил аварийных деревьев на прилегающей к домовладению территории при получении порубочного билета, выдаваемого администрацией Ленинградского муниципального о</w:t>
      </w:r>
      <w:r>
        <w:rPr>
          <w:b w:val="0"/>
          <w:sz w:val="28"/>
        </w:rPr>
        <w:t xml:space="preserve">круга; </w:t>
      </w:r>
    </w:p>
    <w:p w14:paraId="72000000">
      <w:pPr>
        <w:widowControl w:val="0"/>
        <w:spacing w:after="0"/>
        <w:ind w:firstLine="709" w:left="0"/>
        <w:jc w:val="both"/>
        <w:rPr>
          <w:b w:val="0"/>
          <w:sz w:val="28"/>
        </w:rPr>
      </w:pPr>
      <w:r>
        <w:rPr>
          <w:b w:val="0"/>
          <w:sz w:val="28"/>
        </w:rPr>
        <w:t xml:space="preserve">в) не допускать посадок деревьев на территории общего пользования без согласования с территориальными органами администрации </w:t>
      </w:r>
      <w:r>
        <w:rPr>
          <w:sz w:val="28"/>
        </w:rPr>
        <w:t>Ленинградского муниципального о</w:t>
      </w:r>
      <w:r>
        <w:rPr>
          <w:b w:val="0"/>
          <w:sz w:val="28"/>
        </w:rPr>
        <w:t>круга</w:t>
      </w:r>
      <w:r>
        <w:rPr>
          <w:b w:val="0"/>
          <w:sz w:val="28"/>
        </w:rPr>
        <w:t>, в том числе в охранной зоне газопроводов, кабельных и воздушных линий электропередачи и других инженерных сетей;</w:t>
      </w:r>
    </w:p>
    <w:p w14:paraId="73000000">
      <w:pPr>
        <w:widowControl w:val="0"/>
        <w:spacing w:after="0"/>
        <w:ind w:firstLine="709" w:left="0"/>
        <w:jc w:val="both"/>
        <w:rPr>
          <w:b w:val="0"/>
          <w:sz w:val="28"/>
        </w:rPr>
      </w:pPr>
      <w:r>
        <w:rPr>
          <w:b w:val="0"/>
          <w:sz w:val="28"/>
        </w:rPr>
        <w:t>г) размещать на фасадах либо на ограждениях домов указатели наименования улицы, площади и иной территории проживания граждан, номера дома;</w:t>
      </w:r>
    </w:p>
    <w:p w14:paraId="74000000">
      <w:pPr>
        <w:widowControl w:val="0"/>
        <w:spacing w:after="0"/>
        <w:ind w:firstLine="709" w:left="0"/>
        <w:jc w:val="both"/>
        <w:rPr>
          <w:b w:val="0"/>
          <w:sz w:val="28"/>
        </w:rPr>
      </w:pPr>
      <w:r>
        <w:rPr>
          <w:b w:val="0"/>
          <w:sz w:val="28"/>
        </w:rPr>
        <w:t>д) складировать отходы производства и потребления только в специально отведенных местах;</w:t>
      </w:r>
    </w:p>
    <w:p w14:paraId="75000000">
      <w:pPr>
        <w:widowControl w:val="0"/>
        <w:spacing w:after="0"/>
        <w:ind w:firstLine="709" w:left="0"/>
        <w:jc w:val="both"/>
        <w:rPr>
          <w:b w:val="0"/>
          <w:sz w:val="28"/>
        </w:rPr>
      </w:pPr>
      <w:r>
        <w:rPr>
          <w:b w:val="0"/>
          <w:sz w:val="28"/>
        </w:rPr>
        <w:t xml:space="preserve">е) обустраивать подъезды (подходы) к домовладениям в щебне, асфальтобетонном или ином твердом покрытии, либо в тротуарной плитке, осуществлять очистку от льда, наледи </w:t>
      </w:r>
      <w:r>
        <w:rPr>
          <w:b w:val="0"/>
          <w:sz w:val="28"/>
        </w:rPr>
        <w:t>в границах прилегающей территории</w:t>
      </w:r>
      <w:r>
        <w:rPr>
          <w:b w:val="0"/>
          <w:sz w:val="28"/>
        </w:rPr>
        <w:t>;</w:t>
      </w:r>
    </w:p>
    <w:p w14:paraId="76000000">
      <w:pPr>
        <w:widowControl w:val="0"/>
        <w:spacing w:after="0"/>
        <w:ind w:firstLine="709" w:left="0"/>
        <w:jc w:val="both"/>
        <w:rPr>
          <w:b w:val="0"/>
          <w:sz w:val="28"/>
        </w:rPr>
      </w:pPr>
      <w:r>
        <w:rPr>
          <w:b w:val="0"/>
          <w:sz w:val="28"/>
        </w:rPr>
        <w:t>ж)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Краснодарского края, настоящими Правилами, иными муниципальными правовыми актами</w:t>
      </w:r>
      <w:r>
        <w:rPr>
          <w:sz w:val="28"/>
        </w:rPr>
        <w:t>.</w:t>
      </w:r>
    </w:p>
    <w:p w14:paraId="77000000">
      <w:pPr>
        <w:widowControl w:val="0"/>
        <w:spacing w:after="0"/>
        <w:ind w:firstLine="709" w:left="0"/>
        <w:jc w:val="both"/>
        <w:rPr>
          <w:b w:val="0"/>
          <w:sz w:val="28"/>
        </w:rPr>
      </w:pPr>
      <w:r>
        <w:rPr>
          <w:sz w:val="28"/>
        </w:rPr>
        <w:t>4.3.2. Собственникам жилых домов на территориях индивидуальной застройки запрещается:</w:t>
      </w:r>
    </w:p>
    <w:p w14:paraId="78000000">
      <w:pPr>
        <w:widowControl w:val="0"/>
        <w:spacing w:after="0"/>
        <w:ind w:firstLine="709" w:left="0"/>
        <w:jc w:val="both"/>
        <w:rPr>
          <w:sz w:val="28"/>
        </w:rPr>
      </w:pPr>
      <w:r>
        <w:rPr>
          <w:sz w:val="28"/>
        </w:rPr>
        <w:t>а) осуществлять сброс, накопление отходов и мусора в местах, не отведенных для этих целей;</w:t>
      </w:r>
    </w:p>
    <w:p w14:paraId="79000000">
      <w:pPr>
        <w:widowControl w:val="0"/>
        <w:spacing w:after="0"/>
        <w:ind w:firstLine="709" w:left="0"/>
        <w:jc w:val="both"/>
        <w:rPr>
          <w:sz w:val="28"/>
        </w:rPr>
      </w:pPr>
      <w:r>
        <w:rPr>
          <w:sz w:val="28"/>
        </w:rPr>
        <w:t>б) выбрасывать, размещать и складировать металлический лом, строительный и бытовой мусор, уголь, дрова, навоз, пустую тару и другие материалы на территории общего пользования;</w:t>
      </w:r>
    </w:p>
    <w:p w14:paraId="7A000000">
      <w:pPr>
        <w:widowControl w:val="0"/>
        <w:spacing w:after="0"/>
        <w:ind w:firstLine="709" w:left="0"/>
        <w:jc w:val="both"/>
        <w:rPr>
          <w:sz w:val="28"/>
        </w:rPr>
      </w:pPr>
      <w:r>
        <w:rPr>
          <w:sz w:val="28"/>
        </w:rPr>
        <w:t xml:space="preserve">в) </w:t>
      </w:r>
      <w:r>
        <w:rPr>
          <w:sz w:val="28"/>
        </w:rPr>
        <w:t>выставлять на земли общего пользования контейнеры для сбора ТКО, пакеты и мешки с мусором и отходами;</w:t>
      </w:r>
    </w:p>
    <w:p w14:paraId="7B000000">
      <w:pPr>
        <w:widowControl w:val="0"/>
        <w:spacing w:after="0"/>
        <w:ind w:firstLine="709" w:left="0"/>
        <w:jc w:val="both"/>
        <w:rPr>
          <w:sz w:val="28"/>
        </w:rPr>
      </w:pPr>
      <w:r>
        <w:rPr>
          <w:sz w:val="28"/>
        </w:rPr>
        <w:t xml:space="preserve">г) разводить костры на </w:t>
      </w:r>
      <w:r>
        <w:rPr>
          <w:rStyle w:val="Style_3_ch"/>
          <w:i w:val="0"/>
          <w:sz w:val="28"/>
        </w:rPr>
        <w:t>прилегающей территории</w:t>
      </w:r>
      <w:r>
        <w:rPr>
          <w:sz w:val="28"/>
        </w:rPr>
        <w:t xml:space="preserve"> без соблюдения требований, предусмотренных действующим законодательством при введении особого противопожарного режима;</w:t>
      </w:r>
    </w:p>
    <w:p w14:paraId="7C000000">
      <w:pPr>
        <w:widowControl w:val="0"/>
        <w:spacing w:after="0"/>
        <w:ind w:firstLine="709" w:left="0"/>
        <w:jc w:val="both"/>
        <w:rPr>
          <w:sz w:val="28"/>
        </w:rPr>
      </w:pPr>
      <w:r>
        <w:rPr>
          <w:sz w:val="28"/>
        </w:rPr>
        <w:t>д) сбрасывать, складировать снег, сколы льда за пределы границ прилегающей для благоустройства территории;</w:t>
      </w:r>
    </w:p>
    <w:p w14:paraId="7D000000">
      <w:pPr>
        <w:widowControl w:val="0"/>
        <w:spacing w:after="0"/>
        <w:ind w:firstLine="709" w:left="0"/>
        <w:jc w:val="both"/>
        <w:rPr>
          <w:sz w:val="28"/>
        </w:rPr>
      </w:pPr>
      <w:r>
        <w:rPr>
          <w:sz w:val="28"/>
        </w:rPr>
        <w:t xml:space="preserve">е) самовольно использовать земли за пределами отведенных собственнику жилого дома </w:t>
      </w:r>
      <w:r>
        <w:rPr>
          <w:sz w:val="28"/>
        </w:rPr>
        <w:t xml:space="preserve">территорий </w:t>
      </w:r>
      <w:r>
        <w:rPr>
          <w:sz w:val="28"/>
        </w:rPr>
        <w:t xml:space="preserve">под </w:t>
      </w:r>
      <w:r>
        <w:rPr>
          <w:sz w:val="28"/>
        </w:rPr>
        <w:t xml:space="preserve">личные </w:t>
      </w:r>
      <w:r>
        <w:rPr>
          <w:sz w:val="28"/>
        </w:rPr>
        <w:t xml:space="preserve">хозяйственные и </w:t>
      </w:r>
      <w:r>
        <w:rPr>
          <w:sz w:val="28"/>
        </w:rPr>
        <w:t xml:space="preserve">иные </w:t>
      </w:r>
      <w:r>
        <w:rPr>
          <w:sz w:val="28"/>
        </w:rPr>
        <w:t>нужды (складирование мусора, горючих материалов, удобрений, возведение построек, пристроек, гаражей, погребов);</w:t>
      </w:r>
    </w:p>
    <w:p w14:paraId="7E000000">
      <w:pPr>
        <w:widowControl w:val="0"/>
        <w:spacing w:after="0"/>
        <w:ind w:firstLine="709" w:left="0"/>
        <w:jc w:val="both"/>
        <w:rPr>
          <w:sz w:val="28"/>
        </w:rPr>
      </w:pPr>
      <w:r>
        <w:rPr>
          <w:sz w:val="28"/>
        </w:rPr>
        <w:t>ж) размещать ограждение за границами домовладения;</w:t>
      </w:r>
    </w:p>
    <w:p w14:paraId="7F000000">
      <w:pPr>
        <w:widowControl w:val="0"/>
        <w:spacing w:after="0"/>
        <w:ind w:firstLine="709" w:left="0"/>
        <w:jc w:val="both"/>
        <w:rPr>
          <w:sz w:val="28"/>
        </w:rPr>
      </w:pPr>
      <w:r>
        <w:rPr>
          <w:sz w:val="28"/>
        </w:rPr>
        <w:t>з) устанавливать объе</w:t>
      </w:r>
      <w:r>
        <w:rPr>
          <w:sz w:val="28"/>
        </w:rPr>
        <w:t>кты (шлагбаумы, блоки, «лежачие полицейские» и др.) на дорогах и территориях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 по вывозу отходов и др.;</w:t>
      </w:r>
    </w:p>
    <w:p w14:paraId="80000000">
      <w:pPr>
        <w:widowControl w:val="0"/>
        <w:spacing w:after="0"/>
        <w:ind w:firstLine="709" w:left="0"/>
        <w:jc w:val="both"/>
        <w:rPr>
          <w:sz w:val="28"/>
        </w:rPr>
      </w:pPr>
      <w:r>
        <w:rPr>
          <w:sz w:val="28"/>
        </w:rPr>
        <w:t>и) изменять уровень рельефа, в том числе прилегающей территории, создавать условия для подтопления соседних территорий;</w:t>
      </w:r>
    </w:p>
    <w:p w14:paraId="81000000">
      <w:pPr>
        <w:widowControl w:val="0"/>
        <w:spacing w:after="0"/>
        <w:ind w:firstLine="709" w:left="0"/>
        <w:jc w:val="both"/>
        <w:rPr>
          <w:sz w:val="28"/>
        </w:rPr>
      </w:pPr>
      <w:r>
        <w:rPr>
          <w:sz w:val="28"/>
        </w:rPr>
        <w:t>к) размещение автобусов, грузового автотранспорта грузоподъемностью свыше 3,5 тонны, а также</w:t>
      </w:r>
      <w:r>
        <w:rPr>
          <w:sz w:val="28"/>
        </w:rPr>
        <w:t xml:space="preserve"> хранение </w:t>
      </w:r>
      <w:r>
        <w:rPr>
          <w:sz w:val="28"/>
        </w:rPr>
        <w:t>разукомплектованных транспортных средств и их частей, допускать разлив масел, технических жидкостей</w:t>
      </w:r>
      <w:r>
        <w:rPr>
          <w:sz w:val="28"/>
        </w:rPr>
        <w:t xml:space="preserve"> на</w:t>
      </w:r>
      <w:r>
        <w:rPr>
          <w:sz w:val="28"/>
        </w:rPr>
        <w:t xml:space="preserve"> </w:t>
      </w:r>
      <w:r>
        <w:rPr>
          <w:sz w:val="28"/>
        </w:rPr>
        <w:t>территории общего пользования;</w:t>
      </w:r>
    </w:p>
    <w:p w14:paraId="82000000">
      <w:pPr>
        <w:widowControl w:val="0"/>
        <w:spacing w:after="0"/>
        <w:ind w:firstLine="709" w:left="0"/>
        <w:jc w:val="both"/>
        <w:rPr>
          <w:sz w:val="28"/>
        </w:rPr>
      </w:pPr>
      <w:r>
        <w:rPr>
          <w:sz w:val="28"/>
        </w:rPr>
        <w:t>л) самовольное строительство выгребной ямы (септика) для сбора жидких бытовых отходов вне придомовой территории;</w:t>
      </w:r>
    </w:p>
    <w:p w14:paraId="83000000">
      <w:pPr>
        <w:widowControl w:val="0"/>
        <w:spacing w:after="0"/>
        <w:ind w:firstLine="709" w:left="0"/>
        <w:jc w:val="both"/>
        <w:rPr>
          <w:sz w:val="28"/>
        </w:rPr>
      </w:pPr>
      <w:r>
        <w:rPr>
          <w:sz w:val="28"/>
        </w:rPr>
        <w:t>м) выпускать домашнюю птицу, домашних животных и скот за пределы принадлежащего собственнику земельного участка;</w:t>
      </w:r>
    </w:p>
    <w:p w14:paraId="84000000">
      <w:pPr>
        <w:widowControl w:val="0"/>
        <w:spacing w:after="0"/>
        <w:ind w:firstLine="709" w:left="0"/>
        <w:jc w:val="both"/>
        <w:rPr>
          <w:sz w:val="28"/>
        </w:rPr>
      </w:pPr>
      <w:r>
        <w:rPr>
          <w:sz w:val="28"/>
        </w:rPr>
        <w:t>н) мыть транспортные средства за территорией домовладения;</w:t>
      </w:r>
    </w:p>
    <w:p w14:paraId="85000000">
      <w:pPr>
        <w:widowControl w:val="0"/>
        <w:spacing w:after="0"/>
        <w:ind w:firstLine="709" w:left="0"/>
        <w:jc w:val="both"/>
        <w:rPr>
          <w:sz w:val="28"/>
        </w:rPr>
      </w:pPr>
      <w:r>
        <w:rPr>
          <w:sz w:val="28"/>
        </w:rPr>
        <w:t xml:space="preserve">о) осуществлять </w:t>
      </w:r>
      <w:r>
        <w:rPr>
          <w:sz w:val="28"/>
        </w:rPr>
        <w:t>работы по рем</w:t>
      </w:r>
      <w:r>
        <w:rPr>
          <w:sz w:val="28"/>
        </w:rPr>
        <w:t>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прочее);</w:t>
      </w:r>
    </w:p>
    <w:p w14:paraId="86000000">
      <w:pPr>
        <w:widowControl w:val="0"/>
        <w:spacing w:after="0"/>
        <w:ind w:firstLine="709" w:left="0"/>
        <w:jc w:val="both"/>
        <w:rPr>
          <w:sz w:val="28"/>
        </w:rPr>
      </w:pPr>
      <w:r>
        <w:rPr>
          <w:sz w:val="28"/>
        </w:rPr>
        <w:t xml:space="preserve">п) </w:t>
      </w:r>
      <w:r>
        <w:rPr>
          <w:sz w:val="28"/>
        </w:rPr>
        <w:t>сброс неочищенных сточных вод на рельеф местности, в ливневую канализацию, а также в сети централизованных систем канализации;</w:t>
      </w:r>
    </w:p>
    <w:p w14:paraId="87000000">
      <w:pPr>
        <w:widowControl w:val="0"/>
        <w:spacing w:after="0"/>
        <w:ind w:firstLine="709" w:left="0"/>
        <w:jc w:val="both"/>
        <w:rPr>
          <w:sz w:val="28"/>
        </w:rPr>
      </w:pPr>
      <w:r>
        <w:rPr>
          <w:sz w:val="28"/>
        </w:rPr>
        <w:t xml:space="preserve">р) </w:t>
      </w:r>
      <w:r>
        <w:rPr>
          <w:sz w:val="28"/>
        </w:rPr>
        <w:t xml:space="preserve"> разлив (слив) различных жидкостей (нефтепродуктов, химических веществ) на рельеф местности, в сети ливневой канализации, а также в сети фекальной канализации в неустановленных местах;</w:t>
      </w:r>
    </w:p>
    <w:p w14:paraId="88000000">
      <w:pPr>
        <w:widowControl w:val="0"/>
        <w:spacing w:after="0"/>
        <w:ind w:firstLine="709" w:left="0"/>
        <w:jc w:val="both"/>
        <w:rPr>
          <w:sz w:val="28"/>
        </w:rPr>
      </w:pPr>
      <w:r>
        <w:rPr>
          <w:sz w:val="28"/>
        </w:rPr>
        <w:t xml:space="preserve">с) </w:t>
      </w:r>
      <w:r>
        <w:rPr>
          <w:sz w:val="28"/>
        </w:rPr>
        <w:t xml:space="preserve"> повреждение, самовольный спил или сруб деревьев и кустарников, за исключением зеленых насаждений, расположенных на территории участков, находящихся в частной собственности;</w:t>
      </w:r>
    </w:p>
    <w:p w14:paraId="89000000">
      <w:pPr>
        <w:widowControl w:val="0"/>
        <w:spacing w:after="0"/>
        <w:ind w:firstLine="709" w:left="0"/>
        <w:jc w:val="both"/>
        <w:rPr>
          <w:sz w:val="28"/>
        </w:rPr>
      </w:pPr>
      <w:r>
        <w:rPr>
          <w:sz w:val="28"/>
        </w:rPr>
        <w:t>т) для обеспечения видимости на нерегулируемых пересечениях и примыканиях дорог в одном уровне, а также на пешеходных переходах не допускается устройство земляных валов, посадка деревьев и кустарников, установка наружной рекламы и других сооружений высотой не более 0,5 метров;</w:t>
      </w:r>
    </w:p>
    <w:p w14:paraId="8A000000">
      <w:pPr>
        <w:widowControl w:val="0"/>
        <w:spacing w:after="0"/>
        <w:ind w:firstLine="709" w:left="0"/>
        <w:jc w:val="both"/>
        <w:rPr>
          <w:sz w:val="28"/>
        </w:rPr>
      </w:pPr>
      <w:r>
        <w:rPr>
          <w:sz w:val="28"/>
        </w:rPr>
        <w:t>у) укладка тротуарной плитки и иного покрытия на прилегающей территории к домовладению без согласования с территориальными органами администрации Ленинградского муниципального округа.</w:t>
      </w:r>
    </w:p>
    <w:p w14:paraId="8B000000">
      <w:pPr>
        <w:widowControl w:val="0"/>
        <w:spacing w:after="0"/>
        <w:ind w:firstLine="709" w:left="0"/>
        <w:jc w:val="both"/>
        <w:rPr>
          <w:sz w:val="28"/>
        </w:rPr>
      </w:pPr>
      <w:r>
        <w:rPr>
          <w:sz w:val="28"/>
        </w:rPr>
        <w:t>4.4.</w:t>
      </w:r>
      <w:r>
        <w:rPr>
          <w:sz w:val="28"/>
        </w:rPr>
        <w:tab/>
      </w:r>
      <w:r>
        <w:rPr>
          <w:sz w:val="28"/>
        </w:rPr>
        <w:t>Общие требования к благоустройству и порядку пользования территориями рекреационного назначения.</w:t>
      </w:r>
    </w:p>
    <w:p w14:paraId="8C000000">
      <w:pPr>
        <w:widowControl w:val="0"/>
        <w:spacing w:after="0"/>
        <w:ind w:firstLine="709" w:left="0"/>
        <w:jc w:val="both"/>
        <w:rPr>
          <w:sz w:val="28"/>
        </w:rPr>
      </w:pPr>
      <w:r>
        <w:rPr>
          <w:sz w:val="28"/>
        </w:rPr>
        <w:t>Объектами благоустройства на территориях рекреационного назначения являются зоны отдыха, парки, сады, скверы, площади.</w:t>
      </w:r>
    </w:p>
    <w:p w14:paraId="8D000000">
      <w:pPr>
        <w:widowControl w:val="0"/>
        <w:spacing w:after="0"/>
        <w:ind w:firstLine="709" w:left="0"/>
        <w:jc w:val="both"/>
        <w:rPr>
          <w:sz w:val="28"/>
        </w:rPr>
      </w:pPr>
      <w:r>
        <w:rPr>
          <w:color w:val="000000"/>
          <w:sz w:val="28"/>
        </w:rPr>
        <w:t>Парк предназначен для периодического массового отдыха, развлечения, активного и тихого отдыха, устройства аттракционов для взрослых и детей. На территории парка необходимо предусматривать: систему аллей, дорожек и площадок, парковые сооружения (аттракционы, беседки, павильоны). Мероприятия благоустройства и плотность дорожек в различных зонах парка должны соответствовать допустимой рекреационной нагрузке. Обязательный перечень элементов благоустройства на территории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 прикладного оформления, водные устройства (фонтаны), скамьи, урны и малые контейнеры для мусора, ограждение (зон аттракционов, отдельных площадок или насаждений), оборудование площадок, осветительное оборудование, оборудование архитектурно-декоративного освещения.</w:t>
      </w:r>
    </w:p>
    <w:p w14:paraId="8E000000">
      <w:pPr>
        <w:widowControl w:val="1"/>
        <w:ind w:firstLine="709" w:left="0"/>
        <w:jc w:val="both"/>
        <w:rPr>
          <w:color w:val="000000"/>
          <w:sz w:val="28"/>
        </w:rPr>
      </w:pPr>
      <w:r>
        <w:rPr>
          <w:color w:val="000000"/>
          <w:sz w:val="28"/>
        </w:rPr>
        <w:t>Скверы - объекты пространственной городской среды и структурные элементы системы озеленения</w:t>
      </w:r>
      <w:r>
        <w:rPr>
          <w:color w:val="000000"/>
          <w:sz w:val="28"/>
        </w:rPr>
        <w:t xml:space="preserve">, предназначены для организации кратковременного отдыха, прогулок, транзитных пешеходных передвижений. Обязательный перечень элементов благоустройства на территории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 Покрытие дорожек преимущественно в виде плиточного мощения. </w:t>
      </w:r>
    </w:p>
    <w:p w14:paraId="8F000000">
      <w:pPr>
        <w:widowControl w:val="0"/>
        <w:spacing w:after="0"/>
        <w:ind w:firstLine="709" w:left="0"/>
        <w:jc w:val="both"/>
        <w:rPr>
          <w:sz w:val="28"/>
        </w:rPr>
      </w:pPr>
      <w:r>
        <w:rPr>
          <w:sz w:val="28"/>
        </w:rPr>
        <w:t>При планировке и обустройстве зон отдыха должны быть оборудованы приспособления для беспрепятственного доступа к ним и использования их инвалидами и другими маломобильными группами населения.</w:t>
      </w:r>
    </w:p>
    <w:p w14:paraId="90000000">
      <w:pPr>
        <w:widowControl w:val="0"/>
        <w:spacing w:after="0"/>
        <w:ind w:firstLine="709" w:left="0"/>
        <w:jc w:val="both"/>
        <w:rPr>
          <w:sz w:val="28"/>
        </w:rPr>
      </w:pPr>
      <w:r>
        <w:rPr>
          <w:sz w:val="28"/>
        </w:rPr>
        <w:t>В состав зон рекреа</w:t>
      </w:r>
      <w:r>
        <w:rPr>
          <w:sz w:val="28"/>
        </w:rPr>
        <w:t>ционного назначения могут включаться зоны в границах территорий, занятых прудами, береговыми полосами водных объектов общего пользования, а также в границах иных территорий, используемых и предназначенных для отдыха, занятий физической культурой и спортом.</w:t>
      </w:r>
    </w:p>
    <w:p w14:paraId="91000000">
      <w:pPr>
        <w:widowControl w:val="0"/>
        <w:spacing w:after="0"/>
        <w:ind w:firstLine="709" w:left="0"/>
        <w:jc w:val="both"/>
        <w:rPr>
          <w:sz w:val="28"/>
        </w:rPr>
      </w:pPr>
      <w:r>
        <w:rPr>
          <w:sz w:val="28"/>
        </w:rPr>
        <w:t>4.4.1. При проектировании озеленения территории рекреационного назначения необходимо:</w:t>
      </w:r>
    </w:p>
    <w:p w14:paraId="92000000">
      <w:pPr>
        <w:widowControl w:val="0"/>
        <w:spacing w:after="0"/>
        <w:ind w:firstLine="709" w:left="0"/>
        <w:jc w:val="both"/>
        <w:rPr>
          <w:sz w:val="28"/>
        </w:rPr>
      </w:pPr>
      <w:r>
        <w:rPr>
          <w:sz w:val="28"/>
        </w:rPr>
        <w:t>а) произвести оценку существующей растительности, состояния древесных растений и травянистого покрова;</w:t>
      </w:r>
    </w:p>
    <w:p w14:paraId="93000000">
      <w:pPr>
        <w:widowControl w:val="0"/>
        <w:spacing w:after="0"/>
        <w:ind w:firstLine="709" w:left="0"/>
        <w:jc w:val="both"/>
        <w:rPr>
          <w:sz w:val="28"/>
        </w:rPr>
      </w:pPr>
      <w:r>
        <w:rPr>
          <w:sz w:val="28"/>
        </w:rPr>
        <w:t>б) произвести выявление сухих поврежденных вредителями древесных растений, разрабатываются мероприятия по их удалению с объектов;</w:t>
      </w:r>
    </w:p>
    <w:p w14:paraId="94000000">
      <w:pPr>
        <w:widowControl w:val="0"/>
        <w:spacing w:after="0"/>
        <w:ind w:firstLine="709" w:left="0"/>
        <w:jc w:val="both"/>
        <w:rPr>
          <w:sz w:val="28"/>
        </w:rPr>
      </w:pPr>
      <w:r>
        <w:rPr>
          <w:sz w:val="28"/>
        </w:rPr>
        <w:t xml:space="preserve">в) обеспечить сохранение травяного покрова, древесно-кустарниковой растительности, озеленение и формирование берегов водоема. </w:t>
      </w:r>
    </w:p>
    <w:p w14:paraId="95000000">
      <w:pPr>
        <w:widowControl w:val="0"/>
        <w:spacing w:after="0"/>
        <w:ind w:firstLine="709" w:left="0"/>
        <w:jc w:val="both"/>
        <w:rPr>
          <w:sz w:val="28"/>
        </w:rPr>
      </w:pPr>
      <w:r>
        <w:rPr>
          <w:sz w:val="28"/>
        </w:rPr>
        <w:t>г) обеспечить недопущение использования территории зоны отдыха для иных целей.</w:t>
      </w:r>
    </w:p>
    <w:p w14:paraId="96000000">
      <w:pPr>
        <w:widowControl w:val="0"/>
        <w:spacing w:after="0"/>
        <w:ind w:firstLine="709" w:left="0"/>
        <w:jc w:val="both"/>
        <w:rPr>
          <w:sz w:val="28"/>
        </w:rPr>
      </w:pPr>
      <w:r>
        <w:rPr>
          <w:sz w:val="28"/>
        </w:rPr>
        <w:t>Содержание  зеленых  насаждений  осуществляется</w:t>
      </w:r>
      <w:r>
        <w:rPr>
          <w:color w:val="FFFFFF"/>
          <w:sz w:val="28"/>
        </w:rPr>
        <w:t>. .</w:t>
      </w:r>
      <w:r>
        <w:rPr>
          <w:sz w:val="28"/>
        </w:rPr>
        <w:t xml:space="preserve">собственниками, арендаторами (владельцами) </w:t>
      </w:r>
      <w:r>
        <w:rPr>
          <w:sz w:val="28"/>
          <w:highlight w:val="white"/>
        </w:rPr>
        <w:t>земельных участков, на которых они расположены.</w:t>
      </w:r>
    </w:p>
    <w:p w14:paraId="97000000">
      <w:pPr>
        <w:widowControl w:val="0"/>
        <w:spacing w:after="0"/>
        <w:ind w:firstLine="709" w:left="0"/>
        <w:jc w:val="both"/>
        <w:rPr>
          <w:sz w:val="28"/>
        </w:rPr>
      </w:pPr>
      <w:r>
        <w:rPr>
          <w:sz w:val="28"/>
        </w:rPr>
        <w:t xml:space="preserve">4.4.2. В соответствии с настоящими правилами </w:t>
      </w:r>
      <w:r>
        <w:rPr>
          <w:color w:val="000000"/>
          <w:sz w:val="28"/>
        </w:rPr>
        <w:t>владельцы</w:t>
      </w:r>
      <w:r>
        <w:rPr>
          <w:sz w:val="28"/>
        </w:rPr>
        <w:t xml:space="preserve"> обязаны:</w:t>
      </w:r>
    </w:p>
    <w:p w14:paraId="98000000">
      <w:pPr>
        <w:widowControl w:val="0"/>
        <w:spacing w:after="0"/>
        <w:ind w:firstLine="709" w:left="0"/>
        <w:jc w:val="both"/>
        <w:rPr>
          <w:sz w:val="28"/>
        </w:rPr>
      </w:pPr>
      <w:r>
        <w:rPr>
          <w:sz w:val="28"/>
        </w:rPr>
        <w:t xml:space="preserve">а) обеспечить полную сохранность и квалифицированный уход за существующими зелеными насаждениями; </w:t>
      </w:r>
    </w:p>
    <w:p w14:paraId="99000000">
      <w:pPr>
        <w:widowControl w:val="0"/>
        <w:spacing w:after="0"/>
        <w:ind w:firstLine="709" w:left="0"/>
        <w:jc w:val="both"/>
        <w:rPr>
          <w:sz w:val="28"/>
        </w:rPr>
      </w:pPr>
      <w:r>
        <w:rPr>
          <w:sz w:val="28"/>
        </w:rPr>
        <w:t>б</w:t>
      </w:r>
      <w:r>
        <w:rPr>
          <w:sz w:val="28"/>
        </w:rPr>
        <w:t>) проводить как профилактические, так и текущие работы по борьбе с вредителями и болезнями зеленых насаждений, в том числе удаление сухостойных, потерявших декоративный вид деревьев и кустарников; вырезку сучьев, формовочную обрезку деревьев и кустарников;</w:t>
      </w:r>
    </w:p>
    <w:p w14:paraId="9A000000">
      <w:pPr>
        <w:widowControl w:val="0"/>
        <w:spacing w:after="0"/>
        <w:ind w:firstLine="709" w:left="0"/>
        <w:jc w:val="both"/>
        <w:rPr>
          <w:sz w:val="28"/>
        </w:rPr>
      </w:pPr>
      <w:r>
        <w:rPr>
          <w:sz w:val="28"/>
        </w:rPr>
        <w:t xml:space="preserve">в) не допускать </w:t>
      </w:r>
      <w:r>
        <w:rPr>
          <w:sz w:val="28"/>
        </w:rPr>
        <w:t>вытаптывания</w:t>
      </w:r>
      <w:r>
        <w:rPr>
          <w:sz w:val="28"/>
        </w:rPr>
        <w:t xml:space="preserve"> газонов и складирования на них различных материалов, мусора, грязного снега и т.д.;</w:t>
      </w:r>
    </w:p>
    <w:p w14:paraId="9B000000">
      <w:pPr>
        <w:widowControl w:val="0"/>
        <w:spacing w:after="0"/>
        <w:ind w:firstLine="709" w:left="0"/>
        <w:jc w:val="both"/>
        <w:rPr>
          <w:sz w:val="28"/>
        </w:rPr>
      </w:pPr>
      <w:r>
        <w:rPr>
          <w:sz w:val="28"/>
        </w:rPr>
        <w:t xml:space="preserve">г) поливать зеленые насаждения  </w:t>
      </w:r>
      <w:r>
        <w:rPr>
          <w:sz w:val="28"/>
        </w:rPr>
        <w:t>летом.</w:t>
      </w:r>
    </w:p>
    <w:p w14:paraId="9C000000">
      <w:pPr>
        <w:widowControl w:val="0"/>
        <w:spacing w:after="0"/>
        <w:ind w:firstLine="709" w:left="0"/>
        <w:jc w:val="both"/>
        <w:rPr>
          <w:sz w:val="28"/>
        </w:rPr>
      </w:pPr>
      <w:r>
        <w:rPr>
          <w:sz w:val="28"/>
        </w:rPr>
        <w:t>4.4.3. На территории рекреационного назначения запрещается:</w:t>
      </w:r>
    </w:p>
    <w:p w14:paraId="9D000000">
      <w:pPr>
        <w:widowControl w:val="0"/>
        <w:spacing w:after="0"/>
        <w:ind w:firstLine="709" w:left="0"/>
        <w:jc w:val="both"/>
        <w:rPr>
          <w:sz w:val="28"/>
        </w:rPr>
      </w:pPr>
      <w:r>
        <w:rPr>
          <w:sz w:val="28"/>
        </w:rPr>
        <w:t xml:space="preserve">а) </w:t>
      </w:r>
      <w:r>
        <w:rPr>
          <w:sz w:val="28"/>
        </w:rPr>
        <w:t>размещение всех видов автотранспорта на детских, спортивных и бытовых площадках, газонах и озелененные территориях;</w:t>
      </w:r>
    </w:p>
    <w:p w14:paraId="9E000000">
      <w:pPr>
        <w:widowControl w:val="0"/>
        <w:spacing w:after="0"/>
        <w:ind w:firstLine="709" w:left="0"/>
        <w:jc w:val="both"/>
        <w:rPr>
          <w:sz w:val="28"/>
        </w:rPr>
      </w:pPr>
      <w:r>
        <w:rPr>
          <w:sz w:val="28"/>
        </w:rPr>
        <w:t>б) мойка транспортных средств, слив топлива, масел, технических жидкостей;</w:t>
      </w:r>
    </w:p>
    <w:p w14:paraId="9F000000">
      <w:pPr>
        <w:widowControl w:val="0"/>
        <w:spacing w:after="0"/>
        <w:ind w:firstLine="709" w:left="0"/>
        <w:jc w:val="both"/>
        <w:rPr>
          <w:sz w:val="28"/>
        </w:rPr>
      </w:pPr>
      <w:r>
        <w:rPr>
          <w:sz w:val="28"/>
        </w:rPr>
        <w:t>в) производство работ по рем</w:t>
      </w:r>
      <w:r>
        <w:rPr>
          <w:sz w:val="28"/>
        </w:rPr>
        <w:t>онту транспортных средств, механизмов, а также любых ремонтных работ, сопряженных с шумом, выделением и сбросом вредных веществ, превышающих установленные нормы (отработанные газы, горюче-смазочные материалы и пр.);</w:t>
      </w:r>
    </w:p>
    <w:p w14:paraId="A0000000">
      <w:pPr>
        <w:widowControl w:val="0"/>
        <w:spacing w:after="0"/>
        <w:ind w:firstLine="709" w:left="0"/>
        <w:jc w:val="both"/>
        <w:rPr>
          <w:sz w:val="28"/>
        </w:rPr>
      </w:pPr>
      <w:r>
        <w:rPr>
          <w:sz w:val="28"/>
        </w:rPr>
        <w:t>г) разлив (слив) различных жидкостей (неф</w:t>
      </w:r>
      <w:r>
        <w:rPr>
          <w:sz w:val="28"/>
        </w:rPr>
        <w:t>тепродуктов, химических веществ) в водные объекты, на рельеф местности, в сети ливневой канализации, а также в сети канализации в неустановленных местах;</w:t>
      </w:r>
    </w:p>
    <w:p w14:paraId="A1000000">
      <w:pPr>
        <w:widowControl w:val="0"/>
        <w:spacing w:after="0"/>
        <w:ind w:firstLine="709" w:left="0"/>
        <w:jc w:val="both"/>
        <w:rPr>
          <w:rFonts w:ascii="Times New Roman" w:hAnsi="Times New Roman"/>
          <w:b w:val="0"/>
          <w:i w:val="0"/>
          <w:caps w:val="0"/>
          <w:color w:val="000000"/>
          <w:spacing w:val="0"/>
          <w:sz w:val="28"/>
          <w:highlight w:val="white"/>
        </w:rPr>
      </w:pPr>
      <w:r>
        <w:rPr>
          <w:sz w:val="28"/>
        </w:rPr>
        <w:t>д) выгул домашних животных на детских и спортивных площадках, на газонах, в местах отдыха населения, за исключением мест, специально отведенных для этого согласно</w:t>
      </w:r>
      <w:r>
        <w:rPr>
          <w:rFonts w:ascii="Times New Roman" w:hAnsi="Times New Roman"/>
          <w:b w:val="0"/>
          <w:color w:val="000000"/>
          <w:sz w:val="28"/>
        </w:rPr>
        <w:t xml:space="preserve"> </w:t>
      </w:r>
      <w:r>
        <w:rPr>
          <w:rFonts w:ascii="Times New Roman" w:hAnsi="Times New Roman"/>
          <w:b w:val="0"/>
          <w:i w:val="0"/>
          <w:caps w:val="0"/>
          <w:color w:val="000000"/>
          <w:spacing w:val="0"/>
          <w:sz w:val="28"/>
          <w:highlight w:val="white"/>
        </w:rPr>
        <w:t>Постановления администрации муниципального образования Ленинградский муниципальный округ Краснодарского края 19 сентября 2025 г. № 1318 «Об определении мест, предназначенных для выгула домашних животных на территории муниципального образования Ленинградский муниципальный округ Краснодарского края»</w:t>
      </w:r>
      <w:r>
        <w:rPr>
          <w:sz w:val="28"/>
        </w:rPr>
        <w:t xml:space="preserve">; </w:t>
      </w:r>
    </w:p>
    <w:p w14:paraId="A2000000">
      <w:pPr>
        <w:widowControl w:val="0"/>
        <w:spacing w:after="0"/>
        <w:ind w:firstLine="709" w:left="0"/>
        <w:jc w:val="both"/>
        <w:rPr>
          <w:sz w:val="28"/>
        </w:rPr>
      </w:pPr>
      <w:r>
        <w:rPr>
          <w:sz w:val="28"/>
        </w:rPr>
        <w:t>е) повреждение, самовольный спил или сруб деревьев и кустарников;</w:t>
      </w:r>
    </w:p>
    <w:p w14:paraId="A3000000">
      <w:pPr>
        <w:widowControl w:val="0"/>
        <w:spacing w:after="0"/>
        <w:ind w:firstLine="709" w:left="0"/>
        <w:jc w:val="both"/>
        <w:rPr>
          <w:sz w:val="28"/>
        </w:rPr>
      </w:pPr>
      <w:r>
        <w:rPr>
          <w:sz w:val="28"/>
        </w:rPr>
        <w:t>ж) размещение объявлений, листовок, различных и информационных материалов, наклеек, графических изображений, установка средств размещения информации;</w:t>
      </w:r>
    </w:p>
    <w:p w14:paraId="A4000000">
      <w:pPr>
        <w:widowControl w:val="0"/>
        <w:spacing w:after="0"/>
        <w:ind w:firstLine="709" w:left="0"/>
        <w:jc w:val="both"/>
        <w:rPr>
          <w:sz w:val="28"/>
        </w:rPr>
      </w:pPr>
      <w:r>
        <w:rPr>
          <w:sz w:val="28"/>
        </w:rPr>
        <w:t>з) демонстрация товаров, продукции, литературы, продажа по каталогам и образцам.</w:t>
      </w:r>
    </w:p>
    <w:p w14:paraId="A5000000">
      <w:pPr>
        <w:widowControl w:val="0"/>
        <w:spacing w:after="0"/>
        <w:ind w:firstLine="709" w:left="0"/>
        <w:jc w:val="both"/>
        <w:rPr>
          <w:sz w:val="28"/>
        </w:rPr>
      </w:pPr>
      <w:r>
        <w:rPr>
          <w:sz w:val="28"/>
        </w:rPr>
        <w:t>4.5.</w:t>
      </w:r>
      <w:r>
        <w:rPr>
          <w:sz w:val="28"/>
        </w:rPr>
        <w:tab/>
      </w:r>
      <w:r>
        <w:rPr>
          <w:sz w:val="28"/>
        </w:rPr>
        <w:t>Общие требования к благоустройству и порядку пользования территориями транспортной инфраструктуры.</w:t>
      </w:r>
    </w:p>
    <w:p w14:paraId="A6000000">
      <w:pPr>
        <w:widowControl w:val="0"/>
        <w:spacing w:after="0"/>
        <w:ind w:firstLine="709" w:left="0"/>
        <w:jc w:val="both"/>
        <w:rPr>
          <w:sz w:val="28"/>
        </w:rPr>
      </w:pPr>
      <w:r>
        <w:rPr>
          <w:sz w:val="28"/>
        </w:rPr>
        <w:t>О</w:t>
      </w:r>
      <w:r>
        <w:rPr>
          <w:sz w:val="28"/>
        </w:rPr>
        <w:t xml:space="preserve">бъектами благоустройства на территориях транспортных коммуникаций населенных пунктов является улично-дорожная сеть населенного пункта, площади, пешеходные  переходы. </w:t>
      </w:r>
    </w:p>
    <w:p w14:paraId="A7000000">
      <w:pPr>
        <w:widowControl w:val="0"/>
        <w:spacing w:after="0"/>
        <w:ind w:firstLine="709" w:left="0"/>
        <w:jc w:val="both"/>
        <w:rPr>
          <w:sz w:val="28"/>
        </w:rPr>
      </w:pPr>
      <w:r>
        <w:rPr>
          <w:sz w:val="28"/>
        </w:rPr>
        <w:t>4.5.1. К объектам транспортной инфраструктуры относятся:</w:t>
      </w:r>
    </w:p>
    <w:p w14:paraId="A8000000">
      <w:pPr>
        <w:widowControl w:val="0"/>
        <w:spacing w:after="0"/>
        <w:ind w:firstLine="709" w:left="0"/>
        <w:jc w:val="both"/>
        <w:rPr>
          <w:sz w:val="28"/>
        </w:rPr>
      </w:pPr>
      <w:r>
        <w:rPr>
          <w:sz w:val="28"/>
        </w:rPr>
        <w:t>а) дороги и прилегающие к ним площадки, тротуары, пешеходные дорожки, газоны, разделительные полосы, временные проезды и объезды;</w:t>
      </w:r>
    </w:p>
    <w:p w14:paraId="A9000000">
      <w:pPr>
        <w:widowControl w:val="0"/>
        <w:spacing w:after="0"/>
        <w:ind w:firstLine="709" w:left="0"/>
        <w:jc w:val="both"/>
        <w:rPr>
          <w:sz w:val="28"/>
        </w:rPr>
      </w:pPr>
      <w:r>
        <w:rPr>
          <w:sz w:val="28"/>
        </w:rPr>
        <w:t>б) места для стоянки (парковочные места) транспортных средств;</w:t>
      </w:r>
    </w:p>
    <w:p w14:paraId="AA000000">
      <w:pPr>
        <w:widowControl w:val="0"/>
        <w:spacing w:after="0"/>
        <w:ind w:firstLine="709" w:left="0"/>
        <w:jc w:val="both"/>
        <w:rPr>
          <w:sz w:val="28"/>
        </w:rPr>
      </w:pPr>
      <w:r>
        <w:rPr>
          <w:sz w:val="28"/>
        </w:rPr>
        <w:t>в) искусственные сооружения (мосты) и их охранные зоны;</w:t>
      </w:r>
    </w:p>
    <w:p w14:paraId="AB000000">
      <w:pPr>
        <w:widowControl w:val="0"/>
        <w:spacing w:after="0"/>
        <w:ind w:firstLine="709" w:left="0"/>
        <w:jc w:val="both"/>
        <w:rPr>
          <w:sz w:val="28"/>
        </w:rPr>
      </w:pPr>
      <w:r>
        <w:rPr>
          <w:sz w:val="28"/>
        </w:rPr>
        <w:t>г) трубопроводы и другие наземные транспортные сооружения;</w:t>
      </w:r>
    </w:p>
    <w:p w14:paraId="AC000000">
      <w:pPr>
        <w:widowControl w:val="0"/>
        <w:spacing w:after="0"/>
        <w:ind w:firstLine="709" w:left="0"/>
        <w:jc w:val="both"/>
        <w:rPr>
          <w:sz w:val="28"/>
        </w:rPr>
      </w:pPr>
      <w:r>
        <w:rPr>
          <w:sz w:val="28"/>
        </w:rPr>
        <w:t xml:space="preserve">д) автостанции, </w:t>
      </w:r>
      <w:r>
        <w:rPr>
          <w:sz w:val="28"/>
        </w:rPr>
        <w:t xml:space="preserve"> остановки.</w:t>
      </w:r>
    </w:p>
    <w:p w14:paraId="AD000000">
      <w:pPr>
        <w:widowControl w:val="0"/>
        <w:spacing w:after="0"/>
        <w:ind w:firstLine="709" w:left="0"/>
        <w:jc w:val="both"/>
        <w:rPr>
          <w:sz w:val="28"/>
        </w:rPr>
      </w:pPr>
      <w:r>
        <w:rPr>
          <w:sz w:val="28"/>
        </w:rPr>
        <w:t>Перечень элементов благоустройства на территории улиц и дорог включает: тверд</w:t>
      </w:r>
      <w:r>
        <w:rPr>
          <w:sz w:val="28"/>
        </w:rPr>
        <w:t>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AE000000">
      <w:pPr>
        <w:widowControl w:val="0"/>
        <w:spacing w:after="0"/>
        <w:ind w:firstLine="709" w:left="0"/>
        <w:jc w:val="both"/>
        <w:rPr>
          <w:sz w:val="28"/>
        </w:rPr>
      </w:pPr>
      <w:r>
        <w:rPr>
          <w:sz w:val="28"/>
        </w:rPr>
        <w:t xml:space="preserve">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 </w:t>
      </w:r>
    </w:p>
    <w:p w14:paraId="AF000000">
      <w:pPr>
        <w:widowControl w:val="0"/>
        <w:spacing w:after="0"/>
        <w:ind w:firstLine="709" w:left="0"/>
        <w:jc w:val="both"/>
        <w:rPr>
          <w:sz w:val="28"/>
        </w:rPr>
      </w:pPr>
      <w:r>
        <w:rPr>
          <w:sz w:val="28"/>
        </w:rPr>
        <w:t>Разработка проекта благоустройства на территориях транспортной и инженерной инфраструктуры округа проводится с учетом архитектурно – художественного облика.</w:t>
      </w:r>
    </w:p>
    <w:p w14:paraId="B0000000">
      <w:pPr>
        <w:widowControl w:val="0"/>
        <w:spacing w:after="0"/>
        <w:ind w:firstLine="709" w:left="0"/>
        <w:jc w:val="both"/>
        <w:rPr>
          <w:sz w:val="28"/>
        </w:rPr>
      </w:pPr>
      <w:r>
        <w:rPr>
          <w:sz w:val="28"/>
        </w:rPr>
        <w:t>Виды и конструкции дорожного покрытия проектируются с учетом категории улицы и обеспечением безопасности движения.</w:t>
      </w:r>
    </w:p>
    <w:p w14:paraId="B1000000">
      <w:pPr>
        <w:widowControl w:val="0"/>
        <w:spacing w:after="0"/>
        <w:ind w:firstLine="709" w:left="0"/>
        <w:jc w:val="both"/>
        <w:rPr>
          <w:sz w:val="28"/>
        </w:rPr>
      </w:pPr>
      <w:r>
        <w:rPr>
          <w:sz w:val="28"/>
        </w:rPr>
        <w:t>При разработке проекта озеленения улиц и дорог допускаются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14:paraId="B2000000">
      <w:pPr>
        <w:widowControl w:val="0"/>
        <w:spacing w:after="0"/>
        <w:ind w:firstLine="709" w:left="0"/>
        <w:jc w:val="both"/>
        <w:rPr>
          <w:sz w:val="28"/>
        </w:rPr>
      </w:pPr>
      <w:r>
        <w:rPr>
          <w:sz w:val="28"/>
        </w:rPr>
        <w:t>Пешеходные переходы размещаются в местах пересечения основных пешеходных коммуникаций с улицами и дорогами.</w:t>
      </w:r>
    </w:p>
    <w:p w14:paraId="B3000000">
      <w:pPr>
        <w:widowControl w:val="0"/>
        <w:spacing w:after="0"/>
        <w:ind w:firstLine="709" w:left="0"/>
        <w:jc w:val="both"/>
        <w:rPr>
          <w:sz w:val="28"/>
        </w:rPr>
      </w:pPr>
      <w:r>
        <w:rPr>
          <w:sz w:val="28"/>
        </w:rPr>
        <w:t>4.5.2. Содержание объектов транспортной инфраструктуры предусматривает:</w:t>
      </w:r>
    </w:p>
    <w:p w14:paraId="B4000000">
      <w:pPr>
        <w:widowControl w:val="0"/>
        <w:spacing w:after="0"/>
        <w:ind w:firstLine="709" w:left="0"/>
        <w:jc w:val="both"/>
        <w:rPr>
          <w:sz w:val="28"/>
        </w:rPr>
      </w:pPr>
      <w:r>
        <w:rPr>
          <w:sz w:val="28"/>
        </w:rPr>
        <w:t>а)  текущий и капитальный ремонт;</w:t>
      </w:r>
    </w:p>
    <w:p w14:paraId="B5000000">
      <w:pPr>
        <w:widowControl w:val="0"/>
        <w:spacing w:after="0"/>
        <w:ind w:firstLine="709" w:left="0"/>
        <w:jc w:val="both"/>
        <w:rPr>
          <w:sz w:val="28"/>
        </w:rPr>
      </w:pPr>
      <w:r>
        <w:rPr>
          <w:sz w:val="28"/>
        </w:rPr>
        <w:t>б)  регулярную уборку;</w:t>
      </w:r>
    </w:p>
    <w:p w14:paraId="B6000000">
      <w:pPr>
        <w:widowControl w:val="0"/>
        <w:spacing w:after="0"/>
        <w:ind w:firstLine="709" w:left="0"/>
        <w:jc w:val="both"/>
        <w:rPr>
          <w:sz w:val="28"/>
        </w:rPr>
      </w:pPr>
      <w:r>
        <w:rPr>
          <w:sz w:val="28"/>
        </w:rPr>
        <w:t>в) проведение мероприятий, направленных на обеспечение безопасности и улучшение организации дорожного движения.</w:t>
      </w:r>
    </w:p>
    <w:p w14:paraId="B7000000">
      <w:pPr>
        <w:widowControl w:val="0"/>
        <w:spacing w:after="0"/>
        <w:ind w:firstLine="709" w:left="0"/>
        <w:jc w:val="both"/>
        <w:rPr>
          <w:sz w:val="28"/>
        </w:rPr>
      </w:pPr>
      <w:r>
        <w:rPr>
          <w:sz w:val="28"/>
        </w:rPr>
        <w:t>4.5.3. Владельцы объектов транспортной инфраструктуры обязаны:</w:t>
      </w:r>
    </w:p>
    <w:p w14:paraId="B8000000">
      <w:pPr>
        <w:widowControl w:val="0"/>
        <w:spacing w:after="0"/>
        <w:ind w:firstLine="709" w:left="0"/>
        <w:jc w:val="both"/>
        <w:rPr>
          <w:sz w:val="28"/>
        </w:rPr>
      </w:pPr>
      <w:r>
        <w:rPr>
          <w:sz w:val="28"/>
        </w:rPr>
        <w:t>а) проводить работы по содержанию объектов транспортной инфраструктуры;</w:t>
      </w:r>
    </w:p>
    <w:p w14:paraId="B9000000">
      <w:pPr>
        <w:widowControl w:val="0"/>
        <w:spacing w:after="0"/>
        <w:ind w:firstLine="709" w:left="0"/>
        <w:jc w:val="both"/>
        <w:rPr>
          <w:sz w:val="28"/>
        </w:rPr>
      </w:pPr>
      <w:r>
        <w:rPr>
          <w:sz w:val="28"/>
        </w:rPr>
        <w:t>б) осуществлять мероприятия, направленные на обеспечение безопасности и улучшение организации дорожного движения в пределах компетенции;</w:t>
      </w:r>
    </w:p>
    <w:p w14:paraId="BA000000">
      <w:pPr>
        <w:widowControl w:val="0"/>
        <w:spacing w:after="0"/>
        <w:ind w:firstLine="709" w:left="0"/>
        <w:jc w:val="both"/>
        <w:rPr>
          <w:sz w:val="28"/>
        </w:rPr>
      </w:pPr>
      <w:r>
        <w:rPr>
          <w:sz w:val="28"/>
        </w:rPr>
        <w:t>в) осуществлять мероприятия по уходу за улично-дорожной сетью, дорожными сооружениями в целях поддержания их в надлежащем транспортно-эксплуатационном состоянии;</w:t>
      </w:r>
    </w:p>
    <w:p w14:paraId="BB000000">
      <w:pPr>
        <w:widowControl w:val="0"/>
        <w:spacing w:after="0"/>
        <w:ind w:firstLine="709" w:left="0"/>
        <w:jc w:val="both"/>
        <w:rPr>
          <w:sz w:val="28"/>
        </w:rPr>
      </w:pPr>
      <w:r>
        <w:rPr>
          <w:sz w:val="28"/>
        </w:rPr>
        <w:t>г) осуществлять мероприятия по оценке состояния дорог;</w:t>
      </w:r>
    </w:p>
    <w:p w14:paraId="BC000000">
      <w:pPr>
        <w:widowControl w:val="0"/>
        <w:spacing w:after="0"/>
        <w:ind w:firstLine="709" w:left="0"/>
        <w:jc w:val="both"/>
        <w:rPr>
          <w:sz w:val="28"/>
        </w:rPr>
      </w:pPr>
      <w:r>
        <w:rPr>
          <w:sz w:val="28"/>
        </w:rPr>
        <w:t>д) осуществлять обустройство мест для стоянки (парковки) транспортных средств твердым покрытием в соответствии с нормативными требованиями;</w:t>
      </w:r>
    </w:p>
    <w:p w14:paraId="BD000000">
      <w:pPr>
        <w:widowControl w:val="0"/>
        <w:spacing w:after="0"/>
        <w:ind w:firstLine="709" w:left="0"/>
        <w:jc w:val="both"/>
        <w:rPr>
          <w:sz w:val="28"/>
        </w:rPr>
      </w:pPr>
      <w:r>
        <w:rPr>
          <w:sz w:val="28"/>
        </w:rPr>
        <w:t>е) наносить на вновь созданных и существующих стоянках (парковках) транспортных средств горизонтальную разметку;</w:t>
      </w:r>
    </w:p>
    <w:p w14:paraId="BE000000">
      <w:pPr>
        <w:widowControl w:val="0"/>
        <w:spacing w:after="0"/>
        <w:ind w:firstLine="709" w:left="0"/>
        <w:jc w:val="both"/>
        <w:rPr>
          <w:sz w:val="28"/>
        </w:rPr>
      </w:pPr>
      <w:r>
        <w:rPr>
          <w:sz w:val="28"/>
        </w:rPr>
        <w:t>ж) выполнять иные требования по содержанию объектов транспортной инфраструктуры, установленные нормативными правовыми актами Российской Федерации, Краснодарского края, настоящими Правилами, иными муниципальными правовыми актами.</w:t>
      </w:r>
    </w:p>
    <w:p w14:paraId="BF000000">
      <w:pPr>
        <w:widowControl w:val="0"/>
        <w:spacing w:after="0"/>
        <w:ind w:firstLine="709" w:left="0"/>
        <w:jc w:val="both"/>
        <w:rPr>
          <w:sz w:val="28"/>
        </w:rPr>
      </w:pPr>
      <w:r>
        <w:rPr>
          <w:sz w:val="28"/>
        </w:rPr>
        <w:t>4.5.4. На территории транспортной инфраструктуры запрещается:</w:t>
      </w:r>
    </w:p>
    <w:p w14:paraId="C0000000">
      <w:pPr>
        <w:widowControl w:val="0"/>
        <w:spacing w:after="0"/>
        <w:ind w:firstLine="709" w:left="0"/>
        <w:jc w:val="both"/>
        <w:rPr>
          <w:sz w:val="28"/>
        </w:rPr>
      </w:pPr>
      <w:r>
        <w:rPr>
          <w:sz w:val="28"/>
        </w:rPr>
        <w:t>а) осуществлять загрязнение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w:t>
      </w:r>
      <w:r>
        <w:rPr>
          <w:sz w:val="28"/>
        </w:rPr>
        <w:t>;</w:t>
      </w:r>
    </w:p>
    <w:p w14:paraId="C1000000">
      <w:pPr>
        <w:widowControl w:val="0"/>
        <w:spacing w:after="0"/>
        <w:ind w:firstLine="709" w:left="0"/>
        <w:jc w:val="both"/>
        <w:rPr>
          <w:sz w:val="28"/>
        </w:rPr>
      </w:pPr>
      <w:r>
        <w:rPr>
          <w:sz w:val="28"/>
        </w:rPr>
        <w:t xml:space="preserve">б) </w:t>
      </w:r>
      <w:r>
        <w:rPr>
          <w:sz w:val="28"/>
        </w:rPr>
        <w:t xml:space="preserve"> размещение и хранение транспортных средств, самоходных машин и иной специальной</w:t>
      </w:r>
      <w:r>
        <w:rPr>
          <w:sz w:val="28"/>
        </w:rPr>
        <w:t xml:space="preserve"> техники</w:t>
      </w:r>
      <w:r>
        <w:rPr>
          <w:sz w:val="28"/>
        </w:rPr>
        <w:t>, механизмов, автомобилей (нагрузка на ось 3,5 т и более), в т.ч. разукомплектованных, на обочинах дорог, улиц, проездов;</w:t>
      </w:r>
    </w:p>
    <w:p w14:paraId="C2000000">
      <w:pPr>
        <w:widowControl w:val="0"/>
        <w:spacing w:after="0"/>
        <w:ind w:firstLine="709" w:left="0"/>
        <w:jc w:val="both"/>
        <w:rPr>
          <w:sz w:val="28"/>
        </w:rPr>
      </w:pPr>
      <w:r>
        <w:rPr>
          <w:sz w:val="28"/>
        </w:rPr>
        <w:t xml:space="preserve">К разукомплектованному транспортному средству относится транспортное средство, у которого отсутствует одна или несколько кузовных деталей или элементов ходовой части, предусмотренных конструкцией. </w:t>
      </w:r>
    </w:p>
    <w:p w14:paraId="C3000000">
      <w:pPr>
        <w:widowControl w:val="0"/>
        <w:spacing w:after="0"/>
        <w:ind w:firstLine="709" w:left="0"/>
        <w:jc w:val="both"/>
        <w:rPr>
          <w:sz w:val="28"/>
        </w:rPr>
      </w:pPr>
      <w:r>
        <w:rPr>
          <w:sz w:val="28"/>
        </w:rPr>
        <w:t>в) осуществлять движение своим ходом машин и механизмов на гусеничном ходу по дорогам с асфальтовым покрытием;</w:t>
      </w:r>
    </w:p>
    <w:p w14:paraId="C4000000">
      <w:pPr>
        <w:widowControl w:val="0"/>
        <w:spacing w:after="0"/>
        <w:ind w:firstLine="709" w:left="0"/>
        <w:jc w:val="both"/>
        <w:rPr>
          <w:sz w:val="28"/>
        </w:rPr>
      </w:pPr>
      <w:r>
        <w:rPr>
          <w:sz w:val="28"/>
        </w:rPr>
        <w:t>г) выливать жидкие продукты (топливо, масла, технические жидкости), воду на тротуары, газоны и дороги населенных пунктов;</w:t>
      </w:r>
    </w:p>
    <w:p w14:paraId="C5000000">
      <w:pPr>
        <w:widowControl w:val="0"/>
        <w:spacing w:after="0"/>
        <w:ind w:firstLine="709" w:left="0"/>
        <w:jc w:val="both"/>
        <w:rPr>
          <w:sz w:val="28"/>
        </w:rPr>
      </w:pPr>
      <w:r>
        <w:rPr>
          <w:sz w:val="28"/>
        </w:rPr>
        <w:t>д) сбрасывать снег, грязь, отходы производства и потребления на проезжую часть дорог;</w:t>
      </w:r>
    </w:p>
    <w:p w14:paraId="C6000000">
      <w:pPr>
        <w:widowControl w:val="0"/>
        <w:spacing w:after="0"/>
        <w:ind w:firstLine="709" w:left="0"/>
        <w:jc w:val="both"/>
        <w:rPr>
          <w:sz w:val="28"/>
        </w:rPr>
      </w:pPr>
      <w:r>
        <w:rPr>
          <w:sz w:val="28"/>
        </w:rPr>
        <w:t>е) смывать грязь и мусор на газоны, тротуары и другие объекты транспортной инфраструктуры при мытье проезжей части дорог;</w:t>
      </w:r>
    </w:p>
    <w:p w14:paraId="C7000000">
      <w:pPr>
        <w:widowControl w:val="0"/>
        <w:spacing w:after="0"/>
        <w:ind w:firstLine="709" w:left="0"/>
        <w:jc w:val="both"/>
        <w:rPr>
          <w:sz w:val="28"/>
          <w:shd w:fill="FFD821" w:val="clear"/>
        </w:rPr>
      </w:pPr>
      <w:r>
        <w:rPr>
          <w:sz w:val="28"/>
        </w:rPr>
        <w:t xml:space="preserve">ж) </w:t>
      </w:r>
      <w:r>
        <w:rPr>
          <w:sz w:val="28"/>
        </w:rPr>
        <w:t>самовольное возведение препятствий, установка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14:paraId="C8000000">
      <w:pPr>
        <w:widowControl w:val="0"/>
        <w:spacing w:after="0"/>
        <w:ind w:firstLine="709" w:left="0"/>
        <w:jc w:val="both"/>
        <w:rPr>
          <w:sz w:val="28"/>
        </w:rPr>
      </w:pPr>
      <w:r>
        <w:rPr>
          <w:sz w:val="28"/>
        </w:rPr>
        <w:t xml:space="preserve">з) самовольная установка шлагбаумов, цепей, столбов, бетонных блоков и плит, других сооружений, устройств и объектов, создающих препятствия или ограничения проходу (движению) пешеходов или стоянке, проезду автотранспорта, без согласования с администрацией </w:t>
      </w:r>
      <w:r>
        <w:rPr>
          <w:sz w:val="28"/>
        </w:rPr>
        <w:t>округа.</w:t>
      </w:r>
    </w:p>
    <w:p w14:paraId="C9000000">
      <w:pPr>
        <w:widowControl w:val="0"/>
        <w:spacing w:after="0"/>
        <w:ind w:firstLine="709" w:left="0"/>
        <w:jc w:val="both"/>
        <w:rPr>
          <w:sz w:val="28"/>
        </w:rPr>
      </w:pPr>
      <w:r>
        <w:rPr>
          <w:sz w:val="28"/>
        </w:rPr>
        <w:t>4.6.</w:t>
      </w:r>
      <w:r>
        <w:rPr>
          <w:sz w:val="28"/>
        </w:rPr>
        <w:tab/>
      </w:r>
      <w:r>
        <w:rPr>
          <w:sz w:val="28"/>
        </w:rPr>
        <w:t>Общие требования к порядку пользования территориями контейнерных площадок и площадок для складирования отдельных групп коммунальных отходов, а также обращению отходов и мусора.</w:t>
      </w:r>
    </w:p>
    <w:p w14:paraId="CA000000">
      <w:pPr>
        <w:widowControl w:val="0"/>
        <w:spacing w:after="0"/>
        <w:ind w:firstLine="709" w:left="0"/>
        <w:jc w:val="both"/>
        <w:rPr>
          <w:sz w:val="28"/>
        </w:rPr>
      </w:pPr>
      <w:r>
        <w:rPr>
          <w:sz w:val="28"/>
        </w:rPr>
        <w:t>О</w:t>
      </w:r>
      <w:r>
        <w:rPr>
          <w:sz w:val="28"/>
        </w:rPr>
        <w:t>рганизация сбора отходов: п</w:t>
      </w:r>
      <w:r>
        <w:rPr>
          <w:sz w:val="28"/>
        </w:rPr>
        <w:t>лощадки для установки конте</w:t>
      </w:r>
      <w:r>
        <w:rPr>
          <w:sz w:val="28"/>
        </w:rPr>
        <w:t>йнерных баков - специально оборудованные места, предназначенные для сбора твердых коммунальных отходов (ТКО). Наличие таких площадок необходимо предусматривать в составе территорий и участков любого функционального назначения, где могут накапливаться ТКО.</w:t>
      </w:r>
    </w:p>
    <w:p w14:paraId="CB000000">
      <w:pPr>
        <w:widowControl w:val="0"/>
        <w:spacing w:after="0"/>
        <w:ind w:firstLine="709" w:left="0"/>
        <w:jc w:val="both"/>
        <w:rPr>
          <w:sz w:val="28"/>
        </w:rPr>
      </w:pPr>
      <w:r>
        <w:rPr>
          <w:sz w:val="28"/>
        </w:rPr>
        <w:t>В соответствии с п</w:t>
      </w:r>
      <w:r>
        <w:rPr>
          <w:sz w:val="28"/>
        </w:rPr>
        <w:t>остановление</w:t>
      </w:r>
      <w:r>
        <w:rPr>
          <w:sz w:val="28"/>
        </w:rPr>
        <w:t>м</w:t>
      </w:r>
      <w:r>
        <w:rPr>
          <w:sz w:val="28"/>
        </w:rPr>
        <w:t xml:space="preserve"> Главного государственного санитарного  врача  РФ  от  28  января  2021 г. № 3 «Об утверждении санитарных правил и норм СанПиН 2.1.3684-21 «</w:t>
      </w:r>
      <w:r>
        <w:rPr>
          <w:sz w:val="28"/>
        </w:rPr>
        <w:t>Санитарноэпидемиологические</w:t>
      </w:r>
      <w:r>
        <w:rPr>
          <w:sz w:val="28"/>
        </w:rPr>
        <w:t xml:space="preserve"> требования к содержанию территорий городских и сельских поселе</w:t>
      </w:r>
      <w:r>
        <w:rPr>
          <w:sz w:val="28"/>
        </w:rPr>
        <w:t>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CC000000">
      <w:pPr>
        <w:widowControl w:val="0"/>
        <w:spacing w:after="0"/>
        <w:ind w:firstLine="709" w:left="0"/>
        <w:jc w:val="both"/>
        <w:rPr>
          <w:sz w:val="28"/>
        </w:rPr>
      </w:pPr>
      <w:r>
        <w:rPr>
          <w:sz w:val="28"/>
        </w:rPr>
        <w:t>4.6.1. Р</w:t>
      </w:r>
      <w:r>
        <w:rPr>
          <w:sz w:val="28"/>
        </w:rPr>
        <w:t>асстояние от контейнерных и (или) специальных площадок до многоквартирных жилых домов, индивидуальных жилых домов, детских игровых и спор</w:t>
      </w:r>
      <w:r>
        <w:rPr>
          <w:sz w:val="28"/>
        </w:rPr>
        <w:t>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не менее 15 метров.</w:t>
      </w:r>
    </w:p>
    <w:p w14:paraId="CD000000">
      <w:pPr>
        <w:widowControl w:val="0"/>
        <w:spacing w:after="0"/>
        <w:ind w:firstLine="709" w:left="0"/>
        <w:jc w:val="both"/>
        <w:rPr>
          <w:sz w:val="28"/>
        </w:rPr>
      </w:pPr>
      <w:r>
        <w:rPr>
          <w:sz w:val="28"/>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ТКО на предмет ее соответствия санитарно-эпидемиологическим требованиям</w:t>
      </w:r>
      <w:r>
        <w:rPr>
          <w:sz w:val="28"/>
        </w:rPr>
        <w:t>.</w:t>
      </w:r>
    </w:p>
    <w:p w14:paraId="CE000000">
      <w:pPr>
        <w:widowControl w:val="0"/>
        <w:spacing w:after="0"/>
        <w:ind w:firstLine="709" w:left="0"/>
        <w:jc w:val="both"/>
        <w:rPr>
          <w:sz w:val="28"/>
        </w:rPr>
      </w:pPr>
      <w:r>
        <w:rPr>
          <w:sz w:val="28"/>
        </w:rPr>
        <w:t xml:space="preserve">4.6.2. </w:t>
      </w:r>
      <w:r>
        <w:rPr>
          <w:sz w:val="28"/>
        </w:rPr>
        <w:t>В</w:t>
      </w:r>
      <w:r>
        <w:rPr>
          <w:sz w:val="28"/>
        </w:rPr>
        <w:t xml:space="preserve">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w:t>
      </w:r>
      <w:r>
        <w:rPr>
          <w:sz w:val="28"/>
        </w:rPr>
        <w:t>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не менее 15 метров.</w:t>
      </w:r>
    </w:p>
    <w:p w14:paraId="CF000000">
      <w:pPr>
        <w:widowControl w:val="0"/>
        <w:spacing w:after="0"/>
        <w:ind w:firstLine="709" w:left="0"/>
        <w:jc w:val="both"/>
        <w:rPr>
          <w:sz w:val="28"/>
        </w:rPr>
      </w:pPr>
      <w:r>
        <w:rPr>
          <w:sz w:val="28"/>
        </w:rPr>
        <w:t>Контейнерные площадки, независимо от видов мусоросборников (</w:t>
      </w:r>
      <w:r>
        <w:rPr>
          <w:sz w:val="28"/>
        </w:rPr>
        <w:t>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14:paraId="D0000000">
      <w:pPr>
        <w:widowControl w:val="0"/>
        <w:spacing w:after="0"/>
        <w:ind w:firstLine="709" w:left="0"/>
        <w:jc w:val="both"/>
        <w:rPr>
          <w:sz w:val="28"/>
        </w:rPr>
      </w:pPr>
      <w:r>
        <w:rPr>
          <w:sz w:val="28"/>
        </w:rPr>
        <w:t>4.6.3.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Необходимо прое</w:t>
      </w:r>
      <w:r>
        <w:rPr>
          <w:sz w:val="28"/>
        </w:rPr>
        <w:t>ктировать размещение площадок вне зоны видимости с транзитных транспортных и пешеходных коммуникаций, в стороне от уличных фасадов зданий. Территорию площадки располагать в зоне затенения (прилегающей застройкой, навесами или посадками зеленых насаждений).</w:t>
      </w:r>
    </w:p>
    <w:p w14:paraId="D1000000">
      <w:pPr>
        <w:widowControl w:val="0"/>
        <w:spacing w:after="0"/>
        <w:ind w:firstLine="709" w:left="0"/>
        <w:jc w:val="both"/>
        <w:rPr>
          <w:sz w:val="28"/>
        </w:rPr>
      </w:pPr>
      <w:r>
        <w:rPr>
          <w:sz w:val="28"/>
        </w:rPr>
        <w:t>Размер площадки на один контейнер необходимо принимать 1,5 - 2 кв. м. Между контейнером и краем площадки размер прохода устанавливается не менее 0,5 м, между конте</w:t>
      </w:r>
      <w:r>
        <w:rPr>
          <w:sz w:val="28"/>
        </w:rPr>
        <w:t>йнерами - не менее 0,35 м. 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ТКО.</w:t>
      </w:r>
    </w:p>
    <w:p w14:paraId="D2000000">
      <w:pPr>
        <w:widowControl w:val="0"/>
        <w:spacing w:after="0"/>
        <w:ind w:firstLine="709" w:left="0"/>
        <w:jc w:val="both"/>
        <w:rPr>
          <w:sz w:val="28"/>
        </w:rPr>
      </w:pPr>
      <w:r>
        <w:rPr>
          <w:sz w:val="28"/>
        </w:rPr>
        <w:t>Уклон покрытия площадки необходимо устанавливать составляющим 5 - 10% в сторону проезжей части, чтобы не допускать застаивания воды и скатывания контейнера.</w:t>
      </w:r>
    </w:p>
    <w:p w14:paraId="D3000000">
      <w:pPr>
        <w:widowControl w:val="0"/>
        <w:spacing w:after="0"/>
        <w:ind w:firstLine="709" w:left="0"/>
        <w:jc w:val="both"/>
        <w:rPr>
          <w:sz w:val="28"/>
        </w:rPr>
      </w:pPr>
      <w:r>
        <w:rPr>
          <w:sz w:val="28"/>
        </w:rPr>
        <w:t>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1 - 1,2 м.</w:t>
      </w:r>
    </w:p>
    <w:p w14:paraId="D4000000">
      <w:pPr>
        <w:widowControl w:val="0"/>
        <w:spacing w:after="0"/>
        <w:ind w:firstLine="709" w:left="0"/>
        <w:jc w:val="both"/>
        <w:rPr>
          <w:sz w:val="28"/>
        </w:rPr>
      </w:pPr>
      <w:r>
        <w:rPr>
          <w:sz w:val="28"/>
        </w:rPr>
        <w:t>4.6.4. Количество мусорных баков, устанавливаемых на контейнерных площадках, определяется хозяйствующими субъектами в соответствии с установленными нормативами накопления ТКО.</w:t>
      </w:r>
    </w:p>
    <w:p w14:paraId="D5000000">
      <w:pPr>
        <w:widowControl w:val="0"/>
        <w:spacing w:after="0"/>
        <w:ind w:firstLine="709" w:left="0"/>
        <w:jc w:val="both"/>
        <w:rPr>
          <w:sz w:val="28"/>
        </w:rPr>
      </w:pPr>
      <w:r>
        <w:rPr>
          <w:sz w:val="28"/>
        </w:rPr>
        <w:t>4.6.5.</w:t>
      </w:r>
      <w:r>
        <w:rPr>
          <w:color w:val="FFFFFF"/>
          <w:sz w:val="28"/>
        </w:rPr>
        <w:t>.</w:t>
      </w:r>
      <w:r>
        <w:rPr>
          <w:sz w:val="28"/>
        </w:rPr>
        <w:t xml:space="preserve"> Владелец конте</w:t>
      </w:r>
      <w:r>
        <w:rPr>
          <w:sz w:val="28"/>
        </w:rPr>
        <w:t>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w:t>
      </w:r>
    </w:p>
    <w:p w14:paraId="D6000000">
      <w:pPr>
        <w:widowControl w:val="0"/>
        <w:spacing w:after="0"/>
        <w:ind w:firstLine="709" w:left="0"/>
        <w:jc w:val="both"/>
        <w:rPr>
          <w:sz w:val="28"/>
        </w:rPr>
      </w:pPr>
      <w:r>
        <w:rPr>
          <w:sz w:val="28"/>
        </w:rPr>
        <w:t>4.6.6. Физические, юридические лица и иные хозяйствующие субъекты, независимо от их организационно-правовой формы и формы собственности обязаны поддерживать надлежащее санитарное состояние прилегающей территории.</w:t>
      </w:r>
    </w:p>
    <w:p w14:paraId="D7000000">
      <w:pPr>
        <w:widowControl w:val="0"/>
        <w:spacing w:after="0"/>
        <w:ind w:firstLine="709" w:left="0"/>
        <w:jc w:val="both"/>
        <w:rPr>
          <w:sz w:val="28"/>
        </w:rPr>
      </w:pPr>
      <w:r>
        <w:rPr>
          <w:color w:val="000000"/>
          <w:sz w:val="28"/>
        </w:rPr>
        <w:t xml:space="preserve"> </w:t>
      </w:r>
      <w:r>
        <w:rPr>
          <w:color w:val="000000"/>
          <w:sz w:val="28"/>
        </w:rPr>
        <w:t xml:space="preserve">На площадях, рынках, в парках, скверах, зонах отдыха, учреждениях образования, здравоохранения и других местах массового посещения населения, на входе в административные, служебные здания, объекты торговли, на остановках </w:t>
      </w:r>
      <w:r>
        <w:rPr>
          <w:color w:val="000000"/>
          <w:sz w:val="28"/>
        </w:rPr>
        <w:t xml:space="preserve">пассажирского транспорта </w:t>
      </w:r>
      <w:r>
        <w:rPr>
          <w:color w:val="000000"/>
          <w:sz w:val="28"/>
        </w:rPr>
        <w:t xml:space="preserve">на территории Ленинградского муниципального округа </w:t>
      </w:r>
      <w:r>
        <w:rPr>
          <w:color w:val="000000"/>
          <w:sz w:val="28"/>
        </w:rPr>
        <w:t>устанавливаются урны в соответствии с нормами действующего законодательства.</w:t>
      </w:r>
    </w:p>
    <w:p w14:paraId="D8000000">
      <w:pPr>
        <w:widowControl w:val="0"/>
        <w:spacing w:after="0"/>
        <w:ind w:firstLine="709" w:left="0"/>
        <w:jc w:val="both"/>
        <w:rPr>
          <w:sz w:val="28"/>
        </w:rPr>
      </w:pPr>
      <w:r>
        <w:rPr>
          <w:rFonts w:ascii="Times New Roman" w:hAnsi="Times New Roman"/>
          <w:b w:val="0"/>
          <w:i w:val="0"/>
          <w:caps w:val="0"/>
          <w:color w:val="000000"/>
          <w:spacing w:val="0"/>
          <w:sz w:val="28"/>
        </w:rPr>
        <w:t>Установка урн осуществляется юридическими и физическими лицами на закрепленных за ними прилегающих территориях.</w:t>
      </w:r>
    </w:p>
    <w:p w14:paraId="D9000000">
      <w:pPr>
        <w:widowControl w:val="1"/>
        <w:ind w:firstLine="709" w:left="0"/>
        <w:jc w:val="both"/>
        <w:rPr>
          <w:color w:val="00000A"/>
          <w:sz w:val="28"/>
        </w:rPr>
      </w:pPr>
      <w:r>
        <w:rPr>
          <w:color w:val="000000"/>
          <w:sz w:val="28"/>
        </w:rPr>
        <w:t xml:space="preserve">Урны, расположенные на остановках </w:t>
      </w:r>
      <w:r>
        <w:rPr>
          <w:color w:val="000000"/>
          <w:sz w:val="28"/>
        </w:rPr>
        <w:t>пассажирского транспорта, очищаются организациями, осуществляющими уборку и содержание остановок, а урны, установленные у объектов потребительской сферы – собственниками или арендаторами данных объектов.</w:t>
      </w:r>
      <w:r>
        <w:rPr>
          <w:rFonts w:ascii="Times New Roman" w:hAnsi="Times New Roman"/>
          <w:b w:val="0"/>
          <w:i w:val="0"/>
          <w:caps w:val="0"/>
          <w:color w:val="000000"/>
          <w:spacing w:val="0"/>
          <w:sz w:val="28"/>
        </w:rPr>
        <w:t xml:space="preserve"> Очистка урн, расположенных на территории общего пользования, производится организацией, осуществляющей уборку и содержание </w:t>
      </w:r>
      <w:r>
        <w:rPr>
          <w:rFonts w:ascii="Times New Roman" w:hAnsi="Times New Roman"/>
          <w:b w:val="0"/>
          <w:i w:val="0"/>
          <w:caps w:val="0"/>
          <w:color w:val="000000"/>
          <w:spacing w:val="0"/>
          <w:sz w:val="28"/>
        </w:rPr>
        <w:t>соответствующей территории, а на прилегающей территории - соответствующими юридическими и физическими лицами, по мере их заполнения</w:t>
      </w:r>
      <w:r>
        <w:rPr>
          <w:sz w:val="28"/>
        </w:rPr>
        <w:t>.</w:t>
      </w:r>
    </w:p>
    <w:p w14:paraId="DA000000">
      <w:pPr>
        <w:widowControl w:val="0"/>
        <w:spacing w:after="0"/>
        <w:ind w:firstLine="709" w:left="0"/>
        <w:jc w:val="both"/>
        <w:rPr>
          <w:sz w:val="28"/>
        </w:rPr>
      </w:pPr>
      <w:r>
        <w:rPr>
          <w:sz w:val="28"/>
        </w:rPr>
        <w:t xml:space="preserve">4.6.7. Организация уборки иных территорий осуществляется </w:t>
      </w:r>
      <w:r>
        <w:rPr>
          <w:sz w:val="28"/>
        </w:rPr>
        <w:t>администрацией округа</w:t>
      </w:r>
      <w:r>
        <w:rPr>
          <w:sz w:val="28"/>
        </w:rPr>
        <w:t xml:space="preserve"> по соглашению со специализированной организацией в пределах средств, предусмотренных на эти цели в бюджете округа.</w:t>
      </w:r>
    </w:p>
    <w:p w14:paraId="DB000000">
      <w:pPr>
        <w:widowControl w:val="0"/>
        <w:spacing w:after="0"/>
        <w:ind w:firstLine="709" w:left="0"/>
        <w:jc w:val="both"/>
        <w:rPr>
          <w:sz w:val="28"/>
        </w:rPr>
      </w:pPr>
      <w:r>
        <w:rPr>
          <w:sz w:val="28"/>
        </w:rPr>
        <w:t>4.6.8. У входов</w:t>
      </w:r>
      <w:r>
        <w:rPr>
          <w:color w:val="22272F"/>
          <w:sz w:val="28"/>
        </w:rPr>
        <w:t xml:space="preserve"> в </w:t>
      </w:r>
      <w:r>
        <w:rPr>
          <w:rStyle w:val="Style_3_ch"/>
          <w:i w:val="0"/>
          <w:color w:val="22272F"/>
          <w:sz w:val="28"/>
        </w:rPr>
        <w:t xml:space="preserve">объекты торговли, сферы услуг и бытового обслуживания собственниками и владельцами данных объектов устанавливаются урны (не менее одной). </w:t>
      </w:r>
    </w:p>
    <w:p w14:paraId="DC000000">
      <w:pPr>
        <w:widowControl w:val="0"/>
        <w:spacing w:after="0"/>
        <w:ind w:firstLine="709" w:left="0"/>
        <w:jc w:val="both"/>
        <w:rPr>
          <w:sz w:val="28"/>
        </w:rPr>
      </w:pPr>
      <w:r>
        <w:rPr>
          <w:sz w:val="28"/>
        </w:rPr>
        <w:t>Организации, предприятия торговли и бытового обслуживания, владельцы киосков, торговых палаток обеспечивают вывоз и (или) утилизацию отходов путем заключения договора с предприятиями, осуществляющими их вывоз и утилизацию.</w:t>
      </w:r>
    </w:p>
    <w:p w14:paraId="DD000000">
      <w:pPr>
        <w:widowControl w:val="0"/>
        <w:spacing w:after="0"/>
        <w:ind w:firstLine="709" w:left="0"/>
        <w:jc w:val="both"/>
        <w:rPr>
          <w:sz w:val="28"/>
        </w:rPr>
      </w:pPr>
      <w:r>
        <w:rPr>
          <w:sz w:val="28"/>
        </w:rPr>
        <w:t>4.6.9. 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14:paraId="DE000000">
      <w:pPr>
        <w:widowControl w:val="0"/>
        <w:spacing w:after="0"/>
        <w:ind w:firstLine="709" w:left="0"/>
        <w:jc w:val="both"/>
        <w:rPr>
          <w:sz w:val="28"/>
        </w:rPr>
      </w:pPr>
      <w:r>
        <w:rPr>
          <w:sz w:val="28"/>
        </w:rPr>
        <w:t>4.6.10. Запрещается самовольно устраивать различные пандусы и насыпи для въезда во дворы частных домовладений, а также поднимать уровень поверхности тротуаров, препятствующий естественному стоку ливневых вод.</w:t>
      </w:r>
    </w:p>
    <w:p w14:paraId="DF000000">
      <w:pPr>
        <w:widowControl w:val="0"/>
        <w:spacing w:after="0"/>
        <w:ind w:firstLine="709" w:left="0"/>
        <w:jc w:val="both"/>
        <w:rPr>
          <w:sz w:val="28"/>
        </w:rPr>
      </w:pPr>
      <w:r>
        <w:rPr>
          <w:sz w:val="28"/>
        </w:rPr>
        <w:t>На территории округа запрещается накапливать и размещать отходы производства и потребления в несанкционированных местах.</w:t>
      </w:r>
    </w:p>
    <w:p w14:paraId="E0000000">
      <w:pPr>
        <w:widowControl w:val="0"/>
        <w:spacing w:after="0"/>
        <w:ind w:firstLine="709" w:left="0"/>
        <w:jc w:val="both"/>
        <w:rPr>
          <w:sz w:val="28"/>
        </w:rPr>
      </w:pPr>
      <w:r>
        <w:rPr>
          <w:sz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E1000000">
      <w:pPr>
        <w:widowControl w:val="0"/>
        <w:spacing w:after="0"/>
        <w:ind w:firstLine="709" w:left="0"/>
        <w:jc w:val="both"/>
        <w:rPr>
          <w:sz w:val="28"/>
        </w:rPr>
      </w:pPr>
      <w:r>
        <w:rPr>
          <w:sz w:val="28"/>
        </w:rPr>
        <w:t>В случае невозм</w:t>
      </w:r>
      <w:r>
        <w:rPr>
          <w:sz w:val="28"/>
        </w:rPr>
        <w:t>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территории.</w:t>
      </w:r>
    </w:p>
    <w:p w14:paraId="E2000000">
      <w:pPr>
        <w:widowControl w:val="0"/>
        <w:spacing w:after="0"/>
        <w:ind w:firstLine="709" w:left="0"/>
        <w:jc w:val="both"/>
        <w:rPr>
          <w:sz w:val="28"/>
        </w:rPr>
      </w:pPr>
      <w:r>
        <w:rPr>
          <w:sz w:val="28"/>
        </w:rPr>
        <w:t>4.6.11. Сбор и вывоз отходов производства и потребления осуществляется по контейнерной системе. Организация уборки территорий округа осуществляется на основании использования показателей нормативных объемов образования отходов у их производителей.</w:t>
      </w:r>
    </w:p>
    <w:p w14:paraId="E3000000">
      <w:pPr>
        <w:widowControl w:val="0"/>
        <w:spacing w:after="0"/>
        <w:ind w:firstLine="709" w:left="0"/>
        <w:jc w:val="both"/>
        <w:rPr>
          <w:sz w:val="28"/>
        </w:rPr>
      </w:pPr>
      <w:r>
        <w:rPr>
          <w:sz w:val="28"/>
        </w:rPr>
        <w:t>Вывоз ТКО производства и потребления из жилых домов, организаций торговли и о</w:t>
      </w:r>
      <w:r>
        <w:rPr>
          <w:sz w:val="28"/>
        </w:rPr>
        <w:t>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на основании договоров с региональным оператором по сбору и вывозу ТКО.</w:t>
      </w:r>
    </w:p>
    <w:p w14:paraId="E4000000">
      <w:pPr>
        <w:widowControl w:val="0"/>
        <w:spacing w:after="0"/>
        <w:ind w:firstLine="709" w:left="0"/>
        <w:jc w:val="both"/>
        <w:rPr>
          <w:sz w:val="28"/>
        </w:rPr>
      </w:pPr>
      <w:r>
        <w:rPr>
          <w:sz w:val="28"/>
        </w:rPr>
        <w:t>Вывоз отходов, образовавшихся во время ремонта, осуществляется лицами, производившим этот ремонт, на основании договоров с региональным оператором по сбору и вывозу ТКО.</w:t>
      </w:r>
    </w:p>
    <w:p w14:paraId="E5000000">
      <w:pPr>
        <w:widowControl w:val="0"/>
        <w:spacing w:after="0"/>
        <w:ind w:firstLine="709" w:left="0"/>
        <w:jc w:val="both"/>
        <w:rPr>
          <w:sz w:val="28"/>
        </w:rPr>
      </w:pPr>
      <w:r>
        <w:rPr>
          <w:sz w:val="28"/>
        </w:rPr>
        <w:t>4.6.12. Запрещено складирование отходов, образовавшихся во время ремонта, в местах общего пользования, в контейнерные баки, на контейнерных площадках для сбора ТКО, на территории, прилегающей к контейнерным площадкам для сбора ТКО.</w:t>
      </w:r>
    </w:p>
    <w:p w14:paraId="E6000000">
      <w:pPr>
        <w:widowControl w:val="0"/>
        <w:spacing w:after="0"/>
        <w:ind w:firstLine="709" w:left="0"/>
        <w:jc w:val="both"/>
        <w:rPr>
          <w:sz w:val="28"/>
        </w:rPr>
      </w:pPr>
      <w:r>
        <w:rPr>
          <w:sz w:val="28"/>
        </w:rPr>
        <w:t xml:space="preserve">Запрещается выносить и складировать на контейнерных площадках, прилегающих к ним территориях, а также выбрасывать в контейнер для сбора твердых коммунальных отходов расходные материалы к бытовой технике (батарейки, аккумуляторы), автошины, автозапчасти, </w:t>
      </w:r>
      <w:r>
        <w:rPr>
          <w:sz w:val="28"/>
        </w:rPr>
        <w:t>горючесмазочные</w:t>
      </w:r>
      <w:r>
        <w:rPr>
          <w:sz w:val="28"/>
        </w:rPr>
        <w:t xml:space="preserve"> материалы, доски, строительный мусор, отходы, образующиеся от ухода за древесно-кустарниковой растительностью.</w:t>
      </w:r>
    </w:p>
    <w:p w14:paraId="E7000000">
      <w:pPr>
        <w:widowControl w:val="0"/>
        <w:spacing w:after="0"/>
        <w:ind w:firstLine="709" w:left="0"/>
        <w:jc w:val="both"/>
        <w:rPr>
          <w:sz w:val="28"/>
        </w:rPr>
      </w:pPr>
      <w:r>
        <w:rPr>
          <w:sz w:val="28"/>
        </w:rPr>
        <w:t>Крупногабаритный мусор (мебель, бытовая</w:t>
      </w:r>
      <w:r>
        <w:rPr>
          <w:sz w:val="28"/>
        </w:rPr>
        <w:tab/>
      </w:r>
      <w:r>
        <w:rPr>
          <w:sz w:val="28"/>
        </w:rPr>
        <w:t>техника, сантехника) необходимо складировать на специально отведенных местах контейнерной площадки (в бункеры-</w:t>
      </w:r>
      <w:r>
        <w:rPr>
          <w:sz w:val="28"/>
        </w:rPr>
        <w:t>лодочки). Для предотвращения засорения улиц, площадей, скверов и других общественных мест отходами производства и потребления устанавливается специально предназначенные для временного хранения отходов емкости малого размера (урны, баки).</w:t>
      </w:r>
    </w:p>
    <w:p w14:paraId="E8000000">
      <w:pPr>
        <w:widowControl w:val="0"/>
        <w:spacing w:after="0"/>
        <w:ind w:firstLine="709" w:left="0"/>
        <w:jc w:val="both"/>
        <w:rPr>
          <w:sz w:val="28"/>
        </w:rPr>
      </w:pPr>
      <w:r>
        <w:rPr>
          <w:sz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E9000000">
      <w:pPr>
        <w:widowControl w:val="0"/>
        <w:spacing w:after="0"/>
        <w:ind w:firstLine="709" w:left="0"/>
        <w:jc w:val="both"/>
        <w:rPr>
          <w:sz w:val="28"/>
        </w:rPr>
      </w:pPr>
      <w:r>
        <w:rPr>
          <w:sz w:val="28"/>
        </w:rPr>
        <w:t>Установка контейнеров для сбора твердых коммунальных отходов, размещение контейнерных площадок для сбора твердых коммунальных отходов должны осуществляться в соответствии с требованиями санитарных норм и правил.</w:t>
      </w:r>
    </w:p>
    <w:p w14:paraId="EA000000">
      <w:pPr>
        <w:widowControl w:val="0"/>
        <w:spacing w:after="0"/>
        <w:ind w:firstLine="709" w:left="0"/>
        <w:jc w:val="both"/>
        <w:rPr>
          <w:sz w:val="28"/>
        </w:rPr>
      </w:pPr>
      <w:r>
        <w:rPr>
          <w:sz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EB000000">
      <w:pPr>
        <w:widowControl w:val="0"/>
        <w:spacing w:after="0"/>
        <w:ind w:firstLine="709" w:left="0"/>
        <w:jc w:val="both"/>
        <w:rPr>
          <w:sz w:val="28"/>
        </w:rPr>
      </w:pPr>
      <w:r>
        <w:rPr>
          <w:sz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EC000000">
      <w:pPr>
        <w:widowControl w:val="0"/>
        <w:spacing w:after="0"/>
        <w:ind w:firstLine="709" w:left="0"/>
        <w:jc w:val="both"/>
        <w:rPr>
          <w:sz w:val="28"/>
        </w:rPr>
      </w:pPr>
      <w:r>
        <w:rPr>
          <w:sz w:val="28"/>
        </w:rPr>
        <w:t>При уборке в ночное время следует принимать меры, предупреждающие шум.</w:t>
      </w:r>
    </w:p>
    <w:p w14:paraId="ED000000">
      <w:pPr>
        <w:widowControl w:val="0"/>
        <w:spacing w:after="0"/>
        <w:ind w:firstLine="709" w:left="0"/>
        <w:jc w:val="both"/>
        <w:rPr>
          <w:sz w:val="28"/>
        </w:rPr>
      </w:pPr>
      <w:r>
        <w:rPr>
          <w:sz w:val="28"/>
        </w:rPr>
        <w:t>Уборка и очистка автобусных остановок производится организациями, в обязанность которых входит уборка территорий улиц, на которых расположены эти остановки.</w:t>
      </w:r>
    </w:p>
    <w:p w14:paraId="EE000000">
      <w:pPr>
        <w:widowControl w:val="0"/>
        <w:spacing w:after="0"/>
        <w:ind w:firstLine="709" w:left="0"/>
        <w:jc w:val="both"/>
        <w:rPr>
          <w:sz w:val="28"/>
        </w:rPr>
      </w:pPr>
      <w:r>
        <w:rPr>
          <w:sz w:val="28"/>
        </w:rPr>
        <w:t xml:space="preserve">Уборка и очистка остановок, на которых расположены некапитальные объекты торговли, осуществляется владельцами некапитальных объектов торговли в границах прилегающих территорий. </w:t>
      </w:r>
    </w:p>
    <w:p w14:paraId="EF000000">
      <w:pPr>
        <w:widowControl w:val="0"/>
        <w:spacing w:after="0"/>
        <w:ind w:firstLine="709" w:left="0"/>
        <w:jc w:val="both"/>
        <w:rPr>
          <w:sz w:val="28"/>
        </w:rPr>
      </w:pPr>
      <w:r>
        <w:rPr>
          <w:sz w:val="28"/>
        </w:rPr>
        <w:t>4.6.13.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 и настоящими Правилами.</w:t>
      </w:r>
    </w:p>
    <w:p w14:paraId="F0000000">
      <w:pPr>
        <w:widowControl w:val="0"/>
        <w:spacing w:after="0"/>
        <w:ind w:firstLine="709" w:left="0"/>
        <w:jc w:val="both"/>
        <w:rPr>
          <w:sz w:val="28"/>
        </w:rPr>
      </w:pPr>
      <w:r>
        <w:rPr>
          <w:sz w:val="28"/>
        </w:rPr>
        <w:t>Содержание и уборка скверов и прилегающих к ним тротуаров, проездов и газонов осуществляет</w:t>
      </w:r>
      <w:r>
        <w:rPr>
          <w:sz w:val="28"/>
        </w:rPr>
        <w:t>ся организацией, осуществляющей деятельность</w:t>
      </w:r>
      <w:r>
        <w:rPr>
          <w:sz w:val="28"/>
        </w:rPr>
        <w:t xml:space="preserve"> по данному направлению.</w:t>
      </w:r>
    </w:p>
    <w:p w14:paraId="F1000000">
      <w:pPr>
        <w:widowControl w:val="0"/>
        <w:spacing w:after="0"/>
        <w:ind w:firstLine="709" w:left="0"/>
        <w:jc w:val="both"/>
        <w:rPr>
          <w:sz w:val="28"/>
        </w:rPr>
      </w:pPr>
      <w:r>
        <w:rPr>
          <w:sz w:val="28"/>
        </w:rPr>
        <w:t>Администрация Ленинградского муниципального округа на добровольной основе может привлекать граждан для выполнения работ по уборке, благоустройству и озеленению территории округа.</w:t>
      </w:r>
    </w:p>
    <w:p w14:paraId="F2000000">
      <w:pPr>
        <w:widowControl w:val="0"/>
        <w:spacing w:after="0"/>
        <w:ind w:firstLine="709" w:left="0"/>
        <w:jc w:val="both"/>
        <w:rPr>
          <w:sz w:val="28"/>
        </w:rPr>
      </w:pPr>
      <w:r>
        <w:rPr>
          <w:sz w:val="28"/>
        </w:rPr>
        <w:t>Запрещено устанавливать устройства наливных помоек, разлив помоев и нечистот за территорией домов и улиц, вынос отходов производства и потребления на уличные проезды.</w:t>
      </w:r>
    </w:p>
    <w:p w14:paraId="F3000000">
      <w:pPr>
        <w:widowControl w:val="0"/>
        <w:spacing w:after="0"/>
        <w:ind w:firstLine="709" w:left="0"/>
        <w:jc w:val="both"/>
        <w:rPr>
          <w:sz w:val="28"/>
        </w:rPr>
      </w:pPr>
      <w:r>
        <w:rPr>
          <w:sz w:val="28"/>
        </w:rPr>
        <w:t>Жидкие нечистоты следует вывозить по договорам или разовым заявкам с организациями, имеющими специальный транспорт.</w:t>
      </w:r>
    </w:p>
    <w:p w14:paraId="F4000000">
      <w:pPr>
        <w:widowControl w:val="0"/>
        <w:spacing w:after="0"/>
        <w:ind w:firstLine="709" w:left="0"/>
        <w:jc w:val="both"/>
        <w:rPr>
          <w:sz w:val="28"/>
        </w:rPr>
      </w:pPr>
      <w:r>
        <w:rPr>
          <w:sz w:val="28"/>
        </w:rPr>
        <w:t>Собственники помещений обязаны обеспечивать подъезды непосредственно к мусоросборникам и выгребным ямам.</w:t>
      </w:r>
    </w:p>
    <w:p w14:paraId="F5000000">
      <w:pPr>
        <w:widowControl w:val="0"/>
        <w:spacing w:after="0"/>
        <w:ind w:firstLine="709" w:left="0"/>
        <w:jc w:val="both"/>
        <w:rPr>
          <w:sz w:val="28"/>
        </w:rPr>
      </w:pPr>
      <w:r>
        <w:rPr>
          <w:sz w:val="28"/>
        </w:rPr>
        <w:t xml:space="preserve">4.6.14. Очистку и уборку водосточных канав, лотков, труб, дренажей, предназначенных для отвода поверхностных и грунтовых вод из дворов, необходимо производить лицам, указанным в </w:t>
      </w:r>
      <w:r>
        <w:rPr>
          <w:sz w:val="28"/>
        </w:rPr>
        <w:t>подпункте 4.6.6</w:t>
      </w:r>
      <w:r>
        <w:rPr>
          <w:sz w:val="28"/>
        </w:rPr>
        <w:t xml:space="preserve"> настоящей статьи.</w:t>
      </w:r>
    </w:p>
    <w:p w14:paraId="F6000000">
      <w:pPr>
        <w:widowControl w:val="0"/>
        <w:spacing w:after="0"/>
        <w:ind w:firstLine="709" w:left="0"/>
        <w:jc w:val="both"/>
        <w:rPr>
          <w:sz w:val="28"/>
        </w:rPr>
      </w:pPr>
      <w:r>
        <w:rPr>
          <w:sz w:val="28"/>
        </w:rPr>
        <w:t>Слив воды на тротуары, газоны, проезжую часть дороги не допустим, а при произ</w:t>
      </w:r>
      <w:r>
        <w:rPr>
          <w:sz w:val="28"/>
        </w:rPr>
        <w:t>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F7000000">
      <w:pPr>
        <w:widowControl w:val="0"/>
        <w:spacing w:after="0"/>
        <w:ind w:firstLine="709" w:left="0"/>
        <w:jc w:val="both"/>
        <w:rPr>
          <w:sz w:val="28"/>
        </w:rPr>
      </w:pPr>
      <w:r>
        <w:rPr>
          <w:sz w:val="28"/>
        </w:rPr>
        <w:t xml:space="preserve">4.6.15. Вывоз пищевых отходов следует осуществлять с территории ежедневно. Остальной мусор вывозится систематически. Срок временного накопления несортированных ТКО </w:t>
      </w:r>
      <w:r>
        <w:rPr>
          <w:sz w:val="28"/>
        </w:rPr>
        <w:t>определяется исходя из среднесуточной температуры наружного воздуха в течение 3-х суток: плюс 5°С и выше - не более 1 суток; плюс 4°С и ниже - не более 3 суток.</w:t>
      </w:r>
    </w:p>
    <w:p w14:paraId="F8000000">
      <w:pPr>
        <w:widowControl w:val="0"/>
        <w:spacing w:after="0"/>
        <w:ind w:firstLine="709" w:left="0"/>
        <w:jc w:val="both"/>
        <w:rPr>
          <w:sz w:val="28"/>
        </w:rPr>
      </w:pPr>
      <w:r>
        <w:rPr>
          <w:sz w:val="28"/>
        </w:rPr>
        <w:t xml:space="preserve">Содержание и эксплуатация санкционированных мест хранения и утилизации отходов производства и потребления осуществляется в соответствии с Постановлением Главного государственного санитарного врача </w:t>
      </w:r>
      <w:r>
        <w:rPr>
          <w:sz w:val="28"/>
        </w:rPr>
        <w:t xml:space="preserve">РФ от </w:t>
      </w:r>
      <w:r>
        <w:rPr>
          <w:sz w:val="28"/>
        </w:rPr>
        <w:t>28 января 2021 г. № 3 «Об утверждении санитарных правил и норм СанПиН 2.1.3684-21 «</w:t>
      </w:r>
      <w:r>
        <w:rPr>
          <w:sz w:val="28"/>
        </w:rPr>
        <w:t>Санитарноэпидемиологические</w:t>
      </w:r>
      <w:r>
        <w:rPr>
          <w:sz w:val="28"/>
        </w:rPr>
        <w:t xml:space="preserve"> требования к сод</w:t>
      </w:r>
      <w:r>
        <w:rPr>
          <w:sz w:val="28"/>
        </w:rPr>
        <w:t>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w:t>
      </w:r>
      <w:r>
        <w:rPr>
          <w:sz w:val="28"/>
        </w:rPr>
        <w:t>эпидемических (профилактических) мероприятий» и Постановлением Правительства РФ от 12 ноября 2016 г. № 1156 «Об обращении с твердыми коммунальными отходами и внесении изменения в постановление Правительства Российской Федерации от 25 августа 2008 г. № 641».</w:t>
      </w:r>
    </w:p>
    <w:p w14:paraId="F9000000">
      <w:pPr>
        <w:widowControl w:val="0"/>
        <w:spacing w:after="0"/>
        <w:ind w:firstLine="709" w:left="0"/>
        <w:jc w:val="both"/>
        <w:rPr>
          <w:sz w:val="28"/>
        </w:rPr>
      </w:pPr>
      <w:r>
        <w:rPr>
          <w:sz w:val="28"/>
        </w:rPr>
        <w:t>4.6.16. Желе</w:t>
      </w:r>
      <w:r>
        <w:rPr>
          <w:sz w:val="28"/>
        </w:rPr>
        <w:t>знодорожные пути, проходящие в черте населенных пунктов округа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p w14:paraId="FA000000">
      <w:pPr>
        <w:widowControl w:val="0"/>
        <w:spacing w:after="0"/>
        <w:ind w:firstLine="709" w:left="0"/>
        <w:jc w:val="both"/>
        <w:rPr>
          <w:sz w:val="28"/>
        </w:rPr>
      </w:pPr>
      <w:r>
        <w:rPr>
          <w:sz w:val="28"/>
        </w:rPr>
        <w:t xml:space="preserve">4.6.17.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 </w:t>
      </w:r>
      <w:r>
        <w:rPr>
          <w:sz w:val="28"/>
        </w:rPr>
        <w:tab/>
      </w:r>
      <w:r>
        <w:rPr>
          <w:sz w:val="28"/>
        </w:rPr>
        <w:t>Организации, указанные в настоящем пункте, при проведении работ по уничтожению и (или) обрезке зеленых насаждений в охранных зонах наружных инженер</w:t>
      </w:r>
      <w:r>
        <w:rPr>
          <w:sz w:val="28"/>
        </w:rPr>
        <w:t>ных сетей (линии электропередач, газопроводов, водопроводов, бытовой канализации, кабелей и сетей связи) должны проводить своевременные работы по уборке и утилизации древесных остатков, образующиеся в результате проведения работ по соблюдению охранных зон.</w:t>
      </w:r>
    </w:p>
    <w:p w14:paraId="FB000000">
      <w:pPr>
        <w:widowControl w:val="0"/>
        <w:spacing w:after="0"/>
        <w:ind w:firstLine="709" w:left="0"/>
        <w:jc w:val="both"/>
        <w:rPr>
          <w:sz w:val="28"/>
        </w:rPr>
      </w:pPr>
      <w:r>
        <w:rPr>
          <w:sz w:val="28"/>
        </w:rPr>
        <w:t>4.6.18. При очистке смотровых колодцев, подземных коммуникаций грунт, мусор, нечистоты необходимо складировать в специальную тару с немедленной вывозкой силами организаций, занимающихся очистными работами.</w:t>
      </w:r>
    </w:p>
    <w:p w14:paraId="FC000000">
      <w:pPr>
        <w:widowControl w:val="0"/>
        <w:spacing w:after="0"/>
        <w:ind w:firstLine="709" w:left="0"/>
        <w:jc w:val="both"/>
        <w:rPr>
          <w:sz w:val="28"/>
        </w:rPr>
      </w:pPr>
      <w:r>
        <w:rPr>
          <w:sz w:val="28"/>
        </w:rPr>
        <w:t>Складирование нечистот на проезжую часть улиц, тротуары и газоны запрещается.</w:t>
      </w:r>
    </w:p>
    <w:p w14:paraId="FD000000">
      <w:pPr>
        <w:widowControl w:val="0"/>
        <w:spacing w:after="0"/>
        <w:ind w:firstLine="709" w:left="0"/>
        <w:jc w:val="both"/>
        <w:rPr>
          <w:sz w:val="28"/>
        </w:rPr>
      </w:pPr>
      <w:r>
        <w:rPr>
          <w:sz w:val="28"/>
        </w:rPr>
        <w:t>Сбор брошенных на улицах предметов, создающих помехи дорожному движению, возлагается на организации, обслуживающие данные объекты.</w:t>
      </w:r>
    </w:p>
    <w:p w14:paraId="FE000000">
      <w:pPr>
        <w:widowControl w:val="0"/>
        <w:spacing w:after="0"/>
        <w:ind w:firstLine="709" w:left="0"/>
        <w:jc w:val="both"/>
        <w:rPr>
          <w:sz w:val="28"/>
        </w:rPr>
      </w:pPr>
      <w:r>
        <w:rPr>
          <w:sz w:val="28"/>
        </w:rPr>
        <w:t>4.6.19. За уборку и содержание территории многоквартирных домов — ответственность возлагается на организации, осуществляющие управление/эксплуатацию многоквартирными домами, либо собственников помещений в многоквартирных домах.</w:t>
      </w:r>
    </w:p>
    <w:p w14:paraId="FF000000">
      <w:pPr>
        <w:widowControl w:val="0"/>
        <w:spacing w:after="0"/>
        <w:ind w:firstLine="709" w:left="0"/>
        <w:jc w:val="both"/>
        <w:rPr>
          <w:sz w:val="28"/>
        </w:rPr>
      </w:pPr>
      <w:r>
        <w:rPr>
          <w:sz w:val="28"/>
        </w:rPr>
        <w:t>4.6.20. За санитарное содержание прилегающей территории в случае, если в одном здании располагаются несколько пользовател</w:t>
      </w:r>
      <w:r>
        <w:rPr>
          <w:sz w:val="28"/>
        </w:rPr>
        <w:t>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14:paraId="00010000">
      <w:pPr>
        <w:widowControl w:val="0"/>
        <w:spacing w:after="0"/>
        <w:ind w:firstLine="709" w:left="0"/>
        <w:jc w:val="both"/>
        <w:rPr>
          <w:sz w:val="28"/>
        </w:rPr>
      </w:pPr>
      <w:r>
        <w:rPr>
          <w:sz w:val="28"/>
        </w:rPr>
        <w:t>4.6.21. Собс</w:t>
      </w:r>
      <w:r>
        <w:rPr>
          <w:sz w:val="28"/>
        </w:rPr>
        <w:t>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14:paraId="01010000">
      <w:pPr>
        <w:widowControl w:val="0"/>
        <w:spacing w:after="0"/>
        <w:ind w:firstLine="709" w:left="0"/>
        <w:jc w:val="both"/>
        <w:rPr>
          <w:sz w:val="28"/>
        </w:rPr>
      </w:pPr>
      <w:r>
        <w:rPr>
          <w:sz w:val="28"/>
        </w:rPr>
        <w:t>4.7.</w:t>
      </w:r>
      <w:r>
        <w:rPr>
          <w:sz w:val="28"/>
        </w:rPr>
        <w:tab/>
      </w:r>
      <w:r>
        <w:rPr>
          <w:sz w:val="28"/>
        </w:rPr>
        <w:t>Общие требования к благоустройству и порядку пользования территориями производственного и сельскохозяйственного назначения.</w:t>
      </w:r>
    </w:p>
    <w:p w14:paraId="02010000">
      <w:pPr>
        <w:widowControl w:val="0"/>
        <w:spacing w:after="0"/>
        <w:ind w:firstLine="709" w:left="0"/>
        <w:jc w:val="both"/>
        <w:rPr>
          <w:sz w:val="28"/>
        </w:rPr>
      </w:pPr>
      <w:r>
        <w:rPr>
          <w:sz w:val="28"/>
        </w:rPr>
        <w:t>Требования к проектированию благоустройства на территориях производственного назначения определяются ведомственными нормативами.</w:t>
      </w:r>
    </w:p>
    <w:p w14:paraId="03010000">
      <w:pPr>
        <w:widowControl w:val="0"/>
        <w:spacing w:after="0"/>
        <w:ind w:firstLine="709" w:left="0"/>
        <w:jc w:val="both"/>
        <w:rPr>
          <w:sz w:val="28"/>
        </w:rPr>
      </w:pPr>
      <w:r>
        <w:rPr>
          <w:sz w:val="28"/>
        </w:rPr>
        <w:t>Объектами благо</w:t>
      </w:r>
      <w:r>
        <w:rPr>
          <w:sz w:val="28"/>
        </w:rPr>
        <w:t xml:space="preserve">устройства на территориях производственного и сельскохозяйственного назначения являются общественные пространства, в зонах производственной застройки и озелененные территории санитарно-защитных зон. </w:t>
      </w:r>
    </w:p>
    <w:p w14:paraId="04010000">
      <w:pPr>
        <w:widowControl w:val="0"/>
        <w:spacing w:after="0"/>
        <w:ind w:firstLine="709" w:left="0"/>
        <w:jc w:val="both"/>
        <w:rPr>
          <w:sz w:val="28"/>
        </w:rPr>
      </w:pPr>
      <w:r>
        <w:rPr>
          <w:color w:val="000000"/>
          <w:sz w:val="28"/>
        </w:rPr>
        <w:t>Площадь озеленения санитарно-защитных зон территорий производственного назначения должна определяться проектным решением в соответствии с требованиями СанПиН 2.2.1/2.1.1.1200-03.</w:t>
      </w:r>
    </w:p>
    <w:p w14:paraId="05010000">
      <w:pPr>
        <w:widowControl w:val="0"/>
        <w:spacing w:after="0"/>
        <w:ind w:firstLine="709" w:left="0"/>
        <w:jc w:val="both"/>
        <w:rPr>
          <w:sz w:val="28"/>
        </w:rPr>
      </w:pPr>
      <w:r>
        <w:rPr>
          <w:sz w:val="28"/>
        </w:rPr>
        <w:t>Территория производственного назначе</w:t>
      </w:r>
      <w:r>
        <w:rPr>
          <w:sz w:val="28"/>
        </w:rPr>
        <w:t>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Подъездные пути должны иметь твердое покрытие.</w:t>
      </w:r>
    </w:p>
    <w:p w14:paraId="06010000">
      <w:pPr>
        <w:widowControl w:val="0"/>
        <w:spacing w:after="0"/>
        <w:ind w:firstLine="709" w:left="0"/>
        <w:jc w:val="both"/>
        <w:rPr>
          <w:sz w:val="28"/>
        </w:rPr>
      </w:pPr>
      <w:r>
        <w:rPr>
          <w:sz w:val="28"/>
        </w:rPr>
        <w:t>4.7.1. Перечень элементов благоустройства озелененных территорий общественных пространств на территории производственного назначения включает:</w:t>
      </w:r>
    </w:p>
    <w:p w14:paraId="07010000">
      <w:pPr>
        <w:widowControl w:val="0"/>
        <w:spacing w:after="0"/>
        <w:ind w:firstLine="709" w:left="0"/>
        <w:jc w:val="both"/>
        <w:rPr>
          <w:sz w:val="28"/>
        </w:rPr>
      </w:pPr>
      <w:r>
        <w:rPr>
          <w:sz w:val="28"/>
        </w:rPr>
        <w:t>а) элементы сопряжения озелененного участка с прилегающими территориями (бортовой камень, подпорные стенки и др.);</w:t>
      </w:r>
    </w:p>
    <w:p w14:paraId="08010000">
      <w:pPr>
        <w:widowControl w:val="0"/>
        <w:spacing w:after="0"/>
        <w:ind w:firstLine="709" w:left="0"/>
        <w:jc w:val="both"/>
        <w:rPr>
          <w:sz w:val="28"/>
        </w:rPr>
      </w:pPr>
      <w:r>
        <w:rPr>
          <w:sz w:val="28"/>
        </w:rPr>
        <w:t>б)  элементы защиты насаждений и участков озеленения.</w:t>
      </w:r>
    </w:p>
    <w:p w14:paraId="09010000">
      <w:pPr>
        <w:widowControl w:val="0"/>
        <w:spacing w:after="0"/>
        <w:ind w:firstLine="709" w:left="0"/>
        <w:jc w:val="both"/>
        <w:rPr>
          <w:sz w:val="28"/>
        </w:rPr>
      </w:pPr>
      <w:r>
        <w:rPr>
          <w:sz w:val="28"/>
        </w:rPr>
        <w:t>4.7.2. В</w:t>
      </w:r>
      <w:r>
        <w:rPr>
          <w:sz w:val="28"/>
        </w:rPr>
        <w:t xml:space="preserve"> состав производственных, сельскохозяйственных зон, зон инженерной и транспортной инфраструктур могут включаться:</w:t>
      </w:r>
    </w:p>
    <w:p w14:paraId="0A010000">
      <w:pPr>
        <w:widowControl w:val="0"/>
        <w:spacing w:after="0"/>
        <w:ind w:firstLine="709" w:left="0"/>
        <w:jc w:val="both"/>
        <w:rPr>
          <w:sz w:val="28"/>
        </w:rPr>
      </w:pPr>
      <w:r>
        <w:rPr>
          <w:sz w:val="28"/>
        </w:rPr>
        <w:t xml:space="preserve">а) коммунальные зоны - зоны размещения коммунальных и складских объектов, объектов </w:t>
      </w:r>
      <w:r>
        <w:rPr>
          <w:sz w:val="28"/>
        </w:rPr>
        <w:t xml:space="preserve">жилищно-коммунального </w:t>
      </w:r>
      <w:r>
        <w:rPr>
          <w:sz w:val="28"/>
        </w:rPr>
        <w:t xml:space="preserve">хозяйства, </w:t>
      </w:r>
      <w:r>
        <w:rPr>
          <w:sz w:val="28"/>
        </w:rPr>
        <w:t>объектов транспорта, объектов торговли;</w:t>
      </w:r>
    </w:p>
    <w:p w14:paraId="0B010000">
      <w:pPr>
        <w:widowControl w:val="0"/>
        <w:spacing w:after="0"/>
        <w:ind w:firstLine="709" w:left="0"/>
        <w:jc w:val="both"/>
        <w:rPr>
          <w:sz w:val="28"/>
        </w:rPr>
      </w:pPr>
      <w:r>
        <w:rPr>
          <w:sz w:val="28"/>
        </w:rPr>
        <w:t>б) производственные зоны - зоны размещения производственных объектов с различными нормативами воздействия на окружающую среду;</w:t>
      </w:r>
    </w:p>
    <w:p w14:paraId="0C010000">
      <w:pPr>
        <w:widowControl w:val="0"/>
        <w:spacing w:after="0"/>
        <w:ind w:firstLine="709" w:left="0"/>
        <w:jc w:val="both"/>
        <w:rPr>
          <w:sz w:val="28"/>
        </w:rPr>
      </w:pPr>
      <w:r>
        <w:rPr>
          <w:sz w:val="28"/>
        </w:rPr>
        <w:t>в) сельскохозяйственные зоны - зоны размещения сельскохозяйственных объектов с различными нормативами воздействия на окружающую среду.</w:t>
      </w:r>
    </w:p>
    <w:p w14:paraId="0D010000">
      <w:pPr>
        <w:widowControl w:val="0"/>
        <w:spacing w:after="0"/>
        <w:ind w:firstLine="709" w:left="0"/>
        <w:jc w:val="both"/>
        <w:rPr>
          <w:sz w:val="28"/>
        </w:rPr>
      </w:pPr>
      <w:r>
        <w:rPr>
          <w:sz w:val="28"/>
        </w:rPr>
        <w:t>Производственные, сельскохозяйственные зоны, зоны инженерной и транспортной инфраструктур предназначены для размещения промышленных, коммунальных и складских объектов, объектов для содержания жив</w:t>
      </w:r>
      <w:r>
        <w:rPr>
          <w:sz w:val="28"/>
        </w:rPr>
        <w:t>отных, крупного рогатого скота, объектов инженерной и транспортной инфраструктур, в том числе сооружений и коммуникаций железнодорожного, автомобильного, и трубопроводного транспорта, связи, а также для установления санитарно - защитных зон таких объектов.</w:t>
      </w:r>
    </w:p>
    <w:p w14:paraId="0E010000">
      <w:pPr>
        <w:widowControl w:val="0"/>
        <w:spacing w:after="0"/>
        <w:ind w:firstLine="709" w:left="0"/>
        <w:jc w:val="both"/>
        <w:rPr>
          <w:sz w:val="28"/>
        </w:rPr>
      </w:pPr>
      <w:r>
        <w:rPr>
          <w:sz w:val="28"/>
        </w:rPr>
        <w:t xml:space="preserve">Территория общественных пространств на территориях производственного и сельскохозяйственного назначения должна содержаться в чистоте. Проезды и проходы должны быть свободными для движения, выровнены, не иметь рытвин, ям и достаточно освещены: </w:t>
      </w:r>
      <w:r>
        <w:rPr>
          <w:sz w:val="28"/>
        </w:rPr>
        <w:t xml:space="preserve">ямы, устраиваемые для технических целей, должны быть ограждены, </w:t>
      </w:r>
      <w:r>
        <w:rPr>
          <w:sz w:val="28"/>
        </w:rPr>
        <w:t>в летнее время проезды и проходы, примыкающие к производственным, административным и санитарно-бытовым помещениям, складам, необходимо поливать, а в зимнее время - очищать от снега, а в случае обледенения посыпать песком.</w:t>
      </w:r>
    </w:p>
    <w:p w14:paraId="0F010000">
      <w:pPr>
        <w:widowControl w:val="0"/>
        <w:spacing w:after="0"/>
        <w:ind w:firstLine="709" w:left="0"/>
        <w:jc w:val="both"/>
        <w:rPr>
          <w:sz w:val="28"/>
        </w:rPr>
      </w:pPr>
      <w:r>
        <w:rPr>
          <w:sz w:val="28"/>
        </w:rPr>
        <w:t>Водостоки (канавы) для отвода атмосферных вод надлежит регулярно прочищать и ремонтировать.</w:t>
      </w:r>
    </w:p>
    <w:p w14:paraId="10010000">
      <w:pPr>
        <w:widowControl w:val="0"/>
        <w:spacing w:after="0"/>
        <w:ind w:firstLine="709" w:left="0"/>
        <w:jc w:val="both"/>
        <w:rPr>
          <w:sz w:val="28"/>
        </w:rPr>
      </w:pPr>
      <w:r>
        <w:rPr>
          <w:sz w:val="28"/>
        </w:rPr>
        <w:t>Мосты, переходы, а также ограждения (перила, обшивка, борта) должны содержаться в исправности.</w:t>
      </w:r>
    </w:p>
    <w:p w14:paraId="11010000">
      <w:pPr>
        <w:widowControl w:val="0"/>
        <w:spacing w:after="0"/>
        <w:ind w:firstLine="709" w:left="0"/>
        <w:jc w:val="both"/>
        <w:rPr>
          <w:sz w:val="28"/>
        </w:rPr>
      </w:pPr>
      <w:r>
        <w:rPr>
          <w:sz w:val="28"/>
        </w:rPr>
        <w:t xml:space="preserve">4.7.3. На </w:t>
      </w:r>
      <w:r>
        <w:rPr>
          <w:sz w:val="28"/>
        </w:rPr>
        <w:t xml:space="preserve">территории </w:t>
      </w:r>
      <w:r>
        <w:rPr>
          <w:sz w:val="28"/>
        </w:rPr>
        <w:t xml:space="preserve">общественных пространств </w:t>
      </w:r>
      <w:r>
        <w:rPr>
          <w:sz w:val="28"/>
        </w:rPr>
        <w:t>в зонах производственного и сельскохозяйственного назначения запрещается:</w:t>
      </w:r>
    </w:p>
    <w:p w14:paraId="12010000">
      <w:pPr>
        <w:widowControl w:val="0"/>
        <w:spacing w:after="0"/>
        <w:ind w:firstLine="709" w:left="0"/>
        <w:jc w:val="both"/>
        <w:rPr>
          <w:sz w:val="28"/>
        </w:rPr>
      </w:pPr>
      <w:r>
        <w:rPr>
          <w:sz w:val="28"/>
        </w:rPr>
        <w:t>а) сбор и хранение отходов производства, содержащих сильнодействующие химические или радиоактивные вещества;</w:t>
      </w:r>
    </w:p>
    <w:p w14:paraId="13010000">
      <w:pPr>
        <w:widowControl w:val="0"/>
        <w:spacing w:after="0"/>
        <w:ind w:firstLine="709" w:left="0"/>
        <w:jc w:val="both"/>
        <w:rPr>
          <w:sz w:val="28"/>
        </w:rPr>
      </w:pPr>
      <w:r>
        <w:rPr>
          <w:sz w:val="28"/>
        </w:rPr>
        <w:t xml:space="preserve">б)  </w:t>
      </w:r>
      <w:r>
        <w:rPr>
          <w:sz w:val="28"/>
        </w:rPr>
        <w:t>сброс  неочищенных  сточных  вод  на  рельеф  местности, в ливневую канализацию, а также в сети централизованных систем канализации в неустановленных местах;</w:t>
      </w:r>
    </w:p>
    <w:p w14:paraId="14010000">
      <w:pPr>
        <w:widowControl w:val="0"/>
        <w:spacing w:after="0"/>
        <w:ind w:firstLine="709" w:left="0"/>
        <w:jc w:val="both"/>
        <w:rPr>
          <w:sz w:val="28"/>
        </w:rPr>
      </w:pPr>
      <w:r>
        <w:rPr>
          <w:sz w:val="28"/>
        </w:rPr>
        <w:t>в) разлив (слив) различных жидкостей (</w:t>
      </w:r>
      <w:r>
        <w:rPr>
          <w:sz w:val="28"/>
        </w:rPr>
        <w:t xml:space="preserve">топлива, масел, технических жидкостей, </w:t>
      </w:r>
      <w:r>
        <w:rPr>
          <w:sz w:val="28"/>
        </w:rPr>
        <w:t>нефтепродуктов, химических веществ) в водные объекты, на рельеф местности, в сети ливневой канализации;</w:t>
      </w:r>
    </w:p>
    <w:p w14:paraId="15010000">
      <w:pPr>
        <w:widowControl w:val="0"/>
        <w:spacing w:after="0"/>
        <w:ind w:firstLine="709" w:left="0"/>
        <w:jc w:val="both"/>
        <w:rPr>
          <w:sz w:val="28"/>
        </w:rPr>
      </w:pPr>
      <w:r>
        <w:rPr>
          <w:sz w:val="28"/>
        </w:rPr>
        <w:t xml:space="preserve">г) повреждение, самовольный спил </w:t>
      </w:r>
      <w:r>
        <w:rPr>
          <w:sz w:val="28"/>
        </w:rPr>
        <w:t>или сруб деревьев и кустарников без получения порубочного билета;</w:t>
      </w:r>
    </w:p>
    <w:p w14:paraId="16010000">
      <w:pPr>
        <w:widowControl w:val="0"/>
        <w:spacing w:after="0"/>
        <w:ind w:firstLine="709" w:left="0"/>
        <w:jc w:val="both"/>
        <w:rPr>
          <w:sz w:val="28"/>
        </w:rPr>
      </w:pPr>
      <w:r>
        <w:rPr>
          <w:sz w:val="28"/>
        </w:rPr>
        <w:t xml:space="preserve">д) </w:t>
      </w:r>
      <w:r>
        <w:rPr>
          <w:sz w:val="28"/>
        </w:rPr>
        <w:t>установка элементов, препятствующих  передвижению  пешеходов,  автотранспорта,  в  том числе машин  скорой  помощи,  пожарных,  аварийных  служб,  специализированной техники.</w:t>
      </w:r>
    </w:p>
    <w:p w14:paraId="17010000">
      <w:pPr>
        <w:widowControl w:val="0"/>
        <w:spacing w:after="0"/>
        <w:ind w:firstLine="709" w:left="0"/>
        <w:jc w:val="both"/>
        <w:rPr>
          <w:sz w:val="28"/>
        </w:rPr>
      </w:pPr>
      <w:r>
        <w:rPr>
          <w:sz w:val="28"/>
        </w:rPr>
        <w:t>4.8.</w:t>
      </w:r>
      <w:r>
        <w:rPr>
          <w:sz w:val="28"/>
        </w:rPr>
        <w:tab/>
      </w:r>
      <w:r>
        <w:rPr>
          <w:sz w:val="28"/>
        </w:rPr>
        <w:t>Общие требования к содержанию и уборке кладбищ, мест захоронения:</w:t>
      </w:r>
    </w:p>
    <w:p w14:paraId="18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pacing w:val="-15"/>
          <w:sz w:val="28"/>
        </w:rPr>
        <w:t xml:space="preserve"> </w:t>
      </w:r>
      <w:r>
        <w:rPr>
          <w:rFonts w:ascii="PT Astra Serif" w:hAnsi="PT Astra Serif"/>
          <w:color w:themeColor="text1" w:val="000000"/>
          <w:spacing w:val="-2"/>
          <w:sz w:val="28"/>
        </w:rPr>
        <w:t>К</w:t>
      </w:r>
      <w:r>
        <w:rPr>
          <w:rFonts w:ascii="PT Astra Serif" w:hAnsi="PT Astra Serif"/>
          <w:color w:themeColor="text1" w:val="000000"/>
          <w:sz w:val="28"/>
        </w:rPr>
        <w:t xml:space="preserve">ладбища, расположенные на территории </w:t>
      </w:r>
      <w:r>
        <w:rPr>
          <w:rFonts w:ascii="PT Astra Serif" w:hAnsi="PT Astra Serif"/>
          <w:color w:themeColor="text1" w:val="000000"/>
          <w:sz w:val="28"/>
        </w:rPr>
        <w:t>Ленинградского муниципального округа</w:t>
      </w:r>
      <w:r>
        <w:rPr>
          <w:rFonts w:ascii="PT Astra Serif" w:hAnsi="PT Astra Serif"/>
          <w:color w:themeColor="text1" w:val="000000"/>
          <w:sz w:val="28"/>
        </w:rPr>
        <w:t xml:space="preserve"> находятся в ведении </w:t>
      </w:r>
      <w:r>
        <w:rPr>
          <w:rFonts w:ascii="PT Astra Serif" w:hAnsi="PT Astra Serif"/>
          <w:color w:themeColor="text1" w:val="000000"/>
          <w:spacing w:val="-2"/>
          <w:sz w:val="28"/>
        </w:rPr>
        <w:t>администрации Ленинградского муниципального округа</w:t>
      </w:r>
      <w:r>
        <w:rPr>
          <w:rFonts w:ascii="PT Astra Serif" w:hAnsi="PT Astra Serif"/>
          <w:color w:themeColor="text1" w:val="000000"/>
          <w:spacing w:val="-17"/>
          <w:sz w:val="28"/>
        </w:rPr>
        <w:t xml:space="preserve"> </w:t>
      </w:r>
      <w:r>
        <w:rPr>
          <w:rFonts w:ascii="PT Astra Serif" w:hAnsi="PT Astra Serif"/>
          <w:color w:themeColor="text1" w:val="000000"/>
          <w:spacing w:val="-2"/>
          <w:sz w:val="28"/>
        </w:rPr>
        <w:t>и</w:t>
      </w:r>
      <w:r>
        <w:rPr>
          <w:rFonts w:ascii="PT Astra Serif" w:hAnsi="PT Astra Serif"/>
          <w:color w:themeColor="text1" w:val="000000"/>
          <w:spacing w:val="-16"/>
          <w:sz w:val="28"/>
        </w:rPr>
        <w:t xml:space="preserve"> </w:t>
      </w:r>
      <w:r>
        <w:rPr>
          <w:rFonts w:ascii="PT Astra Serif" w:hAnsi="PT Astra Serif"/>
          <w:color w:themeColor="text1" w:val="000000"/>
          <w:spacing w:val="-2"/>
          <w:sz w:val="28"/>
        </w:rPr>
        <w:t>содержатся</w:t>
      </w:r>
      <w:r>
        <w:rPr>
          <w:rFonts w:ascii="PT Astra Serif" w:hAnsi="PT Astra Serif"/>
          <w:color w:themeColor="text1" w:val="000000"/>
          <w:spacing w:val="-9"/>
          <w:sz w:val="28"/>
        </w:rPr>
        <w:t xml:space="preserve"> </w:t>
      </w:r>
      <w:r>
        <w:rPr>
          <w:rFonts w:ascii="PT Astra Serif" w:hAnsi="PT Astra Serif"/>
          <w:color w:themeColor="text1" w:val="000000"/>
          <w:spacing w:val="-2"/>
          <w:sz w:val="28"/>
        </w:rPr>
        <w:t>за</w:t>
      </w:r>
      <w:r>
        <w:rPr>
          <w:rFonts w:ascii="PT Astra Serif" w:hAnsi="PT Astra Serif"/>
          <w:color w:themeColor="text1" w:val="000000"/>
          <w:spacing w:val="-14"/>
          <w:sz w:val="28"/>
        </w:rPr>
        <w:t xml:space="preserve"> </w:t>
      </w:r>
      <w:r>
        <w:rPr>
          <w:rFonts w:ascii="PT Astra Serif" w:hAnsi="PT Astra Serif"/>
          <w:color w:themeColor="text1" w:val="000000"/>
          <w:spacing w:val="-2"/>
          <w:sz w:val="28"/>
        </w:rPr>
        <w:t xml:space="preserve">счет </w:t>
      </w:r>
      <w:r>
        <w:rPr>
          <w:rFonts w:ascii="PT Astra Serif" w:hAnsi="PT Astra Serif"/>
          <w:color w:themeColor="text1" w:val="000000"/>
          <w:sz w:val="28"/>
        </w:rPr>
        <w:t>средств</w:t>
      </w:r>
      <w:r>
        <w:rPr>
          <w:rFonts w:ascii="PT Astra Serif" w:hAnsi="PT Astra Serif"/>
          <w:color w:themeColor="text1" w:val="000000"/>
          <w:spacing w:val="-2"/>
          <w:sz w:val="28"/>
        </w:rPr>
        <w:t xml:space="preserve"> </w:t>
      </w:r>
      <w:r>
        <w:rPr>
          <w:rFonts w:ascii="PT Astra Serif" w:hAnsi="PT Astra Serif"/>
          <w:color w:themeColor="text1" w:val="000000"/>
          <w:sz w:val="28"/>
        </w:rPr>
        <w:t xml:space="preserve">бюджета </w:t>
      </w:r>
      <w:r>
        <w:rPr>
          <w:rFonts w:ascii="PT Astra Serif" w:hAnsi="PT Astra Serif"/>
          <w:color w:themeColor="text1" w:val="000000"/>
          <w:spacing w:val="-2"/>
          <w:sz w:val="28"/>
        </w:rPr>
        <w:t>Ленинградского муниципального округа</w:t>
      </w:r>
      <w:r>
        <w:rPr>
          <w:rFonts w:ascii="PT Astra Serif" w:hAnsi="PT Astra Serif"/>
          <w:color w:themeColor="text1" w:val="000000"/>
          <w:sz w:val="28"/>
        </w:rPr>
        <w:t>.</w:t>
      </w:r>
    </w:p>
    <w:p w14:paraId="19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Реестр кладбищ утверждае</w:t>
      </w:r>
      <w:r>
        <w:rPr>
          <w:rFonts w:ascii="PT Astra Serif" w:hAnsi="PT Astra Serif"/>
          <w:color w:themeColor="text1" w:val="000000"/>
          <w:sz w:val="28"/>
        </w:rPr>
        <w:t>тся муниципальным правовым актом администрации Ленинградского муниципального округа, является открытым и размещается в информационно – телекоммуникационной сети «Интернет» на официальном сайте администрации Ленинградского муниципал</w:t>
      </w:r>
      <w:r>
        <w:rPr>
          <w:rFonts w:ascii="PT Astra Serif" w:hAnsi="PT Astra Serif"/>
          <w:color w:themeColor="text1" w:val="000000"/>
          <w:sz w:val="28"/>
        </w:rPr>
        <w:t>ьного округа. Сведения обновляются не позднее пяти рабочих дней с момента внесения в</w:t>
      </w:r>
      <w:r>
        <w:rPr>
          <w:rFonts w:ascii="PT Astra Serif" w:hAnsi="PT Astra Serif"/>
          <w:color w:themeColor="text1" w:val="000000"/>
          <w:sz w:val="28"/>
        </w:rPr>
        <w:t xml:space="preserve"> реестр соответствующих изменений.</w:t>
      </w:r>
    </w:p>
    <w:p w14:paraId="1A010000">
      <w:pPr>
        <w:widowControl w:val="1"/>
        <w:tabs>
          <w:tab w:leader="none" w:pos="709" w:val="left"/>
        </w:tabs>
        <w:spacing w:after="0" w:line="240" w:lineRule="auto"/>
        <w:ind w:firstLine="709" w:right="142"/>
        <w:jc w:val="both"/>
        <w:rPr>
          <w:rFonts w:ascii="PT Astra Serif" w:hAnsi="PT Astra Serif"/>
          <w:color w:themeColor="text1" w:val="000000"/>
          <w:sz w:val="28"/>
        </w:rPr>
      </w:pPr>
      <w:r>
        <w:rPr>
          <w:rFonts w:ascii="PT Astra Serif" w:hAnsi="PT Astra Serif"/>
          <w:color w:themeColor="text1" w:val="000000"/>
          <w:sz w:val="28"/>
        </w:rPr>
        <w:t>У главного входа на кладбище устанавливается стенд с названием кладбища, режимом работы, планом кладбища.</w:t>
      </w:r>
    </w:p>
    <w:p w14:paraId="1B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Территория мест пог</w:t>
      </w:r>
      <w:r>
        <w:rPr>
          <w:rFonts w:ascii="PT Astra Serif" w:hAnsi="PT Astra Serif"/>
          <w:color w:themeColor="text1" w:val="000000"/>
          <w:sz w:val="28"/>
        </w:rPr>
        <w:t>ребения разделяется дорогами на участки (кварталы). По углам участков (кварталов) устанавливаются указатели их номеров.</w:t>
      </w:r>
    </w:p>
    <w:p w14:paraId="1C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При погребении на каждом могильном холме устанавливается мемориальная табличка, которая изготавливается заранее с указанием фамили</w:t>
      </w:r>
      <w:r>
        <w:rPr>
          <w:rFonts w:ascii="PT Astra Serif" w:hAnsi="PT Astra Serif"/>
          <w:color w:themeColor="text1" w:val="000000"/>
          <w:sz w:val="28"/>
        </w:rPr>
        <w:t>и, имени, отчества, даты рождения и даты смерти умершего.</w:t>
      </w:r>
    </w:p>
    <w:p w14:paraId="1D010000">
      <w:pPr>
        <w:widowControl w:val="1"/>
        <w:tabs>
          <w:tab w:leader="none" w:pos="709" w:val="left"/>
        </w:tabs>
        <w:spacing w:after="0" w:before="4" w:line="240" w:lineRule="auto"/>
        <w:ind w:firstLine="706" w:right="4"/>
        <w:jc w:val="both"/>
        <w:rPr>
          <w:rFonts w:ascii="PT Astra Serif" w:hAnsi="PT Astra Serif"/>
          <w:sz w:val="28"/>
        </w:rPr>
      </w:pPr>
      <w:r>
        <w:rPr>
          <w:rFonts w:ascii="PT Astra Serif" w:hAnsi="PT Astra Serif"/>
          <w:color w:themeColor="text1" w:val="000000"/>
          <w:sz w:val="28"/>
        </w:rPr>
        <w:t xml:space="preserve">На местах </w:t>
      </w:r>
      <w:r>
        <w:rPr>
          <w:rFonts w:ascii="PT Astra Serif" w:hAnsi="PT Astra Serif"/>
          <w:color w:themeColor="text1" w:val="000000"/>
          <w:sz w:val="28"/>
        </w:rPr>
        <w:t>пог</w:t>
      </w:r>
      <w:r>
        <w:rPr>
          <w:rFonts w:ascii="PT Astra Serif" w:hAnsi="PT Astra Serif"/>
          <w:color w:themeColor="text1" w:val="000000"/>
          <w:sz w:val="28"/>
        </w:rPr>
        <w:t>ребения</w:t>
      </w:r>
      <w:r>
        <w:rPr>
          <w:rFonts w:ascii="PT Astra Serif" w:hAnsi="PT Astra Serif"/>
          <w:color w:themeColor="text1" w:val="000000"/>
          <w:sz w:val="28"/>
        </w:rPr>
        <w:t xml:space="preserve"> </w:t>
      </w:r>
      <w:r>
        <w:rPr>
          <w:rFonts w:ascii="PT Astra Serif" w:hAnsi="PT Astra Serif"/>
          <w:color w:themeColor="text1" w:val="000000"/>
          <w:sz w:val="28"/>
        </w:rPr>
        <w:t>у</w:t>
      </w:r>
      <w:r>
        <w:rPr>
          <w:rFonts w:ascii="PT Astra Serif" w:hAnsi="PT Astra Serif"/>
          <w:color w:themeColor="text1" w:val="000000"/>
          <w:sz w:val="28"/>
        </w:rPr>
        <w:t>с</w:t>
      </w:r>
      <w:r>
        <w:rPr>
          <w:rFonts w:ascii="PT Astra Serif" w:hAnsi="PT Astra Serif"/>
          <w:color w:themeColor="text1" w:val="000000"/>
          <w:sz w:val="28"/>
        </w:rPr>
        <w:t>т</w:t>
      </w:r>
      <w:r>
        <w:rPr>
          <w:rFonts w:ascii="PT Astra Serif" w:hAnsi="PT Astra Serif"/>
          <w:color w:themeColor="text1" w:val="000000"/>
          <w:sz w:val="28"/>
        </w:rPr>
        <w:t>а</w:t>
      </w:r>
      <w:r>
        <w:rPr>
          <w:rFonts w:ascii="PT Astra Serif" w:hAnsi="PT Astra Serif"/>
          <w:color w:themeColor="text1" w:val="000000"/>
          <w:sz w:val="28"/>
        </w:rPr>
        <w:t>на</w:t>
      </w:r>
      <w:r>
        <w:rPr>
          <w:rFonts w:ascii="PT Astra Serif" w:hAnsi="PT Astra Serif"/>
          <w:color w:themeColor="text1" w:val="000000"/>
          <w:sz w:val="28"/>
        </w:rPr>
        <w:t>в</w:t>
      </w:r>
      <w:r>
        <w:rPr>
          <w:rFonts w:ascii="PT Astra Serif" w:hAnsi="PT Astra Serif"/>
          <w:color w:themeColor="text1" w:val="000000"/>
          <w:sz w:val="28"/>
        </w:rPr>
        <w:t>л</w:t>
      </w:r>
      <w:r>
        <w:rPr>
          <w:rFonts w:ascii="PT Astra Serif" w:hAnsi="PT Astra Serif"/>
          <w:color w:themeColor="text1" w:val="000000"/>
          <w:sz w:val="28"/>
        </w:rPr>
        <w:t>и</w:t>
      </w:r>
      <w:r>
        <w:rPr>
          <w:rFonts w:ascii="PT Astra Serif" w:hAnsi="PT Astra Serif"/>
          <w:color w:themeColor="text1" w:val="000000"/>
          <w:sz w:val="28"/>
        </w:rPr>
        <w:t>в</w:t>
      </w:r>
      <w:r>
        <w:rPr>
          <w:rFonts w:ascii="PT Astra Serif" w:hAnsi="PT Astra Serif"/>
          <w:color w:themeColor="text1" w:val="000000"/>
          <w:sz w:val="28"/>
        </w:rPr>
        <w:t>аю</w:t>
      </w:r>
      <w:r>
        <w:rPr>
          <w:rFonts w:ascii="PT Astra Serif" w:hAnsi="PT Astra Serif"/>
          <w:color w:themeColor="text1" w:val="000000"/>
          <w:sz w:val="28"/>
        </w:rPr>
        <w:t>т</w:t>
      </w:r>
      <w:r>
        <w:rPr>
          <w:rFonts w:ascii="PT Astra Serif" w:hAnsi="PT Astra Serif"/>
          <w:color w:themeColor="text1" w:val="000000"/>
          <w:sz w:val="28"/>
        </w:rPr>
        <w:t>с</w:t>
      </w:r>
      <w:r>
        <w:rPr>
          <w:rFonts w:ascii="PT Astra Serif" w:hAnsi="PT Astra Serif"/>
          <w:color w:themeColor="text1" w:val="000000"/>
          <w:sz w:val="28"/>
        </w:rPr>
        <w:t>я</w:t>
      </w:r>
      <w:r>
        <w:rPr>
          <w:rFonts w:ascii="PT Astra Serif" w:hAnsi="PT Astra Serif"/>
          <w:color w:themeColor="text1" w:val="000000"/>
          <w:sz w:val="28"/>
        </w:rPr>
        <w:t xml:space="preserve"> </w:t>
      </w:r>
      <w:r>
        <w:rPr>
          <w:rFonts w:ascii="PT Astra Serif" w:hAnsi="PT Astra Serif"/>
          <w:sz w:val="28"/>
        </w:rPr>
        <w:t>надмогильные сооружения (надгробия). Порядок у</w:t>
      </w:r>
      <w:r>
        <w:rPr>
          <w:rFonts w:ascii="PT Astra Serif" w:hAnsi="PT Astra Serif"/>
          <w:sz w:val="28"/>
        </w:rPr>
        <w:t>становки, монтаж, демонтаж, ремонт и замена каждого надмогильного сооружения (надгробия), а также регистрации данных действий, осуществляемый территориальным органом администрации регулируется муниципальным правовым актом администрации муниципального образования Ленинградский муниципальный округ Краснодарского края.</w:t>
      </w:r>
      <w:r>
        <w:rPr>
          <w:rFonts w:ascii="PT Astra Serif" w:hAnsi="PT Astra Serif"/>
          <w:sz w:val="28"/>
        </w:rPr>
        <w:t xml:space="preserve"> </w:t>
      </w:r>
    </w:p>
    <w:p w14:paraId="1E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Обязанность по содержанию и благоустройству мест, предусмотренных для воинских захоронений, а также по содержанию неблагоустроенных (брошенных) могил, возлагается на специализированную службу по вопросам похоронного дела и территориальные органы адми</w:t>
      </w:r>
      <w:r>
        <w:rPr>
          <w:rFonts w:ascii="PT Astra Serif" w:hAnsi="PT Astra Serif"/>
          <w:color w:themeColor="text1" w:val="000000"/>
          <w:sz w:val="28"/>
        </w:rPr>
        <w:t>нистрации.</w:t>
      </w:r>
    </w:p>
    <w:p w14:paraId="1F010000">
      <w:pPr>
        <w:widowControl w:val="1"/>
        <w:tabs>
          <w:tab w:leader="none" w:pos="709" w:val="left"/>
          <w:tab w:leader="none" w:pos="1470" w:val="left"/>
        </w:tabs>
        <w:spacing w:after="0"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Обязанность по установке информационных надписей и обозначений на воинские захоронения возлагается на</w:t>
      </w:r>
      <w:r>
        <w:rPr>
          <w:rFonts w:ascii="PT Astra Serif" w:hAnsi="PT Astra Serif"/>
          <w:color w:themeColor="text1" w:val="000000"/>
          <w:sz w:val="28"/>
        </w:rPr>
        <w:t xml:space="preserve"> территориальные органы администрации</w:t>
      </w:r>
      <w:r>
        <w:rPr>
          <w:rFonts w:ascii="PT Astra Serif" w:hAnsi="PT Astra Serif"/>
          <w:i w:val="1"/>
          <w:color w:themeColor="text1" w:val="000000"/>
          <w:sz w:val="28"/>
        </w:rPr>
        <w:t>.</w:t>
      </w:r>
    </w:p>
    <w:p w14:paraId="20010000">
      <w:pPr>
        <w:widowControl w:val="1"/>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Захоронение гроба в родственную могилу разрешается на основании письменного заявления родстве</w:t>
      </w:r>
      <w:r>
        <w:rPr>
          <w:rFonts w:ascii="PT Astra Serif" w:hAnsi="PT Astra Serif"/>
          <w:color w:themeColor="text1" w:val="000000"/>
          <w:sz w:val="28"/>
        </w:rPr>
        <w:t>нников при предъявлении ими паспорта, свидетельства о смерти и документов, подтверждающих родство, при условии полного истечения периода минерализации (не менее 15 лет), если не предусмотрена эксгумация.</w:t>
      </w:r>
    </w:p>
    <w:p w14:paraId="21010000">
      <w:pPr>
        <w:widowControl w:val="1"/>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Не допускается захоронение в одном гробу, капс</w:t>
      </w:r>
      <w:r>
        <w:rPr>
          <w:rFonts w:ascii="PT Astra Serif" w:hAnsi="PT Astra Serif"/>
          <w:color w:themeColor="text1" w:val="000000"/>
          <w:sz w:val="28"/>
        </w:rPr>
        <w:t xml:space="preserve">уле или урне </w:t>
      </w:r>
      <w:r>
        <w:rPr>
          <w:rFonts w:ascii="PT Astra Serif" w:hAnsi="PT Astra Serif"/>
          <w:color w:themeColor="text1" w:val="000000"/>
          <w:sz w:val="28"/>
        </w:rPr>
        <w:t>останков</w:t>
      </w:r>
      <w:r>
        <w:rPr>
          <w:rFonts w:ascii="PT Astra Serif" w:hAnsi="PT Astra Serif"/>
          <w:color w:themeColor="text1" w:val="000000"/>
          <w:sz w:val="28"/>
        </w:rPr>
        <w:t xml:space="preserve"> или праха нескольких умерших.</w:t>
      </w:r>
    </w:p>
    <w:p w14:paraId="22010000">
      <w:pPr>
        <w:widowControl w:val="1"/>
        <w:tabs>
          <w:tab w:leader="none" w:pos="709" w:val="left"/>
          <w:tab w:leader="none" w:pos="1797" w:val="left"/>
        </w:tabs>
        <w:spacing w:after="0" w:before="8" w:line="240" w:lineRule="auto"/>
        <w:ind w:firstLine="709" w:right="4"/>
        <w:jc w:val="both"/>
        <w:rPr>
          <w:rFonts w:ascii="PT Astra Serif" w:hAnsi="PT Astra Serif"/>
          <w:color w:themeColor="text1" w:val="000000"/>
          <w:sz w:val="28"/>
        </w:rPr>
      </w:pPr>
      <w:r>
        <w:rPr>
          <w:rFonts w:ascii="PT Astra Serif" w:hAnsi="PT Astra Serif"/>
          <w:color w:themeColor="text1" w:val="000000"/>
          <w:sz w:val="28"/>
        </w:rPr>
        <w:t>Осквернение и уничтожение мест погребения влекут ответственность, предусмотренную действующим законодательством Российской Федерации.</w:t>
      </w:r>
    </w:p>
    <w:p w14:paraId="23010000">
      <w:pPr>
        <w:widowControl w:val="1"/>
        <w:tabs>
          <w:tab w:leader="none" w:pos="709" w:val="left"/>
          <w:tab w:leader="none" w:pos="1580" w:val="left"/>
        </w:tabs>
        <w:spacing w:after="0" w:before="7" w:line="240" w:lineRule="auto"/>
        <w:ind w:right="4"/>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Самовольное погребение в не отведенных для этого местах</w:t>
      </w:r>
      <w:r>
        <w:rPr>
          <w:rFonts w:ascii="PT Astra Serif" w:hAnsi="PT Astra Serif"/>
          <w:color w:themeColor="text1" w:val="000000"/>
          <w:sz w:val="28"/>
        </w:rPr>
        <w:t xml:space="preserve">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14:paraId="24010000">
      <w:pPr>
        <w:widowControl w:val="1"/>
        <w:tabs>
          <w:tab w:leader="none" w:pos="426" w:val="left"/>
          <w:tab w:leader="none" w:pos="709" w:val="left"/>
          <w:tab w:leader="none" w:pos="1500" w:val="left"/>
        </w:tabs>
        <w:spacing w:after="0" w:line="240" w:lineRule="auto"/>
        <w:ind w:firstLine="709" w:left="0"/>
        <w:jc w:val="both"/>
        <w:rPr>
          <w:rFonts w:ascii="PT Astra Serif" w:hAnsi="PT Astra Serif"/>
          <w:color w:themeColor="text1" w:val="000000"/>
          <w:sz w:val="28"/>
        </w:rPr>
      </w:pPr>
      <w:r>
        <w:rPr>
          <w:rFonts w:ascii="PT Astra Serif" w:hAnsi="PT Astra Serif"/>
          <w:color w:themeColor="text1" w:val="000000"/>
          <w:spacing w:val="-6"/>
          <w:sz w:val="28"/>
        </w:rPr>
        <w:t>Кладбища</w:t>
      </w:r>
      <w:r>
        <w:rPr>
          <w:rFonts w:ascii="PT Astra Serif" w:hAnsi="PT Astra Serif"/>
          <w:color w:themeColor="text1" w:val="000000"/>
          <w:spacing w:val="-5"/>
          <w:sz w:val="28"/>
        </w:rPr>
        <w:t xml:space="preserve"> </w:t>
      </w:r>
      <w:r>
        <w:rPr>
          <w:rFonts w:ascii="PT Astra Serif" w:hAnsi="PT Astra Serif"/>
          <w:color w:themeColor="text1" w:val="000000"/>
          <w:spacing w:val="-6"/>
          <w:sz w:val="28"/>
        </w:rPr>
        <w:t>открыты</w:t>
      </w:r>
      <w:r>
        <w:rPr>
          <w:rFonts w:ascii="PT Astra Serif" w:hAnsi="PT Astra Serif"/>
          <w:color w:themeColor="text1" w:val="000000"/>
          <w:spacing w:val="-5"/>
          <w:sz w:val="28"/>
        </w:rPr>
        <w:t xml:space="preserve"> </w:t>
      </w:r>
      <w:r>
        <w:rPr>
          <w:rFonts w:ascii="PT Astra Serif" w:hAnsi="PT Astra Serif"/>
          <w:color w:themeColor="text1" w:val="000000"/>
          <w:spacing w:val="-6"/>
          <w:sz w:val="28"/>
        </w:rPr>
        <w:t>для</w:t>
      </w:r>
      <w:r>
        <w:rPr>
          <w:rFonts w:ascii="PT Astra Serif" w:hAnsi="PT Astra Serif"/>
          <w:color w:themeColor="text1" w:val="000000"/>
          <w:spacing w:val="-3"/>
          <w:sz w:val="28"/>
        </w:rPr>
        <w:t xml:space="preserve"> </w:t>
      </w:r>
      <w:r>
        <w:rPr>
          <w:rFonts w:ascii="PT Astra Serif" w:hAnsi="PT Astra Serif"/>
          <w:color w:themeColor="text1" w:val="000000"/>
          <w:spacing w:val="-6"/>
          <w:sz w:val="28"/>
        </w:rPr>
        <w:t>посещений</w:t>
      </w:r>
      <w:r>
        <w:rPr>
          <w:rFonts w:ascii="PT Astra Serif" w:hAnsi="PT Astra Serif"/>
          <w:color w:themeColor="text1" w:val="000000"/>
          <w:spacing w:val="8"/>
          <w:sz w:val="28"/>
        </w:rPr>
        <w:t xml:space="preserve"> </w:t>
      </w:r>
      <w:r>
        <w:rPr>
          <w:rFonts w:ascii="PT Astra Serif" w:hAnsi="PT Astra Serif"/>
          <w:color w:themeColor="text1" w:val="000000"/>
          <w:spacing w:val="-6"/>
          <w:sz w:val="28"/>
        </w:rPr>
        <w:t>ежедневно</w:t>
      </w:r>
      <w:r>
        <w:rPr>
          <w:rFonts w:ascii="PT Astra Serif" w:hAnsi="PT Astra Serif"/>
          <w:color w:themeColor="text1" w:val="000000"/>
          <w:sz w:val="28"/>
        </w:rPr>
        <w:t xml:space="preserve"> в соответствии с графиком работы кладбища, указанного на стенде при входе в кладбище.</w:t>
      </w:r>
    </w:p>
    <w:p w14:paraId="25010000">
      <w:pPr>
        <w:widowControl w:val="1"/>
        <w:tabs>
          <w:tab w:leader="none" w:pos="709" w:val="left"/>
          <w:tab w:leader="none" w:pos="1183" w:val="left"/>
        </w:tabs>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Погребение</w:t>
      </w:r>
      <w:r>
        <w:rPr>
          <w:rFonts w:ascii="PT Astra Serif" w:hAnsi="PT Astra Serif"/>
          <w:color w:themeColor="text1" w:val="000000"/>
          <w:spacing w:val="28"/>
          <w:sz w:val="28"/>
        </w:rPr>
        <w:t xml:space="preserve"> </w:t>
      </w:r>
      <w:r>
        <w:rPr>
          <w:rFonts w:ascii="PT Astra Serif" w:hAnsi="PT Astra Serif"/>
          <w:color w:themeColor="text1" w:val="000000"/>
          <w:sz w:val="28"/>
        </w:rPr>
        <w:t>на</w:t>
      </w:r>
      <w:r>
        <w:rPr>
          <w:rFonts w:ascii="PT Astra Serif" w:hAnsi="PT Astra Serif"/>
          <w:color w:themeColor="text1" w:val="000000"/>
          <w:spacing w:val="8"/>
          <w:sz w:val="28"/>
        </w:rPr>
        <w:t xml:space="preserve"> </w:t>
      </w:r>
      <w:r>
        <w:rPr>
          <w:rFonts w:ascii="PT Astra Serif" w:hAnsi="PT Astra Serif"/>
          <w:color w:themeColor="text1" w:val="000000"/>
          <w:sz w:val="28"/>
        </w:rPr>
        <w:t>кладбищах</w:t>
      </w:r>
      <w:r>
        <w:rPr>
          <w:rFonts w:ascii="PT Astra Serif" w:hAnsi="PT Astra Serif"/>
          <w:color w:themeColor="text1" w:val="000000"/>
          <w:spacing w:val="30"/>
          <w:sz w:val="28"/>
        </w:rPr>
        <w:t xml:space="preserve"> </w:t>
      </w:r>
      <w:r>
        <w:rPr>
          <w:rFonts w:ascii="PT Astra Serif" w:hAnsi="PT Astra Serif"/>
          <w:color w:themeColor="text1" w:val="000000"/>
          <w:sz w:val="28"/>
        </w:rPr>
        <w:t>производится</w:t>
      </w:r>
      <w:r>
        <w:rPr>
          <w:rFonts w:ascii="PT Astra Serif" w:hAnsi="PT Astra Serif"/>
          <w:color w:themeColor="text1" w:val="000000"/>
          <w:spacing w:val="26"/>
          <w:sz w:val="28"/>
        </w:rPr>
        <w:t xml:space="preserve"> </w:t>
      </w:r>
      <w:r>
        <w:rPr>
          <w:rFonts w:ascii="PT Astra Serif" w:hAnsi="PT Astra Serif"/>
          <w:color w:themeColor="text1" w:val="000000"/>
          <w:sz w:val="28"/>
        </w:rPr>
        <w:t>ежедневно</w:t>
      </w:r>
      <w:r>
        <w:rPr>
          <w:rFonts w:ascii="PT Astra Serif" w:hAnsi="PT Astra Serif"/>
          <w:color w:themeColor="text1" w:val="000000"/>
          <w:spacing w:val="22"/>
          <w:sz w:val="28"/>
        </w:rPr>
        <w:t xml:space="preserve"> </w:t>
      </w:r>
      <w:r>
        <w:rPr>
          <w:rFonts w:ascii="PT Astra Serif" w:hAnsi="PT Astra Serif"/>
          <w:color w:themeColor="text1" w:val="000000"/>
          <w:sz w:val="28"/>
        </w:rPr>
        <w:t>с</w:t>
      </w:r>
      <w:r>
        <w:rPr>
          <w:rFonts w:ascii="PT Astra Serif" w:hAnsi="PT Astra Serif"/>
          <w:color w:themeColor="text1" w:val="000000"/>
          <w:spacing w:val="4"/>
          <w:sz w:val="28"/>
        </w:rPr>
        <w:t xml:space="preserve"> </w:t>
      </w:r>
      <w:r>
        <w:rPr>
          <w:rFonts w:ascii="PT Astra Serif" w:hAnsi="PT Astra Serif"/>
          <w:color w:themeColor="text1" w:val="000000"/>
          <w:sz w:val="28"/>
        </w:rPr>
        <w:t>10-00</w:t>
      </w:r>
      <w:r>
        <w:rPr>
          <w:rFonts w:ascii="PT Astra Serif" w:hAnsi="PT Astra Serif"/>
          <w:color w:themeColor="text1" w:val="000000"/>
          <w:spacing w:val="14"/>
          <w:sz w:val="28"/>
        </w:rPr>
        <w:t xml:space="preserve"> часов </w:t>
      </w:r>
      <w:r>
        <w:rPr>
          <w:rFonts w:ascii="PT Astra Serif" w:hAnsi="PT Astra Serif"/>
          <w:color w:themeColor="text1" w:val="000000"/>
          <w:sz w:val="28"/>
        </w:rPr>
        <w:t>до</w:t>
      </w:r>
      <w:r>
        <w:rPr>
          <w:rFonts w:ascii="PT Astra Serif" w:hAnsi="PT Astra Serif"/>
          <w:color w:themeColor="text1" w:val="000000"/>
          <w:spacing w:val="6"/>
          <w:sz w:val="28"/>
        </w:rPr>
        <w:t xml:space="preserve"> </w:t>
      </w:r>
      <w:r>
        <w:rPr>
          <w:rFonts w:ascii="PT Astra Serif" w:hAnsi="PT Astra Serif"/>
          <w:color w:themeColor="text1" w:val="000000"/>
          <w:spacing w:val="-2"/>
          <w:sz w:val="28"/>
        </w:rPr>
        <w:t>15-00 часов.</w:t>
      </w:r>
    </w:p>
    <w:p w14:paraId="26010000">
      <w:pPr>
        <w:widowControl w:val="1"/>
        <w:tabs>
          <w:tab w:leader="none" w:pos="709" w:val="left"/>
          <w:tab w:leader="none" w:pos="1601" w:val="left"/>
        </w:tabs>
        <w:spacing w:after="0" w:line="240" w:lineRule="auto"/>
        <w:ind w:right="165"/>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 xml:space="preserve">4.8.1. </w:t>
      </w:r>
      <w:r>
        <w:rPr>
          <w:rFonts w:ascii="PT Astra Serif" w:hAnsi="PT Astra Serif"/>
          <w:color w:themeColor="text1" w:val="000000"/>
          <w:sz w:val="28"/>
        </w:rPr>
        <w:t>На территории кладбищ посетители обязаны обеспечить:</w:t>
      </w:r>
    </w:p>
    <w:p w14:paraId="27010000">
      <w:pPr>
        <w:widowControl w:val="1"/>
        <w:tabs>
          <w:tab w:leader="none" w:pos="709" w:val="left"/>
          <w:tab w:leader="none" w:pos="1601" w:val="left"/>
        </w:tabs>
        <w:spacing w:after="0" w:line="240" w:lineRule="auto"/>
        <w:ind w:left="709" w:right="165"/>
        <w:jc w:val="both"/>
        <w:rPr>
          <w:rFonts w:ascii="PT Astra Serif" w:hAnsi="PT Astra Serif"/>
          <w:color w:themeColor="text1" w:val="000000"/>
          <w:sz w:val="28"/>
        </w:rPr>
      </w:pPr>
      <w:r>
        <w:rPr>
          <w:rFonts w:ascii="PT Astra Serif" w:hAnsi="PT Astra Serif"/>
          <w:color w:themeColor="text1" w:val="000000"/>
          <w:sz w:val="28"/>
        </w:rPr>
        <w:t>1) общественный</w:t>
      </w:r>
      <w:r>
        <w:rPr>
          <w:rFonts w:ascii="PT Astra Serif" w:hAnsi="PT Astra Serif"/>
          <w:color w:themeColor="text1" w:val="000000"/>
          <w:spacing w:val="40"/>
          <w:sz w:val="28"/>
        </w:rPr>
        <w:t xml:space="preserve"> </w:t>
      </w:r>
      <w:r>
        <w:rPr>
          <w:rFonts w:ascii="PT Astra Serif" w:hAnsi="PT Astra Serif"/>
          <w:color w:themeColor="text1" w:val="000000"/>
          <w:sz w:val="28"/>
        </w:rPr>
        <w:t>порядок и</w:t>
      </w:r>
      <w:r>
        <w:rPr>
          <w:rFonts w:ascii="PT Astra Serif" w:hAnsi="PT Astra Serif"/>
          <w:color w:themeColor="text1" w:val="000000"/>
          <w:sz w:val="28"/>
        </w:rPr>
        <w:t xml:space="preserve"> тишину;</w:t>
      </w:r>
    </w:p>
    <w:p w14:paraId="28010000">
      <w:pPr>
        <w:widowControl w:val="1"/>
        <w:tabs>
          <w:tab w:leader="none" w:pos="709" w:val="left"/>
          <w:tab w:leader="none" w:pos="1601" w:val="left"/>
        </w:tabs>
        <w:spacing w:after="0" w:line="240" w:lineRule="auto"/>
        <w:ind w:left="709" w:right="165"/>
        <w:jc w:val="both"/>
        <w:rPr>
          <w:rFonts w:ascii="PT Astra Serif" w:hAnsi="PT Astra Serif"/>
          <w:color w:themeColor="text1" w:val="000000"/>
          <w:sz w:val="28"/>
        </w:rPr>
      </w:pPr>
      <w:r>
        <w:rPr>
          <w:rFonts w:ascii="PT Astra Serif" w:hAnsi="PT Astra Serif"/>
          <w:color w:themeColor="text1" w:val="000000"/>
          <w:sz w:val="28"/>
        </w:rPr>
        <w:t>2) соблюдение требований настоящего Порядка;</w:t>
      </w:r>
    </w:p>
    <w:p w14:paraId="29010000">
      <w:pPr>
        <w:widowControl w:val="1"/>
        <w:tabs>
          <w:tab w:leader="none" w:pos="709" w:val="left"/>
          <w:tab w:leader="none" w:pos="1601" w:val="left"/>
        </w:tabs>
        <w:spacing w:after="0" w:line="240" w:lineRule="auto"/>
        <w:ind w:left="709" w:right="165"/>
        <w:jc w:val="both"/>
        <w:rPr>
          <w:rFonts w:ascii="PT Astra Serif" w:hAnsi="PT Astra Serif"/>
          <w:color w:themeColor="text1" w:val="000000"/>
          <w:sz w:val="28"/>
        </w:rPr>
      </w:pPr>
      <w:r>
        <w:rPr>
          <w:rFonts w:ascii="PT Astra Serif" w:hAnsi="PT Astra Serif"/>
          <w:color w:themeColor="text1" w:val="000000"/>
          <w:sz w:val="28"/>
        </w:rPr>
        <w:t>3) соблюдение Правил пожарной безопасности;</w:t>
      </w:r>
    </w:p>
    <w:p w14:paraId="2A010000">
      <w:pPr>
        <w:widowControl w:val="1"/>
        <w:tabs>
          <w:tab w:leader="none" w:pos="709" w:val="left"/>
          <w:tab w:leader="none" w:pos="1601" w:val="left"/>
        </w:tabs>
        <w:spacing w:after="0" w:line="240" w:lineRule="auto"/>
        <w:ind w:firstLine="709" w:right="165"/>
        <w:jc w:val="both"/>
        <w:rPr>
          <w:rFonts w:ascii="PT Astra Serif" w:hAnsi="PT Astra Serif"/>
          <w:color w:themeColor="text1" w:val="000000"/>
          <w:sz w:val="28"/>
        </w:rPr>
      </w:pPr>
      <w:r>
        <w:rPr>
          <w:rFonts w:ascii="PT Astra Serif" w:hAnsi="PT Astra Serif"/>
          <w:color w:themeColor="text1" w:val="000000"/>
          <w:sz w:val="28"/>
        </w:rPr>
        <w:t>4) соблюдение установленных санитарных норм и правил захоронения;</w:t>
      </w:r>
    </w:p>
    <w:p w14:paraId="2B010000">
      <w:pPr>
        <w:widowControl w:val="1"/>
        <w:tabs>
          <w:tab w:leader="none" w:pos="709" w:val="left"/>
          <w:tab w:leader="none" w:pos="1601" w:val="left"/>
        </w:tabs>
        <w:spacing w:after="0" w:line="240" w:lineRule="auto"/>
        <w:ind w:firstLine="709" w:right="165"/>
        <w:jc w:val="both"/>
        <w:rPr>
          <w:rFonts w:ascii="PT Astra Serif" w:hAnsi="PT Astra Serif"/>
          <w:color w:themeColor="text1" w:val="000000"/>
          <w:sz w:val="28"/>
        </w:rPr>
      </w:pPr>
      <w:r>
        <w:rPr>
          <w:rFonts w:ascii="PT Astra Serif" w:hAnsi="PT Astra Serif"/>
          <w:color w:themeColor="text1" w:val="000000"/>
          <w:sz w:val="28"/>
        </w:rPr>
        <w:t xml:space="preserve">5) содержание сооружений (оформленный могильный холм, памятник, цоколь) и раннее высаженных </w:t>
      </w:r>
      <w:r>
        <w:rPr>
          <w:rFonts w:ascii="PT Astra Serif" w:hAnsi="PT Astra Serif"/>
          <w:color w:themeColor="text1" w:val="000000"/>
          <w:sz w:val="28"/>
        </w:rPr>
        <w:t>зеленых насаждений, расположенных в границах земельного участка, предоставленного для погребения, в надлежащем состоянии;</w:t>
      </w:r>
    </w:p>
    <w:p w14:paraId="2C010000">
      <w:pPr>
        <w:widowControl w:val="1"/>
        <w:tabs>
          <w:tab w:leader="none" w:pos="709" w:val="left"/>
          <w:tab w:leader="none" w:pos="1601" w:val="left"/>
        </w:tabs>
        <w:spacing w:after="0" w:line="240" w:lineRule="auto"/>
        <w:ind w:firstLine="709" w:right="165"/>
        <w:jc w:val="both"/>
        <w:rPr>
          <w:rFonts w:ascii="PT Astra Serif" w:hAnsi="PT Astra Serif"/>
          <w:color w:themeColor="text1" w:val="000000"/>
          <w:sz w:val="28"/>
        </w:rPr>
      </w:pPr>
      <w:r>
        <w:rPr>
          <w:rFonts w:ascii="PT Astra Serif" w:hAnsi="PT Astra Serif"/>
          <w:color w:themeColor="text1" w:val="000000"/>
          <w:sz w:val="28"/>
        </w:rPr>
        <w:t>6) формовку, обрезку и спил аварийных деревьев при получении порубочного билета, выдаваемого территориальными органами администрации.</w:t>
      </w:r>
    </w:p>
    <w:p w14:paraId="2D010000">
      <w:pPr>
        <w:widowControl w:val="1"/>
        <w:tabs>
          <w:tab w:leader="none" w:pos="709" w:val="left"/>
          <w:tab w:leader="none" w:pos="1581" w:val="left"/>
        </w:tabs>
        <w:spacing w:after="0" w:line="240" w:lineRule="auto"/>
        <w:ind w:firstLine="709"/>
        <w:jc w:val="both"/>
        <w:rPr>
          <w:rFonts w:ascii="PT Astra Serif" w:hAnsi="PT Astra Serif"/>
          <w:color w:themeColor="text1" w:val="000000"/>
          <w:sz w:val="28"/>
        </w:rPr>
      </w:pPr>
      <w:r>
        <w:rPr>
          <w:rFonts w:ascii="PT Astra Serif" w:hAnsi="PT Astra Serif"/>
          <w:color w:themeColor="text1" w:val="000000"/>
          <w:sz w:val="28"/>
        </w:rPr>
        <w:t>4.8.2.</w:t>
      </w:r>
      <w:r>
        <w:rPr>
          <w:rFonts w:ascii="PT Astra Serif" w:hAnsi="PT Astra Serif"/>
          <w:color w:themeColor="text1" w:val="000000"/>
          <w:sz w:val="28"/>
        </w:rPr>
        <w:t xml:space="preserve"> Посетители</w:t>
      </w:r>
      <w:r>
        <w:rPr>
          <w:rFonts w:ascii="PT Astra Serif" w:hAnsi="PT Astra Serif"/>
          <w:color w:themeColor="text1" w:val="000000"/>
          <w:spacing w:val="65"/>
          <w:sz w:val="28"/>
        </w:rPr>
        <w:t xml:space="preserve"> </w:t>
      </w:r>
      <w:r>
        <w:rPr>
          <w:rFonts w:ascii="PT Astra Serif" w:hAnsi="PT Astra Serif"/>
          <w:color w:themeColor="text1" w:val="000000"/>
          <w:sz w:val="28"/>
        </w:rPr>
        <w:t>кладбищ</w:t>
      </w:r>
      <w:r>
        <w:rPr>
          <w:rFonts w:ascii="PT Astra Serif" w:hAnsi="PT Astra Serif"/>
          <w:color w:themeColor="text1" w:val="000000"/>
          <w:spacing w:val="45"/>
          <w:sz w:val="28"/>
        </w:rPr>
        <w:t xml:space="preserve"> </w:t>
      </w:r>
      <w:r>
        <w:rPr>
          <w:rFonts w:ascii="PT Astra Serif" w:hAnsi="PT Astra Serif"/>
          <w:color w:themeColor="text1" w:val="000000"/>
          <w:sz w:val="28"/>
        </w:rPr>
        <w:t>имеют</w:t>
      </w:r>
      <w:r>
        <w:rPr>
          <w:rFonts w:ascii="PT Astra Serif" w:hAnsi="PT Astra Serif"/>
          <w:color w:themeColor="text1" w:val="000000"/>
          <w:spacing w:val="39"/>
          <w:sz w:val="28"/>
        </w:rPr>
        <w:t xml:space="preserve"> </w:t>
      </w:r>
      <w:r>
        <w:rPr>
          <w:rFonts w:ascii="PT Astra Serif" w:hAnsi="PT Astra Serif"/>
          <w:color w:themeColor="text1" w:val="000000"/>
          <w:spacing w:val="-2"/>
          <w:sz w:val="28"/>
        </w:rPr>
        <w:t>право:</w:t>
      </w:r>
    </w:p>
    <w:p w14:paraId="2E010000">
      <w:pPr>
        <w:widowControl w:val="1"/>
        <w:tabs>
          <w:tab w:leader="none" w:pos="709" w:val="left"/>
          <w:tab w:leader="none" w:pos="1359" w:val="left"/>
        </w:tabs>
        <w:spacing w:after="0" w:before="6" w:line="240" w:lineRule="auto"/>
        <w:ind w:right="127"/>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1) устанавливать надмогильные сооружения в соответствии с требованиями настоящего Порядка;</w:t>
      </w:r>
    </w:p>
    <w:p w14:paraId="2F010000">
      <w:pPr>
        <w:widowControl w:val="1"/>
        <w:tabs>
          <w:tab w:leader="none" w:pos="709" w:val="left"/>
          <w:tab w:leader="none" w:pos="1131" w:val="left"/>
        </w:tabs>
        <w:spacing w:after="0" w:before="1"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2) сажать</w:t>
      </w:r>
      <w:r>
        <w:rPr>
          <w:rFonts w:ascii="PT Astra Serif" w:hAnsi="PT Astra Serif"/>
          <w:color w:themeColor="text1" w:val="000000"/>
          <w:spacing w:val="24"/>
          <w:sz w:val="28"/>
        </w:rPr>
        <w:t xml:space="preserve"> </w:t>
      </w:r>
      <w:r>
        <w:rPr>
          <w:rFonts w:ascii="PT Astra Serif" w:hAnsi="PT Astra Serif"/>
          <w:color w:themeColor="text1" w:val="000000"/>
          <w:sz w:val="28"/>
        </w:rPr>
        <w:t>цветы</w:t>
      </w:r>
      <w:r>
        <w:rPr>
          <w:rFonts w:ascii="PT Astra Serif" w:hAnsi="PT Astra Serif"/>
          <w:color w:themeColor="text1" w:val="000000"/>
          <w:spacing w:val="14"/>
          <w:sz w:val="28"/>
        </w:rPr>
        <w:t xml:space="preserve">, зеленые насаждения на </w:t>
      </w:r>
      <w:r>
        <w:rPr>
          <w:rFonts w:ascii="PT Astra Serif" w:hAnsi="PT Astra Serif"/>
          <w:color w:themeColor="text1" w:val="000000"/>
          <w:sz w:val="28"/>
        </w:rPr>
        <w:t>могильном</w:t>
      </w:r>
      <w:r>
        <w:rPr>
          <w:rFonts w:ascii="PT Astra Serif" w:hAnsi="PT Astra Serif"/>
          <w:color w:themeColor="text1" w:val="000000"/>
          <w:spacing w:val="47"/>
          <w:sz w:val="28"/>
        </w:rPr>
        <w:t xml:space="preserve"> </w:t>
      </w:r>
      <w:r>
        <w:rPr>
          <w:rFonts w:ascii="PT Astra Serif" w:hAnsi="PT Astra Serif"/>
          <w:color w:themeColor="text1" w:val="000000"/>
          <w:spacing w:val="-2"/>
          <w:sz w:val="28"/>
        </w:rPr>
        <w:t>участке, устанавливать ограду;</w:t>
      </w:r>
    </w:p>
    <w:p w14:paraId="30010000">
      <w:pPr>
        <w:widowControl w:val="1"/>
        <w:tabs>
          <w:tab w:leader="none" w:pos="709" w:val="left"/>
          <w:tab w:leader="none" w:pos="1414" w:val="left"/>
        </w:tabs>
        <w:spacing w:after="0" w:before="16" w:line="240" w:lineRule="auto"/>
        <w:ind w:right="146"/>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 xml:space="preserve">3) осуществлять иные права, </w:t>
      </w:r>
      <w:r>
        <w:rPr>
          <w:rFonts w:ascii="PT Astra Serif" w:hAnsi="PT Astra Serif"/>
          <w:color w:themeColor="text1" w:val="000000"/>
          <w:sz w:val="28"/>
        </w:rPr>
        <w:t>предусмотренные действующим законодательством Российской</w:t>
      </w:r>
      <w:r>
        <w:rPr>
          <w:rFonts w:ascii="PT Astra Serif" w:hAnsi="PT Astra Serif"/>
          <w:color w:themeColor="text1" w:val="000000"/>
          <w:spacing w:val="40"/>
          <w:sz w:val="28"/>
        </w:rPr>
        <w:t xml:space="preserve"> </w:t>
      </w:r>
      <w:r>
        <w:rPr>
          <w:rFonts w:ascii="PT Astra Serif" w:hAnsi="PT Astra Serif"/>
          <w:color w:themeColor="text1" w:val="000000"/>
          <w:sz w:val="28"/>
        </w:rPr>
        <w:t>Федерации.</w:t>
      </w:r>
    </w:p>
    <w:p w14:paraId="31010000">
      <w:pPr>
        <w:widowControl w:val="1"/>
        <w:tabs>
          <w:tab w:leader="none" w:pos="709" w:val="left"/>
          <w:tab w:leader="none" w:pos="1611" w:val="left"/>
        </w:tabs>
        <w:spacing w:after="0" w:line="240" w:lineRule="auto"/>
        <w:ind/>
        <w:jc w:val="both"/>
        <w:rPr>
          <w:rFonts w:ascii="PT Astra Serif" w:hAnsi="PT Astra Serif"/>
          <w:color w:themeColor="text1" w:val="000000"/>
          <w:sz w:val="28"/>
        </w:rPr>
      </w:pPr>
      <w:r>
        <w:rPr>
          <w:rFonts w:ascii="PT Astra Serif" w:hAnsi="PT Astra Serif"/>
          <w:color w:themeColor="text1" w:val="000000"/>
          <w:spacing w:val="-2"/>
          <w:sz w:val="28"/>
        </w:rPr>
        <w:tab/>
      </w:r>
      <w:r>
        <w:rPr>
          <w:rFonts w:ascii="PT Astra Serif" w:hAnsi="PT Astra Serif"/>
          <w:color w:themeColor="text1" w:val="000000"/>
          <w:spacing w:val="-2"/>
          <w:sz w:val="28"/>
        </w:rPr>
        <w:t>4.8.3</w:t>
      </w:r>
      <w:r>
        <w:rPr>
          <w:rFonts w:ascii="PT Astra Serif" w:hAnsi="PT Astra Serif"/>
          <w:color w:themeColor="text1" w:val="000000"/>
          <w:spacing w:val="-2"/>
          <w:sz w:val="28"/>
        </w:rPr>
        <w:t>. На</w:t>
      </w:r>
      <w:r>
        <w:rPr>
          <w:rFonts w:ascii="PT Astra Serif" w:hAnsi="PT Astra Serif"/>
          <w:color w:themeColor="text1" w:val="000000"/>
          <w:spacing w:val="-8"/>
          <w:sz w:val="28"/>
        </w:rPr>
        <w:t xml:space="preserve"> </w:t>
      </w:r>
      <w:r>
        <w:rPr>
          <w:rFonts w:ascii="PT Astra Serif" w:hAnsi="PT Astra Serif"/>
          <w:color w:themeColor="text1" w:val="000000"/>
          <w:spacing w:val="-2"/>
          <w:sz w:val="28"/>
        </w:rPr>
        <w:t>территории</w:t>
      </w:r>
      <w:r>
        <w:rPr>
          <w:rFonts w:ascii="PT Astra Serif" w:hAnsi="PT Astra Serif"/>
          <w:color w:themeColor="text1" w:val="000000"/>
          <w:spacing w:val="15"/>
          <w:sz w:val="28"/>
        </w:rPr>
        <w:t xml:space="preserve"> </w:t>
      </w:r>
      <w:r>
        <w:rPr>
          <w:rFonts w:ascii="PT Astra Serif" w:hAnsi="PT Astra Serif"/>
          <w:color w:themeColor="text1" w:val="000000"/>
          <w:spacing w:val="-2"/>
          <w:sz w:val="28"/>
        </w:rPr>
        <w:t>кладбищ</w:t>
      </w:r>
      <w:r>
        <w:rPr>
          <w:rFonts w:ascii="PT Astra Serif" w:hAnsi="PT Astra Serif"/>
          <w:color w:themeColor="text1" w:val="000000"/>
          <w:spacing w:val="1"/>
          <w:sz w:val="28"/>
        </w:rPr>
        <w:t xml:space="preserve"> </w:t>
      </w:r>
      <w:r>
        <w:rPr>
          <w:rFonts w:ascii="PT Astra Serif" w:hAnsi="PT Astra Serif"/>
          <w:color w:themeColor="text1" w:val="000000"/>
          <w:spacing w:val="-2"/>
          <w:sz w:val="28"/>
        </w:rPr>
        <w:t>запрещается:</w:t>
      </w:r>
    </w:p>
    <w:p w14:paraId="32010000">
      <w:pPr>
        <w:widowControl w:val="1"/>
        <w:tabs>
          <w:tab w:leader="none" w:pos="709" w:val="left"/>
        </w:tabs>
        <w:spacing w:after="0" w:before="16" w:line="240" w:lineRule="auto"/>
        <w:ind w:right="131"/>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1) причинять ущерб надмогильным сооружениям, оборудованию кладбища,</w:t>
      </w:r>
      <w:r>
        <w:rPr>
          <w:rFonts w:ascii="PT Astra Serif" w:hAnsi="PT Astra Serif"/>
          <w:color w:themeColor="text1" w:val="000000"/>
          <w:spacing w:val="40"/>
          <w:sz w:val="28"/>
        </w:rPr>
        <w:t xml:space="preserve"> </w:t>
      </w:r>
      <w:r>
        <w:rPr>
          <w:rFonts w:ascii="PT Astra Serif" w:hAnsi="PT Astra Serif"/>
          <w:color w:themeColor="text1" w:val="000000"/>
          <w:sz w:val="28"/>
        </w:rPr>
        <w:t>зеленым</w:t>
      </w:r>
      <w:r>
        <w:rPr>
          <w:rFonts w:ascii="PT Astra Serif" w:hAnsi="PT Astra Serif"/>
          <w:color w:themeColor="text1" w:val="000000"/>
          <w:spacing w:val="40"/>
          <w:sz w:val="28"/>
        </w:rPr>
        <w:t xml:space="preserve"> </w:t>
      </w:r>
      <w:r>
        <w:rPr>
          <w:rFonts w:ascii="PT Astra Serif" w:hAnsi="PT Astra Serif"/>
          <w:color w:themeColor="text1" w:val="000000"/>
          <w:sz w:val="28"/>
        </w:rPr>
        <w:t>насаждениям,</w:t>
      </w:r>
      <w:r>
        <w:rPr>
          <w:rFonts w:ascii="PT Astra Serif" w:hAnsi="PT Astra Serif"/>
          <w:color w:themeColor="text1" w:val="000000"/>
          <w:spacing w:val="40"/>
          <w:sz w:val="28"/>
        </w:rPr>
        <w:t xml:space="preserve"> </w:t>
      </w:r>
      <w:r>
        <w:rPr>
          <w:rFonts w:ascii="PT Astra Serif" w:hAnsi="PT Astra Serif"/>
          <w:color w:themeColor="text1" w:val="000000"/>
          <w:sz w:val="28"/>
        </w:rPr>
        <w:t>объектам</w:t>
      </w:r>
      <w:r>
        <w:rPr>
          <w:rFonts w:ascii="PT Astra Serif" w:hAnsi="PT Astra Serif"/>
          <w:color w:themeColor="text1" w:val="000000"/>
          <w:spacing w:val="40"/>
          <w:sz w:val="28"/>
        </w:rPr>
        <w:t xml:space="preserve"> </w:t>
      </w:r>
      <w:r>
        <w:rPr>
          <w:rFonts w:ascii="PT Astra Serif" w:hAnsi="PT Astra Serif"/>
          <w:color w:themeColor="text1" w:val="000000"/>
          <w:sz w:val="28"/>
        </w:rPr>
        <w:t>благоустройства;</w:t>
      </w:r>
    </w:p>
    <w:p w14:paraId="33010000">
      <w:pPr>
        <w:widowControl w:val="1"/>
        <w:tabs>
          <w:tab w:leader="none" w:pos="709" w:val="left"/>
          <w:tab w:leader="none" w:pos="1295" w:val="left"/>
          <w:tab w:leader="none" w:pos="2906" w:val="left"/>
          <w:tab w:leader="none" w:pos="4442" w:val="left"/>
          <w:tab w:leader="none" w:pos="6499" w:val="left"/>
          <w:tab w:leader="none" w:pos="7533" w:val="left"/>
        </w:tabs>
        <w:spacing w:after="0" w:line="240" w:lineRule="auto"/>
        <w:ind w:right="78"/>
        <w:jc w:val="both"/>
        <w:rPr>
          <w:rFonts w:ascii="PT Astra Serif" w:hAnsi="PT Astra Serif"/>
          <w:color w:themeColor="text1" w:val="000000"/>
          <w:sz w:val="28"/>
        </w:rPr>
      </w:pPr>
      <w:r>
        <w:rPr>
          <w:rFonts w:ascii="PT Astra Serif" w:hAnsi="PT Astra Serif"/>
          <w:color w:themeColor="text1" w:val="000000"/>
          <w:spacing w:val="-2"/>
          <w:sz w:val="28"/>
        </w:rPr>
        <w:tab/>
      </w:r>
      <w:r>
        <w:rPr>
          <w:rFonts w:ascii="PT Astra Serif" w:hAnsi="PT Astra Serif"/>
          <w:color w:themeColor="text1" w:val="000000"/>
          <w:spacing w:val="-2"/>
          <w:sz w:val="28"/>
        </w:rPr>
        <w:t xml:space="preserve">2) самовольно превышать </w:t>
      </w:r>
      <w:r>
        <w:rPr>
          <w:rFonts w:ascii="PT Astra Serif" w:hAnsi="PT Astra Serif"/>
          <w:color w:themeColor="text1" w:val="000000"/>
          <w:spacing w:val="-2"/>
          <w:sz w:val="28"/>
        </w:rPr>
        <w:t xml:space="preserve">установленный размер предоставленного </w:t>
      </w:r>
      <w:r>
        <w:rPr>
          <w:rFonts w:ascii="PT Astra Serif" w:hAnsi="PT Astra Serif"/>
          <w:color w:themeColor="text1" w:val="000000"/>
          <w:sz w:val="28"/>
        </w:rPr>
        <w:t>места для погребения;</w:t>
      </w:r>
    </w:p>
    <w:p w14:paraId="34010000">
      <w:pPr>
        <w:widowControl w:val="1"/>
        <w:tabs>
          <w:tab w:leader="none" w:pos="709" w:val="left"/>
          <w:tab w:leader="none" w:pos="1171" w:val="left"/>
        </w:tabs>
        <w:spacing w:after="0"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3) засорять</w:t>
      </w:r>
      <w:r>
        <w:rPr>
          <w:rFonts w:ascii="PT Astra Serif" w:hAnsi="PT Astra Serif"/>
          <w:color w:themeColor="text1" w:val="000000"/>
          <w:spacing w:val="41"/>
          <w:sz w:val="28"/>
        </w:rPr>
        <w:t xml:space="preserve"> </w:t>
      </w:r>
      <w:r>
        <w:rPr>
          <w:rFonts w:ascii="PT Astra Serif" w:hAnsi="PT Astra Serif"/>
          <w:color w:themeColor="text1" w:val="000000"/>
          <w:sz w:val="28"/>
        </w:rPr>
        <w:t>территорию</w:t>
      </w:r>
      <w:r>
        <w:rPr>
          <w:rFonts w:ascii="PT Astra Serif" w:hAnsi="PT Astra Serif"/>
          <w:color w:themeColor="text1" w:val="000000"/>
          <w:spacing w:val="59"/>
          <w:sz w:val="28"/>
        </w:rPr>
        <w:t xml:space="preserve"> </w:t>
      </w:r>
      <w:r>
        <w:rPr>
          <w:rFonts w:ascii="PT Astra Serif" w:hAnsi="PT Astra Serif"/>
          <w:color w:themeColor="text1" w:val="000000"/>
          <w:spacing w:val="-2"/>
          <w:sz w:val="28"/>
        </w:rPr>
        <w:t>кладбищ;</w:t>
      </w:r>
    </w:p>
    <w:p w14:paraId="35010000">
      <w:pPr>
        <w:widowControl w:val="1"/>
        <w:tabs>
          <w:tab w:leader="none" w:pos="709" w:val="left"/>
          <w:tab w:leader="none" w:pos="1172" w:val="left"/>
        </w:tabs>
        <w:spacing w:after="0" w:before="14"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4) водить</w:t>
      </w:r>
      <w:r>
        <w:rPr>
          <w:rFonts w:ascii="PT Astra Serif" w:hAnsi="PT Astra Serif"/>
          <w:color w:themeColor="text1" w:val="000000"/>
          <w:spacing w:val="25"/>
          <w:sz w:val="28"/>
        </w:rPr>
        <w:t xml:space="preserve"> </w:t>
      </w:r>
      <w:r>
        <w:rPr>
          <w:rFonts w:ascii="PT Astra Serif" w:hAnsi="PT Astra Serif"/>
          <w:color w:themeColor="text1" w:val="000000"/>
          <w:sz w:val="28"/>
        </w:rPr>
        <w:t>собак,</w:t>
      </w:r>
      <w:r>
        <w:rPr>
          <w:rFonts w:ascii="PT Astra Serif" w:hAnsi="PT Astra Serif"/>
          <w:color w:themeColor="text1" w:val="000000"/>
          <w:spacing w:val="25"/>
          <w:sz w:val="28"/>
        </w:rPr>
        <w:t xml:space="preserve"> </w:t>
      </w:r>
      <w:r>
        <w:rPr>
          <w:rFonts w:ascii="PT Astra Serif" w:hAnsi="PT Astra Serif"/>
          <w:color w:themeColor="text1" w:val="000000"/>
          <w:sz w:val="28"/>
        </w:rPr>
        <w:t>пасти</w:t>
      </w:r>
      <w:r>
        <w:rPr>
          <w:rFonts w:ascii="PT Astra Serif" w:hAnsi="PT Astra Serif"/>
          <w:color w:themeColor="text1" w:val="000000"/>
          <w:spacing w:val="45"/>
          <w:sz w:val="28"/>
        </w:rPr>
        <w:t xml:space="preserve"> </w:t>
      </w:r>
      <w:r>
        <w:rPr>
          <w:rFonts w:ascii="PT Astra Serif" w:hAnsi="PT Astra Serif"/>
          <w:color w:themeColor="text1" w:val="000000"/>
          <w:sz w:val="28"/>
        </w:rPr>
        <w:t>домашних</w:t>
      </w:r>
      <w:r>
        <w:rPr>
          <w:rFonts w:ascii="PT Astra Serif" w:hAnsi="PT Astra Serif"/>
          <w:color w:themeColor="text1" w:val="000000"/>
          <w:spacing w:val="46"/>
          <w:sz w:val="28"/>
        </w:rPr>
        <w:t xml:space="preserve"> </w:t>
      </w:r>
      <w:r>
        <w:rPr>
          <w:rFonts w:ascii="PT Astra Serif" w:hAnsi="PT Astra Serif"/>
          <w:color w:themeColor="text1" w:val="000000"/>
          <w:sz w:val="28"/>
        </w:rPr>
        <w:t>животных,</w:t>
      </w:r>
      <w:r>
        <w:rPr>
          <w:rFonts w:ascii="PT Astra Serif" w:hAnsi="PT Astra Serif"/>
          <w:color w:themeColor="text1" w:val="000000"/>
          <w:spacing w:val="60"/>
          <w:sz w:val="28"/>
        </w:rPr>
        <w:t xml:space="preserve"> </w:t>
      </w:r>
      <w:r>
        <w:rPr>
          <w:rFonts w:ascii="PT Astra Serif" w:hAnsi="PT Astra Serif"/>
          <w:color w:themeColor="text1" w:val="000000"/>
          <w:sz w:val="28"/>
        </w:rPr>
        <w:t>ловить</w:t>
      </w:r>
      <w:r>
        <w:rPr>
          <w:rFonts w:ascii="PT Astra Serif" w:hAnsi="PT Astra Serif"/>
          <w:color w:themeColor="text1" w:val="000000"/>
          <w:spacing w:val="40"/>
          <w:sz w:val="28"/>
        </w:rPr>
        <w:t xml:space="preserve"> </w:t>
      </w:r>
      <w:r>
        <w:rPr>
          <w:rFonts w:ascii="PT Astra Serif" w:hAnsi="PT Astra Serif"/>
          <w:color w:themeColor="text1" w:val="000000"/>
          <w:spacing w:val="-2"/>
          <w:sz w:val="28"/>
        </w:rPr>
        <w:t>птиц;</w:t>
      </w:r>
    </w:p>
    <w:p w14:paraId="36010000">
      <w:pPr>
        <w:widowControl w:val="1"/>
        <w:tabs>
          <w:tab w:leader="none" w:pos="709" w:val="left"/>
          <w:tab w:leader="none" w:pos="1180" w:val="left"/>
        </w:tabs>
        <w:spacing w:after="0" w:before="11" w:line="240" w:lineRule="auto"/>
        <w:ind/>
        <w:jc w:val="both"/>
        <w:rPr>
          <w:rFonts w:ascii="PT Astra Serif" w:hAnsi="PT Astra Serif"/>
          <w:color w:themeColor="text1" w:val="000000"/>
          <w:sz w:val="28"/>
        </w:rPr>
      </w:pPr>
      <w:r>
        <w:rPr>
          <w:rFonts w:ascii="PT Astra Serif" w:hAnsi="PT Astra Serif"/>
          <w:color w:themeColor="text1" w:val="000000"/>
          <w:sz w:val="28"/>
        </w:rPr>
        <w:tab/>
      </w:r>
      <w:r>
        <w:rPr>
          <w:rFonts w:ascii="PT Astra Serif" w:hAnsi="PT Astra Serif"/>
          <w:color w:themeColor="text1" w:val="000000"/>
          <w:sz w:val="28"/>
        </w:rPr>
        <w:t>5) разводить</w:t>
      </w:r>
      <w:r>
        <w:rPr>
          <w:rFonts w:ascii="PT Astra Serif" w:hAnsi="PT Astra Serif"/>
          <w:color w:themeColor="text1" w:val="000000"/>
          <w:spacing w:val="33"/>
          <w:sz w:val="28"/>
        </w:rPr>
        <w:t xml:space="preserve"> </w:t>
      </w:r>
      <w:r>
        <w:rPr>
          <w:rFonts w:ascii="PT Astra Serif" w:hAnsi="PT Astra Serif"/>
          <w:color w:themeColor="text1" w:val="000000"/>
          <w:sz w:val="28"/>
        </w:rPr>
        <w:t>костры,</w:t>
      </w:r>
      <w:r>
        <w:rPr>
          <w:rFonts w:ascii="PT Astra Serif" w:hAnsi="PT Astra Serif"/>
          <w:color w:themeColor="text1" w:val="000000"/>
          <w:spacing w:val="29"/>
          <w:sz w:val="28"/>
        </w:rPr>
        <w:t xml:space="preserve"> </w:t>
      </w:r>
      <w:r>
        <w:rPr>
          <w:rFonts w:ascii="PT Astra Serif" w:hAnsi="PT Astra Serif"/>
          <w:color w:themeColor="text1" w:val="000000"/>
          <w:sz w:val="28"/>
        </w:rPr>
        <w:t>добывать</w:t>
      </w:r>
      <w:r>
        <w:rPr>
          <w:rFonts w:ascii="PT Astra Serif" w:hAnsi="PT Astra Serif"/>
          <w:color w:themeColor="text1" w:val="000000"/>
          <w:spacing w:val="35"/>
          <w:sz w:val="28"/>
        </w:rPr>
        <w:t xml:space="preserve"> </w:t>
      </w:r>
      <w:r>
        <w:rPr>
          <w:rFonts w:ascii="PT Astra Serif" w:hAnsi="PT Astra Serif"/>
          <w:color w:themeColor="text1" w:val="000000"/>
          <w:sz w:val="28"/>
        </w:rPr>
        <w:t>песок</w:t>
      </w:r>
      <w:r>
        <w:rPr>
          <w:rFonts w:ascii="PT Astra Serif" w:hAnsi="PT Astra Serif"/>
          <w:color w:themeColor="text1" w:val="000000"/>
          <w:spacing w:val="34"/>
          <w:sz w:val="28"/>
        </w:rPr>
        <w:t xml:space="preserve"> </w:t>
      </w:r>
      <w:r>
        <w:rPr>
          <w:rFonts w:ascii="PT Astra Serif" w:hAnsi="PT Astra Serif"/>
          <w:color w:themeColor="text1" w:val="000000"/>
          <w:sz w:val="28"/>
        </w:rPr>
        <w:t>и</w:t>
      </w:r>
      <w:r>
        <w:rPr>
          <w:rFonts w:ascii="PT Astra Serif" w:hAnsi="PT Astra Serif"/>
          <w:color w:themeColor="text1" w:val="000000"/>
          <w:spacing w:val="15"/>
          <w:sz w:val="28"/>
        </w:rPr>
        <w:t xml:space="preserve"> </w:t>
      </w:r>
      <w:r>
        <w:rPr>
          <w:rFonts w:ascii="PT Astra Serif" w:hAnsi="PT Astra Serif"/>
          <w:color w:themeColor="text1" w:val="000000"/>
          <w:sz w:val="28"/>
        </w:rPr>
        <w:t>глину</w:t>
      </w:r>
      <w:r>
        <w:rPr>
          <w:rFonts w:ascii="PT Astra Serif" w:hAnsi="PT Astra Serif"/>
          <w:color w:themeColor="text1" w:val="000000"/>
          <w:spacing w:val="38"/>
          <w:sz w:val="28"/>
        </w:rPr>
        <w:t xml:space="preserve"> </w:t>
      </w:r>
      <w:r>
        <w:rPr>
          <w:rFonts w:ascii="PT Astra Serif" w:hAnsi="PT Astra Serif"/>
          <w:color w:themeColor="text1" w:val="000000"/>
          <w:sz w:val="28"/>
        </w:rPr>
        <w:t>и</w:t>
      </w:r>
      <w:r>
        <w:rPr>
          <w:rFonts w:ascii="PT Astra Serif" w:hAnsi="PT Astra Serif"/>
          <w:color w:themeColor="text1" w:val="000000"/>
          <w:spacing w:val="20"/>
          <w:sz w:val="28"/>
        </w:rPr>
        <w:t xml:space="preserve"> </w:t>
      </w:r>
      <w:r>
        <w:rPr>
          <w:rFonts w:ascii="PT Astra Serif" w:hAnsi="PT Astra Serif"/>
          <w:color w:themeColor="text1" w:val="000000"/>
          <w:spacing w:val="-2"/>
          <w:sz w:val="28"/>
        </w:rPr>
        <w:t>т.д.;</w:t>
      </w:r>
    </w:p>
    <w:p w14:paraId="37010000">
      <w:pPr>
        <w:widowControl w:val="1"/>
        <w:tabs>
          <w:tab w:leader="none" w:pos="709" w:val="left"/>
          <w:tab w:leader="none" w:pos="1327" w:val="left"/>
          <w:tab w:leader="none" w:pos="2901" w:val="left"/>
          <w:tab w:leader="none" w:pos="3391" w:val="left"/>
          <w:tab w:leader="none" w:pos="4991" w:val="left"/>
          <w:tab w:leader="none" w:pos="7049" w:val="left"/>
          <w:tab w:leader="none" w:pos="8450" w:val="left"/>
          <w:tab w:leader="none" w:pos="9334" w:val="left"/>
        </w:tabs>
        <w:spacing w:after="0" w:before="16" w:line="240" w:lineRule="auto"/>
        <w:ind w:right="69"/>
        <w:jc w:val="both"/>
        <w:rPr>
          <w:rFonts w:ascii="PT Astra Serif" w:hAnsi="PT Astra Serif"/>
          <w:color w:themeColor="text1" w:val="000000"/>
          <w:sz w:val="28"/>
        </w:rPr>
      </w:pPr>
      <w:r>
        <w:rPr>
          <w:rFonts w:ascii="PT Astra Serif" w:hAnsi="PT Astra Serif"/>
          <w:color w:themeColor="text1" w:val="000000"/>
          <w:spacing w:val="-2"/>
          <w:sz w:val="28"/>
        </w:rPr>
        <w:tab/>
      </w:r>
      <w:r>
        <w:rPr>
          <w:rFonts w:ascii="PT Astra Serif" w:hAnsi="PT Astra Serif"/>
          <w:color w:themeColor="text1" w:val="000000"/>
          <w:spacing w:val="-2"/>
          <w:sz w:val="28"/>
        </w:rPr>
        <w:t>6) находиться</w:t>
      </w:r>
      <w:r>
        <w:rPr>
          <w:rFonts w:ascii="PT Astra Serif" w:hAnsi="PT Astra Serif"/>
          <w:color w:themeColor="text1" w:val="000000"/>
          <w:spacing w:val="-6"/>
          <w:sz w:val="28"/>
        </w:rPr>
        <w:t xml:space="preserve"> на</w:t>
      </w:r>
      <w:r>
        <w:rPr>
          <w:rFonts w:ascii="PT Astra Serif" w:hAnsi="PT Astra Serif"/>
          <w:color w:themeColor="text1" w:val="000000"/>
          <w:spacing w:val="-2"/>
          <w:sz w:val="28"/>
        </w:rPr>
        <w:t xml:space="preserve"> территории кладбища после</w:t>
      </w:r>
      <w:r>
        <w:rPr>
          <w:rFonts w:ascii="PT Astra Serif" w:hAnsi="PT Astra Serif"/>
          <w:color w:themeColor="text1" w:val="000000"/>
          <w:spacing w:val="-4"/>
          <w:sz w:val="28"/>
        </w:rPr>
        <w:t xml:space="preserve"> его </w:t>
      </w:r>
      <w:r>
        <w:rPr>
          <w:rFonts w:ascii="PT Astra Serif" w:hAnsi="PT Astra Serif"/>
          <w:color w:themeColor="text1" w:val="000000"/>
          <w:spacing w:val="-2"/>
          <w:sz w:val="28"/>
        </w:rPr>
        <w:t>закрытия;</w:t>
      </w:r>
    </w:p>
    <w:p w14:paraId="38010000">
      <w:pPr>
        <w:widowControl w:val="0"/>
        <w:spacing w:after="0" w:line="240" w:lineRule="auto"/>
        <w:ind w:firstLine="709" w:left="0"/>
        <w:jc w:val="both"/>
        <w:rPr>
          <w:rFonts w:ascii="PT Astra Serif" w:hAnsi="PT Astra Serif"/>
          <w:color w:themeColor="text1" w:val="000000"/>
          <w:sz w:val="28"/>
        </w:rPr>
      </w:pPr>
      <w:r>
        <w:rPr>
          <w:rFonts w:ascii="PT Astra Serif" w:hAnsi="PT Astra Serif"/>
          <w:color w:themeColor="text1" w:val="000000"/>
          <w:spacing w:val="-2"/>
          <w:sz w:val="28"/>
        </w:rPr>
        <w:t>7) производить раскопку</w:t>
      </w:r>
      <w:r>
        <w:rPr>
          <w:rFonts w:ascii="PT Astra Serif" w:hAnsi="PT Astra Serif"/>
          <w:color w:themeColor="text1" w:val="000000"/>
          <w:sz w:val="28"/>
        </w:rPr>
        <w:t xml:space="preserve"> грунта,</w:t>
      </w:r>
      <w:r>
        <w:rPr>
          <w:rFonts w:ascii="PT Astra Serif" w:hAnsi="PT Astra Serif"/>
          <w:color w:themeColor="text1" w:val="000000"/>
          <w:spacing w:val="80"/>
          <w:sz w:val="28"/>
        </w:rPr>
        <w:t xml:space="preserve"> </w:t>
      </w:r>
      <w:r>
        <w:rPr>
          <w:rFonts w:ascii="PT Astra Serif" w:hAnsi="PT Astra Serif"/>
          <w:color w:themeColor="text1" w:val="000000"/>
          <w:sz w:val="28"/>
        </w:rPr>
        <w:t>оставлять</w:t>
      </w:r>
      <w:r>
        <w:rPr>
          <w:rFonts w:ascii="PT Astra Serif" w:hAnsi="PT Astra Serif"/>
          <w:color w:themeColor="text1" w:val="000000"/>
          <w:spacing w:val="-2"/>
          <w:sz w:val="28"/>
        </w:rPr>
        <w:t xml:space="preserve"> запасы</w:t>
      </w:r>
      <w:r>
        <w:rPr>
          <w:rFonts w:ascii="PT Astra Serif" w:hAnsi="PT Astra Serif"/>
          <w:color w:themeColor="text1" w:val="000000"/>
          <w:sz w:val="28"/>
        </w:rPr>
        <w:t xml:space="preserve"> строительных</w:t>
      </w:r>
      <w:r>
        <w:rPr>
          <w:rFonts w:ascii="PT Astra Serif" w:hAnsi="PT Astra Serif"/>
          <w:color w:themeColor="text1" w:val="000000"/>
          <w:spacing w:val="80"/>
          <w:sz w:val="28"/>
        </w:rPr>
        <w:t xml:space="preserve"> </w:t>
      </w:r>
      <w:r>
        <w:rPr>
          <w:rFonts w:ascii="PT Astra Serif" w:hAnsi="PT Astra Serif"/>
          <w:color w:themeColor="text1" w:val="000000"/>
          <w:sz w:val="28"/>
        </w:rPr>
        <w:t>и других материалов;</w:t>
      </w:r>
    </w:p>
    <w:p w14:paraId="39010000">
      <w:pPr>
        <w:widowControl w:val="0"/>
        <w:spacing w:after="0" w:line="240" w:lineRule="auto"/>
        <w:ind w:firstLine="709" w:left="0"/>
        <w:jc w:val="both"/>
        <w:rPr>
          <w:rFonts w:ascii="PT Astra Serif" w:hAnsi="PT Astra Serif"/>
          <w:color w:themeColor="text1" w:val="000000"/>
          <w:sz w:val="28"/>
        </w:rPr>
      </w:pPr>
      <w:r>
        <w:rPr>
          <w:rFonts w:ascii="PT Astra Serif" w:hAnsi="PT Astra Serif"/>
          <w:color w:themeColor="text1" w:val="000000"/>
          <w:sz w:val="28"/>
        </w:rPr>
        <w:t xml:space="preserve">8) осуществлять высадку зеленых насаждений, кустарников и деревьев, в том числе плодовых, в границах земельного участка, предоставленного для захоронения без согласования с территориальными органами администрации округа.  </w:t>
      </w:r>
    </w:p>
    <w:p w14:paraId="3A010000">
      <w:pPr>
        <w:widowControl w:val="0"/>
        <w:spacing w:after="0"/>
        <w:ind w:firstLine="709" w:left="0"/>
        <w:jc w:val="both"/>
        <w:rPr>
          <w:sz w:val="28"/>
        </w:rPr>
      </w:pPr>
      <w:r>
        <w:rPr>
          <w:sz w:val="28"/>
        </w:rPr>
        <w:t>4.9.</w:t>
      </w:r>
      <w:r>
        <w:rPr>
          <w:sz w:val="28"/>
        </w:rPr>
        <w:tab/>
      </w:r>
      <w:r>
        <w:rPr>
          <w:sz w:val="28"/>
        </w:rPr>
        <w:t>В</w:t>
      </w:r>
      <w:r>
        <w:rPr>
          <w:sz w:val="28"/>
        </w:rPr>
        <w:t xml:space="preserve"> целях поддержания благоустройства на территории </w:t>
      </w:r>
      <w:r>
        <w:rPr>
          <w:sz w:val="28"/>
        </w:rPr>
        <w:t>округа не допускается:</w:t>
      </w:r>
    </w:p>
    <w:p w14:paraId="3B010000">
      <w:pPr>
        <w:widowControl w:val="0"/>
        <w:spacing w:after="0"/>
        <w:ind w:firstLine="709" w:left="0"/>
        <w:jc w:val="both"/>
        <w:rPr>
          <w:sz w:val="28"/>
        </w:rPr>
      </w:pPr>
      <w:r>
        <w:rPr>
          <w:sz w:val="28"/>
        </w:rPr>
        <w:t>1)</w:t>
      </w:r>
      <w:r>
        <w:rPr>
          <w:sz w:val="28"/>
        </w:rPr>
        <w:tab/>
      </w:r>
      <w:r>
        <w:rPr>
          <w:sz w:val="28"/>
        </w:rPr>
        <w:t>перемещение, снос, ненадлежащее содержание (содержание в неисправном состоянии) ограждений, скамей, контейнеров, урн, игрового и спортивного оборудования, иных элементов благоустройства;</w:t>
      </w:r>
    </w:p>
    <w:p w14:paraId="3C010000">
      <w:pPr>
        <w:widowControl w:val="0"/>
        <w:spacing w:after="0"/>
        <w:ind w:firstLine="709" w:left="0"/>
        <w:jc w:val="both"/>
        <w:rPr>
          <w:sz w:val="28"/>
        </w:rPr>
      </w:pPr>
      <w:r>
        <w:rPr>
          <w:sz w:val="28"/>
        </w:rPr>
        <w:t>2)</w:t>
      </w:r>
      <w:r>
        <w:rPr>
          <w:sz w:val="28"/>
        </w:rPr>
        <w:tab/>
      </w:r>
      <w:r>
        <w:rPr>
          <w:sz w:val="28"/>
        </w:rPr>
        <w:t xml:space="preserve">нарушение требований по содержанию и ремонту фасадов, </w:t>
      </w:r>
      <w:r>
        <w:rPr>
          <w:sz w:val="28"/>
        </w:rPr>
        <w:t>отмосток</w:t>
      </w:r>
      <w:r>
        <w:rPr>
          <w:sz w:val="28"/>
        </w:rPr>
        <w:t>, водостоков, навесных металлических конструкций, окон и витрин, вывесок, иных архитектурных элементов нежилых зданий, строений и сооружений;</w:t>
      </w:r>
    </w:p>
    <w:p w14:paraId="3D010000">
      <w:pPr>
        <w:widowControl w:val="0"/>
        <w:spacing w:after="0"/>
        <w:ind w:firstLine="709" w:left="0"/>
        <w:jc w:val="both"/>
        <w:rPr>
          <w:sz w:val="28"/>
        </w:rPr>
      </w:pPr>
      <w:r>
        <w:rPr>
          <w:sz w:val="28"/>
        </w:rPr>
        <w:t>3)</w:t>
      </w:r>
      <w:r>
        <w:rPr>
          <w:sz w:val="28"/>
        </w:rPr>
        <w:tab/>
      </w:r>
      <w:r>
        <w:rPr>
          <w:sz w:val="28"/>
        </w:rPr>
        <w:t xml:space="preserve">непринятие собственниками, и иными законными владельцами нежилых зданий, сооружений или уполномоченными ими лицами мер по очистке кровель, карнизов, водостоков, навесов (козырьков) от снега, наледи, сосулек; </w:t>
      </w:r>
    </w:p>
    <w:p w14:paraId="3E010000">
      <w:pPr>
        <w:widowControl w:val="0"/>
        <w:spacing w:after="0"/>
        <w:ind w:firstLine="709" w:left="0"/>
        <w:jc w:val="both"/>
        <w:rPr>
          <w:sz w:val="28"/>
        </w:rPr>
      </w:pPr>
      <w:r>
        <w:rPr>
          <w:sz w:val="28"/>
        </w:rPr>
        <w:t>4)</w:t>
      </w:r>
      <w:r>
        <w:rPr>
          <w:sz w:val="28"/>
        </w:rPr>
        <w:tab/>
      </w:r>
      <w:r>
        <w:rPr>
          <w:sz w:val="28"/>
        </w:rPr>
        <w:t>нарушение требований по содержанию и эксплуатации объектов (средств) наружного освещения территорий округа;</w:t>
      </w:r>
    </w:p>
    <w:p w14:paraId="3F010000">
      <w:pPr>
        <w:widowControl w:val="0"/>
        <w:spacing w:after="0"/>
        <w:ind w:firstLine="709" w:left="0"/>
        <w:jc w:val="both"/>
        <w:rPr>
          <w:sz w:val="28"/>
        </w:rPr>
      </w:pPr>
      <w:r>
        <w:rPr>
          <w:sz w:val="28"/>
        </w:rPr>
        <w:t>5)</w:t>
      </w:r>
      <w:r>
        <w:rPr>
          <w:sz w:val="28"/>
        </w:rPr>
        <w:tab/>
      </w:r>
      <w:r>
        <w:rPr>
          <w:sz w:val="28"/>
        </w:rPr>
        <w:t>размещение объявлений, рекламы и иной информации</w:t>
      </w:r>
      <w:r>
        <w:rPr>
          <w:sz w:val="28"/>
        </w:rPr>
        <w:t xml:space="preserve"> в неустановленных местах, а также самовольное нанесение рисунков и надписей на здания, строения, сооружения, в подъездах жилых здании, на инженерные коммуникации, тротуары, дорожные и иные информационные знаки, на другие элементы благоустройства;</w:t>
      </w:r>
    </w:p>
    <w:p w14:paraId="40010000">
      <w:pPr>
        <w:widowControl w:val="0"/>
        <w:spacing w:after="0"/>
        <w:ind w:firstLine="709" w:left="0"/>
        <w:jc w:val="both"/>
        <w:rPr>
          <w:sz w:val="28"/>
        </w:rPr>
      </w:pPr>
      <w:r>
        <w:rPr>
          <w:sz w:val="28"/>
        </w:rPr>
        <w:t>6)</w:t>
      </w:r>
      <w:r>
        <w:rPr>
          <w:sz w:val="28"/>
        </w:rPr>
        <w:tab/>
      </w:r>
      <w:r>
        <w:rPr>
          <w:sz w:val="28"/>
        </w:rPr>
        <w:t>сброс (выброс), складирование и (или) временное хранение мусора, отходов спила деревьев, кустарников, листвы и других растительных остатков;</w:t>
      </w:r>
    </w:p>
    <w:p w14:paraId="41010000">
      <w:pPr>
        <w:pStyle w:val="Style_4"/>
        <w:widowControl w:val="1"/>
        <w:spacing w:line="240" w:lineRule="auto"/>
        <w:ind w:firstLine="709"/>
        <w:jc w:val="both"/>
      </w:pPr>
      <w:r>
        <w:t>7)  выбрасывать бытовые и промышленные отходы потребления в урны для мусора,</w:t>
      </w:r>
      <w:r>
        <w:t xml:space="preserve"> оставлять отходы за территорией контейнерной площадки;</w:t>
      </w:r>
      <w:r>
        <w:t xml:space="preserve">                    </w:t>
      </w:r>
      <w:r>
        <w:tab/>
      </w:r>
      <w:r>
        <w:t>8)</w:t>
      </w:r>
      <w:r>
        <w:tab/>
      </w:r>
      <w:r>
        <w:t>хране</w:t>
      </w:r>
      <w:r>
        <w:t>ние строительных материалов за пределами земельных участков, принадлежащих на праве собственности или ином праве гражданам и (или) юридическим лицам;</w:t>
      </w:r>
    </w:p>
    <w:p w14:paraId="42010000">
      <w:pPr>
        <w:pStyle w:val="Style_4"/>
        <w:widowControl w:val="1"/>
        <w:spacing w:line="240" w:lineRule="atLeast"/>
        <w:ind w:firstLine="709"/>
        <w:jc w:val="both"/>
      </w:pPr>
      <w:r>
        <w:t>9)</w:t>
      </w:r>
      <w:r>
        <w:tab/>
      </w:r>
      <w:r>
        <w:t xml:space="preserve">установка шлагбаумов, цепей, бетонных блоков и плит, других сооружений, устройств и объектов, создающих препятствия или ограничения проходу (движению) пешеходов, и (или) стоянке, проезду автотранспорта;       </w:t>
      </w:r>
      <w:r>
        <w:tab/>
      </w:r>
      <w:r>
        <w:t>10)</w:t>
      </w:r>
      <w:r>
        <w:tab/>
      </w:r>
      <w:r>
        <w:t xml:space="preserve">размещение транспортных средств, в том числе </w:t>
      </w:r>
      <w:r>
        <w:t>массой более 3,5 тонн,</w:t>
      </w:r>
      <w:r>
        <w:t xml:space="preserve"> самоходных машин и иной специальной техники, разукомплектованных транспортных средств, </w:t>
      </w:r>
      <w:r>
        <w:t>на озелененных территориях общего и ограниченного пользования, на земельных участках, имеющих ограждения в виде бордюра и (или) иного искусственного ограждения, предназначенных для озеленения, и иных</w:t>
      </w:r>
      <w:r>
        <w:rPr>
          <w:color w:val="FFFFFF"/>
        </w:rPr>
        <w:t>..</w:t>
      </w:r>
      <w:r>
        <w:t>объектах</w:t>
      </w:r>
      <w:r>
        <w:rPr>
          <w:color w:val="FFFFFF"/>
        </w:rPr>
        <w:t>..</w:t>
      </w:r>
      <w:r>
        <w:t>благоустройства;</w:t>
      </w:r>
    </w:p>
    <w:p w14:paraId="43010000">
      <w:pPr>
        <w:pStyle w:val="Style_4"/>
        <w:widowControl w:val="1"/>
        <w:spacing w:line="240" w:lineRule="atLeast"/>
        <w:ind w:firstLine="709"/>
        <w:jc w:val="both"/>
      </w:pPr>
      <w:r>
        <w:t xml:space="preserve">11) </w:t>
      </w:r>
      <w:r>
        <w:t>загрязнение территорий общего пользования, объектов благоустройства, связанное с ремонтом и мойкой транспортных средств, самоходных машин и иной специальной техники, их деталей и агрегатов вне специально отведенных мест (автомойки, автосервисы);</w:t>
      </w:r>
    </w:p>
    <w:p w14:paraId="44010000">
      <w:pPr>
        <w:widowControl w:val="1"/>
        <w:spacing w:line="240" w:lineRule="atLeast"/>
        <w:ind w:firstLine="706" w:left="0"/>
        <w:jc w:val="both"/>
        <w:rPr>
          <w:color w:val="00000A"/>
          <w:sz w:val="28"/>
        </w:rPr>
      </w:pPr>
      <w:r>
        <w:rPr>
          <w:sz w:val="28"/>
        </w:rPr>
        <w:t xml:space="preserve">12) </w:t>
      </w:r>
      <w:r>
        <w:rPr>
          <w:sz w:val="28"/>
        </w:rPr>
        <w:t xml:space="preserve">проведение земляных работ в целях благоустройства при отсутствии разрешения на проведение указанных работ, выданного в соответствии с правовым актом </w:t>
      </w:r>
      <w:r>
        <w:rPr>
          <w:sz w:val="28"/>
        </w:rPr>
        <w:t>администрации округа</w:t>
      </w:r>
      <w:r>
        <w:rPr>
          <w:sz w:val="28"/>
        </w:rPr>
        <w:t>, несвоевременное восстановление благоустройства территории после их завершения, непринятие мер по восстан</w:t>
      </w:r>
      <w:r>
        <w:rPr>
          <w:sz w:val="28"/>
        </w:rPr>
        <w:t xml:space="preserve">овлению дорожного покрытия, нарушенного в связи с производством земляных работ, а также несоблюдение требований к обустройству и содержанию строительных площадок и (или) площадок для проведения земляных работ, при проведении указанных работ, установленных </w:t>
      </w:r>
      <w:r>
        <w:rPr>
          <w:sz w:val="28"/>
        </w:rPr>
        <w:t>настоящими Правилами</w:t>
      </w:r>
      <w:r>
        <w:rPr>
          <w:sz w:val="28"/>
        </w:rPr>
        <w:t>;</w:t>
      </w:r>
    </w:p>
    <w:p w14:paraId="45010000">
      <w:pPr>
        <w:widowControl w:val="0"/>
        <w:spacing w:after="0"/>
        <w:ind w:firstLine="709" w:left="0"/>
        <w:jc w:val="both"/>
        <w:rPr>
          <w:sz w:val="28"/>
        </w:rPr>
      </w:pPr>
      <w:r>
        <w:rPr>
          <w:sz w:val="28"/>
        </w:rPr>
        <w:t xml:space="preserve">13) </w:t>
      </w:r>
      <w:r>
        <w:rPr>
          <w:sz w:val="28"/>
        </w:rPr>
        <w:t>размещение продуктов жизнедеятельности домашнего скота за пределами земельных участков, принадлежащих на праве собственности или ином праве гражданам и (или) юридическим лицам;</w:t>
      </w:r>
    </w:p>
    <w:p w14:paraId="46010000">
      <w:pPr>
        <w:widowControl w:val="0"/>
        <w:spacing w:after="0"/>
        <w:ind w:firstLine="709" w:left="0"/>
        <w:jc w:val="both"/>
        <w:rPr>
          <w:sz w:val="28"/>
        </w:rPr>
      </w:pPr>
      <w:r>
        <w:rPr>
          <w:sz w:val="28"/>
        </w:rPr>
        <w:t xml:space="preserve">14) </w:t>
      </w:r>
      <w:r>
        <w:rPr>
          <w:sz w:val="28"/>
        </w:rPr>
        <w:t xml:space="preserve">нарушение покрытия дорог, пешеходных коммуникаций и других элементов благоустройства при установке и эксплуатации временных объектов, информационных элементов; </w:t>
      </w:r>
    </w:p>
    <w:p w14:paraId="47010000">
      <w:pPr>
        <w:widowControl w:val="0"/>
        <w:spacing w:after="0"/>
        <w:ind w:firstLine="709" w:left="0"/>
        <w:jc w:val="both"/>
        <w:rPr>
          <w:sz w:val="28"/>
        </w:rPr>
      </w:pPr>
      <w:r>
        <w:rPr>
          <w:sz w:val="28"/>
        </w:rPr>
        <w:t xml:space="preserve">15) </w:t>
      </w:r>
      <w:r>
        <w:rPr>
          <w:sz w:val="28"/>
        </w:rPr>
        <w:t xml:space="preserve">вывоз или перемещение на проезжую часть улиц, за исключением случаев, согласованных с обслуживающими (эксплуатирующими) организациями, снега, убираемого с </w:t>
      </w:r>
      <w:r>
        <w:rPr>
          <w:sz w:val="28"/>
        </w:rPr>
        <w:t>внутридворовых</w:t>
      </w:r>
      <w:r>
        <w:rPr>
          <w:sz w:val="28"/>
        </w:rPr>
        <w:t xml:space="preserve"> проездов, придомовых территорий, территорий предприятий, организаций, строительных площадок, иных земельных участков, имеющих собственников (правообладателей);</w:t>
      </w:r>
    </w:p>
    <w:p w14:paraId="48010000">
      <w:pPr>
        <w:widowControl w:val="0"/>
        <w:spacing w:after="0"/>
        <w:ind w:firstLine="709" w:left="0"/>
        <w:jc w:val="both"/>
        <w:rPr>
          <w:sz w:val="28"/>
        </w:rPr>
      </w:pPr>
      <w:r>
        <w:rPr>
          <w:sz w:val="28"/>
        </w:rPr>
        <w:t xml:space="preserve">16) </w:t>
      </w:r>
      <w:r>
        <w:rPr>
          <w:rFonts w:ascii="Times New Roman" w:hAnsi="Times New Roman"/>
          <w:b w:val="0"/>
          <w:sz w:val="28"/>
        </w:rPr>
        <w:t xml:space="preserve">размещение на </w:t>
      </w:r>
      <w:r>
        <w:rPr>
          <w:rFonts w:ascii="Times New Roman" w:hAnsi="Times New Roman"/>
          <w:b w:val="0"/>
          <w:sz w:val="28"/>
        </w:rPr>
        <w:t xml:space="preserve">территории общего </w:t>
      </w:r>
      <w:r>
        <w:rPr>
          <w:rFonts w:ascii="Times New Roman" w:hAnsi="Times New Roman"/>
          <w:b w:val="0"/>
          <w:sz w:val="28"/>
        </w:rPr>
        <w:t>пользования</w:t>
      </w:r>
      <w:r>
        <w:rPr>
          <w:rFonts w:ascii="Times New Roman" w:hAnsi="Times New Roman"/>
          <w:b w:val="0"/>
          <w:sz w:val="28"/>
        </w:rPr>
        <w:t xml:space="preserve"> нестационарных торговых объектов без заключения договора на размещение нестационарных торговых объектов с администрацией </w:t>
      </w:r>
      <w:r>
        <w:rPr>
          <w:rFonts w:ascii="Times New Roman" w:hAnsi="Times New Roman"/>
          <w:b w:val="0"/>
          <w:sz w:val="28"/>
        </w:rPr>
        <w:t>Ленинградского муниципального округа;</w:t>
      </w:r>
    </w:p>
    <w:p w14:paraId="49010000">
      <w:pPr>
        <w:widowControl w:val="0"/>
        <w:spacing w:after="0"/>
        <w:ind w:firstLine="709" w:left="0"/>
        <w:jc w:val="both"/>
        <w:rPr>
          <w:sz w:val="28"/>
        </w:rPr>
      </w:pPr>
      <w:r>
        <w:rPr>
          <w:sz w:val="28"/>
        </w:rPr>
        <w:t xml:space="preserve">17) </w:t>
      </w:r>
      <w:r>
        <w:rPr>
          <w:sz w:val="28"/>
        </w:rPr>
        <w:t>осуществление на территориях общего пользования посадки, сноса и обрезки зеленых насаждений с нарушением порядка, установленного статьей 8 настоящих Правил;</w:t>
      </w:r>
    </w:p>
    <w:p w14:paraId="4A010000">
      <w:pPr>
        <w:widowControl w:val="0"/>
        <w:spacing w:after="0"/>
        <w:ind w:firstLine="709" w:left="0"/>
        <w:jc w:val="both"/>
        <w:rPr>
          <w:sz w:val="28"/>
        </w:rPr>
      </w:pPr>
      <w:r>
        <w:rPr>
          <w:sz w:val="28"/>
        </w:rPr>
        <w:t>18) изменение рельефа путем отсыпки площадей, засыпки водоотводных каналов, засыпки и засорения дождевой канализации, ливнестоков, дренажных стоков;</w:t>
      </w:r>
    </w:p>
    <w:p w14:paraId="4B010000">
      <w:pPr>
        <w:widowControl w:val="0"/>
        <w:spacing w:after="0"/>
        <w:ind w:firstLine="709" w:left="0"/>
        <w:jc w:val="both"/>
        <w:rPr>
          <w:sz w:val="28"/>
        </w:rPr>
      </w:pPr>
      <w:r>
        <w:rPr>
          <w:sz w:val="28"/>
        </w:rPr>
        <w:t xml:space="preserve">19) сброс смёта на озелененные территории, в смотровые, </w:t>
      </w:r>
      <w:r>
        <w:rPr>
          <w:sz w:val="28"/>
        </w:rPr>
        <w:t>дождеприемные</w:t>
      </w:r>
      <w:r>
        <w:rPr>
          <w:sz w:val="28"/>
        </w:rPr>
        <w:t xml:space="preserve"> колодцы, канализационную сеть;</w:t>
      </w:r>
    </w:p>
    <w:p w14:paraId="4C010000">
      <w:pPr>
        <w:widowControl w:val="0"/>
        <w:spacing w:after="0"/>
        <w:ind w:firstLine="709" w:left="0"/>
        <w:jc w:val="both"/>
        <w:rPr>
          <w:sz w:val="28"/>
        </w:rPr>
      </w:pPr>
      <w:r>
        <w:rPr>
          <w:sz w:val="28"/>
        </w:rPr>
        <w:t>20)  использование отходов шин, покрышек, камер автомобильных в качестве декоративного ограждения или малых архитектурных форм на территории, прилегающей к домовладению индивидуальной застройки;</w:t>
      </w:r>
    </w:p>
    <w:p w14:paraId="4D010000">
      <w:pPr>
        <w:widowControl w:val="0"/>
        <w:spacing w:after="0"/>
        <w:ind w:firstLine="709" w:left="0"/>
        <w:jc w:val="both"/>
        <w:rPr>
          <w:sz w:val="28"/>
        </w:rPr>
      </w:pPr>
      <w:r>
        <w:rPr>
          <w:sz w:val="28"/>
        </w:rPr>
        <w:t>21)  размещение средств индивидуальной мобильности на клумбах, газонах, цветниках, территориях земельных насаждений, озелененных территориях; на те</w:t>
      </w:r>
      <w:r>
        <w:rPr>
          <w:sz w:val="28"/>
        </w:rPr>
        <w:t>рриториях скверов, парков, за исключением специально отведенных мест и (или) наличия гражданско-правовых отношений с правообладателями земельных участков; на проезжей части автомобильных дорог; в местах размещения памятников, объектов культурного наследия;</w:t>
      </w:r>
    </w:p>
    <w:p w14:paraId="4E010000">
      <w:pPr>
        <w:widowControl w:val="0"/>
        <w:spacing w:after="0"/>
        <w:ind w:firstLine="709" w:left="0"/>
        <w:jc w:val="both"/>
        <w:rPr>
          <w:sz w:val="28"/>
        </w:rPr>
      </w:pPr>
      <w:r>
        <w:rPr>
          <w:sz w:val="28"/>
        </w:rPr>
        <w:t>22)  пристегивание средств индивидуальной мобильности</w:t>
      </w:r>
      <w:r>
        <w:rPr>
          <w:sz w:val="28"/>
        </w:rPr>
        <w:t xml:space="preserve"> к опорам линий электропередач, опорам дорожных знаков и светофорных объектов, опорам освещения и связи, уличной мебели, малым архитектурным формам, информационным конструкциям и иным, не предназначенным для этих целей объектам и элементам благоустройства;</w:t>
      </w:r>
    </w:p>
    <w:p w14:paraId="4F010000">
      <w:pPr>
        <w:widowControl w:val="0"/>
        <w:spacing w:after="0"/>
        <w:ind w:firstLine="709" w:left="0"/>
        <w:jc w:val="both"/>
        <w:rPr>
          <w:sz w:val="28"/>
        </w:rPr>
      </w:pPr>
      <w:r>
        <w:rPr>
          <w:sz w:val="28"/>
        </w:rPr>
        <w:t>23)  самовыгул собак;</w:t>
      </w:r>
    </w:p>
    <w:p w14:paraId="50010000">
      <w:pPr>
        <w:widowControl w:val="0"/>
        <w:spacing w:after="0"/>
        <w:ind w:firstLine="709" w:left="0"/>
        <w:jc w:val="both"/>
        <w:rPr>
          <w:sz w:val="28"/>
        </w:rPr>
      </w:pPr>
      <w:r>
        <w:rPr>
          <w:sz w:val="28"/>
        </w:rPr>
        <w:t xml:space="preserve">24)  </w:t>
      </w:r>
      <w:r>
        <w:rPr>
          <w:sz w:val="28"/>
        </w:rPr>
        <w:t>загрязнение территории экскрементами домашних животных;</w:t>
      </w:r>
    </w:p>
    <w:p w14:paraId="51010000">
      <w:pPr>
        <w:widowControl w:val="0"/>
        <w:spacing w:after="0"/>
        <w:ind w:firstLine="709" w:left="0"/>
        <w:jc w:val="both"/>
        <w:rPr>
          <w:sz w:val="28"/>
        </w:rPr>
      </w:pPr>
      <w:r>
        <w:rPr>
          <w:sz w:val="28"/>
        </w:rPr>
        <w:t xml:space="preserve">25) выгул домашних животных на детских и спортивных площадках, на газонах, в местах отдыха населения, за исключением мест, специально отведенных для этого, </w:t>
      </w:r>
      <w:r>
        <w:rPr>
          <w:rFonts w:ascii="Times New Roman" w:hAnsi="Times New Roman"/>
          <w:sz w:val="28"/>
        </w:rPr>
        <w:t>утвержденных постановлением администрации Ленинградского муниципального округа.</w:t>
      </w:r>
    </w:p>
    <w:p w14:paraId="52010000">
      <w:pPr>
        <w:widowControl w:val="0"/>
        <w:spacing w:after="0"/>
        <w:ind w:firstLine="709" w:left="0"/>
        <w:jc w:val="both"/>
        <w:rPr>
          <w:sz w:val="28"/>
        </w:rPr>
      </w:pPr>
    </w:p>
    <w:p w14:paraId="53010000">
      <w:pPr>
        <w:widowControl w:val="0"/>
        <w:spacing w:after="0"/>
        <w:ind w:firstLine="0" w:left="0"/>
        <w:jc w:val="center"/>
        <w:rPr>
          <w:b w:val="1"/>
          <w:sz w:val="28"/>
        </w:rPr>
      </w:pPr>
      <w:r>
        <w:rPr>
          <w:b w:val="1"/>
          <w:sz w:val="28"/>
        </w:rPr>
        <w:t xml:space="preserve">Статья 5. Внешний вид фасадов и ограждающих конструкций </w:t>
      </w:r>
      <w:r>
        <w:rPr>
          <w:b w:val="1"/>
          <w:sz w:val="28"/>
        </w:rPr>
        <w:t xml:space="preserve">зданий, </w:t>
      </w:r>
      <w:r>
        <w:rPr>
          <w:b w:val="1"/>
          <w:sz w:val="28"/>
        </w:rPr>
        <w:t>строений, сооружений</w:t>
      </w:r>
    </w:p>
    <w:p w14:paraId="54010000">
      <w:pPr>
        <w:widowControl w:val="0"/>
        <w:spacing w:after="0"/>
        <w:ind w:firstLine="0" w:left="0"/>
        <w:jc w:val="center"/>
        <w:rPr>
          <w:b w:val="1"/>
          <w:sz w:val="28"/>
        </w:rPr>
      </w:pPr>
    </w:p>
    <w:p w14:paraId="55010000">
      <w:pPr>
        <w:widowControl w:val="0"/>
        <w:spacing w:after="0"/>
        <w:ind w:firstLine="709" w:left="0"/>
        <w:jc w:val="both"/>
        <w:rPr>
          <w:sz w:val="28"/>
        </w:rPr>
      </w:pPr>
      <w:r>
        <w:rPr>
          <w:sz w:val="28"/>
        </w:rPr>
        <w:t>5.1.</w:t>
      </w:r>
      <w:r>
        <w:rPr>
          <w:sz w:val="28"/>
        </w:rPr>
        <w:tab/>
      </w:r>
      <w:r>
        <w:rPr>
          <w:sz w:val="28"/>
        </w:rPr>
        <w:t>Общие требования к внешнему виду фасадов зданий, строений, сооружений различного назначения и разной формы собственности:</w:t>
      </w:r>
    </w:p>
    <w:p w14:paraId="56010000">
      <w:pPr>
        <w:widowControl w:val="0"/>
        <w:spacing w:after="0"/>
        <w:ind w:firstLine="709" w:left="0"/>
        <w:jc w:val="both"/>
        <w:rPr>
          <w:sz w:val="28"/>
          <w:shd w:fill="FFD821" w:val="clear"/>
        </w:rPr>
      </w:pPr>
      <w:r>
        <w:rPr>
          <w:sz w:val="28"/>
        </w:rPr>
        <w:t>5.1.1.</w:t>
      </w:r>
      <w:r>
        <w:rPr>
          <w:sz w:val="28"/>
        </w:rPr>
        <w:tab/>
      </w:r>
      <w:r>
        <w:rPr>
          <w:sz w:val="28"/>
        </w:rPr>
        <w:t>А</w:t>
      </w:r>
      <w:r>
        <w:rPr>
          <w:sz w:val="28"/>
        </w:rPr>
        <w:t>рхитектурное решение фасадов объекта формируется с учетом:</w:t>
      </w:r>
    </w:p>
    <w:p w14:paraId="57010000">
      <w:pPr>
        <w:widowControl w:val="0"/>
        <w:spacing w:after="0"/>
        <w:ind w:firstLine="709" w:left="0"/>
        <w:jc w:val="both"/>
        <w:rPr>
          <w:sz w:val="28"/>
        </w:rPr>
      </w:pPr>
      <w:r>
        <w:rPr>
          <w:sz w:val="28"/>
        </w:rPr>
        <w:t>а) функционального назначения объекта (жилое, промышленное, административное, культурно-просветительское, физкультурно-спортивное);</w:t>
      </w:r>
    </w:p>
    <w:p w14:paraId="58010000">
      <w:pPr>
        <w:widowControl w:val="0"/>
        <w:spacing w:after="0"/>
        <w:ind w:firstLine="709" w:left="0"/>
        <w:jc w:val="both"/>
        <w:rPr>
          <w:sz w:val="28"/>
        </w:rPr>
      </w:pPr>
      <w:r>
        <w:rPr>
          <w:sz w:val="28"/>
        </w:rPr>
        <w:t>б) местоположение</w:t>
      </w:r>
      <w:r>
        <w:rPr>
          <w:sz w:val="28"/>
        </w:rPr>
        <w:t xml:space="preserve"> объекта в населенном пункте;</w:t>
      </w:r>
    </w:p>
    <w:p w14:paraId="59010000">
      <w:pPr>
        <w:widowControl w:val="0"/>
        <w:spacing w:after="0"/>
        <w:ind w:firstLine="709" w:left="0"/>
        <w:jc w:val="both"/>
        <w:rPr>
          <w:sz w:val="28"/>
        </w:rPr>
      </w:pPr>
      <w:r>
        <w:rPr>
          <w:sz w:val="28"/>
        </w:rPr>
        <w:t>в)</w:t>
      </w:r>
      <w:r>
        <w:rPr>
          <w:sz w:val="28"/>
        </w:rPr>
        <w:t xml:space="preserve"> тип (стилистика), архитектурная </w:t>
      </w:r>
      <w:r>
        <w:rPr>
          <w:sz w:val="28"/>
        </w:rPr>
        <w:t>колористика</w:t>
      </w:r>
      <w:r>
        <w:rPr>
          <w:sz w:val="28"/>
        </w:rPr>
        <w:t xml:space="preserve"> окружающей застройки;</w:t>
      </w:r>
    </w:p>
    <w:p w14:paraId="5A010000">
      <w:pPr>
        <w:widowControl w:val="0"/>
        <w:spacing w:after="0"/>
        <w:ind w:firstLine="709" w:left="0"/>
        <w:jc w:val="both"/>
        <w:rPr>
          <w:sz w:val="28"/>
        </w:rPr>
      </w:pPr>
      <w:r>
        <w:rPr>
          <w:sz w:val="28"/>
        </w:rPr>
        <w:t>г) материал</w:t>
      </w:r>
      <w:r>
        <w:rPr>
          <w:sz w:val="28"/>
        </w:rPr>
        <w:t xml:space="preserve"> существующих ограждающих конструкций.</w:t>
      </w:r>
    </w:p>
    <w:p w14:paraId="5B010000">
      <w:pPr>
        <w:widowControl w:val="0"/>
        <w:spacing w:after="0"/>
        <w:ind w:firstLine="709" w:left="0"/>
        <w:jc w:val="both"/>
        <w:rPr>
          <w:sz w:val="28"/>
        </w:rPr>
      </w:pPr>
      <w:r>
        <w:rPr>
          <w:sz w:val="28"/>
        </w:rPr>
        <w:t>Ф</w:t>
      </w:r>
      <w:r>
        <w:rPr>
          <w:sz w:val="28"/>
        </w:rPr>
        <w:t>ормирование архитектурного решения фасадов зданий, строений, сооружений, являющихся объектами культурного наследия, осуществляется в соответствии с законодательством в области сохранения, использ</w:t>
      </w:r>
      <w:r>
        <w:rPr>
          <w:sz w:val="28"/>
        </w:rPr>
        <w:t>ования, популяризации и государственной охраны объектов культурного наследия. Оформление колористических решений фасадов зданий, строений, сооружений, являющихся объектами культурного наследия, производится в составе соответствующей проектной документации.</w:t>
      </w:r>
    </w:p>
    <w:p w14:paraId="5C010000">
      <w:pPr>
        <w:widowControl w:val="0"/>
        <w:spacing w:after="0"/>
        <w:ind w:firstLine="709" w:left="0"/>
        <w:jc w:val="both"/>
        <w:rPr>
          <w:sz w:val="28"/>
        </w:rPr>
      </w:pPr>
      <w:r>
        <w:rPr>
          <w:sz w:val="28"/>
        </w:rPr>
        <w:t>5.1.2. Под изменением внешнего вида фасадов понимается:</w:t>
      </w:r>
    </w:p>
    <w:p w14:paraId="5D010000">
      <w:pPr>
        <w:widowControl w:val="0"/>
        <w:spacing w:after="0"/>
        <w:ind w:firstLine="709" w:left="0"/>
        <w:jc w:val="both"/>
        <w:rPr>
          <w:sz w:val="28"/>
        </w:rPr>
      </w:pPr>
      <w:r>
        <w:rPr>
          <w:sz w:val="28"/>
        </w:rPr>
        <w:t>а) создание, изменение или ликвидация крылец, навесов, козырьков, балконов, лоджии, декоративных элементов, дверных, витринных, арочных и оконных проемов;</w:t>
      </w:r>
    </w:p>
    <w:p w14:paraId="5E010000">
      <w:pPr>
        <w:widowControl w:val="0"/>
        <w:spacing w:after="0"/>
        <w:ind w:firstLine="709" w:left="0"/>
        <w:jc w:val="both"/>
        <w:rPr>
          <w:sz w:val="28"/>
        </w:rPr>
      </w:pPr>
      <w:r>
        <w:rPr>
          <w:sz w:val="28"/>
        </w:rPr>
        <w:t>б)  замена облицовочного материала;</w:t>
      </w:r>
    </w:p>
    <w:p w14:paraId="5F010000">
      <w:pPr>
        <w:widowControl w:val="0"/>
        <w:spacing w:after="0"/>
        <w:ind w:firstLine="709" w:left="0"/>
        <w:jc w:val="both"/>
        <w:rPr>
          <w:sz w:val="28"/>
        </w:rPr>
      </w:pPr>
      <w:r>
        <w:rPr>
          <w:sz w:val="28"/>
        </w:rPr>
        <w:t>в)  покраска фасада, его частей в цвет, отличающийся от цвета здания;</w:t>
      </w:r>
    </w:p>
    <w:p w14:paraId="60010000">
      <w:pPr>
        <w:widowControl w:val="0"/>
        <w:spacing w:after="0"/>
        <w:ind w:firstLine="709" w:left="0"/>
        <w:jc w:val="both"/>
        <w:rPr>
          <w:sz w:val="28"/>
        </w:rPr>
      </w:pPr>
      <w:r>
        <w:rPr>
          <w:sz w:val="28"/>
        </w:rPr>
        <w:t xml:space="preserve">г) </w:t>
      </w:r>
      <w:r>
        <w:rPr>
          <w:sz w:val="28"/>
        </w:rPr>
        <w:t xml:space="preserve">изменение </w:t>
      </w:r>
      <w:r>
        <w:rPr>
          <w:sz w:val="28"/>
        </w:rPr>
        <w:t xml:space="preserve">конструкции </w:t>
      </w:r>
      <w:r>
        <w:rPr>
          <w:sz w:val="28"/>
        </w:rPr>
        <w:t xml:space="preserve">крыши, материала </w:t>
      </w:r>
      <w:r>
        <w:rPr>
          <w:sz w:val="28"/>
        </w:rPr>
        <w:t>кровли, элементов безопасности крыши, элементов организованного наружного водостока;</w:t>
      </w:r>
    </w:p>
    <w:p w14:paraId="61010000">
      <w:pPr>
        <w:widowControl w:val="0"/>
        <w:spacing w:after="0"/>
        <w:ind w:firstLine="709" w:left="0"/>
        <w:jc w:val="both"/>
        <w:rPr>
          <w:sz w:val="28"/>
        </w:rPr>
      </w:pPr>
      <w:r>
        <w:rPr>
          <w:sz w:val="28"/>
        </w:rPr>
        <w:t>д) установка (крепление) или демонтаж дополнительных элементов и устройств (флагштоки, указатели, системы кондиционирования, антенны);</w:t>
      </w:r>
    </w:p>
    <w:p w14:paraId="62010000">
      <w:pPr>
        <w:widowControl w:val="0"/>
        <w:spacing w:after="0"/>
        <w:ind w:firstLine="709" w:left="0"/>
        <w:jc w:val="both"/>
        <w:rPr>
          <w:sz w:val="28"/>
        </w:rPr>
      </w:pPr>
      <w:r>
        <w:rPr>
          <w:sz w:val="28"/>
        </w:rPr>
        <w:t xml:space="preserve">е) </w:t>
      </w:r>
      <w:r>
        <w:rPr>
          <w:sz w:val="28"/>
        </w:rPr>
        <w:t>остекление</w:t>
      </w:r>
      <w:r>
        <w:rPr>
          <w:sz w:val="28"/>
        </w:rPr>
        <w:tab/>
      </w:r>
      <w:r>
        <w:rPr>
          <w:sz w:val="28"/>
        </w:rPr>
        <w:t xml:space="preserve"> </w:t>
      </w:r>
      <w:r>
        <w:rPr>
          <w:sz w:val="28"/>
        </w:rPr>
        <w:t>либо</w:t>
      </w:r>
      <w:r>
        <w:rPr>
          <w:sz w:val="28"/>
        </w:rPr>
        <w:tab/>
      </w:r>
      <w:r>
        <w:rPr>
          <w:sz w:val="28"/>
        </w:rPr>
        <w:t>самовольное</w:t>
      </w:r>
      <w:r>
        <w:rPr>
          <w:sz w:val="28"/>
        </w:rPr>
        <w:tab/>
      </w:r>
      <w:r>
        <w:rPr>
          <w:sz w:val="28"/>
        </w:rPr>
        <w:t>изменение проектного решения остекления балконов, лоджий.</w:t>
      </w:r>
    </w:p>
    <w:p w14:paraId="63010000">
      <w:pPr>
        <w:widowControl w:val="0"/>
        <w:spacing w:after="0"/>
        <w:ind w:firstLine="709" w:left="0"/>
        <w:jc w:val="both"/>
        <w:rPr>
          <w:sz w:val="28"/>
        </w:rPr>
      </w:pPr>
      <w:r>
        <w:rPr>
          <w:sz w:val="28"/>
        </w:rPr>
        <w:t>5.1.3. При проектировании входных групп, обновлений, изменении фасадов зданий, сооружений не допускается:</w:t>
      </w:r>
    </w:p>
    <w:p w14:paraId="64010000">
      <w:pPr>
        <w:widowControl w:val="0"/>
        <w:spacing w:after="0"/>
        <w:ind w:firstLine="709" w:left="0"/>
        <w:jc w:val="both"/>
        <w:rPr>
          <w:sz w:val="28"/>
        </w:rPr>
      </w:pPr>
      <w:r>
        <w:rPr>
          <w:sz w:val="28"/>
        </w:rPr>
        <w:t xml:space="preserve">а) закрытие </w:t>
      </w:r>
      <w:r>
        <w:rPr>
          <w:sz w:val="28"/>
        </w:rPr>
        <w:t>существующих декоративных, архитектурных и художественных элементов фасада элементами входной группы, новой отделкой и рекламой;</w:t>
      </w:r>
    </w:p>
    <w:p w14:paraId="65010000">
      <w:pPr>
        <w:widowControl w:val="0"/>
        <w:spacing w:after="0"/>
        <w:ind w:firstLine="709" w:left="0"/>
        <w:jc w:val="both"/>
        <w:rPr>
          <w:sz w:val="28"/>
        </w:rPr>
      </w:pPr>
      <w:r>
        <w:rPr>
          <w:sz w:val="28"/>
        </w:rPr>
        <w:t>б)</w:t>
      </w:r>
      <w:r>
        <w:rPr>
          <w:sz w:val="28"/>
        </w:rPr>
        <w:tab/>
      </w:r>
      <w:r>
        <w:rPr>
          <w:sz w:val="28"/>
        </w:rPr>
        <w:t>устройство опорных элементов (в том числе колонн, стоек), препятствующих движению пешеходов;</w:t>
      </w:r>
    </w:p>
    <w:p w14:paraId="66010000">
      <w:pPr>
        <w:widowControl w:val="0"/>
        <w:spacing w:after="0"/>
        <w:ind w:firstLine="709" w:left="0"/>
        <w:jc w:val="both"/>
        <w:rPr>
          <w:sz w:val="28"/>
        </w:rPr>
      </w:pPr>
      <w:r>
        <w:rPr>
          <w:sz w:val="28"/>
        </w:rPr>
        <w:t>в) прокладка сетей инженерно-технического обеспечения открытым способом по фасаду здания, выходящему на улицу.</w:t>
      </w:r>
    </w:p>
    <w:p w14:paraId="67010000">
      <w:pPr>
        <w:widowControl w:val="0"/>
        <w:spacing w:after="0"/>
        <w:ind w:firstLine="709" w:left="0"/>
        <w:jc w:val="both"/>
        <w:rPr>
          <w:sz w:val="28"/>
        </w:rPr>
      </w:pPr>
      <w:r>
        <w:rPr>
          <w:sz w:val="28"/>
        </w:rPr>
        <w:t>На фаса</w:t>
      </w:r>
      <w:r>
        <w:rPr>
          <w:sz w:val="28"/>
        </w:rPr>
        <w:t>дах всех жилых, административных, производственных и общественных зданий должны быть размещены указатели наименования улицы, переулка, площади и т.д., номера дома, международный символ доступности объекта для инвалидов.</w:t>
      </w:r>
    </w:p>
    <w:p w14:paraId="68010000">
      <w:pPr>
        <w:widowControl w:val="0"/>
        <w:spacing w:after="0"/>
        <w:ind w:firstLine="709" w:left="0"/>
        <w:jc w:val="both"/>
        <w:rPr>
          <w:sz w:val="28"/>
        </w:rPr>
      </w:pPr>
      <w:r>
        <w:rPr>
          <w:sz w:val="28"/>
        </w:rPr>
        <w:t>5.1.4. Дополнительно на фасадах зданий могут размещаться:</w:t>
      </w:r>
    </w:p>
    <w:p w14:paraId="69010000">
      <w:pPr>
        <w:widowControl w:val="0"/>
        <w:spacing w:after="0"/>
        <w:ind w:firstLine="709" w:left="0"/>
        <w:jc w:val="both"/>
        <w:rPr>
          <w:sz w:val="28"/>
        </w:rPr>
      </w:pPr>
      <w:r>
        <w:rPr>
          <w:sz w:val="28"/>
        </w:rPr>
        <w:t>а)  памятная доска;</w:t>
      </w:r>
    </w:p>
    <w:p w14:paraId="6A010000">
      <w:pPr>
        <w:widowControl w:val="0"/>
        <w:spacing w:after="0"/>
        <w:ind w:firstLine="709" w:left="0"/>
        <w:jc w:val="both"/>
        <w:rPr>
          <w:sz w:val="28"/>
        </w:rPr>
      </w:pPr>
      <w:r>
        <w:rPr>
          <w:sz w:val="28"/>
        </w:rPr>
        <w:t xml:space="preserve">б)  </w:t>
      </w:r>
      <w:r>
        <w:rPr>
          <w:sz w:val="28"/>
        </w:rPr>
        <w:t>флагодержатель</w:t>
      </w:r>
      <w:r>
        <w:rPr>
          <w:sz w:val="28"/>
        </w:rPr>
        <w:t>;</w:t>
      </w:r>
    </w:p>
    <w:p w14:paraId="6B010000">
      <w:pPr>
        <w:widowControl w:val="0"/>
        <w:spacing w:after="0"/>
        <w:ind w:firstLine="709" w:left="0"/>
        <w:jc w:val="both"/>
        <w:rPr>
          <w:sz w:val="28"/>
        </w:rPr>
      </w:pPr>
      <w:r>
        <w:rPr>
          <w:sz w:val="28"/>
        </w:rPr>
        <w:t>в)  указатель пожарного гидранта;</w:t>
      </w:r>
    </w:p>
    <w:p w14:paraId="6C010000">
      <w:pPr>
        <w:widowControl w:val="0"/>
        <w:spacing w:after="0"/>
        <w:ind w:firstLine="709" w:left="0"/>
        <w:jc w:val="both"/>
        <w:rPr>
          <w:sz w:val="28"/>
        </w:rPr>
      </w:pPr>
      <w:r>
        <w:rPr>
          <w:sz w:val="28"/>
        </w:rPr>
        <w:t>г)  указатель прохождения инженерных коммуникаций.</w:t>
      </w:r>
    </w:p>
    <w:p w14:paraId="6D010000">
      <w:pPr>
        <w:widowControl w:val="0"/>
        <w:spacing w:after="0"/>
        <w:ind w:firstLine="709" w:left="0"/>
        <w:jc w:val="both"/>
        <w:rPr>
          <w:sz w:val="28"/>
        </w:rPr>
      </w:pPr>
      <w:r>
        <w:rPr>
          <w:sz w:val="28"/>
        </w:rPr>
        <w:t>5.1.5. При организации стока воды со скатных крыш через водосточные трубы должны соблюдаться следующие требования:</w:t>
      </w:r>
    </w:p>
    <w:p w14:paraId="6E010000">
      <w:pPr>
        <w:widowControl w:val="0"/>
        <w:spacing w:after="0"/>
        <w:ind w:firstLine="709" w:left="0"/>
        <w:jc w:val="both"/>
        <w:rPr>
          <w:sz w:val="28"/>
        </w:rPr>
      </w:pPr>
      <w:r>
        <w:rPr>
          <w:sz w:val="28"/>
        </w:rPr>
        <w:t xml:space="preserve">а) не </w:t>
      </w:r>
      <w:r>
        <w:rPr>
          <w:sz w:val="28"/>
        </w:rPr>
        <w:t xml:space="preserve">нарушать </w:t>
      </w:r>
      <w:r>
        <w:rPr>
          <w:sz w:val="28"/>
        </w:rPr>
        <w:t xml:space="preserve">пластику </w:t>
      </w:r>
      <w:r>
        <w:rPr>
          <w:sz w:val="28"/>
        </w:rPr>
        <w:t xml:space="preserve">фасадов </w:t>
      </w:r>
      <w:r>
        <w:rPr>
          <w:sz w:val="28"/>
        </w:rPr>
        <w:t xml:space="preserve">при </w:t>
      </w:r>
      <w:r>
        <w:rPr>
          <w:sz w:val="28"/>
        </w:rPr>
        <w:t xml:space="preserve">размещении </w:t>
      </w:r>
      <w:r>
        <w:rPr>
          <w:sz w:val="28"/>
        </w:rPr>
        <w:t>труб на стенах здания, обеспечивать герметичность стыковых соединений и требуемую пропускную способность;</w:t>
      </w:r>
    </w:p>
    <w:p w14:paraId="6F010000">
      <w:pPr>
        <w:widowControl w:val="0"/>
        <w:spacing w:after="0"/>
        <w:ind w:firstLine="709" w:left="0"/>
        <w:jc w:val="both"/>
        <w:rPr>
          <w:sz w:val="28"/>
        </w:rPr>
      </w:pPr>
      <w:r>
        <w:rPr>
          <w:sz w:val="28"/>
        </w:rPr>
        <w:t>б) не допускать высоты свободного падения воды из выходного отверстия трубы более 200 мм;</w:t>
      </w:r>
    </w:p>
    <w:p w14:paraId="70010000">
      <w:pPr>
        <w:widowControl w:val="0"/>
        <w:spacing w:after="0"/>
        <w:ind w:firstLine="709" w:left="0"/>
        <w:jc w:val="both"/>
        <w:rPr>
          <w:sz w:val="28"/>
        </w:rPr>
      </w:pPr>
      <w:r>
        <w:rPr>
          <w:sz w:val="28"/>
        </w:rPr>
        <w:t xml:space="preserve">в) предусматривать </w:t>
      </w:r>
      <w:r>
        <w:rPr>
          <w:sz w:val="28"/>
        </w:rPr>
        <w:t xml:space="preserve">в </w:t>
      </w:r>
      <w:r>
        <w:rPr>
          <w:sz w:val="28"/>
        </w:rPr>
        <w:t xml:space="preserve">местах стока </w:t>
      </w:r>
      <w:r>
        <w:rPr>
          <w:sz w:val="28"/>
        </w:rPr>
        <w:t xml:space="preserve">воды </w:t>
      </w:r>
      <w:r>
        <w:rPr>
          <w:sz w:val="28"/>
        </w:rPr>
        <w:t>из трубы на основные пешеходные коммуникации наличие твердого покрытия с уклоном в направлении водоотводных лотков, либо - устройство лотков;</w:t>
      </w:r>
    </w:p>
    <w:p w14:paraId="71010000">
      <w:pPr>
        <w:widowControl w:val="0"/>
        <w:spacing w:after="0"/>
        <w:ind w:firstLine="709" w:left="0"/>
        <w:jc w:val="both"/>
        <w:rPr>
          <w:sz w:val="28"/>
        </w:rPr>
      </w:pPr>
      <w:r>
        <w:rPr>
          <w:sz w:val="28"/>
        </w:rPr>
        <w:t>г) предусматривать устройство дренажа в местах стока воды из трубы на газон или иные мягкие виды покрытия;</w:t>
      </w:r>
    </w:p>
    <w:p w14:paraId="72010000">
      <w:pPr>
        <w:widowControl w:val="0"/>
        <w:spacing w:after="0"/>
        <w:ind w:firstLine="709" w:left="0"/>
        <w:jc w:val="both"/>
        <w:rPr>
          <w:sz w:val="28"/>
        </w:rPr>
      </w:pPr>
      <w:r>
        <w:rPr>
          <w:sz w:val="28"/>
        </w:rPr>
        <w:t xml:space="preserve">д) </w:t>
      </w:r>
      <w:r>
        <w:rPr>
          <w:rFonts w:ascii="Times New Roman" w:hAnsi="Times New Roman"/>
          <w:b w:val="0"/>
          <w:i w:val="0"/>
          <w:caps w:val="0"/>
          <w:color w:val="000000"/>
          <w:spacing w:val="0"/>
          <w:sz w:val="28"/>
          <w:highlight w:val="white"/>
        </w:rPr>
        <w:t xml:space="preserve">запрещено </w:t>
      </w:r>
      <w:r>
        <w:rPr>
          <w:rFonts w:ascii="Times New Roman" w:hAnsi="Times New Roman"/>
          <w:b w:val="0"/>
          <w:i w:val="0"/>
          <w:caps w:val="0"/>
          <w:color w:val="000000"/>
          <w:spacing w:val="0"/>
          <w:sz w:val="28"/>
          <w:highlight w:val="white"/>
        </w:rPr>
        <w:t xml:space="preserve">размещать </w:t>
      </w:r>
      <w:r>
        <w:rPr>
          <w:rFonts w:ascii="Times New Roman" w:hAnsi="Times New Roman"/>
          <w:b w:val="0"/>
          <w:i w:val="0"/>
          <w:caps w:val="0"/>
          <w:color w:val="000000"/>
          <w:spacing w:val="0"/>
          <w:sz w:val="28"/>
          <w:highlight w:val="white"/>
        </w:rPr>
        <w:t xml:space="preserve">кондиционер </w:t>
      </w:r>
      <w:r>
        <w:rPr>
          <w:rFonts w:ascii="Times New Roman" w:hAnsi="Times New Roman"/>
          <w:b w:val="0"/>
          <w:i w:val="0"/>
          <w:caps w:val="0"/>
          <w:color w:val="000000"/>
          <w:spacing w:val="0"/>
          <w:sz w:val="28"/>
          <w:highlight w:val="white"/>
        </w:rPr>
        <w:t xml:space="preserve">на </w:t>
      </w:r>
      <w:r>
        <w:rPr>
          <w:rFonts w:ascii="Times New Roman" w:hAnsi="Times New Roman"/>
          <w:b w:val="0"/>
          <w:i w:val="0"/>
          <w:caps w:val="0"/>
          <w:color w:val="000000"/>
          <w:spacing w:val="0"/>
          <w:sz w:val="28"/>
          <w:highlight w:val="white"/>
        </w:rPr>
        <w:t xml:space="preserve">фасаде над </w:t>
      </w:r>
      <w:r>
        <w:rPr>
          <w:rFonts w:ascii="Times New Roman" w:hAnsi="Times New Roman"/>
          <w:b w:val="0"/>
          <w:i w:val="0"/>
          <w:caps w:val="0"/>
          <w:color w:val="000000"/>
          <w:spacing w:val="0"/>
          <w:sz w:val="28"/>
          <w:highlight w:val="white"/>
        </w:rPr>
        <w:t xml:space="preserve">тротуаром </w:t>
      </w:r>
      <w:r>
        <w:rPr>
          <w:rFonts w:ascii="Times New Roman" w:hAnsi="Times New Roman"/>
          <w:b w:val="0"/>
          <w:i w:val="0"/>
          <w:caps w:val="0"/>
          <w:color w:val="000000"/>
          <w:spacing w:val="0"/>
          <w:sz w:val="28"/>
          <w:highlight w:val="white"/>
        </w:rPr>
        <w:t>и на архитектурных деталях и элементах декора</w:t>
      </w:r>
      <w:r>
        <w:rPr>
          <w:sz w:val="28"/>
        </w:rPr>
        <w:t>;</w:t>
      </w:r>
    </w:p>
    <w:p w14:paraId="73010000">
      <w:pPr>
        <w:widowControl w:val="0"/>
        <w:spacing w:after="0"/>
        <w:ind w:firstLine="709" w:left="0"/>
        <w:jc w:val="both"/>
        <w:rPr>
          <w:sz w:val="28"/>
        </w:rPr>
      </w:pPr>
      <w:r>
        <w:rPr>
          <w:sz w:val="28"/>
        </w:rPr>
        <w:t xml:space="preserve">е) не допускать </w:t>
      </w:r>
      <w:r>
        <w:rPr>
          <w:sz w:val="28"/>
        </w:rPr>
        <w:t>вывод дренажной трубки наружного блока кондиционера на</w:t>
      </w:r>
      <w:r>
        <w:rPr>
          <w:sz w:val="28"/>
        </w:rPr>
        <w:t xml:space="preserve"> тротуар и установку отливов дождевых стоков с крыши зданий на тротуары и проезжую часть дороги.    </w:t>
      </w:r>
    </w:p>
    <w:p w14:paraId="74010000">
      <w:pPr>
        <w:widowControl w:val="0"/>
        <w:spacing w:after="0"/>
        <w:ind w:firstLine="709" w:left="0"/>
        <w:jc w:val="both"/>
        <w:rPr>
          <w:sz w:val="28"/>
        </w:rPr>
      </w:pPr>
      <w:r>
        <w:rPr>
          <w:sz w:val="28"/>
        </w:rPr>
        <w:t xml:space="preserve">Входные (участки входов в </w:t>
      </w:r>
      <w:r>
        <w:rPr>
          <w:sz w:val="28"/>
        </w:rPr>
        <w:t>здания)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устройствами и приспособлениями для перемещения инвалидов и маломобильных групп населения.</w:t>
      </w:r>
    </w:p>
    <w:p w14:paraId="75010000">
      <w:pPr>
        <w:widowControl w:val="0"/>
        <w:spacing w:after="0"/>
        <w:ind w:firstLine="709" w:left="0"/>
        <w:jc w:val="both"/>
        <w:rPr>
          <w:sz w:val="28"/>
        </w:rPr>
      </w:pPr>
      <w:r>
        <w:rPr>
          <w:sz w:val="28"/>
        </w:rPr>
        <w:t>Не допускается размещение наружных блоков систем кондиционирования и вентиляции на поверхности главных и дворовых фасадов зданий, включенных в Единый государственный реестр объектов культурного наследия (памятников истории и культуры) народов Российской Федерации.</w:t>
      </w:r>
    </w:p>
    <w:p w14:paraId="76010000">
      <w:pPr>
        <w:widowControl w:val="0"/>
        <w:spacing w:after="0"/>
        <w:ind w:firstLine="709" w:left="0"/>
        <w:jc w:val="both"/>
        <w:rPr>
          <w:sz w:val="28"/>
        </w:rPr>
      </w:pPr>
      <w:r>
        <w:rPr>
          <w:sz w:val="28"/>
        </w:rPr>
        <w:t>5.2.</w:t>
      </w:r>
      <w:r>
        <w:rPr>
          <w:sz w:val="28"/>
        </w:rPr>
        <w:tab/>
      </w:r>
      <w:r>
        <w:rPr>
          <w:sz w:val="28"/>
        </w:rPr>
        <w:t xml:space="preserve">Порядок содержания фасадов зданий (строений, сооружений), ограждений и других объектов благоустройства. </w:t>
      </w:r>
      <w:r>
        <w:rPr>
          <w:sz w:val="28"/>
        </w:rPr>
        <w:t>Собственники зданий (строений, сооружений), организации, обслуживающие жилищный фонд в установленном законом порядке, обеспечивают содержание зданий (строений, сооружений) и их конструктивных элементов в исправном состоянии.</w:t>
      </w:r>
    </w:p>
    <w:p w14:paraId="77010000">
      <w:pPr>
        <w:widowControl w:val="0"/>
        <w:spacing w:after="0"/>
        <w:ind w:firstLine="709" w:left="0"/>
        <w:jc w:val="both"/>
        <w:rPr>
          <w:sz w:val="28"/>
        </w:rPr>
      </w:pPr>
      <w:r>
        <w:rPr>
          <w:sz w:val="28"/>
        </w:rPr>
        <w:t>5.2.1. В состав элементов фасадов зданий, подлежащих содержанию, входят:</w:t>
      </w:r>
    </w:p>
    <w:p w14:paraId="78010000">
      <w:pPr>
        <w:widowControl w:val="0"/>
        <w:spacing w:after="0"/>
        <w:ind w:firstLine="709" w:left="0"/>
        <w:jc w:val="both"/>
        <w:rPr>
          <w:sz w:val="28"/>
        </w:rPr>
      </w:pPr>
      <w:r>
        <w:rPr>
          <w:sz w:val="28"/>
        </w:rPr>
        <w:t xml:space="preserve">а) </w:t>
      </w:r>
      <w:r>
        <w:rPr>
          <w:sz w:val="28"/>
        </w:rPr>
        <w:t>входные узлы (в том числе крыльцо, площадки, перила, козырьки над входом, ограждения, стены, двери);</w:t>
      </w:r>
    </w:p>
    <w:p w14:paraId="79010000">
      <w:pPr>
        <w:widowControl w:val="0"/>
        <w:spacing w:after="0"/>
        <w:ind w:firstLine="709" w:left="0"/>
        <w:jc w:val="both"/>
        <w:rPr>
          <w:sz w:val="28"/>
        </w:rPr>
      </w:pPr>
      <w:r>
        <w:rPr>
          <w:sz w:val="28"/>
        </w:rPr>
        <w:t xml:space="preserve">б) </w:t>
      </w:r>
      <w:r>
        <w:rPr>
          <w:sz w:val="28"/>
        </w:rPr>
        <w:t>входы в подвальные помещения;</w:t>
      </w:r>
    </w:p>
    <w:p w14:paraId="7A010000">
      <w:pPr>
        <w:widowControl w:val="0"/>
        <w:spacing w:after="0"/>
        <w:ind w:firstLine="709" w:left="0"/>
        <w:jc w:val="both"/>
        <w:rPr>
          <w:sz w:val="28"/>
        </w:rPr>
      </w:pPr>
      <w:r>
        <w:rPr>
          <w:sz w:val="28"/>
        </w:rPr>
        <w:t xml:space="preserve">в) цоколь и </w:t>
      </w:r>
      <w:r>
        <w:rPr>
          <w:sz w:val="28"/>
        </w:rPr>
        <w:t>отмостка</w:t>
      </w:r>
      <w:r>
        <w:rPr>
          <w:sz w:val="28"/>
        </w:rPr>
        <w:t>;</w:t>
      </w:r>
    </w:p>
    <w:p w14:paraId="7B010000">
      <w:pPr>
        <w:widowControl w:val="0"/>
        <w:spacing w:after="0"/>
        <w:ind w:firstLine="709" w:left="0"/>
        <w:jc w:val="both"/>
        <w:rPr>
          <w:sz w:val="28"/>
        </w:rPr>
      </w:pPr>
      <w:r>
        <w:rPr>
          <w:sz w:val="28"/>
        </w:rPr>
        <w:t>г) плоскости стен;</w:t>
      </w:r>
    </w:p>
    <w:p w14:paraId="7C010000">
      <w:pPr>
        <w:widowControl w:val="0"/>
        <w:spacing w:after="0"/>
        <w:ind w:firstLine="709" w:left="0"/>
        <w:jc w:val="both"/>
        <w:rPr>
          <w:sz w:val="28"/>
        </w:rPr>
      </w:pPr>
      <w:r>
        <w:rPr>
          <w:sz w:val="28"/>
        </w:rPr>
        <w:t>д) выступающие элементы фасадов (в том числе балконы, лоджии);</w:t>
      </w:r>
    </w:p>
    <w:p w14:paraId="7D010000">
      <w:pPr>
        <w:widowControl w:val="0"/>
        <w:spacing w:after="0"/>
        <w:ind w:firstLine="709" w:left="0"/>
        <w:jc w:val="both"/>
        <w:rPr>
          <w:sz w:val="28"/>
        </w:rPr>
      </w:pPr>
      <w:r>
        <w:rPr>
          <w:sz w:val="28"/>
        </w:rPr>
        <w:t>е) кровли, включая вентиляционные и дымовые трубы, в том числе ограждающие решетки, выходы на кровлю;</w:t>
      </w:r>
    </w:p>
    <w:p w14:paraId="7E010000">
      <w:pPr>
        <w:widowControl w:val="0"/>
        <w:spacing w:after="0"/>
        <w:ind w:firstLine="709" w:left="0"/>
        <w:jc w:val="both"/>
        <w:rPr>
          <w:sz w:val="28"/>
        </w:rPr>
      </w:pPr>
      <w:r>
        <w:rPr>
          <w:sz w:val="28"/>
        </w:rPr>
        <w:t>ж) архитектурные детали и облицовка (в том числе колонны, фризы);</w:t>
      </w:r>
    </w:p>
    <w:p w14:paraId="7F010000">
      <w:pPr>
        <w:widowControl w:val="0"/>
        <w:spacing w:after="0"/>
        <w:ind/>
        <w:jc w:val="both"/>
        <w:rPr>
          <w:sz w:val="28"/>
        </w:rPr>
      </w:pPr>
      <w:r>
        <w:rPr>
          <w:sz w:val="28"/>
        </w:rPr>
        <w:t xml:space="preserve">          з) водосточные трубы;</w:t>
      </w:r>
    </w:p>
    <w:p w14:paraId="80010000">
      <w:pPr>
        <w:widowControl w:val="0"/>
        <w:spacing w:after="0"/>
        <w:ind w:firstLine="709" w:left="0"/>
        <w:jc w:val="both"/>
        <w:rPr>
          <w:sz w:val="28"/>
        </w:rPr>
      </w:pPr>
      <w:r>
        <w:rPr>
          <w:sz w:val="28"/>
        </w:rPr>
        <w:t>и) ограждения балконов, лоджий;</w:t>
      </w:r>
    </w:p>
    <w:p w14:paraId="81010000">
      <w:pPr>
        <w:widowControl w:val="0"/>
        <w:spacing w:after="0"/>
        <w:ind w:firstLine="709" w:left="0"/>
        <w:jc w:val="both"/>
        <w:rPr>
          <w:sz w:val="28"/>
        </w:rPr>
      </w:pPr>
      <w:r>
        <w:rPr>
          <w:sz w:val="28"/>
        </w:rPr>
        <w:t>к) оконные ограждения, решетки;</w:t>
      </w:r>
    </w:p>
    <w:p w14:paraId="82010000">
      <w:pPr>
        <w:widowControl w:val="0"/>
        <w:spacing w:after="0"/>
        <w:ind w:firstLine="709" w:left="0"/>
        <w:jc w:val="both"/>
        <w:rPr>
          <w:sz w:val="28"/>
        </w:rPr>
      </w:pPr>
      <w:r>
        <w:rPr>
          <w:sz w:val="28"/>
        </w:rPr>
        <w:t>л) металлическая отделка окон, балконов, поясков, выступов цоколя;</w:t>
      </w:r>
    </w:p>
    <w:p w14:paraId="83010000">
      <w:pPr>
        <w:widowControl w:val="0"/>
        <w:spacing w:after="0"/>
        <w:ind w:firstLine="709" w:left="0"/>
        <w:jc w:val="both"/>
        <w:rPr>
          <w:sz w:val="28"/>
        </w:rPr>
      </w:pPr>
      <w:r>
        <w:rPr>
          <w:sz w:val="28"/>
        </w:rPr>
        <w:t xml:space="preserve">м) навесные металлические конструкции (в том числе </w:t>
      </w:r>
      <w:r>
        <w:rPr>
          <w:sz w:val="28"/>
        </w:rPr>
        <w:t>флагодержатели</w:t>
      </w:r>
      <w:r>
        <w:rPr>
          <w:sz w:val="28"/>
        </w:rPr>
        <w:t>, анкеры, пожарные лестницы, вентиляционное оборудование);</w:t>
      </w:r>
    </w:p>
    <w:p w14:paraId="84010000">
      <w:pPr>
        <w:widowControl w:val="0"/>
        <w:spacing w:after="0"/>
        <w:ind w:firstLine="709" w:left="0"/>
        <w:jc w:val="both"/>
        <w:rPr>
          <w:sz w:val="28"/>
        </w:rPr>
      </w:pPr>
      <w:r>
        <w:rPr>
          <w:sz w:val="28"/>
        </w:rPr>
        <w:t>н) стекла, рамы, балконные двери;</w:t>
      </w:r>
    </w:p>
    <w:p w14:paraId="85010000">
      <w:pPr>
        <w:widowControl w:val="0"/>
        <w:spacing w:after="0"/>
        <w:ind w:firstLine="709" w:left="0"/>
        <w:jc w:val="both"/>
        <w:rPr>
          <w:sz w:val="28"/>
        </w:rPr>
      </w:pPr>
      <w:r>
        <w:rPr>
          <w:sz w:val="28"/>
        </w:rPr>
        <w:t>о) стационарные ограждения, прилегающие к зданиям.</w:t>
      </w:r>
    </w:p>
    <w:p w14:paraId="86010000">
      <w:pPr>
        <w:widowControl w:val="0"/>
        <w:spacing w:after="0"/>
        <w:ind w:firstLine="709" w:left="0"/>
        <w:jc w:val="both"/>
        <w:rPr>
          <w:sz w:val="28"/>
        </w:rPr>
      </w:pPr>
      <w:r>
        <w:rPr>
          <w:sz w:val="28"/>
        </w:rPr>
        <w:t>5.2.2. Содержание фасадов зданий, строений и сооружений включает:</w:t>
      </w:r>
    </w:p>
    <w:p w14:paraId="87010000">
      <w:pPr>
        <w:widowControl w:val="0"/>
        <w:spacing w:after="0"/>
        <w:ind w:firstLine="709" w:left="0"/>
        <w:jc w:val="both"/>
        <w:rPr>
          <w:sz w:val="28"/>
        </w:rPr>
      </w:pPr>
      <w:r>
        <w:rPr>
          <w:sz w:val="28"/>
        </w:rPr>
        <w:t>а) проведение поддерживающего текущего ремонта и вос</w:t>
      </w:r>
      <w:r>
        <w:rPr>
          <w:sz w:val="28"/>
        </w:rPr>
        <w:t>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14:paraId="88010000">
      <w:pPr>
        <w:widowControl w:val="0"/>
        <w:spacing w:after="0"/>
        <w:ind w:firstLine="709" w:left="0"/>
        <w:jc w:val="both"/>
        <w:rPr>
          <w:sz w:val="28"/>
        </w:rPr>
      </w:pPr>
      <w:r>
        <w:rPr>
          <w:sz w:val="28"/>
        </w:rPr>
        <w:t>б) герметизацию, заделку и расшивку швов, трещин и выбоин;</w:t>
      </w:r>
    </w:p>
    <w:p w14:paraId="89010000">
      <w:pPr>
        <w:widowControl w:val="0"/>
        <w:spacing w:after="0"/>
        <w:ind w:firstLine="709" w:left="0"/>
        <w:jc w:val="both"/>
        <w:rPr>
          <w:sz w:val="28"/>
        </w:rPr>
      </w:pPr>
      <w:r>
        <w:rPr>
          <w:sz w:val="28"/>
        </w:rPr>
        <w:t xml:space="preserve">в) восстановление, ремонт и своевременную очистку </w:t>
      </w:r>
      <w:r>
        <w:rPr>
          <w:sz w:val="28"/>
        </w:rPr>
        <w:t>отмосток</w:t>
      </w:r>
      <w:r>
        <w:rPr>
          <w:sz w:val="28"/>
        </w:rPr>
        <w:t>, цокольных окон и входов в подвалы;</w:t>
      </w:r>
    </w:p>
    <w:p w14:paraId="8A010000">
      <w:pPr>
        <w:widowControl w:val="0"/>
        <w:spacing w:after="0"/>
        <w:ind w:firstLine="709" w:left="0"/>
        <w:jc w:val="both"/>
        <w:rPr>
          <w:sz w:val="28"/>
        </w:rPr>
      </w:pPr>
      <w:r>
        <w:rPr>
          <w:sz w:val="28"/>
        </w:rPr>
        <w:t>г) поддержание в исправном состоянии размещенных на фасаде объектов (средств) наружного освещения;</w:t>
      </w:r>
    </w:p>
    <w:p w14:paraId="8B010000">
      <w:pPr>
        <w:widowControl w:val="0"/>
        <w:spacing w:after="0"/>
        <w:ind w:firstLine="709" w:left="0"/>
        <w:jc w:val="both"/>
        <w:rPr>
          <w:sz w:val="28"/>
        </w:rPr>
      </w:pPr>
      <w:r>
        <w:rPr>
          <w:sz w:val="28"/>
        </w:rPr>
        <w:t>д) очистку поверхностей фасадов в зависимости от их состояния и условий эксплуатации;</w:t>
      </w:r>
    </w:p>
    <w:p w14:paraId="8C010000">
      <w:pPr>
        <w:widowControl w:val="0"/>
        <w:spacing w:after="0"/>
        <w:ind w:firstLine="709" w:left="0"/>
        <w:jc w:val="both"/>
        <w:rPr>
          <w:sz w:val="28"/>
        </w:rPr>
      </w:pPr>
      <w:r>
        <w:rPr>
          <w:sz w:val="28"/>
        </w:rPr>
        <w:t>е) мытье окон, витрин, вывесок и указателей;</w:t>
      </w:r>
    </w:p>
    <w:p w14:paraId="8D010000">
      <w:pPr>
        <w:widowControl w:val="0"/>
        <w:spacing w:after="0"/>
        <w:ind w:firstLine="709" w:left="0"/>
        <w:jc w:val="both"/>
        <w:rPr>
          <w:sz w:val="28"/>
        </w:rPr>
      </w:pPr>
      <w:r>
        <w:rPr>
          <w:sz w:val="28"/>
        </w:rPr>
        <w:t xml:space="preserve">ж) выполнение иных </w:t>
      </w:r>
      <w:r>
        <w:rPr>
          <w:sz w:val="28"/>
        </w:rPr>
        <w:t xml:space="preserve">требований, </w:t>
      </w:r>
      <w:r>
        <w:rPr>
          <w:sz w:val="28"/>
        </w:rPr>
        <w:t xml:space="preserve">предусмотренных </w:t>
      </w:r>
      <w:r>
        <w:rPr>
          <w:sz w:val="28"/>
        </w:rPr>
        <w:t xml:space="preserve">правилами </w:t>
      </w:r>
      <w:r>
        <w:rPr>
          <w:sz w:val="28"/>
        </w:rPr>
        <w:t>и нормами технической эксплуатации зданий, строений и сооружений.</w:t>
      </w:r>
    </w:p>
    <w:p w14:paraId="8E010000">
      <w:pPr>
        <w:widowControl w:val="0"/>
        <w:spacing w:after="0"/>
        <w:ind w:firstLine="709" w:left="0"/>
        <w:jc w:val="both"/>
        <w:rPr>
          <w:sz w:val="28"/>
        </w:rPr>
      </w:pPr>
      <w:r>
        <w:rPr>
          <w:sz w:val="28"/>
        </w:rPr>
        <w:t>5.2.3. Очистка крыш, карнизов, водосточных труб от снега и ледяных наростов производится регулярно собственниками (владельцами, пользователями) зданий (с</w:t>
      </w:r>
      <w:r>
        <w:rPr>
          <w:sz w:val="28"/>
        </w:rPr>
        <w:t>троений) и сооружений или уполномоченными ими лицами, в светлое время суток с обязательным соблюдением мер, обеспечивающих безопасное движение пешеходов и транспорта. В местах проведения указанных работ устанавливаются временные ограждения. Снег и лед скла</w:t>
      </w:r>
      <w:r>
        <w:rPr>
          <w:sz w:val="28"/>
        </w:rPr>
        <w:t>дируются в местах, не препятствующих свободному проезду автотранспорта, движению пешеходов и маломобильных групп населения, для дальнейшего вывоза. Вывоз снега и льда обеспечивается организациями, ответственными за содержание соответствующей территории. При сбрас</w:t>
      </w:r>
      <w:r>
        <w:rPr>
          <w:sz w:val="28"/>
        </w:rPr>
        <w:t xml:space="preserve">ывании снега с крыш принимаются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других объектов </w:t>
      </w:r>
      <w:r>
        <w:rPr>
          <w:sz w:val="28"/>
        </w:rPr>
        <w:t>благ</w:t>
      </w:r>
      <w:r>
        <w:rPr>
          <w:sz w:val="28"/>
        </w:rPr>
        <w:t>оустройства.</w:t>
      </w:r>
    </w:p>
    <w:p w14:paraId="8F010000">
      <w:pPr>
        <w:widowControl w:val="0"/>
        <w:spacing w:after="0"/>
        <w:ind w:firstLine="709" w:left="0"/>
        <w:jc w:val="both"/>
        <w:rPr>
          <w:sz w:val="28"/>
        </w:rPr>
      </w:pPr>
      <w:r>
        <w:rPr>
          <w:sz w:val="28"/>
        </w:rPr>
        <w:t>5.2.4.</w:t>
      </w:r>
      <w:r>
        <w:rPr>
          <w:sz w:val="28"/>
        </w:rPr>
        <w:tab/>
      </w:r>
      <w:r>
        <w:rPr>
          <w:sz w:val="28"/>
        </w:rPr>
        <w:t>Н</w:t>
      </w:r>
      <w:r>
        <w:rPr>
          <w:sz w:val="28"/>
        </w:rPr>
        <w:t>адлежащее содержание фасадов зданий, строений, сооружений исключает:</w:t>
      </w:r>
    </w:p>
    <w:p w14:paraId="90010000">
      <w:pPr>
        <w:widowControl w:val="0"/>
        <w:spacing w:after="0"/>
        <w:ind w:firstLine="709" w:left="0"/>
        <w:jc w:val="both"/>
        <w:rPr>
          <w:sz w:val="28"/>
        </w:rPr>
      </w:pPr>
      <w:r>
        <w:rPr>
          <w:sz w:val="28"/>
        </w:rPr>
        <w:t>а)</w:t>
      </w:r>
      <w:r>
        <w:rPr>
          <w:sz w:val="28"/>
        </w:rPr>
        <w:t xml:space="preserve"> повреждение (загрязнение) поверхности стен фасадов зданий, строений,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14:paraId="91010000">
      <w:pPr>
        <w:widowControl w:val="0"/>
        <w:spacing w:after="0"/>
        <w:ind w:firstLine="709" w:left="0"/>
        <w:jc w:val="both"/>
        <w:rPr>
          <w:sz w:val="28"/>
        </w:rPr>
      </w:pPr>
      <w:r>
        <w:rPr>
          <w:sz w:val="28"/>
        </w:rPr>
        <w:t>б) повреждение (отсутствие) архитектурных и художественно-скульптурных деталей зданий и сооружений, в том числе колонн, фризов, орнаментов, мозаик, художественных росписей;</w:t>
      </w:r>
    </w:p>
    <w:p w14:paraId="92010000">
      <w:pPr>
        <w:widowControl w:val="0"/>
        <w:spacing w:after="0"/>
        <w:ind w:firstLine="709" w:left="0"/>
        <w:jc w:val="both"/>
        <w:rPr>
          <w:sz w:val="28"/>
        </w:rPr>
      </w:pPr>
      <w:r>
        <w:rPr>
          <w:sz w:val="28"/>
        </w:rPr>
        <w:t>в) нарушение герметизации межпанельных стыков;</w:t>
      </w:r>
    </w:p>
    <w:p w14:paraId="93010000">
      <w:pPr>
        <w:widowControl w:val="0"/>
        <w:spacing w:after="0"/>
        <w:ind w:firstLine="709" w:left="0"/>
        <w:jc w:val="both"/>
        <w:rPr>
          <w:sz w:val="28"/>
          <w:shd w:fill="FFD821" w:val="clear"/>
        </w:rPr>
      </w:pPr>
      <w:r>
        <w:rPr>
          <w:sz w:val="28"/>
        </w:rPr>
        <w:t>г) повреждение (отслоение, загрязнение) штукатурки, облицовки, окрасочного слоя цокольной части фасадов, зданий или сооружений</w:t>
      </w:r>
      <w:r>
        <w:rPr>
          <w:sz w:val="28"/>
        </w:rPr>
        <w:t>;</w:t>
      </w:r>
    </w:p>
    <w:p w14:paraId="94010000">
      <w:pPr>
        <w:widowControl w:val="0"/>
        <w:spacing w:after="0"/>
        <w:ind w:firstLine="709" w:left="0"/>
        <w:jc w:val="both"/>
        <w:rPr>
          <w:sz w:val="28"/>
          <w:shd w:fill="FFD821" w:val="clear"/>
        </w:rPr>
      </w:pPr>
      <w:r>
        <w:rPr>
          <w:sz w:val="28"/>
        </w:rPr>
        <w:t>д) повреждение (загрязнение) выступающих элементов фасадов зданий и сооружений, в том числе балконов, лоджий,</w:t>
      </w:r>
      <w:r>
        <w:rPr>
          <w:sz w:val="28"/>
        </w:rPr>
        <w:t xml:space="preserve"> карнизов</w:t>
      </w:r>
      <w:r>
        <w:rPr>
          <w:sz w:val="28"/>
        </w:rPr>
        <w:t>, козырьков, входных групп, ступеней;</w:t>
      </w:r>
    </w:p>
    <w:p w14:paraId="95010000">
      <w:pPr>
        <w:widowControl w:val="0"/>
        <w:spacing w:after="0"/>
        <w:ind w:firstLine="709" w:left="0"/>
        <w:jc w:val="both"/>
        <w:rPr>
          <w:sz w:val="28"/>
        </w:rPr>
      </w:pPr>
      <w:r>
        <w:rPr>
          <w:sz w:val="28"/>
        </w:rPr>
        <w:t xml:space="preserve">е) разрушение (отсутствие, загрязнение) ограждений балконов, в том числе лоджий. </w:t>
      </w:r>
    </w:p>
    <w:p w14:paraId="96010000">
      <w:pPr>
        <w:widowControl w:val="0"/>
        <w:spacing w:after="0"/>
        <w:ind w:firstLine="709" w:left="0"/>
        <w:jc w:val="both"/>
        <w:rPr>
          <w:sz w:val="28"/>
        </w:rPr>
      </w:pPr>
      <w:r>
        <w:rPr>
          <w:sz w:val="28"/>
        </w:rPr>
        <w:t>Выявленные при эксплуатации фасадов зданий, строений, сооружений нарушения устраняются в соответствии с установленными нормами и правилами технической эксплуатации зданий и сооружений.</w:t>
      </w:r>
    </w:p>
    <w:p w14:paraId="97010000">
      <w:pPr>
        <w:widowControl w:val="0"/>
        <w:spacing w:after="0"/>
        <w:ind w:firstLine="709" w:left="0"/>
        <w:jc w:val="both"/>
        <w:rPr>
          <w:sz w:val="28"/>
        </w:rPr>
      </w:pPr>
      <w:r>
        <w:rPr>
          <w:sz w:val="28"/>
        </w:rPr>
        <w:t>5.3.</w:t>
      </w:r>
      <w:r>
        <w:rPr>
          <w:sz w:val="28"/>
        </w:rPr>
        <w:tab/>
      </w:r>
      <w:r>
        <w:rPr>
          <w:sz w:val="28"/>
        </w:rPr>
        <w:t>Общие требования к внешнему виду ограждений:</w:t>
      </w:r>
    </w:p>
    <w:p w14:paraId="98010000">
      <w:pPr>
        <w:widowControl w:val="0"/>
        <w:spacing w:after="0"/>
        <w:ind w:firstLine="709" w:left="0"/>
        <w:jc w:val="both"/>
        <w:rPr>
          <w:sz w:val="28"/>
        </w:rPr>
      </w:pPr>
      <w:r>
        <w:rPr>
          <w:sz w:val="28"/>
        </w:rPr>
        <w:t>При создании и благоустройстве ограждений учитываются принципы функционального разнообразия, организации комфортной пешеходной среды, защиты от негативного воздействия газонов и зеленых насаждений общего пользования с учетом требований безопасности</w:t>
      </w:r>
    </w:p>
    <w:p w14:paraId="99010000">
      <w:pPr>
        <w:widowControl w:val="0"/>
        <w:spacing w:after="0"/>
        <w:ind w:firstLine="709" w:left="0"/>
        <w:jc w:val="both"/>
        <w:rPr>
          <w:sz w:val="28"/>
        </w:rPr>
      </w:pPr>
      <w:r>
        <w:rPr>
          <w:sz w:val="28"/>
        </w:rPr>
        <w:t>5.3.1.</w:t>
      </w:r>
      <w:r>
        <w:rPr>
          <w:sz w:val="28"/>
        </w:rPr>
        <w:tab/>
      </w:r>
      <w:r>
        <w:rPr>
          <w:sz w:val="28"/>
        </w:rPr>
        <w:t>В</w:t>
      </w:r>
      <w:r>
        <w:rPr>
          <w:sz w:val="28"/>
        </w:rPr>
        <w:t xml:space="preserve"> целях благоустройства на территории округа применяются различные виды ограждений. Ограждения различаются:</w:t>
      </w:r>
    </w:p>
    <w:p w14:paraId="9A010000">
      <w:pPr>
        <w:widowControl w:val="0"/>
        <w:spacing w:after="0"/>
        <w:ind w:firstLine="709" w:left="0"/>
        <w:jc w:val="both"/>
        <w:rPr>
          <w:sz w:val="28"/>
        </w:rPr>
      </w:pPr>
      <w:r>
        <w:rPr>
          <w:sz w:val="28"/>
        </w:rPr>
        <w:t>а) по назначению (декоративные, защитные, защитно-декоративные);</w:t>
      </w:r>
    </w:p>
    <w:p w14:paraId="9B010000">
      <w:pPr>
        <w:widowControl w:val="0"/>
        <w:spacing w:after="0"/>
        <w:ind w:firstLine="709" w:left="0"/>
        <w:jc w:val="both"/>
        <w:rPr>
          <w:sz w:val="28"/>
        </w:rPr>
      </w:pPr>
      <w:r>
        <w:rPr>
          <w:sz w:val="28"/>
        </w:rPr>
        <w:t>б) высоте (низкие: 0,3 - 1 м, средние: 1 - 1,5 м, высокие: 1,5 - 3 м);</w:t>
      </w:r>
    </w:p>
    <w:p w14:paraId="9C010000">
      <w:pPr>
        <w:widowControl w:val="0"/>
        <w:spacing w:after="0"/>
        <w:ind w:firstLine="709" w:left="0"/>
        <w:jc w:val="both"/>
        <w:rPr>
          <w:sz w:val="28"/>
        </w:rPr>
      </w:pPr>
      <w:r>
        <w:rPr>
          <w:sz w:val="28"/>
        </w:rPr>
        <w:t>в) виду материала (деревянные, металлические, железобетонные и др.);</w:t>
      </w:r>
    </w:p>
    <w:p w14:paraId="9D010000">
      <w:pPr>
        <w:widowControl w:val="0"/>
        <w:spacing w:after="0"/>
        <w:ind w:firstLine="709" w:left="0"/>
        <w:jc w:val="both"/>
        <w:rPr>
          <w:sz w:val="28"/>
        </w:rPr>
      </w:pPr>
      <w:r>
        <w:rPr>
          <w:sz w:val="28"/>
        </w:rPr>
        <w:t>г) степени проницаемости для взгляда (прозрачные, глухие);</w:t>
      </w:r>
    </w:p>
    <w:p w14:paraId="9E010000">
      <w:pPr>
        <w:widowControl w:val="0"/>
        <w:spacing w:after="0"/>
        <w:ind w:firstLine="709" w:left="0"/>
        <w:jc w:val="both"/>
        <w:rPr>
          <w:sz w:val="28"/>
        </w:rPr>
      </w:pPr>
      <w:r>
        <w:rPr>
          <w:sz w:val="28"/>
        </w:rPr>
        <w:t>д) степени стационарности (постоянные, временные, передвижные);</w:t>
      </w:r>
    </w:p>
    <w:p w14:paraId="9F010000">
      <w:pPr>
        <w:widowControl w:val="0"/>
        <w:spacing w:after="0"/>
        <w:ind w:firstLine="709" w:left="0"/>
        <w:jc w:val="both"/>
        <w:rPr>
          <w:sz w:val="28"/>
        </w:rPr>
      </w:pPr>
      <w:r>
        <w:rPr>
          <w:sz w:val="28"/>
        </w:rPr>
        <w:t>5.3.2.</w:t>
      </w:r>
      <w:r>
        <w:rPr>
          <w:sz w:val="28"/>
        </w:rPr>
        <w:tab/>
      </w:r>
      <w:r>
        <w:rPr>
          <w:sz w:val="28"/>
        </w:rPr>
        <w:t>О</w:t>
      </w:r>
      <w:r>
        <w:rPr>
          <w:sz w:val="28"/>
        </w:rPr>
        <w:t>граждения рекомендуются:</w:t>
      </w:r>
    </w:p>
    <w:p w14:paraId="A0010000">
      <w:pPr>
        <w:widowControl w:val="0"/>
        <w:spacing w:after="0"/>
        <w:ind w:firstLine="709" w:left="0"/>
        <w:jc w:val="both"/>
        <w:rPr>
          <w:sz w:val="28"/>
        </w:rPr>
      </w:pPr>
      <w:r>
        <w:rPr>
          <w:sz w:val="28"/>
        </w:rPr>
        <w:t>а) прозрачное ограждение: для ограждения административных зданий, офисов предприятий и организаций, образовательных и оздоро</w:t>
      </w:r>
      <w:r>
        <w:rPr>
          <w:sz w:val="28"/>
        </w:rPr>
        <w:t>вительных учреждений, спортивных объектов, парков, скверов, памятных мест (мест захоронения (погребения), памятников и мемориальных комплексов), части территории предприятий, выходящих на улицы, магистрали, создающие архитектурный облик населенного пункта;</w:t>
      </w:r>
    </w:p>
    <w:p w14:paraId="A1010000">
      <w:pPr>
        <w:widowControl w:val="0"/>
        <w:spacing w:after="0"/>
        <w:ind w:firstLine="709" w:left="0"/>
        <w:jc w:val="both"/>
        <w:rPr>
          <w:sz w:val="28"/>
        </w:rPr>
      </w:pPr>
      <w:r>
        <w:rPr>
          <w:sz w:val="28"/>
        </w:rPr>
        <w:t>б) глухое ограждение: для ограждения объектов, ограничение обзора и доступа которых предусмотрено требованиями федеральных законов, правилами охраны труда, санитарно-гигиеническими требованиями;</w:t>
      </w:r>
    </w:p>
    <w:p w14:paraId="A2010000">
      <w:pPr>
        <w:widowControl w:val="0"/>
        <w:spacing w:after="0"/>
        <w:ind w:firstLine="709" w:left="0"/>
        <w:jc w:val="both"/>
        <w:rPr>
          <w:sz w:val="28"/>
        </w:rPr>
      </w:pPr>
      <w:r>
        <w:rPr>
          <w:sz w:val="28"/>
        </w:rPr>
        <w:t>в) живая изгородь: для ограждения земельных участков, используемых для ведения садоводства и огородничества;</w:t>
      </w:r>
    </w:p>
    <w:p w14:paraId="A3010000">
      <w:pPr>
        <w:widowControl w:val="0"/>
        <w:spacing w:after="0"/>
        <w:ind w:firstLine="709" w:left="0"/>
        <w:jc w:val="both"/>
        <w:rPr>
          <w:sz w:val="28"/>
        </w:rPr>
      </w:pPr>
      <w:r>
        <w:rPr>
          <w:sz w:val="28"/>
        </w:rPr>
        <w:t xml:space="preserve">г) </w:t>
      </w:r>
      <w:r>
        <w:rPr>
          <w:sz w:val="28"/>
          <w:highlight w:val="white"/>
        </w:rPr>
        <w:t>комбинированное ограждение — конструкция, состоящая из двух или более видов материалов. Большое разнообразие комбинаций и вариантов дизайна позволяет подобрать ограждение, которое легко впишется в ландшафт участка. </w:t>
      </w:r>
    </w:p>
    <w:p w14:paraId="A4010000">
      <w:pPr>
        <w:widowControl w:val="0"/>
        <w:spacing w:after="0"/>
        <w:ind w:firstLine="709" w:left="0"/>
        <w:jc w:val="both"/>
        <w:rPr>
          <w:sz w:val="28"/>
        </w:rPr>
      </w:pPr>
      <w:r>
        <w:rPr>
          <w:sz w:val="28"/>
        </w:rPr>
        <w:t>Ограждения должны находиться в исправном состоянии, материалы ограждений не должны иметь следов изменения декоративных и эксплуатационных свойств, а также следов разрушения и коррозии.</w:t>
      </w:r>
    </w:p>
    <w:p w14:paraId="A5010000">
      <w:pPr>
        <w:widowControl w:val="0"/>
        <w:spacing w:after="0"/>
        <w:ind w:firstLine="709" w:left="0"/>
        <w:jc w:val="both"/>
        <w:rPr>
          <w:sz w:val="28"/>
        </w:rPr>
      </w:pPr>
      <w:r>
        <w:rPr>
          <w:sz w:val="28"/>
        </w:rPr>
        <w:t xml:space="preserve">Предусматривается размещение защитных металлических ограждений высотой не менее 0,5 м в местах примыкания газонов к проездам, стоянкам автотранспорта, в местах возможного наезда автомобилей на газон и </w:t>
      </w:r>
      <w:r>
        <w:rPr>
          <w:sz w:val="28"/>
        </w:rPr>
        <w:t>вытаптывания</w:t>
      </w:r>
      <w:r>
        <w:rPr>
          <w:sz w:val="28"/>
        </w:rPr>
        <w:t xml:space="preserve"> троп через газон. Ограждения на территории газона необходимо размещать с отступом от границы примыкания порядка 0,2 - 0,3 м.</w:t>
      </w:r>
    </w:p>
    <w:p w14:paraId="A6010000">
      <w:pPr>
        <w:widowControl w:val="0"/>
        <w:spacing w:after="0"/>
        <w:ind w:firstLine="709" w:left="0"/>
        <w:jc w:val="both"/>
        <w:rPr>
          <w:sz w:val="28"/>
        </w:rPr>
      </w:pPr>
      <w:r>
        <w:rPr>
          <w:sz w:val="28"/>
        </w:rPr>
        <w:t xml:space="preserve">В случае произрастания деревьев в зонах производства строительных и реконструктивных работ при отсутствии иных видов </w:t>
      </w:r>
      <w:r>
        <w:rPr>
          <w:sz w:val="28"/>
        </w:rPr>
        <w:t>защиты, предусматриваются защитные приствольные ограждения высотой 0,5 м и более, диаметром 0,9 м и более в зависимости от возраста, породы дерева и прочих характеристик.</w:t>
      </w:r>
    </w:p>
    <w:p w14:paraId="A7010000">
      <w:pPr>
        <w:widowControl w:val="0"/>
        <w:spacing w:after="0"/>
        <w:ind w:firstLine="709" w:left="0"/>
        <w:jc w:val="both"/>
        <w:rPr>
          <w:sz w:val="28"/>
        </w:rPr>
      </w:pPr>
      <w:r>
        <w:rPr>
          <w:sz w:val="28"/>
        </w:rPr>
        <w:t>5.3.3. О</w:t>
      </w:r>
      <w:r>
        <w:rPr>
          <w:sz w:val="28"/>
        </w:rPr>
        <w:t>граждения земельных участков, расположенные как по фасадной части улиц, так и внутри квартала или микрорайона, размещаются согласно градостроительным нормам строго по границам земельных участков, определенных в соответствии с действующим законодательством:</w:t>
      </w:r>
    </w:p>
    <w:p w14:paraId="A8010000">
      <w:pPr>
        <w:widowControl w:val="0"/>
        <w:spacing w:after="0"/>
        <w:ind w:firstLine="709" w:left="0"/>
        <w:jc w:val="both"/>
        <w:rPr>
          <w:sz w:val="28"/>
        </w:rPr>
      </w:pPr>
      <w:r>
        <w:rPr>
          <w:sz w:val="28"/>
        </w:rPr>
        <w:t>а)</w:t>
      </w:r>
      <w:r>
        <w:rPr>
          <w:sz w:val="28"/>
        </w:rPr>
        <w:tab/>
      </w:r>
      <w:r>
        <w:rPr>
          <w:sz w:val="28"/>
        </w:rPr>
        <w:t>высота ограждений всех типов не должна превышать 5 м, если иное не установлено действующим законодательством, настоящими Правилами;</w:t>
      </w:r>
    </w:p>
    <w:p w14:paraId="A9010000">
      <w:pPr>
        <w:widowControl w:val="0"/>
        <w:spacing w:after="0"/>
        <w:ind w:firstLine="709" w:left="0"/>
        <w:jc w:val="both"/>
        <w:rPr>
          <w:sz w:val="28"/>
        </w:rPr>
      </w:pPr>
      <w:r>
        <w:rPr>
          <w:sz w:val="28"/>
        </w:rPr>
        <w:t>б)</w:t>
      </w:r>
      <w:r>
        <w:rPr>
          <w:sz w:val="28"/>
        </w:rPr>
        <w:tab/>
      </w:r>
      <w:r>
        <w:rPr>
          <w:sz w:val="28"/>
        </w:rPr>
        <w:t>высоту и вид ограждения следует принимать в зависимости от категории улицы, на которой размещено ограждение:</w:t>
      </w:r>
    </w:p>
    <w:p w14:paraId="AA010000">
      <w:pPr>
        <w:widowControl w:val="0"/>
        <w:spacing w:after="0"/>
        <w:ind w:firstLine="709" w:left="0"/>
        <w:jc w:val="both"/>
        <w:rPr>
          <w:sz w:val="28"/>
        </w:rPr>
      </w:pPr>
      <w:r>
        <w:rPr>
          <w:sz w:val="28"/>
        </w:rPr>
        <w:t>улицы и дороги местного значения на территориях с многоэтажной застройкой - 0,50 - 2 м (в соответствии с муниципальным правовым актом о землепользовании округа);</w:t>
      </w:r>
    </w:p>
    <w:p w14:paraId="AB010000">
      <w:pPr>
        <w:widowControl w:val="0"/>
        <w:spacing w:after="0"/>
        <w:ind w:firstLine="709" w:left="0"/>
        <w:jc w:val="both"/>
        <w:rPr>
          <w:sz w:val="28"/>
        </w:rPr>
      </w:pPr>
      <w:r>
        <w:rPr>
          <w:sz w:val="28"/>
        </w:rPr>
        <w:t xml:space="preserve">дороги и проезды промышленных и </w:t>
      </w:r>
      <w:r>
        <w:rPr>
          <w:sz w:val="28"/>
        </w:rPr>
        <w:t>коммунально</w:t>
      </w:r>
      <w:r>
        <w:rPr>
          <w:sz w:val="28"/>
        </w:rPr>
        <w:t xml:space="preserve"> - складских районов - не более 3 м., ограждение предусматривается прозрачное или комбинированное;</w:t>
      </w:r>
    </w:p>
    <w:p w14:paraId="AC010000">
      <w:pPr>
        <w:widowControl w:val="0"/>
        <w:spacing w:after="0"/>
        <w:ind w:firstLine="709" w:left="0"/>
        <w:jc w:val="both"/>
        <w:rPr>
          <w:sz w:val="28"/>
          <w:shd w:fill="FFD821" w:val="clear"/>
        </w:rPr>
      </w:pPr>
      <w:r>
        <w:rPr>
          <w:sz w:val="28"/>
        </w:rPr>
        <w:t>высоту и вид ограждения индивидуального земельного участка со стороны смежного домовладения следует принимать прозрачное или комбинированное не более 2 м (в соответствии с правилами землепользования соответствующей территори</w:t>
      </w:r>
      <w:r>
        <w:rPr>
          <w:sz w:val="28"/>
        </w:rPr>
        <w:t>и)</w:t>
      </w:r>
      <w:r>
        <w:rPr>
          <w:sz w:val="28"/>
        </w:rPr>
        <w:t>.</w:t>
      </w:r>
    </w:p>
    <w:p w14:paraId="AD010000">
      <w:pPr>
        <w:widowControl w:val="0"/>
        <w:spacing w:after="0"/>
        <w:ind w:firstLine="709" w:left="0"/>
        <w:jc w:val="both"/>
        <w:rPr>
          <w:sz w:val="28"/>
        </w:rPr>
      </w:pPr>
      <w:r>
        <w:rPr>
          <w:sz w:val="28"/>
        </w:rPr>
        <w:t>5.3.4.</w:t>
      </w:r>
      <w:r>
        <w:rPr>
          <w:sz w:val="28"/>
        </w:rPr>
        <w:tab/>
      </w:r>
      <w:r>
        <w:rPr>
          <w:sz w:val="28"/>
        </w:rPr>
        <w:t>В</w:t>
      </w:r>
      <w:r>
        <w:rPr>
          <w:sz w:val="28"/>
        </w:rPr>
        <w:t>ысоту и вид ограждения для зданий, сооружений и предприятий следует принимать:</w:t>
      </w:r>
    </w:p>
    <w:p w14:paraId="AE010000">
      <w:pPr>
        <w:widowControl w:val="0"/>
        <w:spacing w:after="0"/>
        <w:ind w:firstLine="709" w:left="0"/>
        <w:jc w:val="both"/>
        <w:rPr>
          <w:sz w:val="28"/>
        </w:rPr>
      </w:pPr>
      <w:r>
        <w:rPr>
          <w:sz w:val="28"/>
        </w:rPr>
        <w:t>а) школы - не более 2 м, ограждение прозрачное;</w:t>
      </w:r>
    </w:p>
    <w:p w14:paraId="AF010000">
      <w:pPr>
        <w:widowControl w:val="0"/>
        <w:spacing w:after="0"/>
        <w:ind w:firstLine="709" w:left="0"/>
        <w:jc w:val="both"/>
        <w:rPr>
          <w:sz w:val="28"/>
        </w:rPr>
      </w:pPr>
      <w:r>
        <w:rPr>
          <w:sz w:val="28"/>
        </w:rPr>
        <w:t>б) детские сады-ясли - не более 2 м, ограждение прозрачное;</w:t>
      </w:r>
    </w:p>
    <w:p w14:paraId="B0010000">
      <w:pPr>
        <w:widowControl w:val="0"/>
        <w:spacing w:after="0"/>
        <w:ind w:firstLine="709" w:left="0"/>
        <w:jc w:val="both"/>
        <w:rPr>
          <w:sz w:val="28"/>
        </w:rPr>
      </w:pPr>
      <w:r>
        <w:rPr>
          <w:sz w:val="28"/>
        </w:rPr>
        <w:t>в) спортивные сооружения - не более 5 м, ограждение прозрачное либо комбинированное;</w:t>
      </w:r>
    </w:p>
    <w:p w14:paraId="B1010000">
      <w:pPr>
        <w:widowControl w:val="0"/>
        <w:spacing w:after="0"/>
        <w:ind w:firstLine="709" w:left="0"/>
        <w:jc w:val="both"/>
        <w:rPr>
          <w:sz w:val="28"/>
        </w:rPr>
      </w:pPr>
      <w:r>
        <w:rPr>
          <w:sz w:val="28"/>
        </w:rPr>
        <w:t>г) летние сооружения в парках при контролируемом входе посетителей - 2 м, ограждение прозрачное (при необходимости охраны) или живая изгородь;</w:t>
      </w:r>
    </w:p>
    <w:p w14:paraId="B2010000">
      <w:pPr>
        <w:widowControl w:val="0"/>
        <w:spacing w:after="0"/>
        <w:ind w:firstLine="709" w:left="0"/>
        <w:jc w:val="both"/>
        <w:rPr>
          <w:sz w:val="28"/>
        </w:rPr>
      </w:pPr>
      <w:r>
        <w:rPr>
          <w:sz w:val="28"/>
        </w:rPr>
        <w:t>д) объекты, ограждаемые по требованиям техники безопасности или по санитарно - гигиеническим требованиям (открытые распределительные устройства, подстанции, водозаборы и т.п.), - 1,60 - 3 м, ограждение прозрачное, комбинированное либо глухое.</w:t>
      </w:r>
    </w:p>
    <w:p w14:paraId="B3010000">
      <w:pPr>
        <w:widowControl w:val="0"/>
        <w:spacing w:after="0"/>
        <w:ind w:firstLine="709" w:left="0"/>
        <w:jc w:val="both"/>
        <w:rPr>
          <w:sz w:val="28"/>
        </w:rPr>
      </w:pPr>
      <w:r>
        <w:rPr>
          <w:sz w:val="28"/>
        </w:rPr>
        <w:t>5.4.</w:t>
      </w:r>
      <w:r>
        <w:rPr>
          <w:sz w:val="28"/>
        </w:rPr>
        <w:tab/>
      </w:r>
      <w:r>
        <w:rPr>
          <w:sz w:val="28"/>
        </w:rPr>
        <w:t>Порядок содержания ограждений:</w:t>
      </w:r>
    </w:p>
    <w:p w14:paraId="B4010000">
      <w:pPr>
        <w:widowControl w:val="0"/>
        <w:spacing w:after="0"/>
        <w:ind w:firstLine="709" w:left="0"/>
        <w:jc w:val="both"/>
        <w:rPr>
          <w:sz w:val="28"/>
        </w:rPr>
      </w:pPr>
      <w:r>
        <w:rPr>
          <w:sz w:val="28"/>
        </w:rPr>
        <w:t>Ограж</w:t>
      </w:r>
      <w:r>
        <w:rPr>
          <w:sz w:val="28"/>
        </w:rPr>
        <w:t>дение должно содержаться в чистоте и порядке собственниками (правообладателями) земельного участка, на котором данное ограждение установлено. Ограждение не должно иметь следов коррозии и следов нарушения лакокрасочного покрытия, а также следов загрязнения.</w:t>
      </w:r>
    </w:p>
    <w:p w14:paraId="B5010000">
      <w:pPr>
        <w:widowControl w:val="0"/>
        <w:spacing w:after="0"/>
        <w:ind w:firstLine="709" w:left="0"/>
        <w:jc w:val="both"/>
        <w:rPr>
          <w:sz w:val="28"/>
        </w:rPr>
      </w:pPr>
      <w:r>
        <w:rPr>
          <w:sz w:val="28"/>
        </w:rPr>
        <w:t>Мойка производится по мере загрязнения, ремонт, окрашивание ограждения и его элементов производится по мере необходимости.</w:t>
      </w:r>
    </w:p>
    <w:p w14:paraId="B6010000">
      <w:pPr>
        <w:widowControl w:val="0"/>
        <w:spacing w:after="0"/>
        <w:ind w:firstLine="709" w:left="0"/>
        <w:jc w:val="both"/>
        <w:rPr>
          <w:sz w:val="28"/>
        </w:rPr>
      </w:pPr>
      <w:r>
        <w:rPr>
          <w:sz w:val="28"/>
        </w:rPr>
        <w:t xml:space="preserve">Не допускается отклонение ограждения от вертикали, </w:t>
      </w:r>
      <w:r>
        <w:rPr>
          <w:sz w:val="28"/>
        </w:rPr>
        <w:t xml:space="preserve">ветхие и аварийные ограждения, </w:t>
      </w:r>
      <w:r>
        <w:rPr>
          <w:sz w:val="28"/>
        </w:rPr>
        <w:t>а также, отдельные элементы ограждения, если общая площадь разрушения превышает 20 (двадцать) процентов от общей площади элемента, либо отклонение ограждения от вертикали может повлечь его падение не могут эксплуатироваться без проведения срочного ремонта.</w:t>
      </w:r>
    </w:p>
    <w:p w14:paraId="B7010000">
      <w:pPr>
        <w:widowControl w:val="0"/>
        <w:spacing w:after="0"/>
        <w:ind w:firstLine="709" w:left="0"/>
        <w:jc w:val="both"/>
        <w:rPr>
          <w:sz w:val="28"/>
        </w:rPr>
      </w:pPr>
      <w:r>
        <w:rPr>
          <w:sz w:val="28"/>
        </w:rPr>
        <w:t>На ограждении не допускается размещение объявлений, листовок, плакатов и иной печатной продукции, посторонних наклеек, надписей, рисунков.</w:t>
      </w:r>
    </w:p>
    <w:p w14:paraId="B8010000">
      <w:pPr>
        <w:widowControl w:val="0"/>
        <w:spacing w:after="0"/>
        <w:ind w:firstLine="709" w:left="0"/>
        <w:jc w:val="both"/>
        <w:rPr>
          <w:b w:val="1"/>
          <w:sz w:val="28"/>
        </w:rPr>
      </w:pPr>
    </w:p>
    <w:p w14:paraId="B9010000">
      <w:pPr>
        <w:widowControl w:val="0"/>
        <w:spacing w:after="0"/>
        <w:ind w:firstLine="709" w:left="0"/>
        <w:jc w:val="both"/>
        <w:rPr>
          <w:b w:val="1"/>
          <w:sz w:val="28"/>
        </w:rPr>
      </w:pPr>
      <w:r>
        <w:rPr>
          <w:b w:val="1"/>
          <w:sz w:val="28"/>
        </w:rPr>
        <w:t>Статья 6. Проектирование, размещение, содержание и восстановление элементов благоустройства, в том числе после проведения земляных работ</w:t>
      </w:r>
    </w:p>
    <w:p w14:paraId="BA010000">
      <w:pPr>
        <w:widowControl w:val="0"/>
        <w:spacing w:after="0"/>
        <w:ind w:firstLine="709" w:left="0"/>
        <w:jc w:val="center"/>
        <w:rPr>
          <w:b w:val="1"/>
          <w:sz w:val="28"/>
        </w:rPr>
      </w:pPr>
    </w:p>
    <w:p w14:paraId="BB010000">
      <w:pPr>
        <w:widowControl w:val="0"/>
        <w:spacing w:after="0"/>
        <w:ind w:firstLine="709" w:left="0"/>
        <w:jc w:val="both"/>
        <w:rPr>
          <w:sz w:val="28"/>
        </w:rPr>
      </w:pPr>
      <w:r>
        <w:rPr>
          <w:sz w:val="28"/>
        </w:rPr>
        <w:t>6.1. Общие требования к внешнему виду малых архитектурных форм (МАФ) и уличной мебели.</w:t>
      </w:r>
    </w:p>
    <w:p w14:paraId="BC010000">
      <w:pPr>
        <w:widowControl w:val="0"/>
        <w:spacing w:after="0"/>
        <w:ind w:firstLine="709" w:left="0"/>
        <w:jc w:val="both"/>
        <w:rPr>
          <w:sz w:val="28"/>
        </w:rPr>
      </w:pPr>
      <w:r>
        <w:rPr>
          <w:sz w:val="28"/>
        </w:rPr>
        <w:t xml:space="preserve">В рамках решения задачи обеспечения качества среды населенного пункта при создании и благоустройстве малых архитектурных форм учитываются принципы функционального разнообразия, комфортной среды для </w:t>
      </w:r>
      <w:r>
        <w:rPr>
          <w:sz w:val="28"/>
        </w:rPr>
        <w:t>общения, применения</w:t>
      </w:r>
      <w:r>
        <w:rPr>
          <w:sz w:val="28"/>
        </w:rPr>
        <w:t xml:space="preserve"> </w:t>
      </w:r>
      <w:r>
        <w:rPr>
          <w:sz w:val="28"/>
        </w:rPr>
        <w:t>экологичных</w:t>
      </w:r>
      <w:r>
        <w:rPr>
          <w:sz w:val="28"/>
        </w:rPr>
        <w:t xml:space="preserve"> </w:t>
      </w:r>
      <w:r>
        <w:rPr>
          <w:sz w:val="28"/>
        </w:rPr>
        <w:t>материалов, привлечения людей к активному и здоровому времяпрепровождению на территории с зелеными насаждениями.</w:t>
      </w:r>
    </w:p>
    <w:p w14:paraId="BD010000">
      <w:pPr>
        <w:widowControl w:val="0"/>
        <w:spacing w:after="0"/>
        <w:ind w:firstLine="709" w:left="0"/>
        <w:jc w:val="both"/>
        <w:rPr>
          <w:sz w:val="28"/>
        </w:rPr>
      </w:pPr>
      <w:r>
        <w:rPr>
          <w:sz w:val="28"/>
        </w:rPr>
        <w:t>Р</w:t>
      </w:r>
      <w:r>
        <w:rPr>
          <w:sz w:val="28"/>
        </w:rPr>
        <w:t>азмещение малых архитектурных форм при новом строительстве осуществляется в границах застраиваемого земельного участка в соответствии с проектной документацией. Малые архитектурные формы должны проектироваться в зависимости от специфики мест их размещения.</w:t>
      </w:r>
    </w:p>
    <w:p w14:paraId="BE010000">
      <w:pPr>
        <w:widowControl w:val="0"/>
        <w:spacing w:after="0"/>
        <w:ind w:firstLine="709" w:left="0"/>
        <w:jc w:val="both"/>
        <w:rPr>
          <w:sz w:val="28"/>
        </w:rPr>
      </w:pPr>
      <w:r>
        <w:rPr>
          <w:sz w:val="28"/>
        </w:rPr>
        <w:t>6.1.1. При проектировании, выборе МАФ необходимо учитывать:</w:t>
      </w:r>
    </w:p>
    <w:p w14:paraId="BF010000">
      <w:pPr>
        <w:widowControl w:val="0"/>
        <w:spacing w:after="0"/>
        <w:ind w:firstLine="709" w:left="0"/>
        <w:jc w:val="both"/>
        <w:rPr>
          <w:sz w:val="28"/>
        </w:rPr>
      </w:pPr>
      <w:r>
        <w:rPr>
          <w:sz w:val="28"/>
        </w:rPr>
        <w:t>а) соответствие материалов и конструкции МАФ климату и назначению МАФ;</w:t>
      </w:r>
    </w:p>
    <w:p w14:paraId="C0010000">
      <w:pPr>
        <w:widowControl w:val="0"/>
        <w:spacing w:after="0"/>
        <w:ind w:firstLine="709" w:left="0"/>
        <w:jc w:val="both"/>
        <w:rPr>
          <w:color w:val="000000"/>
          <w:sz w:val="28"/>
        </w:rPr>
      </w:pPr>
      <w:r>
        <w:rPr>
          <w:sz w:val="28"/>
        </w:rPr>
        <w:t>б)</w:t>
      </w:r>
      <w:r>
        <w:rPr>
          <w:color w:val="FFFFFF"/>
          <w:sz w:val="28"/>
        </w:rPr>
        <w:t>.</w:t>
      </w:r>
      <w:r>
        <w:rPr>
          <w:sz w:val="28"/>
        </w:rPr>
        <w:t>антивандальную</w:t>
      </w:r>
      <w:r>
        <w:rPr>
          <w:sz w:val="28"/>
        </w:rPr>
        <w:t xml:space="preserve"> защищенность от разрушения, нанесение надписей и изображений;</w:t>
      </w:r>
    </w:p>
    <w:p w14:paraId="C1010000">
      <w:pPr>
        <w:widowControl w:val="0"/>
        <w:spacing w:after="0"/>
        <w:ind w:firstLine="709" w:left="0"/>
        <w:jc w:val="both"/>
        <w:rPr>
          <w:sz w:val="28"/>
        </w:rPr>
      </w:pPr>
      <w:r>
        <w:rPr>
          <w:sz w:val="28"/>
        </w:rPr>
        <w:t>в) возможность ремонта или замены деталей МАФ;</w:t>
      </w:r>
    </w:p>
    <w:p w14:paraId="C2010000">
      <w:pPr>
        <w:widowControl w:val="0"/>
        <w:spacing w:after="0"/>
        <w:ind w:firstLine="709" w:left="0"/>
        <w:jc w:val="both"/>
        <w:rPr>
          <w:sz w:val="28"/>
        </w:rPr>
      </w:pPr>
      <w:r>
        <w:rPr>
          <w:sz w:val="28"/>
        </w:rPr>
        <w:t>г) защиту от образования наледи и снежных заносов, обеспечение стока воды;</w:t>
      </w:r>
    </w:p>
    <w:p w14:paraId="C3010000">
      <w:pPr>
        <w:widowControl w:val="0"/>
        <w:spacing w:after="0"/>
        <w:ind w:firstLine="709" w:left="0"/>
        <w:jc w:val="both"/>
        <w:rPr>
          <w:sz w:val="28"/>
        </w:rPr>
      </w:pPr>
      <w:r>
        <w:rPr>
          <w:sz w:val="28"/>
        </w:rPr>
        <w:t>д) удобство обслуживания, а также механизированной и ручной очистки территории рядом с МАФ и под конструкцией;</w:t>
      </w:r>
    </w:p>
    <w:p w14:paraId="C4010000">
      <w:pPr>
        <w:widowControl w:val="0"/>
        <w:spacing w:after="0"/>
        <w:ind w:firstLine="709" w:left="0"/>
        <w:jc w:val="both"/>
        <w:rPr>
          <w:sz w:val="28"/>
        </w:rPr>
      </w:pPr>
      <w:r>
        <w:rPr>
          <w:sz w:val="28"/>
        </w:rPr>
        <w:t>е) эргономичность конструкций (высоту и наклон спинки скамей и сидений, высоту урн и прочее);</w:t>
      </w:r>
    </w:p>
    <w:p w14:paraId="C5010000">
      <w:pPr>
        <w:widowControl w:val="0"/>
        <w:spacing w:after="0"/>
        <w:ind w:firstLine="709" w:left="0"/>
        <w:jc w:val="both"/>
        <w:rPr>
          <w:sz w:val="28"/>
        </w:rPr>
      </w:pPr>
      <w:r>
        <w:rPr>
          <w:sz w:val="28"/>
        </w:rPr>
        <w:t>ж) расцветку, не диссонирующую с окружением;</w:t>
      </w:r>
    </w:p>
    <w:p w14:paraId="C6010000">
      <w:pPr>
        <w:widowControl w:val="0"/>
        <w:spacing w:after="0"/>
        <w:ind w:firstLine="709" w:left="0"/>
        <w:jc w:val="both"/>
        <w:rPr>
          <w:sz w:val="28"/>
        </w:rPr>
      </w:pPr>
      <w:r>
        <w:rPr>
          <w:sz w:val="28"/>
        </w:rPr>
        <w:t>з) безопасность для потенциальных пользователей;</w:t>
      </w:r>
    </w:p>
    <w:p w14:paraId="C7010000">
      <w:pPr>
        <w:widowControl w:val="0"/>
        <w:spacing w:after="0"/>
        <w:ind w:firstLine="709" w:left="0"/>
        <w:jc w:val="both"/>
        <w:rPr>
          <w:sz w:val="28"/>
        </w:rPr>
      </w:pPr>
      <w:r>
        <w:rPr>
          <w:sz w:val="28"/>
        </w:rPr>
        <w:t>и) стилистическое сочетание с другими МАФ и окружающей архитектурой;</w:t>
      </w:r>
    </w:p>
    <w:p w14:paraId="C8010000">
      <w:pPr>
        <w:widowControl w:val="0"/>
        <w:spacing w:after="0"/>
        <w:ind w:firstLine="709" w:left="0"/>
        <w:jc w:val="both"/>
        <w:rPr>
          <w:sz w:val="28"/>
        </w:rPr>
      </w:pPr>
      <w:r>
        <w:rPr>
          <w:sz w:val="28"/>
        </w:rPr>
        <w:t>6.1.2. При установке МАФ учитывается:</w:t>
      </w:r>
    </w:p>
    <w:p w14:paraId="C9010000">
      <w:pPr>
        <w:widowControl w:val="0"/>
        <w:spacing w:after="0"/>
        <w:ind w:firstLine="709" w:left="0"/>
        <w:jc w:val="both"/>
        <w:rPr>
          <w:sz w:val="28"/>
        </w:rPr>
      </w:pPr>
      <w:r>
        <w:rPr>
          <w:sz w:val="28"/>
        </w:rPr>
        <w:t>а) расположение, не создающее препятствий для движения пешеходов;</w:t>
      </w:r>
    </w:p>
    <w:p w14:paraId="CA010000">
      <w:pPr>
        <w:widowControl w:val="0"/>
        <w:spacing w:after="0"/>
        <w:ind w:firstLine="709" w:left="0"/>
        <w:jc w:val="both"/>
        <w:rPr>
          <w:sz w:val="28"/>
        </w:rPr>
      </w:pPr>
      <w:r>
        <w:rPr>
          <w:sz w:val="28"/>
        </w:rPr>
        <w:t>б) компактная установка на минимальной площади в местах большого скопления людей;</w:t>
      </w:r>
    </w:p>
    <w:p w14:paraId="CB010000">
      <w:pPr>
        <w:widowControl w:val="0"/>
        <w:spacing w:after="0"/>
        <w:ind w:firstLine="709" w:left="0"/>
        <w:jc w:val="both"/>
        <w:rPr>
          <w:sz w:val="28"/>
        </w:rPr>
      </w:pPr>
      <w:r>
        <w:rPr>
          <w:sz w:val="28"/>
        </w:rPr>
        <w:t>в) устойчивость конструкции;</w:t>
      </w:r>
    </w:p>
    <w:p w14:paraId="CC010000">
      <w:pPr>
        <w:widowControl w:val="0"/>
        <w:spacing w:after="0"/>
        <w:ind w:firstLine="709" w:left="0"/>
        <w:jc w:val="both"/>
        <w:rPr>
          <w:sz w:val="28"/>
        </w:rPr>
      </w:pPr>
      <w:r>
        <w:rPr>
          <w:sz w:val="28"/>
        </w:rPr>
        <w:t>г) надежная фиксация или обеспечение возможности перемещения в зависимости от условий расположения.</w:t>
      </w:r>
    </w:p>
    <w:p w14:paraId="CD010000">
      <w:pPr>
        <w:widowControl w:val="0"/>
        <w:spacing w:after="0"/>
        <w:ind w:firstLine="709" w:left="0"/>
        <w:jc w:val="both"/>
        <w:rPr>
          <w:sz w:val="28"/>
        </w:rPr>
      </w:pPr>
      <w:r>
        <w:rPr>
          <w:sz w:val="28"/>
        </w:rPr>
        <w:t>При установке урн учитывается достаточная высота (максимальная до 100 см) и объем.</w:t>
      </w:r>
    </w:p>
    <w:p w14:paraId="CE010000">
      <w:pPr>
        <w:widowControl w:val="0"/>
        <w:spacing w:after="0"/>
        <w:ind w:firstLine="709" w:left="0"/>
        <w:jc w:val="both"/>
        <w:rPr>
          <w:sz w:val="28"/>
        </w:rPr>
      </w:pPr>
      <w:r>
        <w:rPr>
          <w:sz w:val="28"/>
        </w:rPr>
        <w:t>6.1.3. На территории округа уличную мебель, в том числе различные виды скамей отдыха следует устанавливать с учетом следующих требований: с</w:t>
      </w:r>
      <w:r>
        <w:rPr>
          <w:sz w:val="28"/>
        </w:rPr>
        <w:t>камьи (ст</w:t>
      </w:r>
      <w:r>
        <w:rPr>
          <w:sz w:val="28"/>
        </w:rPr>
        <w:t xml:space="preserve">ационарные, встроенные) должны устанавливаться на твердые виды покрытия или фундамент, который не должен выступать над поверхностью земли. </w:t>
      </w:r>
      <w:r>
        <w:rPr>
          <w:sz w:val="28"/>
        </w:rPr>
        <w:t>На детских игровых площадках и площадках для отдыха допускается установка скамей на мягкие виды покрытий.</w:t>
      </w:r>
    </w:p>
    <w:p w14:paraId="CF010000">
      <w:pPr>
        <w:widowControl w:val="0"/>
        <w:spacing w:after="0"/>
        <w:ind w:firstLine="709" w:left="0"/>
        <w:jc w:val="both"/>
        <w:rPr>
          <w:sz w:val="28"/>
        </w:rPr>
      </w:pPr>
      <w:r>
        <w:rPr>
          <w:sz w:val="28"/>
        </w:rPr>
        <w:t>6.1.4.</w:t>
      </w:r>
      <w:r>
        <w:rPr>
          <w:sz w:val="28"/>
        </w:rPr>
        <w:tab/>
      </w:r>
      <w:r>
        <w:rPr>
          <w:sz w:val="28"/>
        </w:rPr>
        <w:t>Д</w:t>
      </w:r>
      <w:r>
        <w:rPr>
          <w:sz w:val="28"/>
        </w:rPr>
        <w:t xml:space="preserve">ля пешеходных зон на территории округа используются следующие МАФ: </w:t>
      </w:r>
    </w:p>
    <w:p w14:paraId="D0010000">
      <w:pPr>
        <w:widowControl w:val="0"/>
        <w:spacing w:after="0"/>
        <w:ind w:firstLine="709" w:left="0"/>
        <w:jc w:val="both"/>
        <w:rPr>
          <w:sz w:val="28"/>
        </w:rPr>
      </w:pPr>
      <w:r>
        <w:rPr>
          <w:sz w:val="28"/>
        </w:rPr>
        <w:t>а) уличные фонари;</w:t>
      </w:r>
    </w:p>
    <w:p w14:paraId="D1010000">
      <w:pPr>
        <w:widowControl w:val="0"/>
        <w:spacing w:after="0"/>
        <w:ind w:firstLine="709" w:left="0"/>
        <w:jc w:val="both"/>
        <w:rPr>
          <w:sz w:val="28"/>
        </w:rPr>
      </w:pPr>
      <w:r>
        <w:rPr>
          <w:sz w:val="28"/>
        </w:rPr>
        <w:t>б) скамейки;</w:t>
      </w:r>
    </w:p>
    <w:p w14:paraId="D2010000">
      <w:pPr>
        <w:widowControl w:val="0"/>
        <w:spacing w:after="0"/>
        <w:ind w:firstLine="709" w:left="0"/>
        <w:jc w:val="both"/>
        <w:rPr>
          <w:sz w:val="28"/>
        </w:rPr>
      </w:pPr>
      <w:r>
        <w:rPr>
          <w:sz w:val="28"/>
        </w:rPr>
        <w:t>в) цветочницы и кашпо (вазоны);</w:t>
      </w:r>
    </w:p>
    <w:p w14:paraId="D3010000">
      <w:pPr>
        <w:widowControl w:val="0"/>
        <w:spacing w:after="0"/>
        <w:ind w:firstLine="709" w:left="0"/>
        <w:jc w:val="both"/>
        <w:rPr>
          <w:sz w:val="28"/>
        </w:rPr>
      </w:pPr>
      <w:r>
        <w:rPr>
          <w:sz w:val="28"/>
        </w:rPr>
        <w:t>г) информационные стенды;</w:t>
      </w:r>
    </w:p>
    <w:p w14:paraId="D4010000">
      <w:pPr>
        <w:widowControl w:val="0"/>
        <w:spacing w:after="0"/>
        <w:ind w:firstLine="709" w:left="0"/>
        <w:jc w:val="both"/>
        <w:rPr>
          <w:sz w:val="28"/>
        </w:rPr>
      </w:pPr>
      <w:r>
        <w:rPr>
          <w:sz w:val="28"/>
        </w:rPr>
        <w:t>д) защитные ограждения.</w:t>
      </w:r>
    </w:p>
    <w:p w14:paraId="D5010000">
      <w:pPr>
        <w:widowControl w:val="0"/>
        <w:spacing w:after="0"/>
        <w:ind w:firstLine="709" w:left="0"/>
        <w:jc w:val="both"/>
        <w:rPr>
          <w:sz w:val="28"/>
        </w:rPr>
      </w:pPr>
      <w:r>
        <w:rPr>
          <w:sz w:val="28"/>
        </w:rPr>
        <w:t>6.1.5.</w:t>
      </w:r>
      <w:r>
        <w:rPr>
          <w:sz w:val="28"/>
        </w:rPr>
        <w:tab/>
      </w:r>
      <w:r>
        <w:rPr>
          <w:sz w:val="28"/>
        </w:rPr>
        <w:t>П</w:t>
      </w:r>
      <w:r>
        <w:rPr>
          <w:sz w:val="28"/>
        </w:rPr>
        <w:t>ри</w:t>
      </w:r>
      <w:r>
        <w:rPr>
          <w:sz w:val="28"/>
        </w:rPr>
        <w:tab/>
      </w:r>
      <w:r>
        <w:rPr>
          <w:sz w:val="28"/>
        </w:rPr>
        <w:t>проектировании и размещении оборудования МАФ необходимо предусматривать защиту от вандалов, в том числе:</w:t>
      </w:r>
    </w:p>
    <w:p w14:paraId="D6010000">
      <w:pPr>
        <w:widowControl w:val="0"/>
        <w:spacing w:after="0"/>
        <w:ind w:firstLine="709" w:left="0"/>
        <w:jc w:val="both"/>
        <w:rPr>
          <w:sz w:val="28"/>
        </w:rPr>
      </w:pPr>
      <w:r>
        <w:rPr>
          <w:sz w:val="28"/>
        </w:rPr>
        <w:t>а) использовать легко очищающиеся и не боящиеся абразивных и растворяющих веществ материалы;</w:t>
      </w:r>
    </w:p>
    <w:p w14:paraId="D7010000">
      <w:pPr>
        <w:widowControl w:val="0"/>
        <w:spacing w:after="0"/>
        <w:ind w:firstLine="709" w:left="0"/>
        <w:jc w:val="both"/>
        <w:rPr>
          <w:sz w:val="28"/>
        </w:rPr>
      </w:pPr>
      <w:r>
        <w:rPr>
          <w:sz w:val="28"/>
        </w:rPr>
        <w:t xml:space="preserve">б) использовать на плоских поверхностях оборудования и МАФ перфорирование или рельефное </w:t>
      </w:r>
      <w:r>
        <w:rPr>
          <w:sz w:val="28"/>
        </w:rPr>
        <w:t>текстурирование</w:t>
      </w:r>
      <w:r>
        <w:rPr>
          <w:sz w:val="28"/>
        </w:rPr>
        <w:t>, которое мешает расклейке объявлений и разрисовыванию поверхности и облегчает очистку;</w:t>
      </w:r>
    </w:p>
    <w:p w14:paraId="D8010000">
      <w:pPr>
        <w:widowControl w:val="0"/>
        <w:spacing w:after="0"/>
        <w:ind w:firstLine="709" w:left="0"/>
        <w:jc w:val="both"/>
        <w:rPr>
          <w:sz w:val="28"/>
        </w:rPr>
      </w:pPr>
      <w:r>
        <w:rPr>
          <w:sz w:val="28"/>
        </w:rPr>
        <w:t>в) выполнять большинство объектов в максимально нейтральном к среде виде.</w:t>
      </w:r>
    </w:p>
    <w:p w14:paraId="D9010000">
      <w:pPr>
        <w:widowControl w:val="0"/>
        <w:spacing w:after="0"/>
        <w:ind w:firstLine="709" w:left="0"/>
        <w:jc w:val="left"/>
        <w:rPr>
          <w:sz w:val="28"/>
        </w:rPr>
      </w:pPr>
      <w:r>
        <w:rPr>
          <w:sz w:val="28"/>
        </w:rPr>
        <w:t>6.2.</w:t>
      </w:r>
      <w:r>
        <w:rPr>
          <w:sz w:val="28"/>
        </w:rPr>
        <w:tab/>
      </w:r>
      <w:r>
        <w:rPr>
          <w:sz w:val="28"/>
        </w:rPr>
        <w:t>Порядок содержания малых архитектурных форм (МАФ):</w:t>
      </w:r>
    </w:p>
    <w:p w14:paraId="DA010000">
      <w:pPr>
        <w:widowControl w:val="0"/>
        <w:spacing w:after="0"/>
        <w:ind w:firstLine="709" w:left="0"/>
        <w:jc w:val="both"/>
        <w:rPr>
          <w:sz w:val="28"/>
        </w:rPr>
      </w:pPr>
      <w:r>
        <w:rPr>
          <w:sz w:val="28"/>
        </w:rPr>
        <w:t>Объекты уличной мебели, скульптуры, в том числе фонтаны, беседки, мостики, ограждения, вазоны и другие малые архитектурные формы, должны находиться в чистом и исправном состоянии.</w:t>
      </w:r>
    </w:p>
    <w:p w14:paraId="DB010000">
      <w:pPr>
        <w:widowControl w:val="0"/>
        <w:spacing w:after="0"/>
        <w:ind w:firstLine="709" w:left="0"/>
        <w:jc w:val="both"/>
        <w:rPr>
          <w:sz w:val="28"/>
        </w:rPr>
      </w:pPr>
      <w:r>
        <w:rPr>
          <w:sz w:val="28"/>
        </w:rPr>
        <w:t>Металлические малые архитектурные формы необходимо очищать от старого покрытия и следов коррозии, а также производить их окраску в установленные сроки.</w:t>
      </w:r>
    </w:p>
    <w:p w14:paraId="DC010000">
      <w:pPr>
        <w:widowControl w:val="0"/>
        <w:spacing w:after="0"/>
        <w:ind w:firstLine="709" w:left="0"/>
        <w:jc w:val="both"/>
        <w:rPr>
          <w:sz w:val="28"/>
        </w:rPr>
      </w:pPr>
      <w:r>
        <w:rPr>
          <w:sz w:val="28"/>
        </w:rPr>
        <w:t>6.2.1. Ответственность за состояние малых архитектурных форм несут их собственники (владельцы) либо лица, осуществляющие их обслуживание, которые:</w:t>
      </w:r>
    </w:p>
    <w:p w14:paraId="DD010000">
      <w:pPr>
        <w:widowControl w:val="0"/>
        <w:spacing w:after="0"/>
        <w:ind w:firstLine="709" w:left="0"/>
        <w:jc w:val="both"/>
        <w:rPr>
          <w:sz w:val="28"/>
        </w:rPr>
      </w:pPr>
      <w:r>
        <w:rPr>
          <w:sz w:val="28"/>
        </w:rPr>
        <w:t>а) о</w:t>
      </w:r>
      <w:r>
        <w:rPr>
          <w:sz w:val="28"/>
        </w:rPr>
        <w:t>беспечивают техническую исправность малых архитектурных форм и 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т.д.);</w:t>
      </w:r>
    </w:p>
    <w:p w14:paraId="DE010000">
      <w:pPr>
        <w:widowControl w:val="0"/>
        <w:spacing w:after="0"/>
        <w:ind w:firstLine="709" w:left="0"/>
        <w:jc w:val="both"/>
        <w:rPr>
          <w:sz w:val="28"/>
        </w:rPr>
      </w:pPr>
      <w:r>
        <w:rPr>
          <w:sz w:val="28"/>
        </w:rPr>
        <w:t>б) выполняют работы по своевременному ремонту, замене, очистке от грязи малых архитектурных форм, ежегодно выполняют замену песка в песочницах;</w:t>
      </w:r>
    </w:p>
    <w:p w14:paraId="DF010000">
      <w:pPr>
        <w:widowControl w:val="0"/>
        <w:spacing w:after="0"/>
        <w:ind w:firstLine="709" w:left="0"/>
        <w:jc w:val="both"/>
        <w:rPr>
          <w:sz w:val="28"/>
        </w:rPr>
      </w:pPr>
      <w:r>
        <w:rPr>
          <w:sz w:val="28"/>
        </w:rPr>
        <w:t>в) выполняют работы по очистке подходов к малым архитектурным формам (скамейкам, урнам, качелям, оборудованию, скульптурам) и территорий вокруг них;</w:t>
      </w:r>
    </w:p>
    <w:p w14:paraId="E0010000">
      <w:pPr>
        <w:widowControl w:val="0"/>
        <w:spacing w:after="0"/>
        <w:ind w:firstLine="709" w:left="0"/>
        <w:jc w:val="both"/>
        <w:rPr>
          <w:sz w:val="28"/>
        </w:rPr>
      </w:pPr>
      <w:r>
        <w:rPr>
          <w:sz w:val="28"/>
        </w:rPr>
        <w:t>г) в весенний период производят плановый осмотр малых архитектурных форм, их очистку от старой краски, ржавчины, промывку, окраску, а также замен у сломанных элементов;</w:t>
      </w:r>
    </w:p>
    <w:p w14:paraId="E1010000">
      <w:pPr>
        <w:widowControl w:val="0"/>
        <w:spacing w:after="0"/>
        <w:ind w:firstLine="709" w:left="0"/>
        <w:jc w:val="both"/>
        <w:rPr>
          <w:sz w:val="28"/>
        </w:rPr>
      </w:pPr>
      <w:r>
        <w:rPr>
          <w:sz w:val="28"/>
        </w:rPr>
        <w:t>д) проверяют наличие (исправность) установленных информационных табличек, содержащие правила и возрастные требования при использовании оборудованием.</w:t>
      </w:r>
    </w:p>
    <w:p w14:paraId="E2010000">
      <w:pPr>
        <w:widowControl w:val="0"/>
        <w:spacing w:after="0"/>
        <w:ind w:firstLine="709" w:left="0"/>
        <w:jc w:val="both"/>
        <w:rPr>
          <w:sz w:val="28"/>
        </w:rPr>
      </w:pPr>
      <w:r>
        <w:rPr>
          <w:sz w:val="28"/>
        </w:rPr>
        <w:t>Очистка урн должна производиться по мере наполнения организацией, осуществляющей их обслуживание.</w:t>
      </w:r>
      <w:r>
        <w:rPr>
          <w:sz w:val="28"/>
        </w:rPr>
        <w:t xml:space="preserve"> </w:t>
      </w:r>
    </w:p>
    <w:p w14:paraId="E3010000">
      <w:pPr>
        <w:widowControl w:val="0"/>
        <w:spacing w:after="0"/>
        <w:ind w:firstLine="709" w:left="0"/>
        <w:jc w:val="both"/>
        <w:rPr>
          <w:sz w:val="28"/>
          <w:shd w:fill="FFE779" w:val="clear"/>
        </w:rPr>
      </w:pPr>
      <w:r>
        <w:rPr>
          <w:sz w:val="28"/>
        </w:rPr>
        <w:t>Необходимо следить за разрушением и повреждением малых архитектурных форм, своевременно производить их ремонт и очищение от нанесенных надписей различного содержания, размещенных информационных материалов на малых архитектурных формах.</w:t>
      </w:r>
    </w:p>
    <w:p w14:paraId="E4010000">
      <w:pPr>
        <w:widowControl w:val="0"/>
        <w:spacing w:after="0"/>
        <w:ind w:firstLine="709" w:left="0"/>
        <w:jc w:val="both"/>
        <w:rPr>
          <w:sz w:val="28"/>
        </w:rPr>
      </w:pPr>
      <w:r>
        <w:rPr>
          <w:sz w:val="28"/>
        </w:rPr>
        <w:t xml:space="preserve">Повреждения малых архитектурных форм устраняются их собственниками, владельцами; повреждения малых архитектурных форм, находящихся в муниципальной собственности, – организациями, осуществляющими их эксплуатацию и содержание. </w:t>
      </w:r>
    </w:p>
    <w:p w14:paraId="E5010000">
      <w:pPr>
        <w:widowControl w:val="0"/>
        <w:spacing w:after="0"/>
        <w:ind w:firstLine="709" w:left="0"/>
        <w:jc w:val="both"/>
        <w:rPr>
          <w:sz w:val="28"/>
        </w:rPr>
      </w:pPr>
      <w:r>
        <w:rPr>
          <w:sz w:val="28"/>
        </w:rPr>
        <w:t xml:space="preserve">6.2.2. На территории общего пользования округа запрещается загрязнять, повреждать, самовольно переставлять скамейки, </w:t>
      </w:r>
      <w:r>
        <w:rPr>
          <w:sz w:val="28"/>
        </w:rPr>
        <w:t>малые архитектурные формы,</w:t>
      </w:r>
      <w:r>
        <w:rPr>
          <w:sz w:val="28"/>
        </w:rPr>
        <w:t xml:space="preserve"> урны для мусора. </w:t>
      </w:r>
    </w:p>
    <w:p w14:paraId="E6010000">
      <w:pPr>
        <w:widowControl w:val="0"/>
        <w:spacing w:after="0"/>
        <w:ind w:firstLine="709" w:left="0"/>
        <w:jc w:val="both"/>
        <w:rPr>
          <w:sz w:val="28"/>
        </w:rPr>
      </w:pPr>
      <w:r>
        <w:rPr>
          <w:sz w:val="28"/>
        </w:rPr>
        <w:t>Лица, допустившие нарушение вышеуказанных пунктов, несут ответственность в соответствии с действующим законодательством РФ.</w:t>
      </w:r>
    </w:p>
    <w:p w14:paraId="E7010000">
      <w:pPr>
        <w:widowControl w:val="0"/>
        <w:spacing w:after="0"/>
        <w:ind w:firstLine="709" w:left="0"/>
        <w:jc w:val="left"/>
        <w:rPr>
          <w:sz w:val="28"/>
        </w:rPr>
      </w:pPr>
      <w:r>
        <w:rPr>
          <w:sz w:val="28"/>
        </w:rPr>
        <w:t>6.3.</w:t>
      </w:r>
      <w:r>
        <w:rPr>
          <w:sz w:val="28"/>
        </w:rPr>
        <w:tab/>
      </w:r>
      <w:r>
        <w:rPr>
          <w:sz w:val="28"/>
        </w:rPr>
        <w:t>Игровое и спортивное оборудование</w:t>
      </w:r>
      <w:r>
        <w:rPr>
          <w:sz w:val="28"/>
        </w:rPr>
        <w:t>.</w:t>
      </w:r>
    </w:p>
    <w:p w14:paraId="E8010000">
      <w:pPr>
        <w:widowControl w:val="0"/>
        <w:spacing w:after="0"/>
        <w:ind w:firstLine="709" w:left="0"/>
        <w:jc w:val="both"/>
        <w:rPr>
          <w:sz w:val="28"/>
        </w:rPr>
      </w:pPr>
      <w:r>
        <w:rPr>
          <w:sz w:val="28"/>
        </w:rPr>
        <w:t>6.3.1. К  игровому  и  спортивному  оборудованию  предъявляются следующие требования:</w:t>
      </w:r>
    </w:p>
    <w:p w14:paraId="E9010000">
      <w:pPr>
        <w:widowControl w:val="0"/>
        <w:numPr>
          <w:ilvl w:val="0"/>
          <w:numId w:val="3"/>
        </w:numPr>
        <w:spacing w:after="0"/>
        <w:ind w:firstLine="709" w:left="0"/>
        <w:jc w:val="both"/>
        <w:rPr>
          <w:sz w:val="28"/>
        </w:rPr>
      </w:pPr>
      <w:r>
        <w:rPr>
          <w:sz w:val="28"/>
        </w:rPr>
        <w:t xml:space="preserve">игровое и спортивное оборудование может быть представлено игровыми, </w:t>
      </w:r>
      <w:r>
        <w:rPr>
          <w:sz w:val="28"/>
        </w:rPr>
        <w:t>физкультурно</w:t>
      </w:r>
      <w:r>
        <w:rPr>
          <w:sz w:val="28"/>
        </w:rPr>
        <w:t xml:space="preserve"> - оздоровительными устройствами, сооружениями и (или) их комплексами;</w:t>
      </w:r>
    </w:p>
    <w:p w14:paraId="EA010000">
      <w:pPr>
        <w:widowControl w:val="0"/>
        <w:numPr>
          <w:ilvl w:val="0"/>
          <w:numId w:val="3"/>
        </w:numPr>
        <w:spacing w:after="0"/>
        <w:ind w:firstLine="709" w:left="0"/>
        <w:jc w:val="both"/>
        <w:rPr>
          <w:sz w:val="28"/>
        </w:rPr>
      </w:pPr>
      <w:r>
        <w:rPr>
          <w:sz w:val="28"/>
        </w:rPr>
        <w:t>игровое оборудование размещается на детских игровых площадках. Детские площадки должны быть организованы в виде отдельных площадок для разных возрастных групп и (или) как комплексные игровые площадки с зонированием по возрастным интересам;</w:t>
      </w:r>
    </w:p>
    <w:p w14:paraId="EB010000">
      <w:pPr>
        <w:widowControl w:val="0"/>
        <w:numPr>
          <w:ilvl w:val="0"/>
          <w:numId w:val="3"/>
        </w:numPr>
        <w:spacing w:after="0"/>
        <w:ind w:firstLine="709" w:left="0"/>
        <w:jc w:val="both"/>
        <w:rPr>
          <w:sz w:val="28"/>
        </w:rPr>
      </w:pPr>
      <w:r>
        <w:rPr>
          <w:sz w:val="28"/>
        </w:rPr>
        <w:t>спортивное оборудование, предназначенное для всех возрастных групп населения, размещается на спортивных и физкультурных площадках;</w:t>
      </w:r>
    </w:p>
    <w:p w14:paraId="EC010000">
      <w:pPr>
        <w:widowControl w:val="0"/>
        <w:numPr>
          <w:ilvl w:val="0"/>
          <w:numId w:val="3"/>
        </w:numPr>
        <w:spacing w:after="0"/>
        <w:ind w:firstLine="709" w:left="0"/>
        <w:jc w:val="both"/>
        <w:rPr>
          <w:sz w:val="28"/>
        </w:rPr>
      </w:pPr>
      <w:r>
        <w:rPr>
          <w:sz w:val="28"/>
        </w:rPr>
        <w:t>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14:paraId="ED010000">
      <w:pPr>
        <w:widowControl w:val="0"/>
        <w:numPr>
          <w:ilvl w:val="0"/>
          <w:numId w:val="3"/>
        </w:numPr>
        <w:spacing w:after="0"/>
        <w:ind w:firstLine="709" w:left="0"/>
        <w:jc w:val="both"/>
        <w:rPr>
          <w:sz w:val="28"/>
        </w:rPr>
      </w:pPr>
      <w:r>
        <w:rPr>
          <w:sz w:val="28"/>
        </w:rPr>
        <w:t xml:space="preserve">игровое и спортивное оборудование не должно иметь на поверхности дефектов обработки (заусенцев, шероховатостей, сколов и т.п.). </w:t>
      </w:r>
    </w:p>
    <w:p w14:paraId="EE010000">
      <w:pPr>
        <w:widowControl w:val="0"/>
        <w:spacing w:after="0"/>
        <w:ind w:firstLine="709" w:left="0"/>
        <w:jc w:val="both"/>
        <w:rPr>
          <w:sz w:val="28"/>
        </w:rPr>
      </w:pPr>
      <w:r>
        <w:rPr>
          <w:sz w:val="28"/>
        </w:rPr>
        <w:t>В пределах любой досягаемой части об</w:t>
      </w:r>
      <w:r>
        <w:rPr>
          <w:sz w:val="28"/>
        </w:rPr>
        <w:t xml:space="preserve">орудования не допускается наличие выступающих элементов (проволока, концы тросов или детали с острыми концами и кромками). Подвижные или не подвижные элементы оборудования не должны образовывать сдавливающих или режущих поверхностей, создавать возможность </w:t>
      </w:r>
      <w:r>
        <w:rPr>
          <w:sz w:val="28"/>
        </w:rPr>
        <w:t>застреваний</w:t>
      </w:r>
      <w:r>
        <w:rPr>
          <w:sz w:val="28"/>
        </w:rPr>
        <w:t xml:space="preserve"> тела, частей тела или одежды.</w:t>
      </w:r>
    </w:p>
    <w:p w14:paraId="EF010000">
      <w:pPr>
        <w:widowControl w:val="0"/>
        <w:spacing w:after="0"/>
        <w:ind w:firstLine="709" w:left="0"/>
        <w:jc w:val="both"/>
        <w:rPr>
          <w:sz w:val="28"/>
        </w:rPr>
      </w:pPr>
      <w:r>
        <w:rPr>
          <w:sz w:val="28"/>
        </w:rPr>
        <w:t>Спортивное оборудование в виде специальных физкультурных снарядов и тренажеров должно быть заводского изготовления.</w:t>
      </w:r>
    </w:p>
    <w:p w14:paraId="F0010000">
      <w:pPr>
        <w:widowControl w:val="0"/>
        <w:spacing w:after="0"/>
        <w:ind w:firstLine="709" w:left="0" w:right="0"/>
        <w:jc w:val="both"/>
        <w:rPr>
          <w:sz w:val="28"/>
        </w:rPr>
      </w:pPr>
      <w:r>
        <w:rPr>
          <w:sz w:val="28"/>
        </w:rPr>
        <w:t xml:space="preserve">6.4. </w:t>
      </w:r>
      <w:r>
        <w:rPr>
          <w:sz w:val="28"/>
        </w:rPr>
        <w:t>Порядок восстановления нарушенного благоустройства территории после проведения</w:t>
      </w:r>
      <w:r>
        <w:rPr>
          <w:spacing w:val="40"/>
          <w:sz w:val="28"/>
        </w:rPr>
        <w:t xml:space="preserve"> </w:t>
      </w:r>
      <w:r>
        <w:rPr>
          <w:sz w:val="28"/>
        </w:rPr>
        <w:t>земляных работ:</w:t>
      </w:r>
    </w:p>
    <w:p w14:paraId="F1010000">
      <w:pPr>
        <w:widowControl w:val="0"/>
        <w:tabs>
          <w:tab w:leader="none" w:pos="1134" w:val="left"/>
        </w:tabs>
        <w:spacing w:after="0"/>
        <w:ind w:firstLine="709" w:left="0"/>
        <w:jc w:val="both"/>
        <w:rPr>
          <w:sz w:val="28"/>
        </w:rPr>
      </w:pPr>
      <w:r>
        <w:rPr>
          <w:sz w:val="28"/>
        </w:rPr>
        <w:t xml:space="preserve">а) после проведения земляных работ производится комплексное восстановление нарушенного </w:t>
      </w:r>
      <w:r>
        <w:rPr>
          <w:color w:val="000000"/>
          <w:sz w:val="28"/>
        </w:rPr>
        <w:t>благоустройства</w:t>
      </w:r>
      <w:r>
        <w:rPr>
          <w:sz w:val="28"/>
        </w:rPr>
        <w:t>. Обязанности по восстановлению нарушенного благоустройства</w:t>
      </w:r>
      <w:r>
        <w:rPr>
          <w:spacing w:val="-29"/>
          <w:sz w:val="28"/>
        </w:rPr>
        <w:t xml:space="preserve"> </w:t>
      </w:r>
      <w:r>
        <w:rPr>
          <w:sz w:val="28"/>
        </w:rPr>
        <w:t>возлагаются</w:t>
      </w:r>
      <w:r>
        <w:rPr>
          <w:spacing w:val="40"/>
          <w:sz w:val="28"/>
        </w:rPr>
        <w:t xml:space="preserve"> </w:t>
      </w:r>
      <w:r>
        <w:rPr>
          <w:sz w:val="28"/>
        </w:rPr>
        <w:t>на</w:t>
      </w:r>
      <w:r>
        <w:rPr>
          <w:spacing w:val="-6"/>
          <w:sz w:val="28"/>
        </w:rPr>
        <w:t xml:space="preserve"> </w:t>
      </w:r>
      <w:r>
        <w:rPr>
          <w:sz w:val="28"/>
        </w:rPr>
        <w:t>производителя</w:t>
      </w:r>
      <w:r>
        <w:rPr>
          <w:spacing w:val="40"/>
          <w:sz w:val="28"/>
        </w:rPr>
        <w:t xml:space="preserve"> </w:t>
      </w:r>
      <w:r>
        <w:rPr>
          <w:sz w:val="28"/>
        </w:rPr>
        <w:t>земляных работ</w:t>
      </w:r>
      <w:r>
        <w:rPr>
          <w:spacing w:val="-3"/>
          <w:sz w:val="28"/>
        </w:rPr>
        <w:t xml:space="preserve"> </w:t>
      </w:r>
      <w:r>
        <w:rPr>
          <w:sz w:val="28"/>
        </w:rPr>
        <w:t>(заявителя);</w:t>
      </w:r>
    </w:p>
    <w:p w14:paraId="F2010000">
      <w:pPr>
        <w:widowControl w:val="0"/>
        <w:tabs>
          <w:tab w:leader="none" w:pos="1134" w:val="left"/>
          <w:tab w:leader="none" w:pos="2195" w:val="left"/>
        </w:tabs>
        <w:spacing w:after="0"/>
        <w:ind w:firstLine="709" w:left="0"/>
        <w:jc w:val="both"/>
        <w:rPr>
          <w:sz w:val="28"/>
        </w:rPr>
      </w:pPr>
      <w:r>
        <w:rPr>
          <w:sz w:val="28"/>
        </w:rPr>
        <w:t>б) восстановление</w:t>
      </w:r>
      <w:r>
        <w:rPr>
          <w:spacing w:val="46"/>
          <w:sz w:val="28"/>
        </w:rPr>
        <w:t xml:space="preserve"> </w:t>
      </w:r>
      <w:r>
        <w:rPr>
          <w:sz w:val="28"/>
        </w:rPr>
        <w:t>благоустройства</w:t>
      </w:r>
      <w:r>
        <w:rPr>
          <w:spacing w:val="54"/>
          <w:sz w:val="28"/>
        </w:rPr>
        <w:t xml:space="preserve"> </w:t>
      </w:r>
      <w:r>
        <w:rPr>
          <w:sz w:val="28"/>
        </w:rPr>
        <w:t>на</w:t>
      </w:r>
      <w:r>
        <w:rPr>
          <w:spacing w:val="62"/>
          <w:sz w:val="28"/>
        </w:rPr>
        <w:t xml:space="preserve"> </w:t>
      </w:r>
      <w:r>
        <w:rPr>
          <w:sz w:val="28"/>
        </w:rPr>
        <w:t>объектах</w:t>
      </w:r>
      <w:r>
        <w:rPr>
          <w:spacing w:val="72"/>
          <w:sz w:val="28"/>
        </w:rPr>
        <w:t xml:space="preserve"> </w:t>
      </w:r>
      <w:r>
        <w:rPr>
          <w:sz w:val="28"/>
        </w:rPr>
        <w:t>большой</w:t>
      </w:r>
      <w:r>
        <w:rPr>
          <w:spacing w:val="70"/>
          <w:sz w:val="28"/>
        </w:rPr>
        <w:t xml:space="preserve"> </w:t>
      </w:r>
      <w:r>
        <w:rPr>
          <w:sz w:val="28"/>
        </w:rPr>
        <w:t>протяженностью</w:t>
      </w:r>
      <w:r>
        <w:rPr>
          <w:spacing w:val="38"/>
          <w:sz w:val="28"/>
        </w:rPr>
        <w:t xml:space="preserve"> </w:t>
      </w:r>
      <w:r>
        <w:rPr>
          <w:spacing w:val="-2"/>
          <w:sz w:val="28"/>
        </w:rPr>
        <w:t xml:space="preserve">(длина </w:t>
      </w:r>
      <w:r>
        <w:rPr>
          <w:sz w:val="28"/>
        </w:rPr>
        <w:t>учас</w:t>
      </w:r>
      <w:r>
        <w:rPr>
          <w:sz w:val="28"/>
        </w:rPr>
        <w:t>тков для газопровода, водопровода, канализации и теплотрасс более 200 погонных метров; телефонного, электрического кабеля - более 500 погонных метров) после выполнения земляных работ производится участками, независимо от окончания работ на объекте в целом;</w:t>
      </w:r>
    </w:p>
    <w:p w14:paraId="F3010000">
      <w:pPr>
        <w:widowControl w:val="0"/>
        <w:tabs>
          <w:tab w:leader="none" w:pos="709" w:val="left"/>
          <w:tab w:leader="none" w:pos="1134" w:val="left"/>
          <w:tab w:leader="none" w:pos="2169" w:val="left"/>
        </w:tabs>
        <w:spacing w:after="0"/>
        <w:ind w:firstLine="709" w:left="0"/>
        <w:jc w:val="both"/>
        <w:rPr>
          <w:sz w:val="28"/>
        </w:rPr>
      </w:pPr>
      <w:r>
        <w:rPr>
          <w:sz w:val="28"/>
        </w:rPr>
        <w:t>в) производитель</w:t>
      </w:r>
      <w:r>
        <w:rPr>
          <w:spacing w:val="-29"/>
          <w:sz w:val="28"/>
        </w:rPr>
        <w:t xml:space="preserve"> </w:t>
      </w:r>
      <w:r>
        <w:rPr>
          <w:sz w:val="28"/>
        </w:rPr>
        <w:t>работ</w:t>
      </w:r>
      <w:r>
        <w:rPr>
          <w:spacing w:val="-28"/>
          <w:sz w:val="28"/>
        </w:rPr>
        <w:t xml:space="preserve"> </w:t>
      </w:r>
      <w:r>
        <w:rPr>
          <w:sz w:val="28"/>
        </w:rPr>
        <w:t>обязан</w:t>
      </w:r>
      <w:r>
        <w:rPr>
          <w:spacing w:val="-28"/>
          <w:sz w:val="28"/>
        </w:rPr>
        <w:t xml:space="preserve"> </w:t>
      </w:r>
      <w:r>
        <w:rPr>
          <w:sz w:val="28"/>
        </w:rPr>
        <w:t>обеспечить</w:t>
      </w:r>
      <w:r>
        <w:rPr>
          <w:spacing w:val="-22"/>
          <w:sz w:val="28"/>
        </w:rPr>
        <w:t xml:space="preserve"> </w:t>
      </w:r>
      <w:r>
        <w:rPr>
          <w:sz w:val="28"/>
        </w:rPr>
        <w:t>полную</w:t>
      </w:r>
      <w:r>
        <w:rPr>
          <w:spacing w:val="-25"/>
          <w:sz w:val="28"/>
        </w:rPr>
        <w:t xml:space="preserve"> </w:t>
      </w:r>
      <w:r>
        <w:rPr>
          <w:sz w:val="28"/>
        </w:rPr>
        <w:t>сохранность</w:t>
      </w:r>
      <w:r>
        <w:rPr>
          <w:spacing w:val="-2"/>
          <w:sz w:val="28"/>
        </w:rPr>
        <w:t xml:space="preserve"> </w:t>
      </w:r>
      <w:r>
        <w:rPr>
          <w:sz w:val="28"/>
        </w:rPr>
        <w:t>бордюрного камня, тротуарной плитки, элементов благоустройства (ограждений, решеток, малых архитектурных</w:t>
      </w:r>
      <w:r>
        <w:rPr>
          <w:spacing w:val="40"/>
          <w:sz w:val="28"/>
        </w:rPr>
        <w:t xml:space="preserve">  </w:t>
      </w:r>
      <w:r>
        <w:rPr>
          <w:sz w:val="28"/>
        </w:rPr>
        <w:t>форм,</w:t>
      </w:r>
      <w:r>
        <w:rPr>
          <w:spacing w:val="40"/>
          <w:sz w:val="28"/>
        </w:rPr>
        <w:t xml:space="preserve"> </w:t>
      </w:r>
      <w:r>
        <w:rPr>
          <w:sz w:val="28"/>
        </w:rPr>
        <w:t>и</w:t>
      </w:r>
      <w:r>
        <w:rPr>
          <w:spacing w:val="37"/>
          <w:sz w:val="28"/>
        </w:rPr>
        <w:t xml:space="preserve"> </w:t>
      </w:r>
      <w:r>
        <w:rPr>
          <w:sz w:val="28"/>
        </w:rPr>
        <w:t>т.д.).</w:t>
      </w:r>
      <w:r>
        <w:rPr>
          <w:spacing w:val="36"/>
          <w:sz w:val="28"/>
        </w:rPr>
        <w:t xml:space="preserve"> </w:t>
      </w:r>
      <w:r>
        <w:rPr>
          <w:sz w:val="28"/>
        </w:rPr>
        <w:t>В</w:t>
      </w:r>
      <w:r>
        <w:rPr>
          <w:spacing w:val="36"/>
          <w:sz w:val="28"/>
        </w:rPr>
        <w:t xml:space="preserve"> </w:t>
      </w:r>
      <w:r>
        <w:rPr>
          <w:sz w:val="28"/>
        </w:rPr>
        <w:t>случае</w:t>
      </w:r>
      <w:r>
        <w:rPr>
          <w:spacing w:val="40"/>
          <w:sz w:val="28"/>
        </w:rPr>
        <w:t xml:space="preserve"> </w:t>
      </w:r>
      <w:r>
        <w:rPr>
          <w:sz w:val="28"/>
        </w:rPr>
        <w:t>недостачи</w:t>
      </w:r>
      <w:r>
        <w:rPr>
          <w:spacing w:val="62"/>
          <w:sz w:val="28"/>
        </w:rPr>
        <w:t xml:space="preserve"> </w:t>
      </w:r>
      <w:r>
        <w:rPr>
          <w:sz w:val="28"/>
        </w:rPr>
        <w:t>материалов</w:t>
      </w:r>
      <w:r>
        <w:rPr>
          <w:spacing w:val="40"/>
          <w:sz w:val="28"/>
        </w:rPr>
        <w:t xml:space="preserve"> </w:t>
      </w:r>
      <w:r>
        <w:rPr>
          <w:sz w:val="28"/>
        </w:rPr>
        <w:t>для</w:t>
      </w:r>
      <w:r>
        <w:rPr>
          <w:spacing w:val="40"/>
          <w:sz w:val="28"/>
        </w:rPr>
        <w:t xml:space="preserve"> </w:t>
      </w:r>
      <w:r>
        <w:rPr>
          <w:sz w:val="28"/>
        </w:rPr>
        <w:t>восстановления благоустройства,</w:t>
      </w:r>
      <w:r>
        <w:rPr>
          <w:spacing w:val="40"/>
          <w:sz w:val="28"/>
        </w:rPr>
        <w:t xml:space="preserve"> </w:t>
      </w:r>
      <w:r>
        <w:rPr>
          <w:sz w:val="28"/>
        </w:rPr>
        <w:t>поставка</w:t>
      </w:r>
      <w:r>
        <w:rPr>
          <w:spacing w:val="40"/>
          <w:sz w:val="28"/>
        </w:rPr>
        <w:t xml:space="preserve"> </w:t>
      </w:r>
      <w:r>
        <w:rPr>
          <w:sz w:val="28"/>
        </w:rPr>
        <w:t>и</w:t>
      </w:r>
      <w:r>
        <w:rPr>
          <w:spacing w:val="40"/>
          <w:sz w:val="28"/>
        </w:rPr>
        <w:t xml:space="preserve"> </w:t>
      </w:r>
      <w:r>
        <w:rPr>
          <w:sz w:val="28"/>
        </w:rPr>
        <w:t>работы</w:t>
      </w:r>
      <w:r>
        <w:rPr>
          <w:spacing w:val="80"/>
          <w:sz w:val="28"/>
        </w:rPr>
        <w:t xml:space="preserve"> </w:t>
      </w:r>
      <w:r>
        <w:rPr>
          <w:sz w:val="28"/>
        </w:rPr>
        <w:t>по</w:t>
      </w:r>
      <w:r>
        <w:rPr>
          <w:spacing w:val="40"/>
          <w:sz w:val="28"/>
        </w:rPr>
        <w:t xml:space="preserve"> </w:t>
      </w:r>
      <w:r>
        <w:rPr>
          <w:sz w:val="28"/>
        </w:rPr>
        <w:t>их</w:t>
      </w:r>
      <w:r>
        <w:rPr>
          <w:spacing w:val="40"/>
          <w:sz w:val="28"/>
        </w:rPr>
        <w:t xml:space="preserve"> </w:t>
      </w:r>
      <w:r>
        <w:rPr>
          <w:sz w:val="28"/>
        </w:rPr>
        <w:t>установке</w:t>
      </w:r>
      <w:r>
        <w:rPr>
          <w:spacing w:val="80"/>
          <w:sz w:val="28"/>
        </w:rPr>
        <w:t xml:space="preserve"> </w:t>
      </w:r>
      <w:r>
        <w:rPr>
          <w:sz w:val="28"/>
        </w:rPr>
        <w:t>осуществляется</w:t>
      </w:r>
      <w:r>
        <w:rPr>
          <w:spacing w:val="40"/>
          <w:sz w:val="28"/>
        </w:rPr>
        <w:t xml:space="preserve"> </w:t>
      </w:r>
      <w:r>
        <w:rPr>
          <w:sz w:val="28"/>
        </w:rPr>
        <w:t>за</w:t>
      </w:r>
      <w:r>
        <w:rPr>
          <w:spacing w:val="40"/>
          <w:sz w:val="28"/>
        </w:rPr>
        <w:t xml:space="preserve"> </w:t>
      </w:r>
      <w:r>
        <w:rPr>
          <w:sz w:val="28"/>
        </w:rPr>
        <w:t>счет</w:t>
      </w:r>
      <w:r>
        <w:rPr>
          <w:spacing w:val="40"/>
          <w:sz w:val="28"/>
        </w:rPr>
        <w:t xml:space="preserve"> </w:t>
      </w:r>
      <w:r>
        <w:rPr>
          <w:sz w:val="28"/>
        </w:rPr>
        <w:t>организации,</w:t>
      </w:r>
      <w:r>
        <w:rPr>
          <w:spacing w:val="40"/>
          <w:sz w:val="28"/>
        </w:rPr>
        <w:t xml:space="preserve"> </w:t>
      </w:r>
      <w:r>
        <w:rPr>
          <w:sz w:val="28"/>
        </w:rPr>
        <w:t>не обеспечившей</w:t>
      </w:r>
      <w:r>
        <w:rPr>
          <w:spacing w:val="40"/>
          <w:sz w:val="28"/>
        </w:rPr>
        <w:t xml:space="preserve"> </w:t>
      </w:r>
      <w:r>
        <w:rPr>
          <w:sz w:val="28"/>
        </w:rPr>
        <w:t>сохранность.</w:t>
      </w:r>
    </w:p>
    <w:p w14:paraId="F4010000">
      <w:pPr>
        <w:widowControl w:val="0"/>
        <w:spacing w:after="0"/>
        <w:ind w:firstLine="709" w:left="0"/>
        <w:jc w:val="both"/>
        <w:rPr>
          <w:sz w:val="28"/>
        </w:rPr>
      </w:pPr>
    </w:p>
    <w:p w14:paraId="F5010000">
      <w:pPr>
        <w:widowControl w:val="0"/>
        <w:spacing w:after="0"/>
        <w:ind w:firstLine="0" w:left="0"/>
        <w:jc w:val="center"/>
        <w:rPr>
          <w:b w:val="1"/>
          <w:sz w:val="28"/>
        </w:rPr>
      </w:pPr>
      <w:r>
        <w:rPr>
          <w:b w:val="1"/>
          <w:sz w:val="28"/>
        </w:rPr>
        <w:t xml:space="preserve">Статья 7. Организация освещения территории округа, включая </w:t>
      </w:r>
      <w:r>
        <w:rPr>
          <w:b w:val="1"/>
          <w:sz w:val="28"/>
        </w:rPr>
        <w:t>архитектурную подсветку зданий, строений, сооружений</w:t>
      </w:r>
    </w:p>
    <w:p w14:paraId="F6010000">
      <w:pPr>
        <w:widowControl w:val="0"/>
        <w:spacing w:after="0"/>
        <w:ind w:firstLine="709" w:left="0"/>
        <w:jc w:val="both"/>
        <w:rPr>
          <w:b w:val="1"/>
          <w:sz w:val="28"/>
        </w:rPr>
      </w:pPr>
    </w:p>
    <w:p w14:paraId="F7010000">
      <w:pPr>
        <w:widowControl w:val="0"/>
        <w:spacing w:after="0"/>
        <w:ind w:firstLine="709" w:left="0"/>
        <w:jc w:val="both"/>
        <w:rPr>
          <w:sz w:val="28"/>
        </w:rPr>
      </w:pPr>
      <w:r>
        <w:rPr>
          <w:sz w:val="28"/>
        </w:rPr>
        <w:t>7.1.</w:t>
      </w:r>
      <w:r>
        <w:rPr>
          <w:sz w:val="28"/>
        </w:rPr>
        <w:tab/>
      </w:r>
      <w:r>
        <w:rPr>
          <w:sz w:val="28"/>
        </w:rPr>
        <w:t>Установка осветительного оборудования:</w:t>
      </w:r>
    </w:p>
    <w:p w14:paraId="F8010000">
      <w:pPr>
        <w:widowControl w:val="0"/>
        <w:spacing w:after="0"/>
        <w:ind w:firstLine="709" w:left="0"/>
        <w:jc w:val="both"/>
        <w:rPr>
          <w:sz w:val="28"/>
        </w:rPr>
      </w:pPr>
      <w:r>
        <w:rPr>
          <w:sz w:val="28"/>
        </w:rPr>
        <w:t xml:space="preserve">В рамках решения задачи обеспечения качества среды </w:t>
      </w:r>
      <w:r>
        <w:rPr>
          <w:sz w:val="28"/>
        </w:rPr>
        <w:t>населенного пункта при создании и благоустройстве освещен</w:t>
      </w:r>
      <w:r>
        <w:rPr>
          <w:sz w:val="28"/>
        </w:rPr>
        <w:t>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14:paraId="F9010000">
      <w:pPr>
        <w:widowControl w:val="0"/>
        <w:spacing w:after="0"/>
        <w:ind w:firstLine="709" w:left="0"/>
        <w:jc w:val="both"/>
        <w:rPr>
          <w:sz w:val="28"/>
        </w:rPr>
      </w:pPr>
      <w:r>
        <w:rPr>
          <w:sz w:val="28"/>
        </w:rPr>
        <w:t xml:space="preserve">На территории округа применяется функциональное, архитектурное и информационное освещение с целью решения </w:t>
      </w:r>
      <w:r>
        <w:rPr>
          <w:sz w:val="28"/>
        </w:rPr>
        <w:t>светопланировочных</w:t>
      </w:r>
      <w:r>
        <w:rPr>
          <w:sz w:val="28"/>
        </w:rPr>
        <w:t xml:space="preserve"> и </w:t>
      </w:r>
      <w:r>
        <w:rPr>
          <w:sz w:val="28"/>
        </w:rPr>
        <w:t>светокомпозиционных</w:t>
      </w:r>
      <w:r>
        <w:rPr>
          <w:sz w:val="28"/>
        </w:rPr>
        <w:t xml:space="preserve"> задач, в том числе светоцветового зонирования территории округа.</w:t>
      </w:r>
    </w:p>
    <w:p w14:paraId="FA010000">
      <w:pPr>
        <w:widowControl w:val="0"/>
        <w:spacing w:after="0"/>
        <w:ind w:firstLine="709" w:left="0"/>
        <w:jc w:val="both"/>
        <w:rPr>
          <w:sz w:val="28"/>
        </w:rPr>
      </w:pPr>
      <w:r>
        <w:rPr>
          <w:sz w:val="28"/>
        </w:rPr>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обеспечить:</w:t>
      </w:r>
    </w:p>
    <w:p w14:paraId="FB010000">
      <w:pPr>
        <w:widowControl w:val="0"/>
        <w:spacing w:after="0"/>
        <w:ind w:firstLine="709" w:left="0"/>
        <w:jc w:val="both"/>
        <w:rPr>
          <w:sz w:val="28"/>
        </w:rPr>
      </w:pPr>
      <w:r>
        <w:rPr>
          <w:sz w:val="28"/>
        </w:rPr>
        <w:t xml:space="preserve">а) экономичность и </w:t>
      </w:r>
      <w:r>
        <w:rPr>
          <w:sz w:val="28"/>
        </w:rPr>
        <w:t>энергоэффективность</w:t>
      </w:r>
      <w:r>
        <w:rPr>
          <w:sz w:val="28"/>
        </w:rPr>
        <w:t xml:space="preserve"> применяемых установок, рациональное распределение и использование электроэнергии;</w:t>
      </w:r>
    </w:p>
    <w:p w14:paraId="FC010000">
      <w:pPr>
        <w:widowControl w:val="0"/>
        <w:spacing w:after="0"/>
        <w:ind w:firstLine="709" w:left="0"/>
        <w:jc w:val="both"/>
        <w:rPr>
          <w:sz w:val="28"/>
        </w:rPr>
      </w:pPr>
      <w:r>
        <w:rPr>
          <w:sz w:val="28"/>
        </w:rPr>
        <w:t>б) эстетику элементов осветительных установок, их дизайн, качество материалов и изделий с учетом восприятия в дневное и ночное время;</w:t>
      </w:r>
    </w:p>
    <w:p w14:paraId="FD010000">
      <w:pPr>
        <w:widowControl w:val="0"/>
        <w:spacing w:after="0"/>
        <w:ind w:firstLine="709" w:left="0"/>
        <w:jc w:val="both"/>
        <w:rPr>
          <w:sz w:val="28"/>
        </w:rPr>
      </w:pPr>
      <w:r>
        <w:rPr>
          <w:sz w:val="28"/>
        </w:rPr>
        <w:t>в) удобство обслуживания и управления при разных режимах работы установок.</w:t>
      </w:r>
    </w:p>
    <w:p w14:paraId="FE010000">
      <w:pPr>
        <w:widowControl w:val="0"/>
        <w:spacing w:after="0"/>
        <w:ind w:firstLine="709" w:left="0"/>
        <w:jc w:val="both"/>
        <w:rPr>
          <w:sz w:val="28"/>
        </w:rPr>
      </w:pPr>
      <w:r>
        <w:rPr>
          <w:sz w:val="28"/>
        </w:rPr>
        <w:t>7.2.</w:t>
      </w:r>
      <w:r>
        <w:rPr>
          <w:sz w:val="28"/>
        </w:rPr>
        <w:tab/>
      </w:r>
      <w:r>
        <w:rPr>
          <w:sz w:val="28"/>
        </w:rPr>
        <w:t>Функциональное освещение:</w:t>
      </w:r>
    </w:p>
    <w:p w14:paraId="FF010000">
      <w:pPr>
        <w:widowControl w:val="0"/>
        <w:spacing w:after="0"/>
        <w:ind w:firstLine="709" w:left="0"/>
        <w:jc w:val="both"/>
        <w:rPr>
          <w:sz w:val="28"/>
        </w:rPr>
      </w:pPr>
      <w:r>
        <w:rPr>
          <w:sz w:val="28"/>
        </w:rPr>
        <w:t xml:space="preserve">Функциональное </w:t>
      </w:r>
      <w:r>
        <w:rPr>
          <w:sz w:val="28"/>
        </w:rPr>
        <w:t xml:space="preserve">освещение </w:t>
      </w:r>
      <w:r>
        <w:rPr>
          <w:sz w:val="28"/>
        </w:rPr>
        <w:t xml:space="preserve">осуществляется </w:t>
      </w:r>
      <w:r>
        <w:rPr>
          <w:sz w:val="28"/>
        </w:rPr>
        <w:t>стационарными установками освещения дорожных покрытий и пространств в транспортных и пешеходных зонах.</w:t>
      </w:r>
    </w:p>
    <w:p w14:paraId="00020000">
      <w:pPr>
        <w:widowControl w:val="0"/>
        <w:spacing w:after="0"/>
        <w:ind w:firstLine="709" w:left="0"/>
        <w:jc w:val="both"/>
        <w:rPr>
          <w:sz w:val="28"/>
        </w:rPr>
      </w:pPr>
      <w:r>
        <w:rPr>
          <w:sz w:val="28"/>
        </w:rPr>
        <w:t xml:space="preserve">Для </w:t>
      </w:r>
      <w:r>
        <w:rPr>
          <w:sz w:val="28"/>
        </w:rPr>
        <w:t xml:space="preserve">обеспечения </w:t>
      </w:r>
      <w:r>
        <w:rPr>
          <w:sz w:val="28"/>
        </w:rPr>
        <w:t>функционального</w:t>
      </w:r>
      <w:r>
        <w:rPr>
          <w:sz w:val="28"/>
        </w:rPr>
        <w:tab/>
      </w:r>
      <w:r>
        <w:rPr>
          <w:sz w:val="28"/>
        </w:rPr>
        <w:t xml:space="preserve"> </w:t>
      </w:r>
      <w:r>
        <w:rPr>
          <w:sz w:val="28"/>
        </w:rPr>
        <w:t>освещения зоны функционального обслуживания используются высокие опоры освещения. Выбор опор для организации функционального (утилитарного) освещения и их местоположение зависят от ширины проезжей части улицы.</w:t>
      </w:r>
    </w:p>
    <w:p w14:paraId="01020000">
      <w:pPr>
        <w:widowControl w:val="0"/>
        <w:spacing w:after="0"/>
        <w:ind w:firstLine="709" w:left="0"/>
        <w:jc w:val="both"/>
        <w:rPr>
          <w:sz w:val="28"/>
        </w:rPr>
      </w:pPr>
      <w:r>
        <w:rPr>
          <w:sz w:val="28"/>
        </w:rPr>
        <w:t xml:space="preserve">В </w:t>
      </w:r>
      <w:r>
        <w:rPr>
          <w:sz w:val="28"/>
        </w:rPr>
        <w:t xml:space="preserve">обычных </w:t>
      </w:r>
      <w:r>
        <w:rPr>
          <w:sz w:val="28"/>
        </w:rPr>
        <w:t xml:space="preserve">установках </w:t>
      </w:r>
      <w:r>
        <w:rPr>
          <w:sz w:val="28"/>
        </w:rPr>
        <w:t xml:space="preserve">светильники </w:t>
      </w:r>
      <w:r>
        <w:rPr>
          <w:sz w:val="28"/>
        </w:rPr>
        <w:t>располагаются на опорах, подвесах или фасадах, их применяют в транспортных и пешеходных зонах как наиболее традиционные.</w:t>
      </w:r>
    </w:p>
    <w:p w14:paraId="02020000">
      <w:pPr>
        <w:widowControl w:val="0"/>
        <w:spacing w:after="0"/>
        <w:ind w:firstLine="709" w:left="0"/>
        <w:jc w:val="both"/>
        <w:rPr>
          <w:sz w:val="28"/>
        </w:rPr>
      </w:pPr>
      <w:r>
        <w:rPr>
          <w:sz w:val="28"/>
        </w:rPr>
        <w:t xml:space="preserve">На территориях общего пользования и объектов рекреации могут устанавливаться </w:t>
      </w:r>
      <w:r>
        <w:rPr>
          <w:sz w:val="28"/>
        </w:rPr>
        <w:t>газонные</w:t>
      </w:r>
      <w:r>
        <w:rPr>
          <w:sz w:val="28"/>
        </w:rPr>
        <w:tab/>
      </w:r>
      <w:r>
        <w:rPr>
          <w:sz w:val="28"/>
        </w:rPr>
        <w:t>светильники</w:t>
      </w:r>
      <w:r>
        <w:rPr>
          <w:sz w:val="28"/>
        </w:rPr>
        <w:tab/>
      </w:r>
      <w:r>
        <w:rPr>
          <w:sz w:val="28"/>
        </w:rPr>
        <w:t xml:space="preserve">для освещения </w:t>
      </w:r>
      <w:r>
        <w:rPr>
          <w:sz w:val="28"/>
        </w:rPr>
        <w:t>газонов, цветников, пешеходных дорожек и площадок.</w:t>
      </w:r>
    </w:p>
    <w:p w14:paraId="03020000">
      <w:pPr>
        <w:widowControl w:val="0"/>
        <w:spacing w:after="0"/>
        <w:ind w:firstLine="709" w:left="0"/>
        <w:jc w:val="both"/>
        <w:rPr>
          <w:sz w:val="28"/>
        </w:rPr>
      </w:pPr>
      <w:r>
        <w:rPr>
          <w:sz w:val="28"/>
        </w:rPr>
        <w:t>7.3.</w:t>
      </w:r>
      <w:r>
        <w:rPr>
          <w:sz w:val="28"/>
        </w:rPr>
        <w:tab/>
      </w:r>
      <w:r>
        <w:rPr>
          <w:sz w:val="28"/>
        </w:rPr>
        <w:t>Архитектурное освещение:</w:t>
      </w:r>
    </w:p>
    <w:p w14:paraId="04020000">
      <w:pPr>
        <w:widowControl w:val="0"/>
        <w:spacing w:after="0"/>
        <w:ind w:firstLine="709" w:left="0"/>
        <w:jc w:val="both"/>
        <w:rPr>
          <w:sz w:val="28"/>
        </w:rPr>
      </w:pPr>
      <w:r>
        <w:rPr>
          <w:sz w:val="28"/>
        </w:rPr>
        <w:t>Архитектурное освещение применяется для формирования художественно выразительной визуальной среды в вечернее время, выявления из темноты памятников архитектуры, и</w:t>
      </w:r>
      <w:r>
        <w:rPr>
          <w:sz w:val="28"/>
        </w:rPr>
        <w:t>стории и культуры, МАФ,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для наружного освещения их фасадных поверхностей.</w:t>
      </w:r>
    </w:p>
    <w:p w14:paraId="05020000">
      <w:pPr>
        <w:widowControl w:val="0"/>
        <w:spacing w:after="0"/>
        <w:ind w:firstLine="709" w:left="0"/>
        <w:jc w:val="both"/>
        <w:rPr>
          <w:sz w:val="28"/>
        </w:rPr>
      </w:pPr>
      <w:r>
        <w:rPr>
          <w:sz w:val="28"/>
        </w:rPr>
        <w:t xml:space="preserve">К временным установкам архитектурного освещения относится праздничная иллюминация: световые гирлянды, сетки, контурные обтяжки, </w:t>
      </w:r>
      <w:r>
        <w:rPr>
          <w:sz w:val="28"/>
        </w:rPr>
        <w:t>светографические</w:t>
      </w:r>
      <w:r>
        <w:rPr>
          <w:sz w:val="28"/>
        </w:rPr>
        <w:t xml:space="preserve"> элементы, панно и объемные композиции.</w:t>
      </w:r>
    </w:p>
    <w:p w14:paraId="06020000">
      <w:pPr>
        <w:widowControl w:val="0"/>
        <w:spacing w:after="0"/>
        <w:ind w:firstLine="709" w:left="0"/>
        <w:jc w:val="both"/>
        <w:rPr>
          <w:sz w:val="28"/>
        </w:rPr>
      </w:pPr>
      <w:r>
        <w:rPr>
          <w:sz w:val="28"/>
        </w:rPr>
        <w:t>В целях архитектурного освещения могут испол</w:t>
      </w:r>
      <w:r>
        <w:rPr>
          <w:sz w:val="28"/>
        </w:rPr>
        <w:t>ьзоваться также установки функционального освещения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07020000">
      <w:pPr>
        <w:widowControl w:val="0"/>
        <w:spacing w:after="0"/>
        <w:ind w:firstLine="709" w:left="0"/>
        <w:jc w:val="both"/>
        <w:rPr>
          <w:sz w:val="28"/>
        </w:rPr>
      </w:pPr>
      <w:r>
        <w:rPr>
          <w:sz w:val="28"/>
        </w:rPr>
        <w:t>Разработка проектных решений устройств наружного освещения и подсветки, зданий, сооружений о</w:t>
      </w:r>
      <w:r>
        <w:rPr>
          <w:sz w:val="28"/>
        </w:rPr>
        <w:t>существляется с учетом архитектурно - градостроительного облика здания, сооружения, стилистики окружающих архитектурных объектов, назначения территории, земельного участка, а также в соответствии с архитектурно - художественной концепцией (при ее наличии).</w:t>
      </w:r>
    </w:p>
    <w:p w14:paraId="08020000">
      <w:pPr>
        <w:widowControl w:val="0"/>
        <w:spacing w:after="0"/>
        <w:ind w:firstLine="709" w:left="0"/>
        <w:jc w:val="both"/>
        <w:rPr>
          <w:sz w:val="28"/>
        </w:rPr>
      </w:pPr>
      <w:r>
        <w:rPr>
          <w:sz w:val="28"/>
        </w:rPr>
        <w:t xml:space="preserve">На территории округа возможно применение световой информации, для ориентации пешеходов и водителей автотранспорта в пространстве, </w:t>
      </w:r>
      <w:r>
        <w:rPr>
          <w:sz w:val="28"/>
        </w:rPr>
        <w:t>не противоречащего действующим правилам дорожного движения.</w:t>
      </w:r>
    </w:p>
    <w:p w14:paraId="09020000">
      <w:pPr>
        <w:widowControl w:val="0"/>
        <w:spacing w:after="0"/>
        <w:ind w:firstLine="709" w:left="0"/>
        <w:jc w:val="both"/>
        <w:rPr>
          <w:sz w:val="28"/>
        </w:rPr>
      </w:pPr>
      <w:r>
        <w:rPr>
          <w:sz w:val="28"/>
        </w:rPr>
        <w:t>7.4.</w:t>
      </w:r>
      <w:r>
        <w:rPr>
          <w:sz w:val="28"/>
        </w:rPr>
        <w:tab/>
      </w:r>
      <w:r>
        <w:rPr>
          <w:sz w:val="28"/>
        </w:rPr>
        <w:t>Источники света.</w:t>
      </w:r>
    </w:p>
    <w:p w14:paraId="0A020000">
      <w:pPr>
        <w:widowControl w:val="0"/>
        <w:spacing w:after="0"/>
        <w:ind w:firstLine="709" w:left="0"/>
        <w:jc w:val="both"/>
        <w:rPr>
          <w:sz w:val="28"/>
        </w:rPr>
      </w:pPr>
      <w:r>
        <w:rPr>
          <w:sz w:val="28"/>
        </w:rPr>
        <w:t xml:space="preserve">В стационарных установках функционального и архитектурного освещения применяются </w:t>
      </w:r>
      <w:r>
        <w:rPr>
          <w:sz w:val="28"/>
        </w:rPr>
        <w:t>энергоэффективные</w:t>
      </w:r>
      <w:r>
        <w:rPr>
          <w:sz w:val="28"/>
        </w:rPr>
        <w:t xml:space="preserve"> источники света,</w:t>
      </w:r>
      <w:r>
        <w:rPr>
          <w:sz w:val="28"/>
        </w:rPr>
        <w:t xml:space="preserve"> эффективные осветительные приборы и системы,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B020000">
      <w:pPr>
        <w:widowControl w:val="0"/>
        <w:spacing w:after="0"/>
        <w:ind w:firstLine="709" w:left="0"/>
        <w:jc w:val="both"/>
        <w:rPr>
          <w:sz w:val="28"/>
        </w:rPr>
      </w:pPr>
      <w:r>
        <w:rPr>
          <w:sz w:val="28"/>
        </w:rPr>
        <w:t>7.5.</w:t>
      </w:r>
      <w:r>
        <w:rPr>
          <w:sz w:val="28"/>
        </w:rPr>
        <w:tab/>
      </w:r>
      <w:r>
        <w:rPr>
          <w:sz w:val="28"/>
        </w:rPr>
        <w:t>Режимы работы осветительных установок.</w:t>
      </w:r>
    </w:p>
    <w:p w14:paraId="0C020000">
      <w:pPr>
        <w:widowControl w:val="0"/>
        <w:spacing w:after="0"/>
        <w:ind w:firstLine="709" w:left="0"/>
        <w:jc w:val="both"/>
        <w:rPr>
          <w:sz w:val="28"/>
        </w:rPr>
      </w:pPr>
      <w:r>
        <w:rPr>
          <w:sz w:val="28"/>
        </w:rPr>
        <w:t>При проектировании всех трех групп осветительных установок в целях рационального использования электроэнергии и обеспечения визуального разнообразия среды округа в темное время суток применяются следующие режимы их работы:</w:t>
      </w:r>
    </w:p>
    <w:p w14:paraId="0D020000">
      <w:pPr>
        <w:widowControl w:val="0"/>
        <w:spacing w:after="0"/>
        <w:ind w:firstLine="709" w:left="0"/>
        <w:jc w:val="both"/>
        <w:rPr>
          <w:sz w:val="28"/>
        </w:rPr>
      </w:pPr>
      <w:r>
        <w:rPr>
          <w:sz w:val="28"/>
        </w:rPr>
        <w:t>1)</w:t>
      </w:r>
      <w:r>
        <w:rPr>
          <w:sz w:val="28"/>
        </w:rPr>
        <w:tab/>
      </w:r>
      <w:r>
        <w:rPr>
          <w:sz w:val="28"/>
        </w:rPr>
        <w:t>вечерний будничный режим, когда функционируют все стационарные установки функционального, архитектурного освещения, световой информации, за исключением систем праздничного освещения;</w:t>
      </w:r>
    </w:p>
    <w:p w14:paraId="0E020000">
      <w:pPr>
        <w:widowControl w:val="0"/>
        <w:spacing w:after="0"/>
        <w:ind w:firstLine="709" w:left="0"/>
        <w:jc w:val="both"/>
        <w:rPr>
          <w:sz w:val="28"/>
          <w:shd w:fill="FFD821" w:val="clear"/>
        </w:rPr>
      </w:pPr>
      <w:r>
        <w:rPr>
          <w:sz w:val="28"/>
        </w:rPr>
        <w:t>2) ночной дежурный режим, когда в установках функционального, архитектурного освещения и световой информации отключается часть осветительных приборов, допускаемая нормами освещенности;</w:t>
      </w:r>
    </w:p>
    <w:p w14:paraId="0F020000">
      <w:pPr>
        <w:widowControl w:val="0"/>
        <w:spacing w:after="0"/>
        <w:ind w:firstLine="709" w:left="0"/>
        <w:jc w:val="both"/>
        <w:rPr>
          <w:sz w:val="28"/>
          <w:shd w:fill="FFD821" w:val="clear"/>
        </w:rPr>
      </w:pPr>
      <w:r>
        <w:rPr>
          <w:sz w:val="28"/>
        </w:rPr>
        <w:t>3)</w:t>
      </w:r>
      <w:r>
        <w:rPr>
          <w:sz w:val="28"/>
        </w:rPr>
        <w:tab/>
      </w:r>
      <w:r>
        <w:rPr>
          <w:sz w:val="28"/>
        </w:rPr>
        <w:t xml:space="preserve">праздничный режим, когда функционируют все стационарные и временные осветительные установки трех групп </w:t>
      </w:r>
    </w:p>
    <w:p w14:paraId="10020000">
      <w:pPr>
        <w:widowControl w:val="0"/>
        <w:spacing w:after="0"/>
        <w:ind w:firstLine="709" w:left="0"/>
        <w:jc w:val="both"/>
        <w:rPr>
          <w:sz w:val="28"/>
          <w:shd w:fill="FFD821" w:val="clear"/>
        </w:rPr>
      </w:pPr>
      <w:r>
        <w:rPr>
          <w:sz w:val="28"/>
        </w:rPr>
        <w:t>7.6.</w:t>
      </w:r>
      <w:r>
        <w:rPr>
          <w:sz w:val="28"/>
        </w:rPr>
        <w:tab/>
      </w:r>
      <w:r>
        <w:rPr>
          <w:sz w:val="28"/>
        </w:rPr>
        <w:t>Содержание объектов (средств) наружного освещения:</w:t>
      </w:r>
    </w:p>
    <w:p w14:paraId="11020000">
      <w:pPr>
        <w:widowControl w:val="0"/>
        <w:spacing w:after="0"/>
        <w:ind w:firstLine="709" w:left="0"/>
        <w:jc w:val="both"/>
        <w:rPr>
          <w:sz w:val="28"/>
        </w:rPr>
      </w:pPr>
      <w:r>
        <w:rPr>
          <w:sz w:val="28"/>
        </w:rPr>
        <w:t>К элементам наружного освещения относятся: светильники, кронштейны, опоры, провода, кабель, источники питания (в том числе сборки, пункты подачи электроэнергии, ящики управления).</w:t>
      </w:r>
    </w:p>
    <w:p w14:paraId="12020000">
      <w:pPr>
        <w:widowControl w:val="0"/>
        <w:spacing w:after="0"/>
        <w:ind w:firstLine="709" w:left="0"/>
        <w:jc w:val="both"/>
        <w:rPr>
          <w:sz w:val="28"/>
        </w:rPr>
      </w:pPr>
      <w:r>
        <w:rPr>
          <w:sz w:val="28"/>
        </w:rPr>
        <w:t>Монтаж и экс</w:t>
      </w:r>
      <w:r>
        <w:rPr>
          <w:sz w:val="28"/>
        </w:rPr>
        <w:t>плуатация установок архитектурно - художественного освещения и праздничной подсветки отдельных зданий и сооружений осуществляется собственником (арендатором) здания либо специализированной организацией, привлекаемой собственником (арендатором) по договору.</w:t>
      </w:r>
    </w:p>
    <w:p w14:paraId="13020000">
      <w:pPr>
        <w:widowControl w:val="0"/>
        <w:spacing w:after="0"/>
        <w:ind w:firstLine="709" w:left="0"/>
        <w:jc w:val="both"/>
        <w:rPr>
          <w:sz w:val="28"/>
        </w:rPr>
      </w:pPr>
      <w:r>
        <w:rPr>
          <w:sz w:val="28"/>
        </w:rPr>
        <w:t>Размещение уличных фонарей, других источников наружного освещения в сочетании с застройкой и озеленением населенного пункта должно способствовать созданию безопасной среды, не создавать помех участникам дорожного движения.</w:t>
      </w:r>
    </w:p>
    <w:p w14:paraId="14020000">
      <w:pPr>
        <w:widowControl w:val="0"/>
        <w:spacing w:after="0"/>
        <w:ind w:firstLine="709" w:left="0"/>
        <w:jc w:val="both"/>
        <w:rPr>
          <w:sz w:val="28"/>
        </w:rPr>
      </w:pPr>
      <w:r>
        <w:rPr>
          <w:sz w:val="28"/>
        </w:rPr>
        <w:t>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подключенного к единой системе уличного освещения, осуществляет эксплуатирующая организация.</w:t>
      </w:r>
    </w:p>
    <w:p w14:paraId="15020000">
      <w:pPr>
        <w:widowControl w:val="0"/>
        <w:spacing w:after="0"/>
        <w:ind w:firstLine="709" w:left="0"/>
        <w:jc w:val="both"/>
        <w:rPr>
          <w:sz w:val="28"/>
        </w:rPr>
      </w:pPr>
      <w:r>
        <w:rPr>
          <w:sz w:val="28"/>
        </w:rPr>
        <w:t>Опоры электрического освещения должны быть покрашены, содержаться в исправном состоянии и чистоте.</w:t>
      </w:r>
    </w:p>
    <w:p w14:paraId="16020000">
      <w:pPr>
        <w:widowControl w:val="0"/>
        <w:spacing w:after="0"/>
        <w:ind w:firstLine="709" w:left="0"/>
        <w:jc w:val="both"/>
        <w:rPr>
          <w:sz w:val="28"/>
        </w:rPr>
      </w:pPr>
      <w:r>
        <w:rPr>
          <w:sz w:val="28"/>
        </w:rPr>
        <w:t>При замене</w:t>
      </w:r>
      <w:r>
        <w:rPr>
          <w:sz w:val="28"/>
        </w:rPr>
        <w:t xml:space="preserve"> </w:t>
      </w:r>
      <w:r>
        <w:rPr>
          <w:sz w:val="28"/>
        </w:rPr>
        <w:t>oпop</w:t>
      </w:r>
      <w:r>
        <w:rPr>
          <w:sz w:val="28"/>
        </w:rPr>
        <w:t xml:space="preserve"> электроснабжения указанные конструкции должны быть демонтированы и вывезены владельцами сетей на закрепленные территории.</w:t>
      </w:r>
    </w:p>
    <w:p w14:paraId="17020000">
      <w:pPr>
        <w:widowControl w:val="0"/>
        <w:spacing w:after="0"/>
        <w:ind w:firstLine="709" w:left="0"/>
        <w:jc w:val="both"/>
        <w:rPr>
          <w:sz w:val="28"/>
        </w:rPr>
      </w:pPr>
      <w:r>
        <w:rPr>
          <w:sz w:val="28"/>
        </w:rPr>
        <w:t xml:space="preserve">За исправное и безопасное состояние и удовлетворительный внешний вид всех элементов и объектов, размещенных на опорах </w:t>
      </w:r>
      <w:r>
        <w:rPr>
          <w:sz w:val="28"/>
        </w:rPr>
        <w:t>освещения</w:t>
      </w:r>
      <w:r>
        <w:rPr>
          <w:sz w:val="28"/>
        </w:rPr>
        <w:t xml:space="preserve"> несет ответственность собственник данных опор;</w:t>
      </w:r>
    </w:p>
    <w:p w14:paraId="18020000">
      <w:pPr>
        <w:widowControl w:val="0"/>
        <w:spacing w:after="0"/>
        <w:ind w:firstLine="709" w:left="0"/>
        <w:jc w:val="both"/>
        <w:rPr>
          <w:sz w:val="28"/>
        </w:rPr>
      </w:pPr>
      <w:r>
        <w:rPr>
          <w:sz w:val="28"/>
        </w:rPr>
        <w:t>Сети и устройства наружного освещения при наличии обрывов проводов, повреждений опор, изоляторов не эксплуатируются.</w:t>
      </w:r>
    </w:p>
    <w:p w14:paraId="19020000">
      <w:pPr>
        <w:widowControl w:val="0"/>
        <w:spacing w:after="0"/>
        <w:ind w:firstLine="709" w:left="0"/>
        <w:jc w:val="both"/>
        <w:rPr>
          <w:sz w:val="28"/>
        </w:rPr>
      </w:pPr>
      <w:r>
        <w:rPr>
          <w:sz w:val="28"/>
        </w:rPr>
        <w:t xml:space="preserve">Металлические опоры, кронштейны и другие элементы устройств </w:t>
      </w:r>
      <w:r>
        <w:rPr>
          <w:sz w:val="28"/>
        </w:rPr>
        <w:t>наружного освещения не должны и</w:t>
      </w:r>
      <w:r>
        <w:rPr>
          <w:sz w:val="28"/>
        </w:rPr>
        <w:t>меть очагов коррозии и окрашиваться собственниками (владельцами, пользователями) по мере необходимости и поддерживаться в исправном состоянии.</w:t>
      </w:r>
    </w:p>
    <w:p w14:paraId="1A020000">
      <w:pPr>
        <w:widowControl w:val="0"/>
        <w:spacing w:after="0"/>
        <w:ind w:firstLine="709" w:left="0"/>
        <w:jc w:val="both"/>
        <w:rPr>
          <w:sz w:val="28"/>
        </w:rPr>
      </w:pPr>
      <w:r>
        <w:rPr>
          <w:sz w:val="28"/>
        </w:rPr>
        <w:t>Организации, в ведении которых находятся устройства наруж</w:t>
      </w:r>
      <w:r>
        <w:rPr>
          <w:sz w:val="28"/>
        </w:rPr>
        <w:t>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бесперебойную работу устройств наружного освещения в ночное время.</w:t>
      </w:r>
    </w:p>
    <w:p w14:paraId="1B020000">
      <w:pPr>
        <w:widowControl w:val="0"/>
        <w:spacing w:after="0"/>
        <w:ind w:firstLine="709" w:left="0"/>
        <w:jc w:val="both"/>
        <w:rPr>
          <w:sz w:val="28"/>
        </w:rPr>
      </w:pPr>
      <w:r>
        <w:rPr>
          <w:sz w:val="28"/>
        </w:rPr>
        <w:t>Нарушения в работе устройств наружного освещения, связанные с обрывом электрических проводов или повреждением опор, следует устранять после обнаружения.</w:t>
      </w:r>
    </w:p>
    <w:p w14:paraId="1C020000">
      <w:pPr>
        <w:widowControl w:val="0"/>
        <w:spacing w:after="0"/>
        <w:ind w:firstLine="709" w:left="0"/>
        <w:jc w:val="both"/>
        <w:rPr>
          <w:sz w:val="28"/>
        </w:rPr>
      </w:pPr>
      <w:r>
        <w:rPr>
          <w:sz w:val="28"/>
        </w:rPr>
        <w:t>Эксплуатацию дво</w:t>
      </w:r>
      <w:r>
        <w:rPr>
          <w:sz w:val="28"/>
        </w:rPr>
        <w:t>рового, козырькового освещения</w:t>
      </w:r>
      <w:r>
        <w:rPr>
          <w:sz w:val="28"/>
        </w:rPr>
        <w:t xml:space="preserve"> обеспечивают собственники либо лица, осуществляющие по договору управление/</w:t>
      </w:r>
      <w:r>
        <w:rPr>
          <w:sz w:val="28"/>
        </w:rPr>
        <w:t>эксплуатацию многоквартирными</w:t>
      </w:r>
      <w:r>
        <w:rPr>
          <w:sz w:val="28"/>
        </w:rPr>
        <w:t xml:space="preserve"> домами.</w:t>
      </w:r>
    </w:p>
    <w:p w14:paraId="1D020000">
      <w:pPr>
        <w:widowControl w:val="0"/>
        <w:spacing w:after="0"/>
        <w:ind w:firstLine="709" w:left="0"/>
        <w:jc w:val="both"/>
        <w:rPr>
          <w:sz w:val="28"/>
        </w:rPr>
      </w:pPr>
      <w:r>
        <w:rPr>
          <w:sz w:val="28"/>
        </w:rPr>
        <w:t>7.7. Организации, эксплуатирующие электрические сети наружного освещения, обязаны:</w:t>
      </w:r>
    </w:p>
    <w:p w14:paraId="1E020000">
      <w:pPr>
        <w:widowControl w:val="0"/>
        <w:spacing w:after="0"/>
        <w:ind w:firstLine="709" w:left="0"/>
        <w:jc w:val="both"/>
        <w:rPr>
          <w:sz w:val="28"/>
        </w:rPr>
      </w:pPr>
      <w:r>
        <w:rPr>
          <w:sz w:val="28"/>
        </w:rPr>
        <w:t>а) обеспечивать установленный режим освещения в вечернее и ночное время улиц, площадей, переулков и других объектов;</w:t>
      </w:r>
    </w:p>
    <w:p w14:paraId="1F020000">
      <w:pPr>
        <w:widowControl w:val="0"/>
        <w:spacing w:after="0"/>
        <w:ind w:firstLine="709" w:left="0"/>
        <w:jc w:val="both"/>
        <w:rPr>
          <w:sz w:val="28"/>
        </w:rPr>
      </w:pPr>
      <w:r>
        <w:rPr>
          <w:sz w:val="28"/>
        </w:rPr>
        <w:t>б) производить своевременную замену перегоревших электроламп, ремонт устройств уличного освещения;</w:t>
      </w:r>
    </w:p>
    <w:p w14:paraId="20020000">
      <w:pPr>
        <w:widowControl w:val="0"/>
        <w:spacing w:after="0"/>
        <w:ind w:firstLine="709" w:left="0"/>
        <w:jc w:val="both"/>
        <w:rPr>
          <w:sz w:val="28"/>
        </w:rPr>
      </w:pPr>
      <w:r>
        <w:rPr>
          <w:sz w:val="28"/>
        </w:rPr>
        <w:t>в) производить окраску металлических (</w:t>
      </w:r>
      <w:r>
        <w:rPr>
          <w:sz w:val="28"/>
        </w:rPr>
        <w:t>неоцинкованных</w:t>
      </w:r>
      <w:r>
        <w:rPr>
          <w:sz w:val="28"/>
        </w:rPr>
        <w:t>) опор и других металлических (</w:t>
      </w:r>
      <w:r>
        <w:rPr>
          <w:sz w:val="28"/>
        </w:rPr>
        <w:t>неоцинкованных</w:t>
      </w:r>
      <w:r>
        <w:rPr>
          <w:sz w:val="28"/>
        </w:rPr>
        <w:t>) элементов устройств наружного освещения по мере необходимости, содержать их в чистоте, своевременно очищать от печатной информационной продукции и объявлений;</w:t>
      </w:r>
    </w:p>
    <w:p w14:paraId="21020000">
      <w:pPr>
        <w:widowControl w:val="0"/>
        <w:spacing w:after="0"/>
        <w:ind w:firstLine="709" w:left="0"/>
        <w:jc w:val="both"/>
        <w:rPr>
          <w:sz w:val="28"/>
        </w:rPr>
      </w:pPr>
      <w:r>
        <w:rPr>
          <w:sz w:val="28"/>
        </w:rPr>
        <w:t>г) размещать уличные фонари, другие источники наружного освещения в сочетании с застройкой и озеленением населенного пункта, не создавая помех уч</w:t>
      </w:r>
      <w:r>
        <w:rPr>
          <w:sz w:val="28"/>
        </w:rPr>
        <w:t>астникам дорожного движения.</w:t>
      </w:r>
    </w:p>
    <w:p w14:paraId="22020000">
      <w:pPr>
        <w:widowControl w:val="0"/>
        <w:spacing w:after="0"/>
        <w:ind w:firstLine="709" w:left="0"/>
        <w:jc w:val="both"/>
        <w:rPr>
          <w:sz w:val="28"/>
          <w:shd w:fill="FFD821" w:val="clear"/>
        </w:rPr>
      </w:pPr>
      <w:r>
        <w:rPr>
          <w:sz w:val="28"/>
        </w:rPr>
        <w:t xml:space="preserve">Освещение территории округа осуществляется </w:t>
      </w:r>
      <w:r>
        <w:rPr>
          <w:sz w:val="28"/>
        </w:rPr>
        <w:t>энергоснабжающими</w:t>
      </w:r>
      <w:r>
        <w:rPr>
          <w:sz w:val="28"/>
        </w:rPr>
        <w:t xml:space="preserve"> организациями по договорам с физическими и юридическими лицами.</w:t>
      </w:r>
    </w:p>
    <w:p w14:paraId="23020000">
      <w:pPr>
        <w:widowControl w:val="0"/>
        <w:spacing w:after="0"/>
        <w:ind w:firstLine="709" w:left="0"/>
        <w:jc w:val="both"/>
        <w:rPr>
          <w:sz w:val="28"/>
        </w:rPr>
      </w:pPr>
      <w:r>
        <w:rPr>
          <w:sz w:val="28"/>
        </w:rPr>
        <w:t>Повреждения устройств наружного освещения при дорожно-транспортных происшествиях устраняются за счет виновного лица. Если виновный не установлен, восстановление устройств наружного освещения должно осуществляться за счет его собственника (пользователя).</w:t>
      </w:r>
    </w:p>
    <w:p w14:paraId="24020000">
      <w:pPr>
        <w:widowControl w:val="0"/>
        <w:spacing w:after="0"/>
        <w:ind w:firstLine="709" w:left="0"/>
        <w:jc w:val="both"/>
        <w:rPr>
          <w:sz w:val="28"/>
        </w:rPr>
      </w:pPr>
      <w:r>
        <w:rPr>
          <w:sz w:val="28"/>
        </w:rPr>
        <w:t>7.8. При эксплуатации объектов (средств) наружного освещения не допускается:</w:t>
      </w:r>
    </w:p>
    <w:p w14:paraId="25020000">
      <w:pPr>
        <w:widowControl w:val="0"/>
        <w:spacing w:after="0"/>
        <w:ind w:firstLine="709" w:left="0"/>
        <w:jc w:val="both"/>
        <w:rPr>
          <w:sz w:val="28"/>
        </w:rPr>
      </w:pPr>
      <w:r>
        <w:rPr>
          <w:sz w:val="28"/>
        </w:rPr>
        <w:t>а) присоединять к сетям наружного уличного освещения номерные фонари, элементы информационных конструкций, рекламы, освещение витрин и фасадов;</w:t>
      </w:r>
    </w:p>
    <w:p w14:paraId="26020000">
      <w:pPr>
        <w:widowControl w:val="0"/>
        <w:spacing w:after="0"/>
        <w:ind w:firstLine="709" w:left="0"/>
        <w:jc w:val="both"/>
        <w:rPr>
          <w:sz w:val="28"/>
        </w:rPr>
      </w:pPr>
      <w:r>
        <w:rPr>
          <w:sz w:val="28"/>
        </w:rPr>
        <w:t>б) самовольное подсоединение и подключение</w:t>
      </w:r>
      <w:r>
        <w:rPr>
          <w:sz w:val="28"/>
        </w:rPr>
        <w:tab/>
      </w:r>
      <w:r>
        <w:rPr>
          <w:sz w:val="28"/>
        </w:rPr>
        <w:t>проводов и кабелей к сетям и устройствам наружного освещения;</w:t>
      </w:r>
    </w:p>
    <w:p w14:paraId="27020000">
      <w:pPr>
        <w:widowControl w:val="0"/>
        <w:spacing w:after="0"/>
        <w:ind w:firstLine="709" w:left="0"/>
        <w:jc w:val="both"/>
        <w:rPr>
          <w:sz w:val="28"/>
        </w:rPr>
      </w:pPr>
      <w:r>
        <w:rPr>
          <w:sz w:val="28"/>
        </w:rPr>
        <w:t>в) эксплуатация сетей и устройств</w:t>
      </w:r>
      <w:r>
        <w:rPr>
          <w:sz w:val="28"/>
        </w:rPr>
        <w:tab/>
      </w:r>
      <w:r>
        <w:rPr>
          <w:sz w:val="28"/>
        </w:rPr>
        <w:t>наружного освещения при наличии обрывов проводов, повреждений опор.</w:t>
      </w:r>
    </w:p>
    <w:p w14:paraId="28020000">
      <w:pPr>
        <w:widowControl w:val="0"/>
        <w:spacing w:after="0"/>
        <w:ind w:firstLine="709" w:left="0"/>
        <w:jc w:val="both"/>
        <w:rPr>
          <w:sz w:val="28"/>
        </w:rPr>
      </w:pPr>
    </w:p>
    <w:p w14:paraId="29020000">
      <w:pPr>
        <w:widowControl w:val="0"/>
        <w:spacing w:after="0"/>
        <w:ind w:firstLine="709" w:left="0"/>
        <w:jc w:val="both"/>
        <w:rPr>
          <w:b w:val="1"/>
          <w:sz w:val="28"/>
        </w:rPr>
      </w:pPr>
      <w:r>
        <w:rPr>
          <w:b w:val="1"/>
          <w:sz w:val="28"/>
        </w:rPr>
        <w:t>Статья 8. Организация озеленения территории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2A020000">
      <w:pPr>
        <w:widowControl w:val="0"/>
        <w:spacing w:after="0"/>
        <w:ind w:firstLine="709" w:left="0"/>
        <w:jc w:val="both"/>
        <w:rPr>
          <w:b w:val="1"/>
          <w:sz w:val="28"/>
        </w:rPr>
      </w:pPr>
    </w:p>
    <w:p w14:paraId="2B020000">
      <w:pPr>
        <w:widowControl w:val="0"/>
        <w:spacing w:after="0"/>
        <w:ind w:firstLine="709" w:left="0"/>
        <w:jc w:val="both"/>
        <w:rPr>
          <w:sz w:val="28"/>
        </w:rPr>
      </w:pPr>
      <w:r>
        <w:rPr>
          <w:sz w:val="28"/>
        </w:rPr>
        <w:t>8.1.</w:t>
      </w:r>
      <w:r>
        <w:rPr>
          <w:sz w:val="28"/>
        </w:rPr>
        <w:tab/>
      </w:r>
      <w:r>
        <w:rPr>
          <w:sz w:val="28"/>
        </w:rPr>
        <w:t>Элементы озеленения и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2C020000">
      <w:pPr>
        <w:widowControl w:val="0"/>
        <w:spacing w:after="0"/>
        <w:ind w:firstLine="709" w:left="0"/>
        <w:jc w:val="both"/>
        <w:rPr>
          <w:sz w:val="28"/>
        </w:rPr>
      </w:pPr>
      <w:r>
        <w:rPr>
          <w:sz w:val="28"/>
        </w:rPr>
        <w:t xml:space="preserve">При создании элементов озеленения необходимо учитывать принципы организации комфортной пешеходной среды, комфортной среды для общения, а также создания на территории </w:t>
      </w:r>
      <w:r>
        <w:rPr>
          <w:sz w:val="28"/>
        </w:rPr>
        <w:t xml:space="preserve">округа </w:t>
      </w:r>
      <w:r>
        <w:rPr>
          <w:sz w:val="28"/>
        </w:rPr>
        <w:t>зеленых насаждений благоустроенной сети пешеходных дорожек, центров притяжения людей.</w:t>
      </w:r>
    </w:p>
    <w:p w14:paraId="2D020000">
      <w:pPr>
        <w:widowControl w:val="0"/>
        <w:spacing w:after="0"/>
        <w:ind w:firstLine="709" w:left="0"/>
        <w:jc w:val="both"/>
        <w:rPr>
          <w:sz w:val="28"/>
        </w:rPr>
      </w:pPr>
      <w:r>
        <w:rPr>
          <w:sz w:val="28"/>
        </w:rPr>
        <w:t>Основными типами насаждений и озеленения могут являться: массивы, группы, живые изгороди, шпалеры, газоны, цветники, различные виды посадок (аллейные, рядовые, буке</w:t>
      </w:r>
      <w:r>
        <w:rPr>
          <w:sz w:val="28"/>
        </w:rPr>
        <w:t>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E020000">
      <w:pPr>
        <w:widowControl w:val="0"/>
        <w:spacing w:after="0"/>
        <w:ind w:firstLine="709" w:left="0"/>
        <w:jc w:val="both"/>
        <w:rPr>
          <w:sz w:val="28"/>
        </w:rPr>
      </w:pPr>
      <w:r>
        <w:rPr>
          <w:sz w:val="28"/>
        </w:rPr>
        <w:t>На территории округа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w:t>
      </w:r>
      <w:r>
        <w:rPr>
          <w:sz w:val="28"/>
        </w:rPr>
        <w:t>е и мобильное озеленение обычно используют для создания архитектурно-ландшафтных объектов (газонов, цветников, площадок с кустами и деревьями и т.п.) на естественных и искусственных элементах рельефах, фасадах (вертикальное озеленение) зданий и сооружений.</w:t>
      </w:r>
    </w:p>
    <w:p w14:paraId="2F020000">
      <w:pPr>
        <w:widowControl w:val="0"/>
        <w:spacing w:after="0"/>
        <w:ind w:firstLine="709" w:left="0"/>
        <w:jc w:val="both"/>
        <w:rPr>
          <w:sz w:val="28"/>
        </w:rPr>
      </w:pPr>
      <w:r>
        <w:rPr>
          <w:sz w:val="28"/>
        </w:rPr>
        <w:t>В зависимости от выбора типов насаждений необходимо определять объемно - пространственную структуру насаждений и обеспечивать визуально - композиционные и функциональные связи участков озелененных территорий между собой и с застройкой населенного пункта.</w:t>
      </w:r>
    </w:p>
    <w:p w14:paraId="30020000">
      <w:pPr>
        <w:widowControl w:val="0"/>
        <w:spacing w:after="0"/>
        <w:ind w:firstLine="709" w:left="0"/>
        <w:jc w:val="both"/>
        <w:rPr>
          <w:sz w:val="28"/>
        </w:rPr>
      </w:pPr>
      <w:r>
        <w:rPr>
          <w:sz w:val="28"/>
        </w:rPr>
        <w:t>Озеленение детских игровых и спортивных площадок производится по периметру. При этом не применяю</w:t>
      </w:r>
      <w:r>
        <w:rPr>
          <w:sz w:val="28"/>
        </w:rPr>
        <w:t>тся деревья и кустарники, дающие большое количество летящих семян, обильно плодоносящие и рано сбрасывающие листву. При озеленении детских игровых и спортивных площадок не производится посадка растений, которые несут потенциальную угрозу детскому здоровью:</w:t>
      </w:r>
    </w:p>
    <w:p w14:paraId="31020000">
      <w:pPr>
        <w:widowControl w:val="0"/>
        <w:spacing w:after="0"/>
        <w:ind w:firstLine="709" w:left="0"/>
        <w:jc w:val="both"/>
        <w:rPr>
          <w:sz w:val="28"/>
        </w:rPr>
      </w:pPr>
      <w:r>
        <w:rPr>
          <w:sz w:val="28"/>
        </w:rPr>
        <w:t>деревьев с хрупкой древесиной, что создает риск падения сломанных веток и повышает вероятность детского травматизма;</w:t>
      </w:r>
    </w:p>
    <w:p w14:paraId="32020000">
      <w:pPr>
        <w:widowControl w:val="0"/>
        <w:spacing w:after="0"/>
        <w:ind w:firstLine="709" w:left="0"/>
        <w:jc w:val="both"/>
        <w:rPr>
          <w:sz w:val="28"/>
        </w:rPr>
      </w:pPr>
      <w:r>
        <w:rPr>
          <w:sz w:val="28"/>
        </w:rPr>
        <w:t>растения, широко известные как вызывающие аллергическую реакцию в период цветения. В обрамлении детской площадки высаживаются деревья с густыми пышными кронами (клены, липы,</w:t>
      </w:r>
      <w:r>
        <w:rPr>
          <w:sz w:val="28"/>
        </w:rPr>
        <w:t xml:space="preserve"> березы, вязы и др.</w:t>
      </w:r>
      <w:r>
        <w:rPr>
          <w:sz w:val="28"/>
        </w:rPr>
        <w:t>)</w:t>
      </w:r>
      <w:r>
        <w:rPr>
          <w:sz w:val="28"/>
        </w:rPr>
        <w:t xml:space="preserve">, создающие тень. </w:t>
      </w:r>
    </w:p>
    <w:p w14:paraId="33020000">
      <w:pPr>
        <w:widowControl w:val="0"/>
        <w:spacing w:after="0"/>
        <w:ind w:firstLine="709" w:left="0"/>
        <w:jc w:val="both"/>
        <w:rPr>
          <w:sz w:val="28"/>
        </w:rPr>
      </w:pPr>
      <w:r>
        <w:rPr>
          <w:sz w:val="28"/>
        </w:rPr>
        <w:t>8.2. При проектировании озеле</w:t>
      </w:r>
      <w:r>
        <w:rPr>
          <w:sz w:val="28"/>
        </w:rPr>
        <w:t>нения учитываются минимальные расстояния посадок деревьев и кустарников до инженерных сетей, зданий и сооружений. Независимо от вида деревьев и кустарников, устанавливаются следующие стандартные нормы для посадки вблизи построек, ограждений и коммуникаций:</w:t>
      </w:r>
    </w:p>
    <w:p w14:paraId="34020000">
      <w:pPr>
        <w:widowControl w:val="0"/>
        <w:spacing w:after="0"/>
        <w:ind w:firstLine="709" w:left="0"/>
        <w:jc w:val="both"/>
        <w:rPr>
          <w:sz w:val="28"/>
          <w:shd w:fill="FFD821" w:val="clear"/>
        </w:rPr>
      </w:pPr>
      <w:r>
        <w:rPr>
          <w:sz w:val="28"/>
        </w:rPr>
        <w:t>а) от наружной стены здания, сооружения: ствол дерева - 5 м, кустарник - 1,5 м;</w:t>
      </w:r>
    </w:p>
    <w:p w14:paraId="35020000">
      <w:pPr>
        <w:widowControl w:val="0"/>
        <w:spacing w:after="0"/>
        <w:ind w:firstLine="709" w:left="0"/>
        <w:jc w:val="both"/>
        <w:rPr>
          <w:sz w:val="28"/>
        </w:rPr>
      </w:pPr>
      <w:r>
        <w:rPr>
          <w:sz w:val="28"/>
        </w:rPr>
        <w:t>б) от края тротуара: ствол дерева - 0,7 м, кустарник - 0,5 м;</w:t>
      </w:r>
    </w:p>
    <w:p w14:paraId="36020000">
      <w:pPr>
        <w:widowControl w:val="0"/>
        <w:spacing w:after="0"/>
        <w:ind w:firstLine="709" w:left="0"/>
        <w:jc w:val="both"/>
        <w:rPr>
          <w:sz w:val="28"/>
        </w:rPr>
      </w:pPr>
      <w:r>
        <w:rPr>
          <w:sz w:val="28"/>
        </w:rPr>
        <w:t>в) от края проезжей части, кромки укрепленной полосы обочины дороги: ствол дерева -1,5-2 м, кустарник - 1,0 м;</w:t>
      </w:r>
    </w:p>
    <w:p w14:paraId="37020000">
      <w:pPr>
        <w:widowControl w:val="0"/>
        <w:spacing w:after="0"/>
        <w:ind w:firstLine="709" w:left="0"/>
        <w:jc w:val="both"/>
        <w:rPr>
          <w:sz w:val="28"/>
        </w:rPr>
      </w:pPr>
      <w:r>
        <w:rPr>
          <w:sz w:val="28"/>
        </w:rPr>
        <w:t>г) от мачты и опоры осветительной сети: ствол дерева - 1,5 м;</w:t>
      </w:r>
    </w:p>
    <w:p w14:paraId="38020000">
      <w:pPr>
        <w:widowControl w:val="0"/>
        <w:spacing w:after="0"/>
        <w:ind w:firstLine="709" w:left="0"/>
        <w:jc w:val="both"/>
        <w:rPr>
          <w:sz w:val="28"/>
        </w:rPr>
      </w:pPr>
      <w:r>
        <w:rPr>
          <w:sz w:val="28"/>
        </w:rPr>
        <w:t>д)</w:t>
      </w:r>
      <w:r>
        <w:rPr>
          <w:color w:val="FFFFFF"/>
          <w:sz w:val="28"/>
        </w:rPr>
        <w:t>.</w:t>
      </w:r>
      <w:r>
        <w:rPr>
          <w:sz w:val="28"/>
        </w:rPr>
        <w:t>от подземного газопровода, канализации: ствол дерева - 1,5 м;</w:t>
      </w:r>
    </w:p>
    <w:p w14:paraId="39020000">
      <w:pPr>
        <w:widowControl w:val="0"/>
        <w:spacing w:after="0"/>
        <w:ind w:firstLine="709" w:left="0"/>
        <w:jc w:val="both"/>
        <w:rPr>
          <w:sz w:val="28"/>
        </w:rPr>
      </w:pPr>
      <w:r>
        <w:rPr>
          <w:sz w:val="28"/>
        </w:rPr>
        <w:t>е)</w:t>
      </w:r>
      <w:r>
        <w:rPr>
          <w:color w:val="FFFFFF"/>
          <w:sz w:val="28"/>
        </w:rPr>
        <w:t>.</w:t>
      </w:r>
      <w:r>
        <w:rPr>
          <w:sz w:val="28"/>
        </w:rPr>
        <w:t xml:space="preserve"> от тепловой сети: ствол дерева - 2,0 м, кустарник - 1,0 м;</w:t>
      </w:r>
    </w:p>
    <w:p w14:paraId="3A020000">
      <w:pPr>
        <w:widowControl w:val="0"/>
        <w:spacing w:after="0"/>
        <w:ind w:firstLine="709" w:left="0"/>
        <w:jc w:val="both"/>
        <w:rPr>
          <w:sz w:val="28"/>
        </w:rPr>
      </w:pPr>
      <w:r>
        <w:rPr>
          <w:sz w:val="28"/>
        </w:rPr>
        <w:t>ж)</w:t>
      </w:r>
      <w:r>
        <w:rPr>
          <w:color w:val="FFFFFF"/>
          <w:sz w:val="28"/>
        </w:rPr>
        <w:t>.</w:t>
      </w:r>
      <w:r>
        <w:rPr>
          <w:sz w:val="28"/>
        </w:rPr>
        <w:t>от водопровода: ствол дерева - 2,0 м;</w:t>
      </w:r>
    </w:p>
    <w:p w14:paraId="3B020000">
      <w:pPr>
        <w:widowControl w:val="0"/>
        <w:spacing w:after="0"/>
        <w:ind w:firstLine="709" w:left="0"/>
        <w:jc w:val="both"/>
        <w:rPr>
          <w:sz w:val="27"/>
        </w:rPr>
      </w:pPr>
      <w:r>
        <w:rPr>
          <w:sz w:val="28"/>
        </w:rPr>
        <w:t>з)</w:t>
      </w:r>
      <w:r>
        <w:rPr>
          <w:color w:val="FFFFFF"/>
          <w:sz w:val="28"/>
        </w:rPr>
        <w:t>.</w:t>
      </w:r>
      <w:r>
        <w:rPr>
          <w:sz w:val="28"/>
        </w:rPr>
        <w:t xml:space="preserve"> </w:t>
      </w:r>
      <w:r>
        <w:rPr>
          <w:sz w:val="27"/>
        </w:rPr>
        <w:t>от силового кабеля и кабеля связи: ствол дерева - 2,0 м, кустарник - 0,7 м;</w:t>
      </w:r>
    </w:p>
    <w:p w14:paraId="3C020000">
      <w:pPr>
        <w:widowControl w:val="0"/>
        <w:spacing w:after="0"/>
        <w:ind w:firstLine="709" w:left="0"/>
        <w:jc w:val="both"/>
        <w:rPr>
          <w:sz w:val="28"/>
        </w:rPr>
      </w:pPr>
      <w:r>
        <w:rPr>
          <w:sz w:val="28"/>
        </w:rPr>
        <w:t>Основными типами озеленения на территории округа являются: рядовые посадки, аллеи, живые изгород</w:t>
      </w:r>
      <w:r>
        <w:rPr>
          <w:sz w:val="28"/>
        </w:rPr>
        <w:t>и, газоны, цветники. В зависимости от выбора типов насаждений определяется объемно - пространственная структура насаждений и обеспечивается визуально - композиционные и функциональные связи участков озелененных территорий между собой и с застройкой округа;</w:t>
      </w:r>
    </w:p>
    <w:p w14:paraId="3D020000">
      <w:pPr>
        <w:widowControl w:val="0"/>
        <w:spacing w:after="0"/>
        <w:ind w:firstLine="709" w:left="0"/>
        <w:jc w:val="both"/>
        <w:rPr>
          <w:sz w:val="28"/>
        </w:rPr>
      </w:pPr>
      <w:r>
        <w:rPr>
          <w:sz w:val="28"/>
        </w:rPr>
        <w:t>8.3.</w:t>
      </w:r>
      <w:r>
        <w:rPr>
          <w:sz w:val="28"/>
        </w:rPr>
        <w:tab/>
      </w:r>
      <w:r>
        <w:rPr>
          <w:sz w:val="28"/>
        </w:rPr>
        <w:t>С</w:t>
      </w:r>
      <w:r>
        <w:rPr>
          <w:sz w:val="28"/>
        </w:rPr>
        <w:t>одержание деревьев и кустарников:</w:t>
      </w:r>
    </w:p>
    <w:p w14:paraId="3E020000">
      <w:pPr>
        <w:widowControl w:val="0"/>
        <w:spacing w:after="0"/>
        <w:ind w:firstLine="709" w:left="0"/>
        <w:jc w:val="both"/>
        <w:rPr>
          <w:sz w:val="28"/>
        </w:rPr>
      </w:pPr>
      <w:r>
        <w:rPr>
          <w:sz w:val="28"/>
        </w:rPr>
        <w:t>Полив. Нормы и кратность полива зависят от возраста растений, фазы развития и внешних условий. Деревья до 15 лет в сухую и жаркую погоду следует поливать оди</w:t>
      </w:r>
      <w:r>
        <w:rPr>
          <w:sz w:val="28"/>
        </w:rPr>
        <w:t>н раз в 7 - 10 дней в вегетационный сезон, для взрослых растений кратность поливов снижается до 4 - 6 раз в вегетационный сезон. Полив кустарников необходимо проводить не менее чем 1 раз в 10 - 15 дней в вегетационный сезон с нормой полива 20 - 25 л/кв. м.</w:t>
      </w:r>
    </w:p>
    <w:p w14:paraId="3F020000">
      <w:pPr>
        <w:widowControl w:val="0"/>
        <w:spacing w:after="0"/>
        <w:ind w:firstLine="709" w:left="0"/>
        <w:jc w:val="both"/>
        <w:rPr>
          <w:sz w:val="28"/>
        </w:rPr>
      </w:pPr>
      <w:r>
        <w:rPr>
          <w:sz w:val="28"/>
        </w:rPr>
        <w:t>Рыхление почвы, проводятся весной до 1 июня с целью устранения, уплотнения почвы и удаления нежелательной растительности.</w:t>
      </w:r>
    </w:p>
    <w:p w14:paraId="40020000">
      <w:pPr>
        <w:widowControl w:val="0"/>
        <w:spacing w:after="0"/>
        <w:ind w:firstLine="709" w:left="0"/>
        <w:jc w:val="both"/>
        <w:rPr>
          <w:sz w:val="28"/>
        </w:rPr>
      </w:pPr>
      <w:r>
        <w:rPr>
          <w:sz w:val="28"/>
        </w:rPr>
        <w:t>Обрезка кроны (санитарная, формовочная, омолаживающая).</w:t>
      </w:r>
    </w:p>
    <w:p w14:paraId="41020000">
      <w:pPr>
        <w:widowControl w:val="0"/>
        <w:spacing w:after="0"/>
        <w:ind w:firstLine="709" w:left="0"/>
        <w:jc w:val="both"/>
        <w:rPr>
          <w:sz w:val="28"/>
        </w:rPr>
      </w:pPr>
      <w:r>
        <w:rPr>
          <w:sz w:val="28"/>
        </w:rPr>
        <w:t xml:space="preserve">Посадка деревьев и кустарников, цветов производятся при строительстве, реконструкции, капитальном ремонте объектов капитального строительства; при проведении работ по озеленению территорий, не связанных со строительством, реконструкцией, капитальным ремонтом объектов капитального строительства. </w:t>
      </w:r>
    </w:p>
    <w:p w14:paraId="42020000">
      <w:pPr>
        <w:widowControl w:val="0"/>
        <w:spacing w:after="0"/>
        <w:ind w:firstLine="709" w:left="0"/>
        <w:jc w:val="both"/>
        <w:rPr>
          <w:sz w:val="28"/>
        </w:rPr>
      </w:pPr>
      <w:r>
        <w:rPr>
          <w:sz w:val="28"/>
        </w:rPr>
        <w:t>8.3.1. В отношении зеленых насаждений, расположенных на озелененных территориях, выполняются следующие виды работ по их содержанию:</w:t>
      </w:r>
    </w:p>
    <w:p w14:paraId="43020000">
      <w:pPr>
        <w:widowControl w:val="0"/>
        <w:spacing w:after="0"/>
        <w:ind w:firstLine="709" w:left="0"/>
        <w:jc w:val="both"/>
        <w:rPr>
          <w:sz w:val="28"/>
        </w:rPr>
      </w:pPr>
      <w:r>
        <w:rPr>
          <w:sz w:val="28"/>
        </w:rPr>
        <w:t>а) вырубка сухих, аварийных и потерявших декоративный вид деревьев и кустарников с корчевкой пней;</w:t>
      </w:r>
    </w:p>
    <w:p w14:paraId="44020000">
      <w:pPr>
        <w:widowControl w:val="0"/>
        <w:spacing w:after="0"/>
        <w:ind w:firstLine="709" w:left="0"/>
        <w:jc w:val="both"/>
        <w:rPr>
          <w:sz w:val="28"/>
        </w:rPr>
      </w:pPr>
      <w:r>
        <w:rPr>
          <w:sz w:val="28"/>
        </w:rPr>
        <w:t>б) подготовка посадочных мест, посадка деревьев и кустарников, устройство новых цветников;</w:t>
      </w:r>
    </w:p>
    <w:p w14:paraId="45020000">
      <w:pPr>
        <w:widowControl w:val="0"/>
        <w:spacing w:after="0"/>
        <w:ind w:firstLine="709" w:left="0"/>
        <w:jc w:val="both"/>
        <w:rPr>
          <w:sz w:val="28"/>
        </w:rPr>
      </w:pPr>
      <w:r>
        <w:rPr>
          <w:sz w:val="28"/>
        </w:rPr>
        <w:t>в) посадка однолетних и многолетних цветочных растений, санитарная обрезка растений, удаление поросли, стрижка и кронирование, выкапывание, очистка;</w:t>
      </w:r>
    </w:p>
    <w:p w14:paraId="46020000">
      <w:pPr>
        <w:widowControl w:val="0"/>
        <w:spacing w:after="0"/>
        <w:ind w:firstLine="709" w:left="0"/>
        <w:jc w:val="both"/>
        <w:rPr>
          <w:sz w:val="28"/>
        </w:rPr>
      </w:pPr>
      <w:r>
        <w:rPr>
          <w:sz w:val="28"/>
        </w:rPr>
        <w:t>г) работы по уходу за газонами: рыхление, полив, прополка, сбор мусора, опавших листьев, выкашивание травостоя, обработка ядохимикатами и гербицидами зеленых насаждений.</w:t>
      </w:r>
    </w:p>
    <w:p w14:paraId="47020000">
      <w:pPr>
        <w:widowControl w:val="0"/>
        <w:spacing w:after="0"/>
        <w:ind w:firstLine="709" w:left="0"/>
        <w:jc w:val="both"/>
        <w:rPr>
          <w:sz w:val="28"/>
        </w:rPr>
      </w:pPr>
      <w:r>
        <w:rPr>
          <w:sz w:val="28"/>
        </w:rPr>
        <w:t>д) механические повреждения на деревьях обязательно заделываются;</w:t>
      </w:r>
    </w:p>
    <w:p w14:paraId="48020000">
      <w:pPr>
        <w:widowControl w:val="0"/>
        <w:spacing w:after="0"/>
        <w:ind w:firstLine="283"/>
        <w:jc w:val="both"/>
        <w:rPr>
          <w:sz w:val="28"/>
        </w:rPr>
      </w:pPr>
      <w:r>
        <w:rPr>
          <w:sz w:val="28"/>
        </w:rPr>
        <w:t xml:space="preserve">      е</w:t>
      </w:r>
      <w:r>
        <w:rPr>
          <w:sz w:val="28"/>
        </w:rPr>
        <w:t xml:space="preserve">) вырубка деревьев и кустарников, озеленение на территории </w:t>
      </w:r>
      <w:r>
        <w:rPr>
          <w:sz w:val="28"/>
        </w:rPr>
        <w:t xml:space="preserve">округа осуществляется </w:t>
      </w:r>
      <w:r>
        <w:rPr>
          <w:sz w:val="28"/>
        </w:rPr>
        <w:t>в соответствии с прав</w:t>
      </w:r>
      <w:r>
        <w:rPr>
          <w:sz w:val="28"/>
        </w:rPr>
        <w:t>овыми актами администрации</w:t>
      </w:r>
      <w:r>
        <w:rPr>
          <w:sz w:val="28"/>
        </w:rPr>
        <w:t xml:space="preserve"> округа.</w:t>
      </w:r>
    </w:p>
    <w:p w14:paraId="49020000">
      <w:pPr>
        <w:widowControl w:val="0"/>
        <w:spacing w:after="0"/>
        <w:ind w:firstLine="709" w:left="0"/>
        <w:jc w:val="both"/>
        <w:rPr>
          <w:sz w:val="28"/>
        </w:rPr>
      </w:pPr>
      <w:r>
        <w:rPr>
          <w:sz w:val="28"/>
        </w:rPr>
        <w:t>Санитарную обрезку следует проводить ежегодно в течение всего вегетационного периода.</w:t>
      </w:r>
    </w:p>
    <w:p w14:paraId="4A020000">
      <w:pPr>
        <w:widowControl w:val="0"/>
        <w:spacing w:after="0"/>
        <w:ind w:firstLine="709" w:left="0"/>
        <w:jc w:val="both"/>
        <w:rPr>
          <w:sz w:val="28"/>
        </w:rPr>
      </w:pPr>
      <w:r>
        <w:rPr>
          <w:sz w:val="28"/>
        </w:rPr>
        <w:t>Пересадка или вырубка деревьев и кустарников, в том числе сухостойных, без соответствующего разрешения не допускается.</w:t>
      </w:r>
    </w:p>
    <w:p w14:paraId="4B020000">
      <w:pPr>
        <w:widowControl w:val="0"/>
        <w:spacing w:after="0"/>
        <w:ind w:firstLine="709" w:left="0"/>
        <w:jc w:val="both"/>
        <w:rPr>
          <w:sz w:val="28"/>
        </w:rPr>
      </w:pPr>
      <w:r>
        <w:rPr>
          <w:sz w:val="28"/>
        </w:rPr>
        <w:t>8.3.2. Оформление порубочного билета.</w:t>
      </w:r>
    </w:p>
    <w:p w14:paraId="4C020000">
      <w:pPr>
        <w:widowControl w:val="0"/>
        <w:spacing w:after="0"/>
        <w:ind w:firstLine="709" w:left="0"/>
        <w:jc w:val="both"/>
        <w:rPr>
          <w:sz w:val="28"/>
        </w:rPr>
      </w:pPr>
      <w:r>
        <w:rPr>
          <w:sz w:val="28"/>
        </w:rPr>
        <w:t xml:space="preserve">Перед вырубкой (уничтожением) зеленых насаждений субъект хозяйственной и иной деятельности должен получить порубочный билет и внести плату за проведение компенсационного озеленения при уничтожении зеленых насаждений на территории Ленинградского муниципального округа.  </w:t>
      </w:r>
      <w:r>
        <w:rPr>
          <w:sz w:val="28"/>
        </w:rPr>
        <w:tab/>
      </w:r>
      <w:r>
        <w:rPr>
          <w:sz w:val="28"/>
        </w:rPr>
        <w:t xml:space="preserve">Лица, осуществляющие хозяйственную и иную деятельность на территории округа, для которой </w:t>
      </w:r>
      <w:r>
        <w:rPr>
          <w:sz w:val="28"/>
        </w:rPr>
        <w:t>требуется вырубка (уничтожение) зеленых насаждений, для получения порубочного билета подают в территориальные  органы администрации округа заявление о необходимости выдачи указанного билета. В заявлении указывается основание необходимости вырубки (уничтожения) зеленых насаждений.</w:t>
      </w:r>
    </w:p>
    <w:p w14:paraId="4D020000">
      <w:pPr>
        <w:widowControl w:val="0"/>
        <w:spacing w:after="0"/>
        <w:ind w:firstLine="709" w:left="0"/>
        <w:jc w:val="both"/>
        <w:rPr>
          <w:sz w:val="28"/>
        </w:rPr>
      </w:pPr>
      <w:r>
        <w:rPr>
          <w:sz w:val="28"/>
        </w:rPr>
        <w:t>Оформление, выдача и учет порубочных билетов производятся в администрации Ленинградского муниципального округа в соответствии с административным регламентом предоставления муниципальной услуги «Выдача порубочного билета».</w:t>
      </w:r>
    </w:p>
    <w:p w14:paraId="4E020000">
      <w:pPr>
        <w:widowControl w:val="0"/>
        <w:spacing w:after="0"/>
        <w:ind w:firstLine="709" w:left="0"/>
        <w:jc w:val="both"/>
        <w:rPr>
          <w:sz w:val="28"/>
        </w:rPr>
      </w:pPr>
      <w:r>
        <w:rPr>
          <w:sz w:val="28"/>
        </w:rPr>
        <w:t xml:space="preserve">Процедура оформления порубочного билета осуществляется бесплатно. </w:t>
      </w:r>
      <w:r>
        <w:rPr>
          <w:sz w:val="28"/>
        </w:rPr>
        <w:tab/>
      </w:r>
      <w:r>
        <w:rPr>
          <w:sz w:val="28"/>
        </w:rPr>
        <w:t xml:space="preserve">Выдача порубочного билета осуществляется в порядке, установленном действующим законодательством  </w:t>
      </w:r>
    </w:p>
    <w:p w14:paraId="4F020000">
      <w:pPr>
        <w:widowControl w:val="0"/>
        <w:spacing w:after="0"/>
        <w:ind w:firstLine="709" w:left="0"/>
        <w:jc w:val="both"/>
        <w:rPr>
          <w:sz w:val="28"/>
        </w:rPr>
      </w:pPr>
      <w:r>
        <w:rPr>
          <w:sz w:val="28"/>
        </w:rPr>
        <w:t>Обо всех производимых работах по устранению и ликвидации аварийных и других чрезвычайных ситуаций организации, осуществляющие обрезку, вырубку (уничтожение) зеленых насаждений, обязаны проинформировать территориальные органы администрации Ленинградского муниципального округа.</w:t>
      </w:r>
    </w:p>
    <w:p w14:paraId="50020000">
      <w:pPr>
        <w:widowControl w:val="0"/>
        <w:spacing w:after="0"/>
        <w:ind w:firstLine="709"/>
        <w:jc w:val="both"/>
        <w:rPr>
          <w:sz w:val="28"/>
        </w:rPr>
      </w:pPr>
      <w:r>
        <w:rPr>
          <w:rFonts w:ascii="Times New Roman" w:hAnsi="Times New Roman"/>
          <w:sz w:val="28"/>
        </w:rPr>
        <w:t>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оформляется в течение пяти дней со дня окончания произведения работ.</w:t>
      </w:r>
    </w:p>
    <w:p w14:paraId="51020000">
      <w:pPr>
        <w:widowControl w:val="0"/>
        <w:spacing w:after="0"/>
        <w:ind w:firstLine="709" w:left="0"/>
        <w:jc w:val="both"/>
        <w:rPr>
          <w:sz w:val="28"/>
        </w:rPr>
      </w:pPr>
      <w:r>
        <w:rPr>
          <w:sz w:val="28"/>
        </w:rPr>
        <w:t>8.4.</w:t>
      </w:r>
      <w:r>
        <w:rPr>
          <w:sz w:val="28"/>
        </w:rPr>
        <w:tab/>
      </w:r>
      <w:r>
        <w:rPr>
          <w:sz w:val="28"/>
        </w:rPr>
        <w:t>С</w:t>
      </w:r>
      <w:r>
        <w:rPr>
          <w:sz w:val="28"/>
        </w:rPr>
        <w:t>одержание газонов:</w:t>
      </w:r>
    </w:p>
    <w:p w14:paraId="52020000">
      <w:pPr>
        <w:widowControl w:val="0"/>
        <w:numPr>
          <w:numId w:val="4"/>
        </w:numPr>
        <w:spacing w:after="0"/>
        <w:ind w:firstLine="709" w:left="0"/>
        <w:jc w:val="both"/>
        <w:rPr>
          <w:sz w:val="28"/>
        </w:rPr>
      </w:pPr>
      <w:r>
        <w:rPr>
          <w:sz w:val="28"/>
        </w:rPr>
        <w:t>Кошение газонов. Обыкновенные газоны необходимо скашивать при высоте травостоя 10 см через каждые 10 - 15 дней, высота оставляемого травостоя 3 - 5 см;</w:t>
      </w:r>
    </w:p>
    <w:p w14:paraId="53020000">
      <w:pPr>
        <w:widowControl w:val="0"/>
        <w:numPr>
          <w:numId w:val="4"/>
        </w:numPr>
        <w:spacing w:after="0"/>
        <w:ind w:firstLine="709" w:left="0"/>
        <w:jc w:val="both"/>
        <w:rPr>
          <w:sz w:val="28"/>
        </w:rPr>
      </w:pPr>
      <w:r>
        <w:rPr>
          <w:sz w:val="28"/>
        </w:rPr>
        <w:t>Прочесывание газонов от листвы, мусора проводится в осенний период по мере опадания листвы и ранней весной по мере схода снега, сжигать листву запрещается;</w:t>
      </w:r>
    </w:p>
    <w:p w14:paraId="54020000">
      <w:pPr>
        <w:widowControl w:val="0"/>
        <w:numPr>
          <w:numId w:val="4"/>
        </w:numPr>
        <w:spacing w:after="0"/>
        <w:ind w:firstLine="709" w:left="0"/>
        <w:jc w:val="both"/>
        <w:rPr>
          <w:sz w:val="28"/>
        </w:rPr>
      </w:pPr>
      <w:r>
        <w:rPr>
          <w:sz w:val="28"/>
        </w:rPr>
        <w:t>Кратность поливов определяется по общему состоянию растений и по степени сухости почвы, полив следует производить вечером или в ранние утренние часы;</w:t>
      </w:r>
    </w:p>
    <w:p w14:paraId="55020000">
      <w:pPr>
        <w:widowControl w:val="0"/>
        <w:spacing w:after="0"/>
        <w:ind w:firstLine="709" w:left="0"/>
        <w:jc w:val="both"/>
        <w:rPr>
          <w:sz w:val="28"/>
        </w:rPr>
      </w:pPr>
      <w:r>
        <w:rPr>
          <w:sz w:val="28"/>
        </w:rPr>
        <w:t>г) Прополка газонов проводится на реже одного раза в месяц, уничтожение сорняков на газоне производится скашиванием и непосредственно прополкой;</w:t>
      </w:r>
    </w:p>
    <w:p w14:paraId="56020000">
      <w:pPr>
        <w:widowControl w:val="0"/>
        <w:spacing w:after="0"/>
        <w:ind w:firstLine="709" w:left="0"/>
        <w:jc w:val="both"/>
        <w:rPr>
          <w:sz w:val="28"/>
        </w:rPr>
      </w:pPr>
      <w:r>
        <w:rPr>
          <w:sz w:val="28"/>
        </w:rPr>
        <w:t>д) Сбор случайного мусора производится ежедневно с обязательным последующим вывозом.</w:t>
      </w:r>
    </w:p>
    <w:p w14:paraId="57020000">
      <w:pPr>
        <w:widowControl w:val="0"/>
        <w:spacing w:after="0"/>
        <w:ind w:firstLine="709" w:left="0"/>
        <w:jc w:val="both"/>
        <w:rPr>
          <w:sz w:val="28"/>
        </w:rPr>
      </w:pPr>
      <w:r>
        <w:rPr>
          <w:sz w:val="28"/>
        </w:rPr>
        <w:t>8.5.</w:t>
      </w:r>
      <w:r>
        <w:rPr>
          <w:sz w:val="28"/>
        </w:rPr>
        <w:tab/>
      </w:r>
      <w:r>
        <w:rPr>
          <w:sz w:val="28"/>
        </w:rPr>
        <w:t>С</w:t>
      </w:r>
      <w:r>
        <w:rPr>
          <w:sz w:val="28"/>
        </w:rPr>
        <w:t>одержание цветников:</w:t>
      </w:r>
    </w:p>
    <w:p w14:paraId="58020000">
      <w:pPr>
        <w:widowControl w:val="0"/>
        <w:spacing w:after="0"/>
        <w:ind w:firstLine="709" w:left="0"/>
        <w:jc w:val="both"/>
        <w:rPr>
          <w:sz w:val="28"/>
        </w:rPr>
      </w:pPr>
      <w:r>
        <w:rPr>
          <w:sz w:val="28"/>
        </w:rPr>
        <w:t>а) Полив производят с расчетом, чтобы земля увлажнялась на глубину залегания корней, цветники поливают вечером или рано утром;</w:t>
      </w:r>
    </w:p>
    <w:p w14:paraId="59020000">
      <w:pPr>
        <w:widowControl w:val="0"/>
        <w:spacing w:after="0"/>
        <w:ind w:firstLine="709" w:left="0"/>
        <w:jc w:val="both"/>
        <w:rPr>
          <w:sz w:val="28"/>
        </w:rPr>
      </w:pPr>
      <w:r>
        <w:rPr>
          <w:sz w:val="28"/>
        </w:rPr>
        <w:t>б)  Рыхление почвы проводится в вегетационный сезон;</w:t>
      </w:r>
    </w:p>
    <w:p w14:paraId="5A020000">
      <w:pPr>
        <w:widowControl w:val="0"/>
        <w:spacing w:after="0"/>
        <w:ind w:firstLine="709" w:left="0"/>
        <w:jc w:val="both"/>
        <w:rPr>
          <w:sz w:val="28"/>
        </w:rPr>
      </w:pPr>
      <w:r>
        <w:rPr>
          <w:sz w:val="28"/>
        </w:rPr>
        <w:t>в)</w:t>
      </w:r>
      <w:r>
        <w:rPr>
          <w:color w:val="FFFFFF"/>
          <w:sz w:val="28"/>
        </w:rPr>
        <w:t>..</w:t>
      </w:r>
      <w:r>
        <w:rPr>
          <w:sz w:val="28"/>
        </w:rPr>
        <w:t xml:space="preserve">Внесение удобрений - вносят в основном при подготовке почвы; </w:t>
      </w:r>
    </w:p>
    <w:p w14:paraId="5B020000">
      <w:pPr>
        <w:widowControl w:val="0"/>
        <w:spacing w:after="0"/>
        <w:ind w:firstLine="709" w:left="0"/>
        <w:jc w:val="both"/>
        <w:rPr>
          <w:sz w:val="28"/>
        </w:rPr>
      </w:pPr>
      <w:r>
        <w:rPr>
          <w:sz w:val="28"/>
        </w:rPr>
        <w:t xml:space="preserve">г)  </w:t>
      </w:r>
      <w:r>
        <w:rPr>
          <w:color w:val="000000"/>
          <w:sz w:val="28"/>
        </w:rPr>
        <w:t>Удаление</w:t>
      </w:r>
      <w:r>
        <w:rPr>
          <w:sz w:val="28"/>
        </w:rPr>
        <w:t xml:space="preserve"> отцветших соцветий.</w:t>
      </w:r>
    </w:p>
    <w:p w14:paraId="5C020000">
      <w:pPr>
        <w:widowControl w:val="0"/>
        <w:spacing w:after="0"/>
        <w:ind w:firstLine="709" w:left="0"/>
        <w:jc w:val="both"/>
        <w:rPr>
          <w:sz w:val="28"/>
        </w:rPr>
      </w:pPr>
      <w:r>
        <w:rPr>
          <w:sz w:val="28"/>
        </w:rPr>
        <w:t>«Живые» изгороди и бордюры из кустарника подвергаются формовочной обрезке для усиления роста боковых побегов, увеличения густоты кроны, поддержания заданной формы изгороди.</w:t>
      </w:r>
    </w:p>
    <w:p w14:paraId="5D020000">
      <w:pPr>
        <w:widowControl w:val="0"/>
        <w:spacing w:after="0"/>
        <w:ind w:firstLine="709" w:left="0"/>
        <w:jc w:val="both"/>
        <w:rPr>
          <w:sz w:val="28"/>
        </w:rPr>
      </w:pPr>
      <w:r>
        <w:rPr>
          <w:color w:val="000000"/>
          <w:sz w:val="28"/>
        </w:rPr>
        <w:t>8.6. Физические и юридические лица, независимо от их организационно-правовых форм, индивидуальные предприниматели обязаны обеспечивать своевременный уход, обрезку деревьев, кустарников после получения порубочного билета, осуществлять благоустройство и уход за  клумбами на территориях, прилегающих к земельным участкам, зданиям, домовладениям, которые используется ими на правах аренды, собственности или бессрочного пользования</w:t>
      </w:r>
      <w:r>
        <w:rPr>
          <w:color w:val="000000"/>
          <w:sz w:val="28"/>
        </w:rPr>
        <w:t>.</w:t>
      </w:r>
    </w:p>
    <w:p w14:paraId="5E020000">
      <w:pPr>
        <w:widowControl w:val="0"/>
        <w:spacing w:after="0"/>
        <w:ind w:firstLine="709" w:left="0"/>
        <w:jc w:val="both"/>
        <w:rPr>
          <w:sz w:val="28"/>
        </w:rPr>
      </w:pPr>
    </w:p>
    <w:p w14:paraId="5F020000">
      <w:pPr>
        <w:widowControl w:val="0"/>
        <w:spacing w:after="0"/>
        <w:ind w:firstLine="0" w:left="0"/>
        <w:jc w:val="center"/>
        <w:rPr>
          <w:b w:val="1"/>
          <w:sz w:val="28"/>
        </w:rPr>
      </w:pPr>
      <w:r>
        <w:rPr>
          <w:b w:val="1"/>
          <w:sz w:val="28"/>
        </w:rPr>
        <w:t xml:space="preserve">Статья 9. Размещение информации на территории округа, в том </w:t>
      </w:r>
      <w:r>
        <w:rPr>
          <w:b w:val="1"/>
          <w:sz w:val="28"/>
        </w:rPr>
        <w:t>числе установка указателей с наименованием улиц и номерами домов, вывесок</w:t>
      </w:r>
    </w:p>
    <w:p w14:paraId="60020000">
      <w:pPr>
        <w:widowControl w:val="0"/>
        <w:spacing w:after="0"/>
        <w:ind w:firstLine="709" w:left="0"/>
        <w:jc w:val="both"/>
        <w:rPr>
          <w:sz w:val="28"/>
        </w:rPr>
      </w:pPr>
    </w:p>
    <w:p w14:paraId="61020000">
      <w:pPr>
        <w:widowControl w:val="0"/>
        <w:spacing w:after="0"/>
        <w:ind w:firstLine="709" w:left="0"/>
        <w:jc w:val="both"/>
        <w:rPr>
          <w:sz w:val="28"/>
        </w:rPr>
      </w:pPr>
      <w:r>
        <w:rPr>
          <w:sz w:val="28"/>
        </w:rPr>
        <w:t>9.1.</w:t>
      </w:r>
      <w:r>
        <w:rPr>
          <w:sz w:val="28"/>
        </w:rPr>
        <w:tab/>
      </w:r>
      <w:r>
        <w:rPr>
          <w:sz w:val="28"/>
        </w:rPr>
        <w:t>Общие требования к размещению информации на территории округа.</w:t>
      </w:r>
    </w:p>
    <w:p w14:paraId="62020000">
      <w:pPr>
        <w:widowControl w:val="0"/>
        <w:spacing w:after="0"/>
        <w:ind w:firstLine="709" w:left="0"/>
        <w:jc w:val="both"/>
        <w:rPr>
          <w:sz w:val="28"/>
        </w:rPr>
      </w:pPr>
      <w:r>
        <w:rPr>
          <w:sz w:val="28"/>
        </w:rPr>
        <w:t>Информация,</w:t>
      </w:r>
      <w:r>
        <w:rPr>
          <w:sz w:val="28"/>
        </w:rPr>
        <w:t xml:space="preserve"> </w:t>
      </w:r>
      <w:r>
        <w:rPr>
          <w:sz w:val="28"/>
        </w:rPr>
        <w:t>распространяемая</w:t>
      </w:r>
      <w:r>
        <w:rPr>
          <w:sz w:val="28"/>
        </w:rPr>
        <w:tab/>
      </w:r>
      <w:r>
        <w:rPr>
          <w:sz w:val="28"/>
        </w:rPr>
        <w:t>посредством</w:t>
      </w:r>
      <w:r>
        <w:rPr>
          <w:sz w:val="28"/>
        </w:rPr>
        <w:tab/>
      </w:r>
      <w:r>
        <w:rPr>
          <w:sz w:val="28"/>
        </w:rPr>
        <w:t>объектов для размещения информации (далее - ОРИ), должна соответствовать требованиям Федерального закона от 1 июня 2005 г. № 53-ФЗ «О государственном языке Российской Федерации».</w:t>
      </w:r>
    </w:p>
    <w:p w14:paraId="63020000">
      <w:pPr>
        <w:widowControl w:val="0"/>
        <w:spacing w:after="0"/>
        <w:ind w:firstLine="709" w:left="0"/>
        <w:jc w:val="both"/>
        <w:rPr>
          <w:sz w:val="28"/>
        </w:rPr>
      </w:pPr>
      <w:r>
        <w:rPr>
          <w:sz w:val="28"/>
        </w:rPr>
        <w:t>Не допускается размещение в составе ОРИ товаров, услуг, а также развернутого перечня товаров, услуг, а также сопутствующей информации: описание качеств товара, рекламной информации.</w:t>
      </w:r>
    </w:p>
    <w:p w14:paraId="64020000">
      <w:pPr>
        <w:widowControl w:val="0"/>
        <w:spacing w:after="0"/>
        <w:ind w:firstLine="709" w:left="0"/>
        <w:jc w:val="both"/>
        <w:rPr>
          <w:sz w:val="28"/>
        </w:rPr>
      </w:pPr>
      <w:r>
        <w:rPr>
          <w:sz w:val="28"/>
        </w:rPr>
        <w:t>Информация, размещаемая на ОРИ, должна быть достоверной.</w:t>
      </w:r>
    </w:p>
    <w:p w14:paraId="65020000">
      <w:pPr>
        <w:widowControl w:val="0"/>
        <w:spacing w:after="0"/>
        <w:ind w:firstLine="709" w:left="0"/>
        <w:jc w:val="both"/>
        <w:rPr>
          <w:sz w:val="28"/>
        </w:rPr>
      </w:pPr>
      <w:r>
        <w:rPr>
          <w:sz w:val="28"/>
        </w:rPr>
        <w:t>Размещ</w:t>
      </w:r>
      <w:r>
        <w:rPr>
          <w:sz w:val="28"/>
        </w:rPr>
        <w:t>ение рекламных конструкций осуществляется в соответствии с требованиями Федерального закона от 13 марта 2006 г. №38-ФЗ «О рекламе», нормативно-технической документации (ГОСТ), Схемой размещения рекламных конструкций на территории округа и настоящих Правил.</w:t>
      </w:r>
    </w:p>
    <w:p w14:paraId="66020000">
      <w:pPr>
        <w:widowControl w:val="0"/>
        <w:spacing w:after="0"/>
        <w:ind w:firstLine="709" w:left="0"/>
        <w:jc w:val="both"/>
        <w:rPr>
          <w:sz w:val="28"/>
        </w:rPr>
      </w:pPr>
      <w:r>
        <w:rPr>
          <w:sz w:val="28"/>
        </w:rPr>
        <w:t>Расклейка газет, афиш, плакатов, различного рода объявлении и реклам разрешается на специально установленных стендах.</w:t>
      </w:r>
    </w:p>
    <w:p w14:paraId="67020000">
      <w:pPr>
        <w:widowControl w:val="0"/>
        <w:spacing w:after="0"/>
        <w:ind w:firstLine="709" w:left="0"/>
        <w:jc w:val="both"/>
        <w:rPr>
          <w:sz w:val="28"/>
        </w:rPr>
      </w:pPr>
      <w:r>
        <w:rPr>
          <w:sz w:val="28"/>
        </w:rPr>
        <w:t>На территории округа з</w:t>
      </w:r>
      <w:r>
        <w:rPr>
          <w:sz w:val="28"/>
        </w:rPr>
        <w:t>апрещается:</w:t>
      </w:r>
    </w:p>
    <w:p w14:paraId="68020000">
      <w:pPr>
        <w:widowControl w:val="0"/>
        <w:spacing w:after="0"/>
        <w:ind w:firstLine="709" w:left="0"/>
        <w:jc w:val="both"/>
        <w:rPr>
          <w:color w:val="FFFFFF"/>
          <w:sz w:val="28"/>
        </w:rPr>
      </w:pPr>
      <w:r>
        <w:rPr>
          <w:sz w:val="28"/>
        </w:rPr>
        <w:t>а) нанесение, либо вкрапление с использованием строительных материалов и краски надписей и (или) графических изображений</w:t>
      </w:r>
      <w:r>
        <w:rPr>
          <w:color w:val="000000"/>
          <w:sz w:val="28"/>
        </w:rPr>
        <w:t xml:space="preserve"> </w:t>
      </w:r>
      <w:r>
        <w:rPr>
          <w:color w:val="000000"/>
          <w:sz w:val="28"/>
        </w:rPr>
        <w:t>(</w:t>
      </w:r>
      <w:r>
        <w:rPr>
          <w:color w:val="000000"/>
          <w:sz w:val="28"/>
        </w:rPr>
        <w:t>граффити)</w:t>
      </w:r>
      <w:r>
        <w:rPr>
          <w:sz w:val="28"/>
        </w:rPr>
        <w:t xml:space="preserve"> на поверхности автомобильных дорог общего пользования, знаках дорожного движения, пешеходных до</w:t>
      </w:r>
      <w:r>
        <w:rPr>
          <w:sz w:val="28"/>
        </w:rPr>
        <w:t>рож</w:t>
      </w:r>
      <w:r>
        <w:rPr>
          <w:sz w:val="28"/>
        </w:rPr>
        <w:t>ках, остановочных пунктах, стоянок (парковок) транспортных средств, тротуарах,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рекламных конструкций и прочее;</w:t>
      </w:r>
    </w:p>
    <w:p w14:paraId="69020000">
      <w:pPr>
        <w:widowControl w:val="0"/>
        <w:spacing w:after="0"/>
        <w:ind w:firstLine="709" w:left="0"/>
        <w:jc w:val="both"/>
        <w:rPr>
          <w:sz w:val="28"/>
        </w:rPr>
      </w:pPr>
      <w:r>
        <w:rPr>
          <w:sz w:val="28"/>
        </w:rPr>
        <w:t>б)</w:t>
      </w:r>
      <w:r>
        <w:rPr>
          <w:color w:val="FFFFFF"/>
          <w:sz w:val="28"/>
        </w:rPr>
        <w:t>..</w:t>
      </w:r>
      <w:r>
        <w:rPr>
          <w:sz w:val="28"/>
        </w:rPr>
        <w:t>размещение (расклейка, вывешивание) афиш, объявлений, листовок, плакатов, вывесок, рекламных конструкций, мемориальных досок и других материалов информац</w:t>
      </w:r>
      <w:r>
        <w:rPr>
          <w:sz w:val="28"/>
        </w:rPr>
        <w:t>ионного или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и других местах.</w:t>
      </w:r>
      <w:r>
        <w:rPr>
          <w:sz w:val="28"/>
        </w:rPr>
        <w:t xml:space="preserve"> Размещение допускается на информационных щитах вблизи остановочных павильонов.</w:t>
      </w:r>
    </w:p>
    <w:p w14:paraId="6A020000">
      <w:pPr>
        <w:widowControl w:val="0"/>
        <w:spacing w:after="0" w:line="240" w:lineRule="auto"/>
        <w:ind w:firstLine="709" w:left="0"/>
        <w:jc w:val="both"/>
        <w:rPr>
          <w:sz w:val="28"/>
        </w:rPr>
      </w:pPr>
      <w:r>
        <w:rPr>
          <w:sz w:val="28"/>
        </w:rPr>
        <w:t>Лицо, нанесшее такие надписи и (или) графические изображ</w:t>
      </w:r>
      <w:r>
        <w:rPr>
          <w:sz w:val="28"/>
        </w:rPr>
        <w:t xml:space="preserve">ения, или разместившее информационный материал обязано обеспечить их удаление. </w:t>
      </w:r>
    </w:p>
    <w:p w14:paraId="6B020000">
      <w:pPr>
        <w:widowControl w:val="0"/>
        <w:spacing w:after="0" w:line="240" w:lineRule="auto"/>
        <w:ind w:firstLine="709" w:left="0"/>
        <w:jc w:val="both"/>
        <w:rPr>
          <w:sz w:val="28"/>
        </w:rPr>
      </w:pPr>
      <w:r>
        <w:rPr>
          <w:color w:val="000000"/>
          <w:sz w:val="28"/>
        </w:rPr>
        <w:t xml:space="preserve">Организация работ по удалению самовольно размещаемых рекламных и иных объявлений, надписей, рисунков, изображений с объектов (фасадов зданий, сооружений, магазинов и других) возлагается на собственников, пользователей, владельцев указанных объектов. </w:t>
      </w:r>
    </w:p>
    <w:p w14:paraId="6C020000">
      <w:pPr>
        <w:widowControl w:val="0"/>
        <w:spacing w:after="0"/>
        <w:ind w:firstLine="709" w:left="0"/>
        <w:jc w:val="both"/>
        <w:rPr>
          <w:sz w:val="28"/>
        </w:rPr>
      </w:pPr>
      <w:r>
        <w:rPr>
          <w:sz w:val="28"/>
        </w:rPr>
        <w:t xml:space="preserve">Очистку от объявлений </w:t>
      </w:r>
      <w:r>
        <w:rPr>
          <w:color w:val="000000"/>
          <w:sz w:val="28"/>
        </w:rPr>
        <w:t>опор контактных сетей и наружного освещения</w:t>
      </w:r>
      <w:r>
        <w:rPr>
          <w:sz w:val="28"/>
        </w:rPr>
        <w:t>, цоколя зданий, заборов и других сооружений осуществляют организации, эксплуатирующие и обслуживающие данные объекты, в случае если не установлено лицо, их расклеившее.</w:t>
      </w:r>
    </w:p>
    <w:p w14:paraId="6D020000">
      <w:pPr>
        <w:widowControl w:val="0"/>
        <w:spacing w:after="0"/>
        <w:ind w:firstLine="709" w:left="0"/>
        <w:jc w:val="both"/>
        <w:rPr>
          <w:sz w:val="28"/>
        </w:rPr>
      </w:pPr>
      <w:r>
        <w:rPr>
          <w:sz w:val="28"/>
        </w:rPr>
        <w:t>Юридические, физические лица и индивидуальные предприниматели, в том числе организаторы концертов и иных зрелищных мероприятий, намеренные разместить информационные и агитацион</w:t>
      </w:r>
      <w:r>
        <w:rPr>
          <w:sz w:val="28"/>
        </w:rPr>
        <w:t>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расклейки и вывешивание информационных и агитационных материалов в местах, не предназначенных для этих целей, а также осуществлять уборку афиш и рекламных плакатов в течение 3 дней после проведения мероприятий.</w:t>
      </w:r>
    </w:p>
    <w:p w14:paraId="6E020000">
      <w:pPr>
        <w:widowControl w:val="0"/>
        <w:spacing w:after="0"/>
        <w:ind w:firstLine="709" w:left="0"/>
        <w:jc w:val="both"/>
        <w:rPr>
          <w:sz w:val="28"/>
        </w:rPr>
      </w:pPr>
      <w:r>
        <w:rPr>
          <w:sz w:val="28"/>
        </w:rPr>
        <w:t>Информационные конструкции, не соответствующие установленным требованиям настоящих Правил, подлежат демонтажу.</w:t>
      </w:r>
    </w:p>
    <w:p w14:paraId="6F020000">
      <w:pPr>
        <w:widowControl w:val="0"/>
        <w:spacing w:after="0"/>
        <w:ind w:firstLine="709" w:left="0"/>
        <w:jc w:val="both"/>
        <w:rPr>
          <w:sz w:val="28"/>
        </w:rPr>
      </w:pPr>
      <w:r>
        <w:rPr>
          <w:sz w:val="28"/>
        </w:rPr>
        <w:t>Расходы, понесенные в связи с демонтажем информационной конструкции, несет лицо, разместившее информационную конструкцию с нарушением настоящих Правил.</w:t>
      </w:r>
    </w:p>
    <w:p w14:paraId="70020000">
      <w:pPr>
        <w:widowControl w:val="0"/>
        <w:spacing w:after="0"/>
        <w:ind w:firstLine="709" w:left="0"/>
        <w:jc w:val="both"/>
        <w:rPr>
          <w:sz w:val="28"/>
        </w:rPr>
      </w:pPr>
      <w:r>
        <w:rPr>
          <w:sz w:val="28"/>
        </w:rPr>
        <w:t>Контроль за выполнением требований к размещению информационных конструкций, а также выявление информационных конструкций, (за исключением рекламных конструкций) не соответствующих требованиям настоящих Правил, осуществляется уполномоченным органом администрации округа.</w:t>
      </w:r>
    </w:p>
    <w:p w14:paraId="71020000">
      <w:pPr>
        <w:widowControl w:val="0"/>
        <w:spacing w:after="0"/>
        <w:ind w:firstLine="709" w:left="0"/>
        <w:jc w:val="both"/>
        <w:rPr>
          <w:sz w:val="28"/>
        </w:rPr>
      </w:pPr>
      <w:r>
        <w:rPr>
          <w:sz w:val="28"/>
        </w:rPr>
        <w:t>9.2.</w:t>
      </w:r>
      <w:r>
        <w:rPr>
          <w:sz w:val="28"/>
        </w:rPr>
        <w:tab/>
      </w:r>
      <w:r>
        <w:rPr>
          <w:sz w:val="28"/>
        </w:rPr>
        <w:t>Виды информационных конструкций.</w:t>
      </w:r>
    </w:p>
    <w:p w14:paraId="72020000">
      <w:pPr>
        <w:widowControl w:val="0"/>
        <w:spacing w:after="0"/>
        <w:ind w:firstLine="709" w:left="0"/>
        <w:jc w:val="both"/>
        <w:rPr>
          <w:sz w:val="28"/>
        </w:rPr>
      </w:pPr>
      <w:r>
        <w:rPr>
          <w:sz w:val="28"/>
        </w:rPr>
        <w:t>9.2.1. Основные виды информационных конструкций по характеру размещения:</w:t>
      </w:r>
      <w:r>
        <w:rPr>
          <w:sz w:val="28"/>
        </w:rPr>
        <w:t xml:space="preserve"> настенная конструкция, </w:t>
      </w:r>
      <w:r>
        <w:rPr>
          <w:sz w:val="28"/>
        </w:rPr>
        <w:t>учрежденческая доска, режимная табличка,</w:t>
      </w:r>
      <w:r>
        <w:rPr>
          <w:sz w:val="28"/>
        </w:rPr>
        <w:t xml:space="preserve"> </w:t>
      </w:r>
      <w:r>
        <w:rPr>
          <w:sz w:val="28"/>
        </w:rPr>
        <w:t xml:space="preserve">консольная конструкция, </w:t>
      </w:r>
      <w:r>
        <w:rPr>
          <w:sz w:val="28"/>
        </w:rPr>
        <w:t xml:space="preserve">витринная конструкция, </w:t>
      </w:r>
      <w:r>
        <w:rPr>
          <w:sz w:val="28"/>
        </w:rPr>
        <w:t xml:space="preserve">отдельно стоящие (носители информации расположены вне поверхности фасада, но композиционно и функционально связаны с ней), в том числе: </w:t>
      </w:r>
      <w:r>
        <w:rPr>
          <w:sz w:val="28"/>
        </w:rPr>
        <w:t>штендеры</w:t>
      </w:r>
      <w:r>
        <w:rPr>
          <w:sz w:val="28"/>
        </w:rPr>
        <w:t xml:space="preserve"> - конструкции для объявлений, афиш культурных и спортивных мероприятий.</w:t>
      </w:r>
    </w:p>
    <w:p w14:paraId="73020000">
      <w:pPr>
        <w:widowControl w:val="0"/>
        <w:spacing w:after="0"/>
        <w:ind w:firstLine="709" w:left="0"/>
        <w:jc w:val="both"/>
        <w:rPr>
          <w:sz w:val="28"/>
        </w:rPr>
      </w:pPr>
      <w:r>
        <w:rPr>
          <w:sz w:val="28"/>
        </w:rPr>
        <w:t xml:space="preserve">9.2.2. </w:t>
      </w:r>
      <w:r>
        <w:rPr>
          <w:sz w:val="28"/>
        </w:rPr>
        <w:tab/>
      </w:r>
      <w:r>
        <w:rPr>
          <w:sz w:val="28"/>
        </w:rPr>
        <w:t>О</w:t>
      </w:r>
      <w:r>
        <w:rPr>
          <w:sz w:val="28"/>
        </w:rPr>
        <w:t>сновные виды информационных конструкций по характеру информационного поля:</w:t>
      </w:r>
    </w:p>
    <w:p w14:paraId="74020000">
      <w:pPr>
        <w:widowControl w:val="0"/>
        <w:numPr>
          <w:ilvl w:val="0"/>
          <w:numId w:val="5"/>
        </w:numPr>
        <w:spacing w:after="0"/>
        <w:ind w:firstLine="709" w:left="0"/>
        <w:jc w:val="both"/>
        <w:rPr>
          <w:sz w:val="28"/>
        </w:rPr>
      </w:pPr>
      <w:r>
        <w:rPr>
          <w:sz w:val="28"/>
        </w:rPr>
        <w:t>крупные настенные конструкции располагаются между 1-м и 2-м этажами, формируют основную горизонталь рекламно - информационного поля фасада;</w:t>
      </w:r>
    </w:p>
    <w:p w14:paraId="75020000">
      <w:pPr>
        <w:widowControl w:val="0"/>
        <w:numPr>
          <w:ilvl w:val="0"/>
          <w:numId w:val="5"/>
        </w:numPr>
        <w:spacing w:after="0"/>
        <w:ind w:firstLine="709" w:left="0"/>
        <w:jc w:val="both"/>
        <w:rPr>
          <w:sz w:val="28"/>
        </w:rPr>
      </w:pPr>
      <w:r>
        <w:rPr>
          <w:sz w:val="28"/>
        </w:rPr>
        <w:t xml:space="preserve">малые настенные конструкции (учрежденческая доска; режимная табличка) располагаются в плоскости стены в пределах 1-гo этажа рядом с входом в учреждение; </w:t>
      </w:r>
    </w:p>
    <w:p w14:paraId="76020000">
      <w:pPr>
        <w:widowControl w:val="0"/>
        <w:spacing w:after="0"/>
        <w:ind w:firstLine="709" w:left="0"/>
        <w:jc w:val="both"/>
        <w:rPr>
          <w:sz w:val="28"/>
        </w:rPr>
      </w:pPr>
      <w:r>
        <w:rPr>
          <w:sz w:val="28"/>
        </w:rPr>
        <w:t>в) м</w:t>
      </w:r>
      <w:r>
        <w:rPr>
          <w:sz w:val="28"/>
        </w:rPr>
        <w:t>алые консольные конструкции располагаются между 1-м и 2-м этажами в пределах участка фасада, занимаемого владельцем, у входа в здание, а также у арки или на угловом участке фасада (при размещении объекта вне пределов данного фасада не далее 50 м от входа);</w:t>
      </w:r>
    </w:p>
    <w:p w14:paraId="77020000">
      <w:pPr>
        <w:widowControl w:val="0"/>
        <w:spacing w:after="0"/>
        <w:ind w:firstLine="709" w:left="0"/>
        <w:jc w:val="both"/>
        <w:rPr>
          <w:sz w:val="28"/>
        </w:rPr>
      </w:pPr>
      <w:r>
        <w:rPr>
          <w:sz w:val="28"/>
        </w:rPr>
        <w:t>г) вертикальные консольные конструкц</w:t>
      </w:r>
      <w:r>
        <w:rPr>
          <w:sz w:val="28"/>
        </w:rPr>
        <w:t xml:space="preserve">ии - текстовая и знаковая информация размещена по вертикали; располагаются преимущественно в пределах 2 - 4 этажей; принадлежат крупным объектам торговли, сервиса и т.п., расположенным в пределах данного фасада; высота не более 3 м, ширина не более 0,6 м; </w:t>
      </w:r>
    </w:p>
    <w:p w14:paraId="78020000">
      <w:pPr>
        <w:widowControl w:val="0"/>
        <w:spacing w:after="0"/>
        <w:ind w:firstLine="709" w:left="0"/>
        <w:jc w:val="both"/>
        <w:rPr>
          <w:sz w:val="28"/>
        </w:rPr>
      </w:pPr>
      <w:r>
        <w:rPr>
          <w:sz w:val="28"/>
        </w:rPr>
        <w:t xml:space="preserve">д) флаги, баннеры: </w:t>
      </w:r>
      <w:r>
        <w:rPr>
          <w:sz w:val="28"/>
        </w:rPr>
        <w:t>рекламоносителем</w:t>
      </w:r>
      <w:r>
        <w:rPr>
          <w:sz w:val="28"/>
        </w:rPr>
        <w:t xml:space="preserve"> является мягкое поло</w:t>
      </w:r>
      <w:r>
        <w:rPr>
          <w:sz w:val="28"/>
        </w:rPr>
        <w:t>тнище; располагаются рядом с входами, в простенках между витрин, между 1-м и 2-м этажами; крепятся с помощью флагштоков, консолей и т.п.; используются в рамках рекламных и сезонных акций, праздничных мероприятий, располагаются в проемах витрин, над входом.</w:t>
      </w:r>
    </w:p>
    <w:p w14:paraId="79020000">
      <w:pPr>
        <w:widowControl w:val="0"/>
        <w:spacing w:after="0"/>
        <w:ind w:firstLine="709" w:left="0"/>
        <w:jc w:val="both"/>
        <w:rPr>
          <w:sz w:val="28"/>
        </w:rPr>
      </w:pPr>
      <w:r>
        <w:rPr>
          <w:sz w:val="28"/>
        </w:rPr>
        <w:t>9.2.3.</w:t>
      </w:r>
      <w:r>
        <w:rPr>
          <w:sz w:val="28"/>
        </w:rPr>
        <w:tab/>
      </w:r>
      <w:r>
        <w:rPr>
          <w:sz w:val="28"/>
        </w:rPr>
        <w:t>Правила размещения информационных конструкций.</w:t>
      </w:r>
    </w:p>
    <w:p w14:paraId="7A020000">
      <w:pPr>
        <w:widowControl w:val="0"/>
        <w:spacing w:after="0"/>
        <w:ind w:firstLine="709" w:left="0"/>
        <w:jc w:val="both"/>
        <w:rPr>
          <w:sz w:val="28"/>
        </w:rPr>
      </w:pPr>
      <w:r>
        <w:rPr>
          <w:sz w:val="28"/>
        </w:rPr>
        <w:t>Размещение</w:t>
      </w:r>
      <w:r>
        <w:rPr>
          <w:sz w:val="28"/>
        </w:rPr>
        <w:tab/>
      </w:r>
      <w:r>
        <w:rPr>
          <w:sz w:val="28"/>
        </w:rPr>
        <w:t>информационных</w:t>
      </w:r>
      <w:r>
        <w:rPr>
          <w:sz w:val="28"/>
        </w:rPr>
        <w:tab/>
      </w:r>
      <w:r>
        <w:rPr>
          <w:sz w:val="28"/>
        </w:rPr>
        <w:t>конструкций</w:t>
      </w:r>
      <w:r>
        <w:rPr>
          <w:sz w:val="28"/>
        </w:rPr>
        <w:tab/>
      </w:r>
      <w:r>
        <w:rPr>
          <w:sz w:val="28"/>
        </w:rPr>
        <w:t>на фасадах зданий, сооружений, земельных участках осуществляется с учетом:</w:t>
      </w:r>
    </w:p>
    <w:p w14:paraId="7B020000">
      <w:pPr>
        <w:widowControl w:val="0"/>
        <w:spacing w:after="0"/>
        <w:ind w:firstLine="709" w:left="0"/>
        <w:jc w:val="both"/>
        <w:rPr>
          <w:sz w:val="28"/>
        </w:rPr>
      </w:pPr>
      <w:r>
        <w:rPr>
          <w:sz w:val="28"/>
        </w:rPr>
        <w:t>а) архитектурного решения фасада здания, строения, сооружения;</w:t>
      </w:r>
    </w:p>
    <w:p w14:paraId="7C020000">
      <w:pPr>
        <w:widowControl w:val="0"/>
        <w:spacing w:after="0"/>
        <w:ind w:firstLine="709" w:left="0"/>
        <w:jc w:val="both"/>
        <w:rPr>
          <w:sz w:val="28"/>
        </w:rPr>
      </w:pPr>
      <w:r>
        <w:rPr>
          <w:sz w:val="28"/>
        </w:rPr>
        <w:t>б) стилистики, отделки, декоративного</w:t>
      </w:r>
      <w:r>
        <w:rPr>
          <w:sz w:val="28"/>
        </w:rPr>
        <w:tab/>
      </w:r>
      <w:r>
        <w:rPr>
          <w:sz w:val="28"/>
        </w:rPr>
        <w:t>убранства</w:t>
      </w:r>
      <w:r>
        <w:rPr>
          <w:sz w:val="28"/>
        </w:rPr>
        <w:tab/>
      </w:r>
      <w:r>
        <w:rPr>
          <w:sz w:val="28"/>
        </w:rPr>
        <w:t>фасада;</w:t>
      </w:r>
    </w:p>
    <w:p w14:paraId="7D020000">
      <w:pPr>
        <w:widowControl w:val="0"/>
        <w:spacing w:after="0"/>
        <w:ind w:firstLine="709" w:left="0"/>
        <w:jc w:val="both"/>
        <w:rPr>
          <w:sz w:val="28"/>
        </w:rPr>
      </w:pPr>
      <w:r>
        <w:rPr>
          <w:sz w:val="28"/>
        </w:rPr>
        <w:t xml:space="preserve">в) </w:t>
      </w:r>
      <w:r>
        <w:rPr>
          <w:sz w:val="28"/>
        </w:rPr>
        <w:t>сомасштабности</w:t>
      </w:r>
      <w:r>
        <w:rPr>
          <w:sz w:val="28"/>
        </w:rPr>
        <w:t xml:space="preserve"> фасаду и архитектурно-пространственному окружению;</w:t>
      </w:r>
    </w:p>
    <w:p w14:paraId="7E020000">
      <w:pPr>
        <w:widowControl w:val="0"/>
        <w:spacing w:after="0"/>
        <w:ind w:firstLine="709" w:left="0"/>
        <w:jc w:val="both"/>
        <w:rPr>
          <w:sz w:val="28"/>
        </w:rPr>
      </w:pPr>
      <w:r>
        <w:rPr>
          <w:sz w:val="28"/>
        </w:rPr>
        <w:t xml:space="preserve">г) пропорционального </w:t>
      </w:r>
      <w:r>
        <w:rPr>
          <w:sz w:val="28"/>
        </w:rPr>
        <w:t xml:space="preserve">соотношения </w:t>
      </w:r>
      <w:r>
        <w:rPr>
          <w:sz w:val="28"/>
        </w:rPr>
        <w:t xml:space="preserve">площади информации </w:t>
      </w:r>
      <w:r>
        <w:rPr>
          <w:sz w:val="28"/>
        </w:rPr>
        <w:t>(изображения) по отношению к площади информационного поля;</w:t>
      </w:r>
    </w:p>
    <w:p w14:paraId="7F020000">
      <w:pPr>
        <w:widowControl w:val="0"/>
        <w:spacing w:after="0"/>
        <w:ind w:firstLine="709" w:left="0"/>
        <w:jc w:val="both"/>
        <w:rPr>
          <w:sz w:val="28"/>
        </w:rPr>
      </w:pPr>
      <w:r>
        <w:rPr>
          <w:sz w:val="28"/>
        </w:rPr>
        <w:t>д) приоритета мемориальных объектов (мемориальных и памятных досок, знаков)</w:t>
      </w:r>
    </w:p>
    <w:p w14:paraId="80020000">
      <w:pPr>
        <w:widowControl w:val="0"/>
        <w:spacing w:after="0"/>
        <w:ind w:firstLine="709" w:left="0"/>
        <w:jc w:val="both"/>
        <w:rPr>
          <w:sz w:val="28"/>
        </w:rPr>
      </w:pPr>
      <w:r>
        <w:rPr>
          <w:sz w:val="28"/>
        </w:rPr>
        <w:t>е) безопасности для людей;</w:t>
      </w:r>
    </w:p>
    <w:p w14:paraId="81020000">
      <w:pPr>
        <w:widowControl w:val="0"/>
        <w:spacing w:after="0"/>
        <w:ind w:firstLine="709" w:left="0"/>
        <w:jc w:val="both"/>
        <w:rPr>
          <w:sz w:val="28"/>
        </w:rPr>
      </w:pPr>
      <w:r>
        <w:rPr>
          <w:sz w:val="28"/>
        </w:rPr>
        <w:t>ж) безопасности для физического состояния архитектурных объектов;</w:t>
      </w:r>
    </w:p>
    <w:p w14:paraId="82020000">
      <w:pPr>
        <w:widowControl w:val="0"/>
        <w:spacing w:after="0"/>
        <w:ind w:firstLine="709" w:left="0"/>
        <w:jc w:val="both"/>
        <w:rPr>
          <w:sz w:val="28"/>
        </w:rPr>
      </w:pPr>
      <w:r>
        <w:rPr>
          <w:sz w:val="28"/>
        </w:rPr>
        <w:t>з) удобства эксплуатации и ремонта;</w:t>
      </w:r>
    </w:p>
    <w:p w14:paraId="83020000">
      <w:pPr>
        <w:widowControl w:val="0"/>
        <w:spacing w:after="0"/>
        <w:ind w:firstLine="709" w:left="0"/>
        <w:jc w:val="both"/>
        <w:rPr>
          <w:sz w:val="28"/>
        </w:rPr>
      </w:pPr>
      <w:r>
        <w:rPr>
          <w:sz w:val="28"/>
        </w:rPr>
        <w:t>и) обеспечения условий безопасной эксплуатации инженерных коммуникаций и технических средств обеспечения функционирования здания;</w:t>
      </w:r>
    </w:p>
    <w:p w14:paraId="84020000">
      <w:pPr>
        <w:widowControl w:val="0"/>
        <w:spacing w:after="0"/>
        <w:ind w:firstLine="709" w:left="0"/>
        <w:jc w:val="both"/>
        <w:rPr>
          <w:sz w:val="28"/>
        </w:rPr>
      </w:pPr>
      <w:r>
        <w:rPr>
          <w:sz w:val="28"/>
        </w:rPr>
        <w:t>к) условий эксплуатации конструкции для размещения информации;</w:t>
      </w:r>
    </w:p>
    <w:p w14:paraId="85020000">
      <w:pPr>
        <w:widowControl w:val="0"/>
        <w:spacing w:after="0"/>
        <w:ind w:firstLine="709" w:left="0"/>
        <w:jc w:val="both"/>
        <w:rPr>
          <w:sz w:val="28"/>
        </w:rPr>
      </w:pPr>
      <w:r>
        <w:rPr>
          <w:sz w:val="28"/>
        </w:rPr>
        <w:t>л) порядка установки информационных конструкций.</w:t>
      </w:r>
    </w:p>
    <w:p w14:paraId="86020000">
      <w:pPr>
        <w:widowControl w:val="0"/>
        <w:spacing w:after="0"/>
        <w:ind w:firstLine="709" w:left="0"/>
        <w:jc w:val="both"/>
        <w:rPr>
          <w:sz w:val="28"/>
        </w:rPr>
      </w:pPr>
      <w:r>
        <w:rPr>
          <w:sz w:val="28"/>
        </w:rPr>
        <w:t>При расположении на одном фасаде здания, строения, сооружения нескольких информационных конструкций, указанные конструкции должны быть размещены на одном расстоянии относительно вертикальной плоскости фасада, на котором они расположены.</w:t>
      </w:r>
    </w:p>
    <w:p w14:paraId="87020000">
      <w:pPr>
        <w:widowControl w:val="0"/>
        <w:spacing w:after="0"/>
        <w:ind w:firstLine="709" w:left="0"/>
        <w:jc w:val="both"/>
        <w:rPr>
          <w:sz w:val="28"/>
        </w:rPr>
      </w:pPr>
      <w:r>
        <w:rPr>
          <w:sz w:val="28"/>
        </w:rPr>
        <w:t>9.2.4.</w:t>
      </w:r>
      <w:r>
        <w:rPr>
          <w:sz w:val="28"/>
        </w:rPr>
        <w:tab/>
      </w:r>
      <w:r>
        <w:rPr>
          <w:sz w:val="28"/>
        </w:rPr>
        <w:t>Р</w:t>
      </w:r>
      <w:r>
        <w:rPr>
          <w:sz w:val="28"/>
        </w:rPr>
        <w:t xml:space="preserve">азмещение информационных конструкций не допускается: </w:t>
      </w:r>
    </w:p>
    <w:p w14:paraId="88020000">
      <w:pPr>
        <w:widowControl w:val="0"/>
        <w:spacing w:after="0"/>
        <w:ind w:firstLine="709" w:left="0"/>
        <w:jc w:val="both"/>
        <w:rPr>
          <w:sz w:val="28"/>
        </w:rPr>
      </w:pPr>
      <w:r>
        <w:rPr>
          <w:sz w:val="28"/>
        </w:rPr>
        <w:t>а) в местах размещения и в непосредственной близости к мемориальным объектам (памятникам, памятным местам, мемориальным доскам, памятным знакам) за счет их несанкционированного перемещения и ухудшения условий восприятия;</w:t>
      </w:r>
    </w:p>
    <w:p w14:paraId="89020000">
      <w:pPr>
        <w:widowControl w:val="0"/>
        <w:spacing w:after="0"/>
        <w:ind w:firstLine="709" w:left="0"/>
        <w:jc w:val="both"/>
        <w:rPr>
          <w:sz w:val="28"/>
        </w:rPr>
      </w:pPr>
      <w:r>
        <w:rPr>
          <w:sz w:val="28"/>
        </w:rPr>
        <w:t>б) в местах, не соответствующих локализации объекта;</w:t>
      </w:r>
    </w:p>
    <w:p w14:paraId="8A020000">
      <w:pPr>
        <w:widowControl w:val="0"/>
        <w:spacing w:after="0"/>
        <w:ind w:firstLine="709" w:left="0"/>
        <w:jc w:val="both"/>
        <w:rPr>
          <w:sz w:val="28"/>
        </w:rPr>
      </w:pPr>
      <w:r>
        <w:rPr>
          <w:sz w:val="28"/>
        </w:rPr>
        <w:t>в) с угрозой безопасности людей, нанесения физического ущерба архитектурным объектам;</w:t>
      </w:r>
    </w:p>
    <w:p w14:paraId="8B020000">
      <w:pPr>
        <w:widowControl w:val="0"/>
        <w:spacing w:after="0"/>
        <w:ind w:firstLine="709" w:left="0"/>
        <w:jc w:val="both"/>
        <w:rPr>
          <w:sz w:val="28"/>
        </w:rPr>
      </w:pPr>
      <w:r>
        <w:rPr>
          <w:sz w:val="28"/>
        </w:rPr>
        <w:t>г) путем использования вывесок, баннеров вместо ремонта фасадов, имеющих ненадлежащий вид.</w:t>
      </w:r>
    </w:p>
    <w:p w14:paraId="8C020000">
      <w:pPr>
        <w:widowControl w:val="0"/>
        <w:spacing w:after="0"/>
        <w:ind w:firstLine="709" w:left="0"/>
        <w:jc w:val="both"/>
        <w:rPr>
          <w:sz w:val="28"/>
        </w:rPr>
      </w:pPr>
      <w:r>
        <w:rPr>
          <w:sz w:val="28"/>
        </w:rPr>
        <w:t>9.3. Подсветка – является эстетически и утилитарно значимым элементом дизайна вывесок. К основным видам подсветки относятся:</w:t>
      </w:r>
    </w:p>
    <w:p w14:paraId="8D020000">
      <w:pPr>
        <w:widowControl w:val="0"/>
        <w:spacing w:after="0"/>
        <w:ind w:firstLine="709" w:left="0"/>
        <w:jc w:val="both"/>
        <w:rPr>
          <w:sz w:val="28"/>
        </w:rPr>
      </w:pPr>
      <w:r>
        <w:rPr>
          <w:sz w:val="28"/>
        </w:rPr>
        <w:t>а) наружная подсветка;</w:t>
      </w:r>
    </w:p>
    <w:p w14:paraId="8E020000">
      <w:pPr>
        <w:widowControl w:val="0"/>
        <w:spacing w:after="0"/>
        <w:ind w:firstLine="709" w:left="0"/>
        <w:jc w:val="both"/>
        <w:rPr>
          <w:sz w:val="28"/>
        </w:rPr>
      </w:pPr>
      <w:r>
        <w:rPr>
          <w:sz w:val="28"/>
        </w:rPr>
        <w:t>б) внутренняя подсветка знаков;</w:t>
      </w:r>
    </w:p>
    <w:p w14:paraId="8F020000">
      <w:pPr>
        <w:widowControl w:val="0"/>
        <w:spacing w:after="0"/>
        <w:ind w:firstLine="709" w:left="0"/>
        <w:jc w:val="both"/>
        <w:rPr>
          <w:sz w:val="28"/>
        </w:rPr>
      </w:pPr>
      <w:r>
        <w:rPr>
          <w:sz w:val="28"/>
        </w:rPr>
        <w:t>в) внутренняя подсветка коробов;</w:t>
      </w:r>
    </w:p>
    <w:p w14:paraId="90020000">
      <w:pPr>
        <w:widowControl w:val="0"/>
        <w:spacing w:after="0"/>
        <w:ind w:firstLine="709" w:left="0"/>
        <w:jc w:val="both"/>
        <w:rPr>
          <w:sz w:val="28"/>
        </w:rPr>
      </w:pPr>
      <w:r>
        <w:rPr>
          <w:sz w:val="28"/>
        </w:rPr>
        <w:t>г) эффект контражура (подсветка фона);</w:t>
      </w:r>
    </w:p>
    <w:p w14:paraId="91020000">
      <w:pPr>
        <w:widowControl w:val="0"/>
        <w:spacing w:after="0"/>
        <w:ind w:firstLine="709" w:left="0"/>
        <w:jc w:val="both"/>
        <w:rPr>
          <w:sz w:val="28"/>
        </w:rPr>
      </w:pPr>
      <w:r>
        <w:rPr>
          <w:sz w:val="28"/>
        </w:rPr>
        <w:t>д) газосветные устройства (контурная и линейная подсветка);</w:t>
      </w:r>
    </w:p>
    <w:p w14:paraId="92020000">
      <w:pPr>
        <w:widowControl w:val="0"/>
        <w:spacing w:after="0"/>
        <w:ind w:firstLine="709" w:left="0"/>
        <w:jc w:val="both"/>
        <w:rPr>
          <w:sz w:val="28"/>
        </w:rPr>
      </w:pPr>
      <w:r>
        <w:rPr>
          <w:sz w:val="28"/>
        </w:rPr>
        <w:t xml:space="preserve">Светильники наружной подсветки должны иметь малый размер, компактную форму, их размещение не должно мешать восприятию фасада и ОРИ. </w:t>
      </w:r>
    </w:p>
    <w:p w14:paraId="93020000">
      <w:pPr>
        <w:widowControl w:val="0"/>
        <w:spacing w:after="0"/>
        <w:ind w:firstLine="709" w:left="0"/>
        <w:jc w:val="both"/>
        <w:rPr>
          <w:sz w:val="28"/>
        </w:rPr>
      </w:pPr>
      <w:r>
        <w:rPr>
          <w:sz w:val="28"/>
        </w:rPr>
        <w:t xml:space="preserve">Подсветки должна быть равномерной, обеспечивать ясную читаемость информации, композиционное единство вывески и фасада. </w:t>
      </w:r>
    </w:p>
    <w:p w14:paraId="94020000">
      <w:pPr>
        <w:widowControl w:val="0"/>
        <w:spacing w:after="0"/>
        <w:ind w:firstLine="709" w:left="0"/>
        <w:jc w:val="both"/>
        <w:rPr>
          <w:sz w:val="28"/>
        </w:rPr>
      </w:pPr>
      <w:r>
        <w:rPr>
          <w:sz w:val="28"/>
        </w:rPr>
        <w:t>В случае неисправности отдельных знаков световая реклама или световые вывески должны выключаться полностью.</w:t>
      </w:r>
    </w:p>
    <w:p w14:paraId="95020000">
      <w:pPr>
        <w:widowControl w:val="0"/>
        <w:tabs>
          <w:tab w:leader="none" w:pos="1560" w:val="left"/>
          <w:tab w:leader="none" w:pos="9354" w:val="left"/>
        </w:tabs>
        <w:spacing w:after="0"/>
        <w:ind w:firstLine="0" w:left="0"/>
        <w:jc w:val="both"/>
        <w:rPr>
          <w:sz w:val="28"/>
        </w:rPr>
      </w:pPr>
      <w:r>
        <w:rPr>
          <w:sz w:val="28"/>
        </w:rPr>
        <w:t xml:space="preserve">           9.4. </w:t>
      </w:r>
      <w:r>
        <w:rPr>
          <w:sz w:val="28"/>
        </w:rPr>
        <w:t>Рекламные</w:t>
      </w:r>
      <w:r>
        <w:rPr>
          <w:spacing w:val="-14"/>
          <w:sz w:val="28"/>
        </w:rPr>
        <w:t xml:space="preserve"> </w:t>
      </w:r>
      <w:r>
        <w:rPr>
          <w:spacing w:val="-2"/>
          <w:sz w:val="28"/>
        </w:rPr>
        <w:t>конструкции:</w:t>
      </w:r>
    </w:p>
    <w:p w14:paraId="96020000">
      <w:pPr>
        <w:widowControl w:val="0"/>
        <w:tabs>
          <w:tab w:leader="none" w:pos="0" w:val="left"/>
          <w:tab w:leader="none" w:pos="1560" w:val="left"/>
          <w:tab w:leader="none" w:pos="2383" w:val="left"/>
          <w:tab w:leader="none" w:pos="9354" w:val="left"/>
        </w:tabs>
        <w:spacing w:after="0"/>
        <w:ind w:firstLine="709" w:left="0"/>
        <w:jc w:val="both"/>
        <w:rPr>
          <w:sz w:val="28"/>
        </w:rPr>
      </w:pPr>
      <w:r>
        <w:rPr>
          <w:sz w:val="28"/>
        </w:rPr>
        <w:t>Рекламные конструкции должны использоваться исключительно в целях распространения рекламы, социальной</w:t>
      </w:r>
      <w:r>
        <w:rPr>
          <w:spacing w:val="40"/>
          <w:sz w:val="28"/>
        </w:rPr>
        <w:t xml:space="preserve"> </w:t>
      </w:r>
      <w:r>
        <w:rPr>
          <w:sz w:val="28"/>
        </w:rPr>
        <w:t>рекламы.</w:t>
      </w:r>
    </w:p>
    <w:p w14:paraId="97020000">
      <w:pPr>
        <w:widowControl w:val="0"/>
        <w:tabs>
          <w:tab w:leader="none" w:pos="0" w:val="left"/>
          <w:tab w:leader="none" w:pos="1560" w:val="left"/>
          <w:tab w:leader="none" w:pos="2383" w:val="left"/>
          <w:tab w:leader="none" w:pos="9354" w:val="left"/>
        </w:tabs>
        <w:spacing w:after="0"/>
        <w:ind w:firstLine="709" w:left="0"/>
        <w:jc w:val="both"/>
        <w:rPr>
          <w:sz w:val="28"/>
        </w:rPr>
      </w:pPr>
      <w:r>
        <w:rPr>
          <w:sz w:val="28"/>
        </w:rPr>
        <w:t xml:space="preserve">Распространение рекламы на знаке дорожного движения, его </w:t>
      </w:r>
      <w:r>
        <w:rPr>
          <w:sz w:val="28"/>
        </w:rPr>
        <w:t>oпope</w:t>
      </w:r>
      <w:r>
        <w:rPr>
          <w:sz w:val="28"/>
        </w:rPr>
        <w:t xml:space="preserve"> или любом ином приспособлении, предназначенном для регулирования дорожного движения, не </w:t>
      </w:r>
      <w:r>
        <w:rPr>
          <w:spacing w:val="-2"/>
          <w:sz w:val="28"/>
        </w:rPr>
        <w:t>допускается</w:t>
      </w:r>
      <w:r>
        <w:rPr>
          <w:sz w:val="28"/>
        </w:rPr>
        <w:t>.</w:t>
      </w:r>
    </w:p>
    <w:p w14:paraId="98020000">
      <w:pPr>
        <w:widowControl w:val="0"/>
        <w:tabs>
          <w:tab w:leader="none" w:pos="0" w:val="left"/>
          <w:tab w:leader="none" w:pos="1560" w:val="left"/>
          <w:tab w:leader="none" w:pos="2383" w:val="left"/>
          <w:tab w:leader="none" w:pos="9354" w:val="left"/>
        </w:tabs>
        <w:spacing w:after="0"/>
        <w:ind w:firstLine="709" w:left="0"/>
        <w:jc w:val="both"/>
        <w:rPr>
          <w:sz w:val="28"/>
        </w:rPr>
      </w:pPr>
      <w:r>
        <w:rPr>
          <w:sz w:val="28"/>
        </w:rPr>
        <w:t>Распространение наружной рекламы на объектах культурного наследия (памятниках истории и культуры) народов Российской Федерации, включенных в</w:t>
      </w:r>
      <w:r>
        <w:rPr>
          <w:spacing w:val="-6"/>
          <w:sz w:val="28"/>
        </w:rPr>
        <w:t xml:space="preserve"> </w:t>
      </w:r>
      <w:r>
        <w:rPr>
          <w:sz w:val="28"/>
        </w:rPr>
        <w:t>единый государственный</w:t>
      </w:r>
      <w:r>
        <w:rPr>
          <w:spacing w:val="-16"/>
          <w:sz w:val="28"/>
        </w:rPr>
        <w:t xml:space="preserve"> </w:t>
      </w:r>
      <w:r>
        <w:rPr>
          <w:sz w:val="28"/>
        </w:rPr>
        <w:t>реестр</w:t>
      </w:r>
      <w:r>
        <w:rPr>
          <w:spacing w:val="-14"/>
          <w:sz w:val="28"/>
        </w:rPr>
        <w:t xml:space="preserve"> </w:t>
      </w:r>
      <w:r>
        <w:rPr>
          <w:sz w:val="28"/>
        </w:rPr>
        <w:t>объектов</w:t>
      </w:r>
      <w:r>
        <w:rPr>
          <w:spacing w:val="-6"/>
          <w:sz w:val="28"/>
        </w:rPr>
        <w:t xml:space="preserve"> </w:t>
      </w:r>
      <w:r>
        <w:rPr>
          <w:sz w:val="28"/>
        </w:rPr>
        <w:t xml:space="preserve">культурного наследия (памятников истории и культуры) народов Российской Федерации, их территориях допускается в случаях и на условиях, которые предусмотрены Федеральным </w:t>
      </w:r>
      <w:r>
        <w:rPr>
          <w:color w:val="030157"/>
          <w:sz w:val="28"/>
        </w:rPr>
        <w:t>законом</w:t>
      </w:r>
      <w:r>
        <w:rPr>
          <w:color w:val="030157"/>
          <w:sz w:val="28"/>
        </w:rPr>
        <w:t xml:space="preserve"> </w:t>
      </w:r>
      <w:r>
        <w:rPr>
          <w:sz w:val="28"/>
        </w:rPr>
        <w:t>от 25 июня 2002 г. № 73-ФЗ «Об объектах культурного наследия (памятниках истории и культуры) народов Российской Федерации», с соблюдением требований к рекламе и ее распространению,</w:t>
      </w:r>
      <w:r>
        <w:rPr>
          <w:spacing w:val="-1"/>
          <w:sz w:val="28"/>
        </w:rPr>
        <w:t xml:space="preserve"> </w:t>
      </w:r>
      <w:r>
        <w:rPr>
          <w:sz w:val="28"/>
        </w:rPr>
        <w:t>установленных Федеральным</w:t>
      </w:r>
      <w:r>
        <w:rPr>
          <w:spacing w:val="23"/>
          <w:sz w:val="28"/>
        </w:rPr>
        <w:t xml:space="preserve"> </w:t>
      </w:r>
      <w:r>
        <w:rPr>
          <w:color w:val="181569"/>
          <w:sz w:val="28"/>
        </w:rPr>
        <w:t>законом</w:t>
      </w:r>
      <w:r>
        <w:rPr>
          <w:color w:val="181569"/>
          <w:spacing w:val="-29"/>
          <w:sz w:val="28"/>
        </w:rPr>
        <w:t xml:space="preserve"> </w:t>
      </w:r>
      <w:r>
        <w:rPr>
          <w:color w:val="181569"/>
          <w:spacing w:val="-47"/>
          <w:sz w:val="28"/>
        </w:rPr>
        <w:t xml:space="preserve"> </w:t>
      </w:r>
      <w:r>
        <w:rPr>
          <w:sz w:val="28"/>
        </w:rPr>
        <w:t>от</w:t>
      </w:r>
      <w:r>
        <w:rPr>
          <w:spacing w:val="-7"/>
          <w:sz w:val="28"/>
        </w:rPr>
        <w:t xml:space="preserve"> </w:t>
      </w:r>
      <w:r>
        <w:rPr>
          <w:sz w:val="28"/>
        </w:rPr>
        <w:t>13</w:t>
      </w:r>
      <w:r>
        <w:rPr>
          <w:spacing w:val="-12"/>
          <w:sz w:val="28"/>
        </w:rPr>
        <w:t xml:space="preserve"> </w:t>
      </w:r>
      <w:r>
        <w:rPr>
          <w:sz w:val="28"/>
        </w:rPr>
        <w:t>марта</w:t>
      </w:r>
      <w:r>
        <w:rPr>
          <w:spacing w:val="-5"/>
          <w:sz w:val="28"/>
        </w:rPr>
        <w:t xml:space="preserve"> </w:t>
      </w:r>
      <w:r>
        <w:rPr>
          <w:sz w:val="28"/>
        </w:rPr>
        <w:t>2006</w:t>
      </w:r>
      <w:r>
        <w:rPr>
          <w:spacing w:val="-12"/>
          <w:sz w:val="28"/>
        </w:rPr>
        <w:t xml:space="preserve"> </w:t>
      </w:r>
      <w:r>
        <w:rPr>
          <w:sz w:val="28"/>
        </w:rPr>
        <w:t>г. №</w:t>
      </w:r>
      <w:r>
        <w:rPr>
          <w:spacing w:val="70"/>
          <w:sz w:val="28"/>
        </w:rPr>
        <w:t xml:space="preserve"> </w:t>
      </w:r>
      <w:r>
        <w:rPr>
          <w:sz w:val="28"/>
        </w:rPr>
        <w:t>38-ФЗ «О</w:t>
      </w:r>
      <w:r>
        <w:rPr>
          <w:spacing w:val="-4"/>
          <w:sz w:val="28"/>
        </w:rPr>
        <w:t xml:space="preserve"> </w:t>
      </w:r>
      <w:r>
        <w:rPr>
          <w:sz w:val="28"/>
        </w:rPr>
        <w:t>рекламе».</w:t>
      </w:r>
    </w:p>
    <w:p w14:paraId="99020000">
      <w:pPr>
        <w:widowControl w:val="0"/>
        <w:tabs>
          <w:tab w:leader="none" w:pos="1560" w:val="left"/>
          <w:tab w:leader="none" w:pos="2397" w:val="left"/>
          <w:tab w:leader="none" w:pos="8080" w:val="left"/>
          <w:tab w:leader="none" w:pos="9354" w:val="left"/>
        </w:tabs>
        <w:spacing w:after="0"/>
        <w:ind w:firstLine="709" w:left="0"/>
        <w:jc w:val="both"/>
        <w:rPr>
          <w:sz w:val="28"/>
        </w:rPr>
      </w:pPr>
      <w:r>
        <w:rPr>
          <w:sz w:val="28"/>
        </w:rPr>
        <w:t xml:space="preserve">Распространение звуковой рекламы с использованием </w:t>
      </w:r>
      <w:r>
        <w:rPr>
          <w:sz w:val="28"/>
        </w:rPr>
        <w:t>звукотехнического</w:t>
      </w:r>
      <w:r>
        <w:rPr>
          <w:sz w:val="28"/>
        </w:rPr>
        <w:t xml:space="preserve"> оборудования, монтируемого и располагаемого на внешних стенах, крышах и иных конструктивных элементах зданий, строений, сооружений, не</w:t>
      </w:r>
      <w:r>
        <w:rPr>
          <w:spacing w:val="-12"/>
          <w:sz w:val="28"/>
        </w:rPr>
        <w:t xml:space="preserve"> </w:t>
      </w:r>
      <w:r>
        <w:rPr>
          <w:sz w:val="28"/>
        </w:rPr>
        <w:t>допускается.</w:t>
      </w:r>
    </w:p>
    <w:p w14:paraId="9A020000">
      <w:pPr>
        <w:widowControl w:val="0"/>
        <w:tabs>
          <w:tab w:leader="none" w:pos="1560" w:val="left"/>
          <w:tab w:leader="none" w:pos="2397" w:val="left"/>
          <w:tab w:leader="none" w:pos="8080" w:val="left"/>
          <w:tab w:leader="none" w:pos="9354" w:val="left"/>
        </w:tabs>
        <w:spacing w:after="0"/>
        <w:ind w:firstLine="709" w:left="0"/>
        <w:jc w:val="both"/>
        <w:rPr>
          <w:sz w:val="28"/>
        </w:rPr>
      </w:pPr>
      <w:r>
        <w:rPr>
          <w:sz w:val="28"/>
        </w:rPr>
        <w:t>Установка и эксплуатация рекламной конструкции допускаютс</w:t>
      </w:r>
      <w:r>
        <w:rPr>
          <w:sz w:val="28"/>
        </w:rPr>
        <w:t>я при наличии разрешения на установку и эксплуатацию рекламной конструкции (далее также - разрешение), выдаваемого на основании заявления собственника или иного законного владельца соответствующего недвижимого имущества либ</w:t>
      </w:r>
      <w:r>
        <w:rPr>
          <w:sz w:val="28"/>
        </w:rPr>
        <w:t xml:space="preserve">о </w:t>
      </w:r>
      <w:r>
        <w:rPr>
          <w:sz w:val="28"/>
        </w:rPr>
        <w:t>владельца рекламной конструкции администрацией Ленинградского муниципального округа</w:t>
      </w:r>
      <w:r>
        <w:rPr>
          <w:sz w:val="28"/>
        </w:rPr>
        <w:t>.</w:t>
      </w:r>
    </w:p>
    <w:p w14:paraId="9B020000">
      <w:pPr>
        <w:widowControl w:val="0"/>
        <w:tabs>
          <w:tab w:leader="none" w:pos="1560" w:val="left"/>
          <w:tab w:leader="none" w:pos="8080" w:val="left"/>
          <w:tab w:leader="none" w:pos="9354" w:val="left"/>
        </w:tabs>
        <w:spacing w:after="0"/>
        <w:ind w:firstLine="709" w:left="0"/>
        <w:rPr>
          <w:sz w:val="28"/>
        </w:rPr>
      </w:pPr>
      <w:r>
        <w:rPr>
          <w:sz w:val="28"/>
        </w:rPr>
        <w:t xml:space="preserve">9.5. </w:t>
      </w:r>
      <w:r>
        <w:rPr>
          <w:sz w:val="28"/>
        </w:rPr>
        <w:t>Порядок</w:t>
      </w:r>
      <w:r>
        <w:rPr>
          <w:spacing w:val="6"/>
          <w:sz w:val="28"/>
        </w:rPr>
        <w:t xml:space="preserve"> </w:t>
      </w:r>
      <w:r>
        <w:rPr>
          <w:sz w:val="28"/>
        </w:rPr>
        <w:t>содержания</w:t>
      </w:r>
      <w:r>
        <w:rPr>
          <w:spacing w:val="12"/>
          <w:sz w:val="28"/>
        </w:rPr>
        <w:t xml:space="preserve"> </w:t>
      </w:r>
      <w:r>
        <w:rPr>
          <w:sz w:val="28"/>
        </w:rPr>
        <w:t>информационных</w:t>
      </w:r>
      <w:r>
        <w:rPr>
          <w:spacing w:val="-28"/>
          <w:sz w:val="28"/>
        </w:rPr>
        <w:t xml:space="preserve"> </w:t>
      </w:r>
      <w:r>
        <w:rPr>
          <w:spacing w:val="-2"/>
          <w:sz w:val="28"/>
        </w:rPr>
        <w:t>конструкций</w:t>
      </w:r>
      <w:r>
        <w:rPr>
          <w:sz w:val="28"/>
        </w:rPr>
        <w:t>.</w:t>
      </w:r>
    </w:p>
    <w:p w14:paraId="9C020000">
      <w:pPr>
        <w:widowControl w:val="0"/>
        <w:tabs>
          <w:tab w:leader="none" w:pos="1560" w:val="left"/>
          <w:tab w:leader="none" w:pos="8080" w:val="left"/>
          <w:tab w:leader="none" w:pos="9354" w:val="left"/>
        </w:tabs>
        <w:spacing w:after="0"/>
        <w:ind w:firstLine="709" w:left="0"/>
        <w:jc w:val="both"/>
        <w:rPr>
          <w:sz w:val="28"/>
        </w:rPr>
      </w:pPr>
      <w:r>
        <w:rPr>
          <w:sz w:val="28"/>
        </w:rPr>
        <w:t>Информационные конструкции должны содержаться в технически исправном состоянии, быть очищенными</w:t>
      </w:r>
      <w:r>
        <w:rPr>
          <w:spacing w:val="40"/>
          <w:sz w:val="28"/>
        </w:rPr>
        <w:t xml:space="preserve"> </w:t>
      </w:r>
      <w:r>
        <w:rPr>
          <w:sz w:val="28"/>
        </w:rPr>
        <w:t>от грязи, мусора, бумажных</w:t>
      </w:r>
      <w:r>
        <w:rPr>
          <w:spacing w:val="40"/>
          <w:sz w:val="28"/>
        </w:rPr>
        <w:t xml:space="preserve"> </w:t>
      </w:r>
      <w:r>
        <w:rPr>
          <w:sz w:val="28"/>
        </w:rPr>
        <w:t>материалов (объявлений, наклеек,</w:t>
      </w:r>
      <w:r>
        <w:rPr>
          <w:spacing w:val="80"/>
          <w:sz w:val="28"/>
        </w:rPr>
        <w:t xml:space="preserve"> </w:t>
      </w:r>
      <w:r>
        <w:rPr>
          <w:sz w:val="28"/>
        </w:rPr>
        <w:t>иного</w:t>
      </w:r>
      <w:r>
        <w:rPr>
          <w:spacing w:val="80"/>
          <w:sz w:val="28"/>
        </w:rPr>
        <w:t xml:space="preserve"> </w:t>
      </w:r>
      <w:r>
        <w:rPr>
          <w:sz w:val="28"/>
        </w:rPr>
        <w:t>бумажного</w:t>
      </w:r>
      <w:r>
        <w:rPr>
          <w:spacing w:val="80"/>
          <w:sz w:val="28"/>
        </w:rPr>
        <w:t xml:space="preserve"> </w:t>
      </w:r>
      <w:r>
        <w:rPr>
          <w:sz w:val="28"/>
        </w:rPr>
        <w:t>спама).</w:t>
      </w:r>
      <w:r>
        <w:rPr>
          <w:spacing w:val="80"/>
          <w:sz w:val="28"/>
        </w:rPr>
        <w:t xml:space="preserve"> </w:t>
      </w:r>
      <w:r>
        <w:rPr>
          <w:sz w:val="28"/>
        </w:rPr>
        <w:t>Не</w:t>
      </w:r>
      <w:r>
        <w:rPr>
          <w:spacing w:val="40"/>
          <w:sz w:val="28"/>
        </w:rPr>
        <w:t xml:space="preserve"> </w:t>
      </w:r>
      <w:r>
        <w:rPr>
          <w:sz w:val="28"/>
        </w:rPr>
        <w:t>допускается</w:t>
      </w:r>
      <w:r>
        <w:rPr>
          <w:spacing w:val="80"/>
          <w:sz w:val="28"/>
        </w:rPr>
        <w:t xml:space="preserve"> </w:t>
      </w:r>
      <w:r>
        <w:rPr>
          <w:sz w:val="28"/>
        </w:rPr>
        <w:t>наличие</w:t>
      </w:r>
      <w:r>
        <w:rPr>
          <w:spacing w:val="80"/>
          <w:sz w:val="28"/>
        </w:rPr>
        <w:t xml:space="preserve"> </w:t>
      </w:r>
      <w:r>
        <w:rPr>
          <w:sz w:val="28"/>
        </w:rPr>
        <w:t>на</w:t>
      </w:r>
      <w:r>
        <w:rPr>
          <w:spacing w:val="80"/>
          <w:sz w:val="28"/>
        </w:rPr>
        <w:t xml:space="preserve"> </w:t>
      </w:r>
      <w:r>
        <w:rPr>
          <w:sz w:val="28"/>
        </w:rPr>
        <w:t>информационных конструкциях механических повреждений, прорывов, размещаемых на них полотен, а также нарушение целостности конструкции. Металлические элементы информационных конструкций должны быть</w:t>
      </w:r>
      <w:r>
        <w:rPr>
          <w:spacing w:val="-3"/>
          <w:sz w:val="28"/>
        </w:rPr>
        <w:t xml:space="preserve"> </w:t>
      </w:r>
      <w:r>
        <w:rPr>
          <w:sz w:val="28"/>
        </w:rPr>
        <w:t>очищены от</w:t>
      </w:r>
      <w:r>
        <w:rPr>
          <w:spacing w:val="-2"/>
          <w:sz w:val="28"/>
        </w:rPr>
        <w:t xml:space="preserve"> </w:t>
      </w:r>
      <w:r>
        <w:rPr>
          <w:sz w:val="28"/>
        </w:rPr>
        <w:t>ржавчины и</w:t>
      </w:r>
      <w:r>
        <w:rPr>
          <w:spacing w:val="-1"/>
          <w:sz w:val="28"/>
        </w:rPr>
        <w:t xml:space="preserve"> </w:t>
      </w:r>
      <w:r>
        <w:rPr>
          <w:sz w:val="28"/>
        </w:rPr>
        <w:t>окрашены.</w:t>
      </w:r>
    </w:p>
    <w:p w14:paraId="9D020000">
      <w:pPr>
        <w:widowControl w:val="0"/>
        <w:tabs>
          <w:tab w:leader="none" w:pos="1134" w:val="left"/>
          <w:tab w:leader="none" w:pos="8080" w:val="left"/>
        </w:tabs>
        <w:spacing w:after="0"/>
        <w:ind w:firstLine="709" w:left="0"/>
        <w:jc w:val="both"/>
        <w:rPr>
          <w:sz w:val="28"/>
        </w:rPr>
      </w:pPr>
      <w:r>
        <w:rPr>
          <w:sz w:val="28"/>
        </w:rPr>
        <w:t xml:space="preserve">Размещение на информационных конструкциях объявлений, посторонних </w:t>
      </w:r>
      <w:r>
        <w:rPr>
          <w:sz w:val="28"/>
        </w:rPr>
        <w:t>надписей, изображений</w:t>
      </w:r>
      <w:r>
        <w:rPr>
          <w:spacing w:val="40"/>
          <w:sz w:val="28"/>
        </w:rPr>
        <w:t xml:space="preserve"> </w:t>
      </w:r>
      <w:r>
        <w:rPr>
          <w:sz w:val="28"/>
        </w:rPr>
        <w:t>запрещено.</w:t>
      </w:r>
    </w:p>
    <w:p w14:paraId="9E020000">
      <w:pPr>
        <w:widowControl w:val="0"/>
        <w:tabs>
          <w:tab w:leader="none" w:pos="1134" w:val="left"/>
          <w:tab w:leader="none" w:pos="8080" w:val="left"/>
        </w:tabs>
        <w:spacing w:after="0"/>
        <w:ind w:firstLine="709" w:left="0"/>
        <w:jc w:val="both"/>
        <w:rPr>
          <w:sz w:val="28"/>
        </w:rPr>
      </w:pPr>
      <w:r>
        <w:rPr>
          <w:spacing w:val="-4"/>
          <w:sz w:val="28"/>
        </w:rPr>
        <w:t xml:space="preserve">9.6. </w:t>
      </w:r>
      <w:r>
        <w:rPr>
          <w:spacing w:val="-4"/>
          <w:sz w:val="28"/>
        </w:rPr>
        <w:t>Требования</w:t>
      </w:r>
      <w:r>
        <w:rPr>
          <w:spacing w:val="23"/>
          <w:sz w:val="28"/>
        </w:rPr>
        <w:t xml:space="preserve"> </w:t>
      </w:r>
      <w:r>
        <w:rPr>
          <w:spacing w:val="-4"/>
          <w:sz w:val="28"/>
        </w:rPr>
        <w:t>к</w:t>
      </w:r>
      <w:r>
        <w:rPr>
          <w:spacing w:val="-24"/>
          <w:sz w:val="28"/>
        </w:rPr>
        <w:t xml:space="preserve"> </w:t>
      </w:r>
      <w:r>
        <w:rPr>
          <w:spacing w:val="-4"/>
          <w:sz w:val="28"/>
        </w:rPr>
        <w:t>размещению</w:t>
      </w:r>
      <w:r>
        <w:rPr>
          <w:spacing w:val="-10"/>
          <w:sz w:val="28"/>
        </w:rPr>
        <w:t xml:space="preserve"> </w:t>
      </w:r>
      <w:r>
        <w:rPr>
          <w:spacing w:val="-4"/>
          <w:sz w:val="28"/>
        </w:rPr>
        <w:t>указателей</w:t>
      </w:r>
      <w:r>
        <w:rPr>
          <w:spacing w:val="15"/>
          <w:sz w:val="28"/>
        </w:rPr>
        <w:t xml:space="preserve"> </w:t>
      </w:r>
      <w:r>
        <w:rPr>
          <w:spacing w:val="-4"/>
          <w:sz w:val="28"/>
        </w:rPr>
        <w:t>с</w:t>
      </w:r>
      <w:r>
        <w:rPr>
          <w:spacing w:val="-16"/>
          <w:sz w:val="28"/>
        </w:rPr>
        <w:t xml:space="preserve"> </w:t>
      </w:r>
      <w:r>
        <w:rPr>
          <w:spacing w:val="-4"/>
          <w:sz w:val="28"/>
        </w:rPr>
        <w:t>наименованием</w:t>
      </w:r>
      <w:r>
        <w:rPr>
          <w:spacing w:val="37"/>
          <w:sz w:val="28"/>
        </w:rPr>
        <w:t xml:space="preserve"> </w:t>
      </w:r>
      <w:r>
        <w:rPr>
          <w:spacing w:val="-4"/>
          <w:sz w:val="28"/>
        </w:rPr>
        <w:t>улиц</w:t>
      </w:r>
      <w:r>
        <w:rPr>
          <w:spacing w:val="-11"/>
          <w:sz w:val="28"/>
        </w:rPr>
        <w:t xml:space="preserve"> </w:t>
      </w:r>
      <w:r>
        <w:rPr>
          <w:spacing w:val="-4"/>
          <w:sz w:val="28"/>
        </w:rPr>
        <w:t>и</w:t>
      </w:r>
      <w:r>
        <w:rPr>
          <w:spacing w:val="12"/>
          <w:sz w:val="28"/>
        </w:rPr>
        <w:t xml:space="preserve"> </w:t>
      </w:r>
      <w:r>
        <w:rPr>
          <w:spacing w:val="-4"/>
          <w:sz w:val="28"/>
        </w:rPr>
        <w:t>номерами</w:t>
      </w:r>
      <w:r>
        <w:rPr>
          <w:spacing w:val="12"/>
          <w:sz w:val="28"/>
        </w:rPr>
        <w:t xml:space="preserve"> </w:t>
      </w:r>
      <w:r>
        <w:rPr>
          <w:spacing w:val="-4"/>
          <w:sz w:val="28"/>
        </w:rPr>
        <w:t>домов</w:t>
      </w:r>
      <w:r>
        <w:rPr>
          <w:sz w:val="28"/>
        </w:rPr>
        <w:t>.</w:t>
      </w:r>
    </w:p>
    <w:p w14:paraId="9F020000">
      <w:pPr>
        <w:widowControl w:val="0"/>
        <w:tabs>
          <w:tab w:leader="none" w:pos="284" w:val="left"/>
        </w:tabs>
        <w:spacing w:after="0"/>
        <w:ind w:firstLine="709" w:left="0"/>
        <w:jc w:val="both"/>
        <w:rPr>
          <w:sz w:val="28"/>
        </w:rPr>
      </w:pPr>
      <w:r>
        <w:rPr>
          <w:sz w:val="28"/>
        </w:rPr>
        <w:t xml:space="preserve"> Н</w:t>
      </w:r>
      <w:r>
        <w:rPr>
          <w:sz w:val="28"/>
        </w:rPr>
        <w:t>а зданиях и сооружениях населенных пунктов округа предусматривается размещение домовых знаков: указателей наименования улицы, площади, указателей</w:t>
      </w:r>
      <w:r>
        <w:rPr>
          <w:spacing w:val="-1"/>
          <w:sz w:val="28"/>
        </w:rPr>
        <w:t xml:space="preserve"> </w:t>
      </w:r>
      <w:r>
        <w:rPr>
          <w:sz w:val="28"/>
        </w:rPr>
        <w:t>номера</w:t>
      </w:r>
      <w:r>
        <w:rPr>
          <w:spacing w:val="-17"/>
          <w:sz w:val="28"/>
        </w:rPr>
        <w:t xml:space="preserve"> </w:t>
      </w:r>
      <w:r>
        <w:rPr>
          <w:sz w:val="28"/>
        </w:rPr>
        <w:t>дома</w:t>
      </w:r>
      <w:r>
        <w:rPr>
          <w:spacing w:val="-18"/>
          <w:sz w:val="28"/>
        </w:rPr>
        <w:t xml:space="preserve"> </w:t>
      </w:r>
      <w:r>
        <w:rPr>
          <w:sz w:val="28"/>
        </w:rPr>
        <w:t>и</w:t>
      </w:r>
      <w:r>
        <w:rPr>
          <w:spacing w:val="-29"/>
          <w:sz w:val="28"/>
        </w:rPr>
        <w:t xml:space="preserve"> </w:t>
      </w:r>
      <w:r>
        <w:rPr>
          <w:sz w:val="28"/>
        </w:rPr>
        <w:t>корпуса,</w:t>
      </w:r>
      <w:r>
        <w:rPr>
          <w:spacing w:val="-12"/>
          <w:sz w:val="28"/>
        </w:rPr>
        <w:t xml:space="preserve"> </w:t>
      </w:r>
      <w:r>
        <w:rPr>
          <w:sz w:val="28"/>
        </w:rPr>
        <w:t>указателей номера</w:t>
      </w:r>
      <w:r>
        <w:rPr>
          <w:spacing w:val="-10"/>
          <w:sz w:val="28"/>
        </w:rPr>
        <w:t xml:space="preserve"> </w:t>
      </w:r>
      <w:r>
        <w:rPr>
          <w:sz w:val="28"/>
        </w:rPr>
        <w:t>подъезда</w:t>
      </w:r>
      <w:r>
        <w:rPr>
          <w:spacing w:val="-10"/>
          <w:sz w:val="28"/>
        </w:rPr>
        <w:t xml:space="preserve"> </w:t>
      </w:r>
      <w:r>
        <w:rPr>
          <w:sz w:val="28"/>
        </w:rPr>
        <w:t>и</w:t>
      </w:r>
      <w:r>
        <w:rPr>
          <w:spacing w:val="-24"/>
          <w:sz w:val="28"/>
        </w:rPr>
        <w:t xml:space="preserve"> </w:t>
      </w:r>
      <w:r>
        <w:rPr>
          <w:sz w:val="28"/>
        </w:rPr>
        <w:t>квартир,</w:t>
      </w:r>
      <w:r>
        <w:rPr>
          <w:spacing w:val="-18"/>
          <w:sz w:val="28"/>
        </w:rPr>
        <w:t xml:space="preserve"> </w:t>
      </w:r>
      <w:r>
        <w:rPr>
          <w:sz w:val="28"/>
        </w:rPr>
        <w:t>памятных</w:t>
      </w:r>
      <w:r>
        <w:rPr>
          <w:spacing w:val="-18"/>
          <w:sz w:val="28"/>
        </w:rPr>
        <w:t xml:space="preserve"> </w:t>
      </w:r>
      <w:r>
        <w:rPr>
          <w:sz w:val="28"/>
        </w:rPr>
        <w:t>досок, указателей</w:t>
      </w:r>
      <w:r>
        <w:rPr>
          <w:spacing w:val="-4"/>
          <w:sz w:val="28"/>
        </w:rPr>
        <w:t xml:space="preserve"> </w:t>
      </w:r>
      <w:r>
        <w:rPr>
          <w:sz w:val="28"/>
        </w:rPr>
        <w:t>пожарного гидранта, указателей сооружений подземного газопровода, кабелей связи и электрических кабелей.</w:t>
      </w:r>
    </w:p>
    <w:p w14:paraId="A0020000">
      <w:pPr>
        <w:widowControl w:val="0"/>
        <w:tabs>
          <w:tab w:leader="none" w:pos="284" w:val="left"/>
        </w:tabs>
        <w:spacing w:after="0"/>
        <w:ind w:firstLine="709" w:left="0"/>
        <w:jc w:val="both"/>
        <w:rPr>
          <w:sz w:val="28"/>
        </w:rPr>
      </w:pPr>
      <w:r>
        <w:rPr>
          <w:sz w:val="28"/>
        </w:rPr>
        <w:t>Н</w:t>
      </w:r>
      <w:r>
        <w:rPr>
          <w:sz w:val="28"/>
        </w:rPr>
        <w:t>а</w:t>
      </w:r>
      <w:r>
        <w:rPr>
          <w:spacing w:val="-31"/>
          <w:sz w:val="28"/>
        </w:rPr>
        <w:t xml:space="preserve"> </w:t>
      </w:r>
      <w:r>
        <w:rPr>
          <w:sz w:val="28"/>
        </w:rPr>
        <w:t>зданиях</w:t>
      </w:r>
      <w:r>
        <w:rPr>
          <w:spacing w:val="-28"/>
          <w:sz w:val="28"/>
        </w:rPr>
        <w:t xml:space="preserve"> их </w:t>
      </w:r>
      <w:r>
        <w:rPr>
          <w:sz w:val="28"/>
        </w:rPr>
        <w:t>собственниками</w:t>
      </w:r>
      <w:r>
        <w:rPr>
          <w:spacing w:val="-28"/>
          <w:sz w:val="28"/>
        </w:rPr>
        <w:t xml:space="preserve"> </w:t>
      </w:r>
      <w:r>
        <w:rPr>
          <w:sz w:val="28"/>
        </w:rPr>
        <w:t>производится</w:t>
      </w:r>
      <w:r>
        <w:rPr>
          <w:spacing w:val="-28"/>
          <w:sz w:val="28"/>
        </w:rPr>
        <w:t xml:space="preserve"> </w:t>
      </w:r>
      <w:r>
        <w:rPr>
          <w:sz w:val="28"/>
        </w:rPr>
        <w:t>установка</w:t>
      </w:r>
      <w:r>
        <w:rPr>
          <w:spacing w:val="-28"/>
          <w:sz w:val="28"/>
        </w:rPr>
        <w:t xml:space="preserve"> </w:t>
      </w:r>
      <w:r>
        <w:rPr>
          <w:sz w:val="28"/>
        </w:rPr>
        <w:t>указателей</w:t>
      </w:r>
      <w:r>
        <w:rPr>
          <w:spacing w:val="-28"/>
          <w:sz w:val="28"/>
        </w:rPr>
        <w:t xml:space="preserve"> </w:t>
      </w:r>
      <w:r>
        <w:rPr>
          <w:sz w:val="28"/>
        </w:rPr>
        <w:t>с</w:t>
      </w:r>
      <w:r>
        <w:rPr>
          <w:spacing w:val="-28"/>
          <w:sz w:val="28"/>
        </w:rPr>
        <w:t xml:space="preserve"> </w:t>
      </w:r>
      <w:r>
        <w:rPr>
          <w:sz w:val="28"/>
        </w:rPr>
        <w:t>обозначением наименования</w:t>
      </w:r>
      <w:r>
        <w:rPr>
          <w:spacing w:val="-3"/>
          <w:sz w:val="28"/>
        </w:rPr>
        <w:t xml:space="preserve"> </w:t>
      </w:r>
      <w:r>
        <w:rPr>
          <w:sz w:val="28"/>
        </w:rPr>
        <w:t>улицы</w:t>
      </w:r>
      <w:r>
        <w:rPr>
          <w:spacing w:val="-9"/>
          <w:sz w:val="28"/>
        </w:rPr>
        <w:t xml:space="preserve"> </w:t>
      </w:r>
      <w:r>
        <w:rPr>
          <w:sz w:val="28"/>
        </w:rPr>
        <w:t>и</w:t>
      </w:r>
      <w:r>
        <w:rPr>
          <w:spacing w:val="-28"/>
          <w:sz w:val="28"/>
        </w:rPr>
        <w:t xml:space="preserve"> </w:t>
      </w:r>
      <w:r>
        <w:rPr>
          <w:sz w:val="28"/>
        </w:rPr>
        <w:t>номерных</w:t>
      </w:r>
      <w:r>
        <w:rPr>
          <w:spacing w:val="-28"/>
          <w:sz w:val="28"/>
        </w:rPr>
        <w:t xml:space="preserve"> </w:t>
      </w:r>
      <w:r>
        <w:rPr>
          <w:sz w:val="28"/>
        </w:rPr>
        <w:t>знаков.</w:t>
      </w:r>
    </w:p>
    <w:p w14:paraId="A1020000">
      <w:pPr>
        <w:widowControl w:val="0"/>
        <w:tabs>
          <w:tab w:leader="none" w:pos="284" w:val="left"/>
        </w:tabs>
        <w:spacing w:after="0"/>
        <w:ind w:firstLine="709" w:left="0"/>
        <w:jc w:val="both"/>
        <w:rPr>
          <w:sz w:val="28"/>
        </w:rPr>
      </w:pPr>
      <w:r>
        <w:rPr>
          <w:sz w:val="28"/>
        </w:rPr>
        <w:t>При</w:t>
      </w:r>
      <w:r>
        <w:rPr>
          <w:spacing w:val="-8"/>
          <w:sz w:val="28"/>
        </w:rPr>
        <w:t xml:space="preserve"> </w:t>
      </w:r>
      <w:r>
        <w:rPr>
          <w:sz w:val="28"/>
        </w:rPr>
        <w:t>размещении знаков</w:t>
      </w:r>
      <w:r>
        <w:rPr>
          <w:spacing w:val="-17"/>
          <w:sz w:val="28"/>
        </w:rPr>
        <w:t xml:space="preserve"> </w:t>
      </w:r>
      <w:r>
        <w:rPr>
          <w:sz w:val="28"/>
        </w:rPr>
        <w:t>адресации</w:t>
      </w:r>
      <w:r>
        <w:rPr>
          <w:spacing w:val="-1"/>
          <w:sz w:val="28"/>
        </w:rPr>
        <w:t xml:space="preserve"> </w:t>
      </w:r>
      <w:r>
        <w:rPr>
          <w:sz w:val="28"/>
        </w:rPr>
        <w:t>должна</w:t>
      </w:r>
      <w:r>
        <w:rPr>
          <w:spacing w:val="-9"/>
          <w:sz w:val="28"/>
        </w:rPr>
        <w:t xml:space="preserve"> </w:t>
      </w:r>
      <w:r>
        <w:rPr>
          <w:sz w:val="28"/>
        </w:rPr>
        <w:t>быть</w:t>
      </w:r>
      <w:r>
        <w:rPr>
          <w:spacing w:val="-20"/>
          <w:sz w:val="28"/>
        </w:rPr>
        <w:t xml:space="preserve"> </w:t>
      </w:r>
      <w:r>
        <w:rPr>
          <w:sz w:val="28"/>
        </w:rPr>
        <w:t>обеспечена хорошая видимость с учетом условий пешеходного и транспортного движения, дистанций восприятия, архитектуры зданий, освещенности, зеленых насаждений. Произвольное перемещение знаков адресации с установленного места не допускается.</w:t>
      </w:r>
    </w:p>
    <w:p w14:paraId="A2020000">
      <w:pPr>
        <w:widowControl w:val="0"/>
        <w:tabs>
          <w:tab w:leader="none" w:pos="993" w:val="left"/>
          <w:tab w:leader="none" w:pos="8080" w:val="left"/>
        </w:tabs>
        <w:spacing w:after="0"/>
        <w:ind w:firstLine="709" w:left="0"/>
        <w:jc w:val="both"/>
        <w:rPr>
          <w:sz w:val="28"/>
        </w:rPr>
      </w:pPr>
      <w:r>
        <w:rPr>
          <w:spacing w:val="-2"/>
          <w:sz w:val="28"/>
        </w:rPr>
        <w:t>9.6.1. Номерные</w:t>
      </w:r>
      <w:r>
        <w:rPr>
          <w:spacing w:val="3"/>
          <w:sz w:val="28"/>
        </w:rPr>
        <w:t xml:space="preserve"> </w:t>
      </w:r>
      <w:r>
        <w:rPr>
          <w:spacing w:val="-2"/>
          <w:sz w:val="28"/>
        </w:rPr>
        <w:t>знаки</w:t>
      </w:r>
      <w:r>
        <w:rPr>
          <w:spacing w:val="5"/>
          <w:sz w:val="28"/>
        </w:rPr>
        <w:t xml:space="preserve"> </w:t>
      </w:r>
      <w:r>
        <w:rPr>
          <w:spacing w:val="-2"/>
          <w:sz w:val="28"/>
        </w:rPr>
        <w:t>размещаются:</w:t>
      </w:r>
    </w:p>
    <w:p w14:paraId="A3020000">
      <w:pPr>
        <w:widowControl w:val="0"/>
        <w:tabs>
          <w:tab w:leader="none" w:pos="8080" w:val="left"/>
        </w:tabs>
        <w:spacing w:after="0"/>
        <w:ind w:firstLine="709" w:left="0"/>
        <w:jc w:val="both"/>
        <w:rPr>
          <w:sz w:val="28"/>
        </w:rPr>
      </w:pPr>
      <w:r>
        <w:rPr>
          <w:sz w:val="28"/>
        </w:rPr>
        <w:t>а)</w:t>
      </w:r>
      <w:r>
        <w:rPr>
          <w:spacing w:val="-11"/>
          <w:sz w:val="28"/>
        </w:rPr>
        <w:t xml:space="preserve"> </w:t>
      </w:r>
      <w:r>
        <w:rPr>
          <w:sz w:val="28"/>
        </w:rPr>
        <w:t>на</w:t>
      </w:r>
      <w:r>
        <w:rPr>
          <w:spacing w:val="-7"/>
          <w:sz w:val="28"/>
        </w:rPr>
        <w:t xml:space="preserve"> </w:t>
      </w:r>
      <w:r>
        <w:rPr>
          <w:sz w:val="28"/>
        </w:rPr>
        <w:t>лицевом</w:t>
      </w:r>
      <w:r>
        <w:rPr>
          <w:spacing w:val="4"/>
          <w:sz w:val="28"/>
        </w:rPr>
        <w:t xml:space="preserve"> </w:t>
      </w:r>
      <w:r>
        <w:rPr>
          <w:sz w:val="28"/>
        </w:rPr>
        <w:t>фасаде</w:t>
      </w:r>
      <w:r>
        <w:rPr>
          <w:spacing w:val="12"/>
          <w:sz w:val="28"/>
        </w:rPr>
        <w:t xml:space="preserve"> </w:t>
      </w:r>
      <w:r>
        <w:rPr>
          <w:sz w:val="28"/>
        </w:rPr>
        <w:t>-</w:t>
      </w:r>
      <w:r>
        <w:rPr>
          <w:spacing w:val="3"/>
          <w:sz w:val="28"/>
        </w:rPr>
        <w:t xml:space="preserve"> </w:t>
      </w:r>
      <w:r>
        <w:rPr>
          <w:sz w:val="28"/>
        </w:rPr>
        <w:t>в</w:t>
      </w:r>
      <w:r>
        <w:rPr>
          <w:spacing w:val="-8"/>
          <w:sz w:val="28"/>
        </w:rPr>
        <w:t xml:space="preserve"> </w:t>
      </w:r>
      <w:r>
        <w:rPr>
          <w:sz w:val="28"/>
        </w:rPr>
        <w:t>простенке</w:t>
      </w:r>
      <w:r>
        <w:rPr>
          <w:spacing w:val="2"/>
          <w:sz w:val="28"/>
        </w:rPr>
        <w:t xml:space="preserve"> </w:t>
      </w:r>
      <w:r>
        <w:rPr>
          <w:sz w:val="28"/>
        </w:rPr>
        <w:t>с</w:t>
      </w:r>
      <w:r>
        <w:rPr>
          <w:spacing w:val="-25"/>
          <w:sz w:val="28"/>
        </w:rPr>
        <w:t xml:space="preserve"> </w:t>
      </w:r>
      <w:r>
        <w:rPr>
          <w:sz w:val="28"/>
        </w:rPr>
        <w:t>левой</w:t>
      </w:r>
      <w:r>
        <w:rPr>
          <w:spacing w:val="-3"/>
          <w:sz w:val="28"/>
        </w:rPr>
        <w:t xml:space="preserve"> </w:t>
      </w:r>
      <w:r>
        <w:rPr>
          <w:sz w:val="28"/>
        </w:rPr>
        <w:t>стороны</w:t>
      </w:r>
      <w:r>
        <w:rPr>
          <w:spacing w:val="4"/>
          <w:sz w:val="28"/>
        </w:rPr>
        <w:t xml:space="preserve"> </w:t>
      </w:r>
      <w:r>
        <w:rPr>
          <w:spacing w:val="-2"/>
          <w:sz w:val="28"/>
        </w:rPr>
        <w:t>фасада;</w:t>
      </w:r>
    </w:p>
    <w:p w14:paraId="A4020000">
      <w:pPr>
        <w:widowControl w:val="0"/>
        <w:tabs>
          <w:tab w:leader="none" w:pos="8080" w:val="left"/>
        </w:tabs>
        <w:spacing w:after="0"/>
        <w:ind w:firstLine="709" w:left="0"/>
        <w:jc w:val="both"/>
        <w:rPr>
          <w:sz w:val="28"/>
        </w:rPr>
      </w:pPr>
      <w:r>
        <w:rPr>
          <w:sz w:val="28"/>
        </w:rPr>
        <w:t>б)</w:t>
      </w:r>
      <w:r>
        <w:rPr>
          <w:spacing w:val="-2"/>
          <w:sz w:val="28"/>
        </w:rPr>
        <w:t xml:space="preserve"> </w:t>
      </w:r>
      <w:r>
        <w:rPr>
          <w:sz w:val="28"/>
        </w:rPr>
        <w:t>на</w:t>
      </w:r>
      <w:r>
        <w:rPr>
          <w:spacing w:val="-13"/>
          <w:sz w:val="28"/>
        </w:rPr>
        <w:t xml:space="preserve"> </w:t>
      </w:r>
      <w:r>
        <w:rPr>
          <w:sz w:val="28"/>
        </w:rPr>
        <w:t>улицах с</w:t>
      </w:r>
      <w:r>
        <w:rPr>
          <w:spacing w:val="-8"/>
          <w:sz w:val="28"/>
        </w:rPr>
        <w:t xml:space="preserve"> </w:t>
      </w:r>
      <w:r>
        <w:rPr>
          <w:sz w:val="28"/>
        </w:rPr>
        <w:t>односторонним</w:t>
      </w:r>
      <w:r>
        <w:rPr>
          <w:spacing w:val="25"/>
          <w:sz w:val="28"/>
        </w:rPr>
        <w:t xml:space="preserve"> </w:t>
      </w:r>
      <w:r>
        <w:rPr>
          <w:sz w:val="28"/>
        </w:rPr>
        <w:t>движением транспорта</w:t>
      </w:r>
      <w:r>
        <w:rPr>
          <w:spacing w:val="33"/>
          <w:sz w:val="28"/>
        </w:rPr>
        <w:t xml:space="preserve"> </w:t>
      </w:r>
      <w:r>
        <w:rPr>
          <w:sz w:val="28"/>
        </w:rPr>
        <w:t>-</w:t>
      </w:r>
      <w:r>
        <w:rPr>
          <w:spacing w:val="-2"/>
          <w:sz w:val="28"/>
        </w:rPr>
        <w:t xml:space="preserve"> </w:t>
      </w:r>
      <w:r>
        <w:rPr>
          <w:sz w:val="28"/>
        </w:rPr>
        <w:t>на</w:t>
      </w:r>
      <w:r>
        <w:rPr>
          <w:spacing w:val="-13"/>
          <w:sz w:val="28"/>
        </w:rPr>
        <w:t xml:space="preserve"> </w:t>
      </w:r>
      <w:r>
        <w:rPr>
          <w:sz w:val="28"/>
        </w:rPr>
        <w:t>стороне фасада, ближней по направлению движения транспорта;</w:t>
      </w:r>
    </w:p>
    <w:p w14:paraId="A5020000">
      <w:pPr>
        <w:widowControl w:val="0"/>
        <w:tabs>
          <w:tab w:leader="none" w:pos="8080" w:val="left"/>
        </w:tabs>
        <w:spacing w:after="0"/>
        <w:ind w:firstLine="709" w:left="0"/>
        <w:jc w:val="both"/>
        <w:rPr>
          <w:spacing w:val="-2"/>
          <w:sz w:val="28"/>
        </w:rPr>
      </w:pPr>
      <w:r>
        <w:rPr>
          <w:spacing w:val="-2"/>
          <w:sz w:val="28"/>
        </w:rPr>
        <w:t>в)</w:t>
      </w:r>
      <w:r>
        <w:rPr>
          <w:spacing w:val="-27"/>
          <w:sz w:val="28"/>
        </w:rPr>
        <w:t xml:space="preserve"> </w:t>
      </w:r>
      <w:r>
        <w:rPr>
          <w:spacing w:val="-2"/>
          <w:sz w:val="28"/>
        </w:rPr>
        <w:t>у</w:t>
      </w:r>
      <w:r>
        <w:rPr>
          <w:spacing w:val="-10"/>
          <w:sz w:val="28"/>
        </w:rPr>
        <w:t xml:space="preserve"> </w:t>
      </w:r>
      <w:r>
        <w:rPr>
          <w:spacing w:val="-2"/>
          <w:sz w:val="28"/>
        </w:rPr>
        <w:t>главного</w:t>
      </w:r>
      <w:r>
        <w:rPr>
          <w:spacing w:val="-7"/>
          <w:sz w:val="28"/>
        </w:rPr>
        <w:t xml:space="preserve"> </w:t>
      </w:r>
      <w:r>
        <w:rPr>
          <w:spacing w:val="-2"/>
          <w:sz w:val="28"/>
        </w:rPr>
        <w:t>входа,</w:t>
      </w:r>
      <w:r>
        <w:rPr>
          <w:spacing w:val="-3"/>
          <w:sz w:val="28"/>
        </w:rPr>
        <w:t xml:space="preserve"> </w:t>
      </w:r>
      <w:r>
        <w:rPr>
          <w:spacing w:val="-2"/>
          <w:sz w:val="28"/>
        </w:rPr>
        <w:t>на</w:t>
      </w:r>
      <w:r>
        <w:rPr>
          <w:spacing w:val="-19"/>
          <w:sz w:val="28"/>
        </w:rPr>
        <w:t xml:space="preserve"> </w:t>
      </w:r>
      <w:r>
        <w:rPr>
          <w:spacing w:val="-2"/>
          <w:sz w:val="28"/>
        </w:rPr>
        <w:t>оградах</w:t>
      </w:r>
      <w:r>
        <w:rPr>
          <w:spacing w:val="-12"/>
          <w:sz w:val="28"/>
        </w:rPr>
        <w:t xml:space="preserve"> </w:t>
      </w:r>
      <w:r>
        <w:rPr>
          <w:spacing w:val="-2"/>
          <w:sz w:val="28"/>
        </w:rPr>
        <w:t>индивидуальных</w:t>
      </w:r>
      <w:r>
        <w:rPr>
          <w:spacing w:val="3"/>
          <w:sz w:val="28"/>
        </w:rPr>
        <w:t xml:space="preserve"> </w:t>
      </w:r>
      <w:r>
        <w:rPr>
          <w:spacing w:val="-2"/>
          <w:sz w:val="28"/>
        </w:rPr>
        <w:t>домовладений -</w:t>
      </w:r>
      <w:r>
        <w:rPr>
          <w:spacing w:val="-27"/>
          <w:sz w:val="28"/>
        </w:rPr>
        <w:t xml:space="preserve"> </w:t>
      </w:r>
      <w:r>
        <w:rPr>
          <w:spacing w:val="-2"/>
          <w:sz w:val="28"/>
        </w:rPr>
        <w:t>с</w:t>
      </w:r>
      <w:r>
        <w:rPr>
          <w:spacing w:val="-25"/>
          <w:sz w:val="28"/>
        </w:rPr>
        <w:t xml:space="preserve"> </w:t>
      </w:r>
      <w:r>
        <w:rPr>
          <w:spacing w:val="-2"/>
          <w:sz w:val="28"/>
        </w:rPr>
        <w:t>левой стороны;</w:t>
      </w:r>
    </w:p>
    <w:p w14:paraId="A6020000">
      <w:pPr>
        <w:widowControl w:val="0"/>
        <w:tabs>
          <w:tab w:leader="none" w:pos="8080" w:val="left"/>
        </w:tabs>
        <w:spacing w:after="0"/>
        <w:ind w:firstLine="709" w:left="0" w:right="1343"/>
        <w:jc w:val="both"/>
        <w:rPr>
          <w:sz w:val="28"/>
        </w:rPr>
      </w:pPr>
      <w:r>
        <w:rPr>
          <w:sz w:val="28"/>
        </w:rPr>
        <w:t>г)</w:t>
      </w:r>
      <w:r>
        <w:rPr>
          <w:spacing w:val="-6"/>
          <w:sz w:val="28"/>
        </w:rPr>
        <w:t xml:space="preserve"> </w:t>
      </w:r>
      <w:r>
        <w:rPr>
          <w:sz w:val="28"/>
        </w:rPr>
        <w:t>на дворовых фасадах - в</w:t>
      </w:r>
      <w:r>
        <w:rPr>
          <w:spacing w:val="-7"/>
          <w:sz w:val="28"/>
        </w:rPr>
        <w:t xml:space="preserve"> </w:t>
      </w:r>
      <w:r>
        <w:rPr>
          <w:sz w:val="28"/>
        </w:rPr>
        <w:t>простенке со стороны проезда;</w:t>
      </w:r>
    </w:p>
    <w:p w14:paraId="A7020000">
      <w:pPr>
        <w:widowControl w:val="0"/>
        <w:tabs>
          <w:tab w:leader="none" w:pos="8080" w:val="left"/>
        </w:tabs>
        <w:spacing w:after="0"/>
        <w:ind w:firstLine="709" w:left="0"/>
        <w:jc w:val="both"/>
        <w:rPr>
          <w:sz w:val="28"/>
        </w:rPr>
      </w:pPr>
      <w:r>
        <w:rPr>
          <w:sz w:val="28"/>
        </w:rPr>
        <w:t>д)</w:t>
      </w:r>
      <w:r>
        <w:rPr>
          <w:spacing w:val="-5"/>
          <w:sz w:val="28"/>
        </w:rPr>
        <w:t xml:space="preserve"> </w:t>
      </w:r>
      <w:r>
        <w:rPr>
          <w:sz w:val="28"/>
        </w:rPr>
        <w:t>при</w:t>
      </w:r>
      <w:r>
        <w:rPr>
          <w:spacing w:val="2"/>
          <w:sz w:val="28"/>
        </w:rPr>
        <w:t xml:space="preserve"> </w:t>
      </w:r>
      <w:r>
        <w:rPr>
          <w:sz w:val="28"/>
        </w:rPr>
        <w:t>длине</w:t>
      </w:r>
      <w:r>
        <w:rPr>
          <w:spacing w:val="9"/>
          <w:sz w:val="28"/>
        </w:rPr>
        <w:t xml:space="preserve"> </w:t>
      </w:r>
      <w:r>
        <w:rPr>
          <w:sz w:val="28"/>
        </w:rPr>
        <w:t>фасада</w:t>
      </w:r>
      <w:r>
        <w:rPr>
          <w:spacing w:val="7"/>
          <w:sz w:val="28"/>
        </w:rPr>
        <w:t xml:space="preserve"> </w:t>
      </w:r>
      <w:r>
        <w:rPr>
          <w:sz w:val="28"/>
        </w:rPr>
        <w:t>более</w:t>
      </w:r>
      <w:r>
        <w:rPr>
          <w:spacing w:val="6"/>
          <w:sz w:val="28"/>
        </w:rPr>
        <w:t xml:space="preserve"> </w:t>
      </w:r>
      <w:r>
        <w:rPr>
          <w:sz w:val="28"/>
        </w:rPr>
        <w:t>100</w:t>
      </w:r>
      <w:r>
        <w:rPr>
          <w:spacing w:val="3"/>
          <w:sz w:val="28"/>
        </w:rPr>
        <w:t xml:space="preserve"> </w:t>
      </w:r>
      <w:r>
        <w:rPr>
          <w:sz w:val="28"/>
        </w:rPr>
        <w:t>м</w:t>
      </w:r>
      <w:r>
        <w:rPr>
          <w:spacing w:val="-6"/>
          <w:sz w:val="28"/>
        </w:rPr>
        <w:t xml:space="preserve"> </w:t>
      </w:r>
      <w:r>
        <w:rPr>
          <w:sz w:val="28"/>
        </w:rPr>
        <w:t>-</w:t>
      </w:r>
      <w:r>
        <w:rPr>
          <w:spacing w:val="-6"/>
          <w:sz w:val="28"/>
        </w:rPr>
        <w:t xml:space="preserve"> </w:t>
      </w:r>
      <w:r>
        <w:rPr>
          <w:sz w:val="28"/>
        </w:rPr>
        <w:t>на</w:t>
      </w:r>
      <w:r>
        <w:rPr>
          <w:spacing w:val="-4"/>
          <w:sz w:val="28"/>
        </w:rPr>
        <w:t xml:space="preserve"> </w:t>
      </w:r>
      <w:r>
        <w:rPr>
          <w:sz w:val="28"/>
        </w:rPr>
        <w:t>его</w:t>
      </w:r>
      <w:r>
        <w:rPr>
          <w:spacing w:val="2"/>
          <w:sz w:val="28"/>
        </w:rPr>
        <w:t xml:space="preserve"> </w:t>
      </w:r>
      <w:r>
        <w:rPr>
          <w:sz w:val="28"/>
        </w:rPr>
        <w:t>противоположных</w:t>
      </w:r>
      <w:r>
        <w:rPr>
          <w:spacing w:val="-11"/>
          <w:sz w:val="28"/>
        </w:rPr>
        <w:t xml:space="preserve"> </w:t>
      </w:r>
      <w:r>
        <w:rPr>
          <w:spacing w:val="-2"/>
          <w:sz w:val="28"/>
        </w:rPr>
        <w:t>сторонах;</w:t>
      </w:r>
    </w:p>
    <w:p w14:paraId="A8020000">
      <w:pPr>
        <w:widowControl w:val="0"/>
        <w:tabs>
          <w:tab w:leader="none" w:pos="8080" w:val="left"/>
        </w:tabs>
        <w:spacing w:after="0"/>
        <w:ind w:firstLine="709" w:left="0"/>
        <w:jc w:val="both"/>
        <w:rPr>
          <w:sz w:val="28"/>
        </w:rPr>
      </w:pPr>
      <w:r>
        <w:rPr>
          <w:sz w:val="28"/>
        </w:rPr>
        <w:t>е)</w:t>
      </w:r>
      <w:r>
        <w:rPr>
          <w:spacing w:val="-16"/>
          <w:sz w:val="28"/>
        </w:rPr>
        <w:t xml:space="preserve"> </w:t>
      </w:r>
      <w:r>
        <w:rPr>
          <w:sz w:val="28"/>
        </w:rPr>
        <w:t>на</w:t>
      </w:r>
      <w:r>
        <w:rPr>
          <w:spacing w:val="-9"/>
          <w:sz w:val="28"/>
        </w:rPr>
        <w:t xml:space="preserve"> </w:t>
      </w:r>
      <w:r>
        <w:rPr>
          <w:sz w:val="28"/>
        </w:rPr>
        <w:t>корпусах промышленных предприятий</w:t>
      </w:r>
      <w:r>
        <w:rPr>
          <w:spacing w:val="21"/>
          <w:sz w:val="28"/>
        </w:rPr>
        <w:t xml:space="preserve"> </w:t>
      </w:r>
      <w:r>
        <w:rPr>
          <w:sz w:val="28"/>
        </w:rPr>
        <w:t>–</w:t>
      </w:r>
      <w:r>
        <w:rPr>
          <w:spacing w:val="-21"/>
          <w:sz w:val="28"/>
        </w:rPr>
        <w:t xml:space="preserve"> </w:t>
      </w:r>
      <w:r>
        <w:rPr>
          <w:sz w:val="28"/>
        </w:rPr>
        <w:t>слева от</w:t>
      </w:r>
      <w:r>
        <w:rPr>
          <w:spacing w:val="-9"/>
          <w:sz w:val="28"/>
        </w:rPr>
        <w:t xml:space="preserve"> </w:t>
      </w:r>
      <w:r>
        <w:rPr>
          <w:sz w:val="28"/>
        </w:rPr>
        <w:t>главного входа,</w:t>
      </w:r>
      <w:r>
        <w:rPr>
          <w:spacing w:val="-13"/>
          <w:sz w:val="28"/>
        </w:rPr>
        <w:t xml:space="preserve"> </w:t>
      </w:r>
      <w:r>
        <w:rPr>
          <w:sz w:val="28"/>
        </w:rPr>
        <w:t>въезда;</w:t>
      </w:r>
    </w:p>
    <w:p w14:paraId="A9020000">
      <w:pPr>
        <w:widowControl w:val="0"/>
        <w:tabs>
          <w:tab w:leader="none" w:pos="8080" w:val="left"/>
        </w:tabs>
        <w:spacing w:after="0"/>
        <w:ind w:firstLine="709" w:left="0"/>
        <w:jc w:val="both"/>
        <w:rPr>
          <w:sz w:val="28"/>
        </w:rPr>
      </w:pPr>
      <w:r>
        <w:rPr>
          <w:sz w:val="28"/>
        </w:rPr>
        <w:t>ж) на ограждении,</w:t>
      </w:r>
      <w:r>
        <w:rPr>
          <w:spacing w:val="40"/>
          <w:sz w:val="28"/>
        </w:rPr>
        <w:t xml:space="preserve"> </w:t>
      </w:r>
      <w:r>
        <w:rPr>
          <w:sz w:val="28"/>
        </w:rPr>
        <w:t>на калитке</w:t>
      </w:r>
      <w:r>
        <w:rPr>
          <w:spacing w:val="-2"/>
          <w:sz w:val="28"/>
        </w:rPr>
        <w:t>.</w:t>
      </w:r>
    </w:p>
    <w:p w14:paraId="AA020000">
      <w:pPr>
        <w:widowControl w:val="0"/>
        <w:tabs>
          <w:tab w:leader="none" w:pos="8080" w:val="left"/>
        </w:tabs>
        <w:spacing w:after="0"/>
        <w:ind w:firstLine="709" w:left="0"/>
        <w:jc w:val="both"/>
        <w:rPr>
          <w:sz w:val="28"/>
        </w:rPr>
      </w:pPr>
      <w:r>
        <w:rPr>
          <w:spacing w:val="-2"/>
          <w:sz w:val="28"/>
        </w:rPr>
        <w:t>9.6.2. Размещение</w:t>
      </w:r>
      <w:r>
        <w:rPr>
          <w:spacing w:val="10"/>
          <w:sz w:val="28"/>
        </w:rPr>
        <w:t xml:space="preserve"> </w:t>
      </w:r>
      <w:r>
        <w:rPr>
          <w:spacing w:val="-2"/>
          <w:sz w:val="28"/>
        </w:rPr>
        <w:t>номерных</w:t>
      </w:r>
      <w:r>
        <w:rPr>
          <w:spacing w:val="-26"/>
          <w:sz w:val="28"/>
        </w:rPr>
        <w:t xml:space="preserve"> </w:t>
      </w:r>
      <w:r>
        <w:rPr>
          <w:spacing w:val="-2"/>
          <w:sz w:val="28"/>
        </w:rPr>
        <w:t>знаков</w:t>
      </w:r>
      <w:r>
        <w:rPr>
          <w:spacing w:val="-18"/>
          <w:sz w:val="28"/>
        </w:rPr>
        <w:t xml:space="preserve"> </w:t>
      </w:r>
      <w:r>
        <w:rPr>
          <w:spacing w:val="-2"/>
          <w:sz w:val="28"/>
        </w:rPr>
        <w:t>должно</w:t>
      </w:r>
      <w:r>
        <w:rPr>
          <w:spacing w:val="-11"/>
          <w:sz w:val="28"/>
        </w:rPr>
        <w:t xml:space="preserve"> </w:t>
      </w:r>
      <w:r>
        <w:rPr>
          <w:spacing w:val="-2"/>
          <w:sz w:val="28"/>
        </w:rPr>
        <w:t>отвечать</w:t>
      </w:r>
      <w:r>
        <w:rPr>
          <w:spacing w:val="-3"/>
          <w:sz w:val="28"/>
        </w:rPr>
        <w:t xml:space="preserve"> </w:t>
      </w:r>
      <w:r>
        <w:rPr>
          <w:spacing w:val="-2"/>
          <w:sz w:val="28"/>
        </w:rPr>
        <w:t>следующим</w:t>
      </w:r>
      <w:r>
        <w:rPr>
          <w:spacing w:val="20"/>
          <w:sz w:val="28"/>
        </w:rPr>
        <w:t xml:space="preserve"> </w:t>
      </w:r>
      <w:r>
        <w:rPr>
          <w:spacing w:val="-2"/>
          <w:sz w:val="28"/>
        </w:rPr>
        <w:t>требованиям:</w:t>
      </w:r>
    </w:p>
    <w:p w14:paraId="AB020000">
      <w:pPr>
        <w:widowControl w:val="0"/>
        <w:tabs>
          <w:tab w:leader="none" w:pos="8080" w:val="left"/>
        </w:tabs>
        <w:spacing w:after="0"/>
        <w:ind w:firstLine="709" w:left="0"/>
        <w:jc w:val="both"/>
        <w:rPr>
          <w:sz w:val="28"/>
        </w:rPr>
      </w:pPr>
      <w:r>
        <w:rPr>
          <w:sz w:val="28"/>
        </w:rPr>
        <w:t>а)</w:t>
      </w:r>
      <w:r>
        <w:rPr>
          <w:spacing w:val="-10"/>
          <w:sz w:val="28"/>
        </w:rPr>
        <w:t xml:space="preserve"> </w:t>
      </w:r>
      <w:r>
        <w:rPr>
          <w:sz w:val="28"/>
        </w:rPr>
        <w:t>размещение на</w:t>
      </w:r>
      <w:r>
        <w:rPr>
          <w:spacing w:val="80"/>
          <w:sz w:val="28"/>
        </w:rPr>
        <w:t xml:space="preserve"> </w:t>
      </w:r>
      <w:r>
        <w:rPr>
          <w:sz w:val="28"/>
        </w:rPr>
        <w:t>участке</w:t>
      </w:r>
      <w:r>
        <w:rPr>
          <w:spacing w:val="80"/>
          <w:sz w:val="28"/>
        </w:rPr>
        <w:t xml:space="preserve"> </w:t>
      </w:r>
      <w:r>
        <w:rPr>
          <w:sz w:val="28"/>
        </w:rPr>
        <w:t xml:space="preserve">фасада, </w:t>
      </w:r>
      <w:r>
        <w:rPr>
          <w:spacing w:val="-2"/>
          <w:sz w:val="28"/>
        </w:rPr>
        <w:t xml:space="preserve">свободном </w:t>
      </w:r>
      <w:r>
        <w:rPr>
          <w:sz w:val="28"/>
        </w:rPr>
        <w:t>от</w:t>
      </w:r>
      <w:r>
        <w:rPr>
          <w:spacing w:val="80"/>
          <w:sz w:val="28"/>
        </w:rPr>
        <w:t xml:space="preserve"> </w:t>
      </w:r>
      <w:r>
        <w:rPr>
          <w:sz w:val="28"/>
        </w:rPr>
        <w:t xml:space="preserve">выступающих </w:t>
      </w:r>
      <w:r>
        <w:rPr>
          <w:spacing w:val="-4"/>
          <w:sz w:val="28"/>
        </w:rPr>
        <w:t xml:space="preserve">архитектурных </w:t>
      </w:r>
      <w:r>
        <w:rPr>
          <w:spacing w:val="-2"/>
          <w:sz w:val="28"/>
        </w:rPr>
        <w:t>деталей;</w:t>
      </w:r>
    </w:p>
    <w:p w14:paraId="AC020000">
      <w:pPr>
        <w:widowControl w:val="0"/>
        <w:tabs>
          <w:tab w:leader="none" w:pos="8080" w:val="left"/>
        </w:tabs>
        <w:spacing w:after="0"/>
        <w:ind w:firstLine="709" w:left="0"/>
        <w:jc w:val="both"/>
        <w:rPr>
          <w:sz w:val="28"/>
        </w:rPr>
      </w:pPr>
      <w:r>
        <w:rPr>
          <w:sz w:val="28"/>
        </w:rPr>
        <w:t>б)</w:t>
      </w:r>
      <w:r>
        <w:rPr>
          <w:spacing w:val="-8"/>
          <w:sz w:val="28"/>
        </w:rPr>
        <w:t xml:space="preserve"> </w:t>
      </w:r>
      <w:r>
        <w:rPr>
          <w:sz w:val="28"/>
        </w:rPr>
        <w:t>единая вертикальная отметка размещения</w:t>
      </w:r>
      <w:r>
        <w:rPr>
          <w:spacing w:val="40"/>
          <w:sz w:val="28"/>
        </w:rPr>
        <w:t xml:space="preserve"> </w:t>
      </w:r>
      <w:r>
        <w:rPr>
          <w:sz w:val="28"/>
        </w:rPr>
        <w:t>знаков на</w:t>
      </w:r>
      <w:r>
        <w:rPr>
          <w:spacing w:val="-1"/>
          <w:sz w:val="28"/>
        </w:rPr>
        <w:t xml:space="preserve"> </w:t>
      </w:r>
      <w:r>
        <w:rPr>
          <w:sz w:val="28"/>
        </w:rPr>
        <w:t>соседних фасадах;</w:t>
      </w:r>
    </w:p>
    <w:p w14:paraId="AD020000">
      <w:pPr>
        <w:widowControl w:val="0"/>
        <w:tabs>
          <w:tab w:leader="none" w:pos="8080" w:val="left"/>
        </w:tabs>
        <w:spacing w:after="0"/>
        <w:ind w:firstLine="709" w:left="0"/>
        <w:jc w:val="both"/>
        <w:rPr>
          <w:sz w:val="28"/>
        </w:rPr>
      </w:pPr>
      <w:r>
        <w:rPr>
          <w:sz w:val="28"/>
        </w:rPr>
        <w:t>в)</w:t>
      </w:r>
      <w:r>
        <w:rPr>
          <w:spacing w:val="-26"/>
          <w:sz w:val="28"/>
        </w:rPr>
        <w:t xml:space="preserve">  отсутствие</w:t>
      </w:r>
      <w:r>
        <w:rPr>
          <w:spacing w:val="8"/>
          <w:sz w:val="28"/>
        </w:rPr>
        <w:t xml:space="preserve"> </w:t>
      </w:r>
      <w:r>
        <w:rPr>
          <w:sz w:val="28"/>
        </w:rPr>
        <w:t>внешних заслоняющих</w:t>
      </w:r>
      <w:r>
        <w:rPr>
          <w:spacing w:val="18"/>
          <w:sz w:val="28"/>
        </w:rPr>
        <w:t xml:space="preserve"> </w:t>
      </w:r>
      <w:r>
        <w:rPr>
          <w:sz w:val="28"/>
        </w:rPr>
        <w:t>объектов</w:t>
      </w:r>
      <w:r>
        <w:rPr>
          <w:spacing w:val="-11"/>
          <w:sz w:val="28"/>
        </w:rPr>
        <w:t xml:space="preserve"> </w:t>
      </w:r>
      <w:r>
        <w:rPr>
          <w:sz w:val="28"/>
        </w:rPr>
        <w:t>(деревьев,</w:t>
      </w:r>
      <w:r>
        <w:rPr>
          <w:spacing w:val="-4"/>
          <w:sz w:val="28"/>
        </w:rPr>
        <w:t xml:space="preserve"> </w:t>
      </w:r>
      <w:r>
        <w:rPr>
          <w:spacing w:val="-2"/>
          <w:sz w:val="28"/>
        </w:rPr>
        <w:t>построек)</w:t>
      </w:r>
      <w:r>
        <w:rPr>
          <w:sz w:val="28"/>
        </w:rPr>
        <w:t>.</w:t>
      </w:r>
    </w:p>
    <w:p w14:paraId="AE020000">
      <w:pPr>
        <w:widowControl w:val="0"/>
        <w:tabs>
          <w:tab w:leader="none" w:pos="1134" w:val="left"/>
          <w:tab w:leader="none" w:pos="8080" w:val="left"/>
        </w:tabs>
        <w:spacing w:after="0"/>
        <w:ind w:firstLine="709" w:left="0"/>
        <w:jc w:val="both"/>
        <w:rPr>
          <w:sz w:val="28"/>
        </w:rPr>
      </w:pPr>
      <w:r>
        <w:rPr>
          <w:sz w:val="28"/>
        </w:rPr>
        <w:t>Размещение</w:t>
      </w:r>
      <w:r>
        <w:rPr>
          <w:spacing w:val="-4"/>
          <w:sz w:val="28"/>
        </w:rPr>
        <w:t xml:space="preserve"> </w:t>
      </w:r>
      <w:r>
        <w:rPr>
          <w:sz w:val="28"/>
        </w:rPr>
        <w:t>рядом с</w:t>
      </w:r>
      <w:r>
        <w:rPr>
          <w:spacing w:val="-11"/>
          <w:sz w:val="28"/>
        </w:rPr>
        <w:t xml:space="preserve"> </w:t>
      </w:r>
      <w:r>
        <w:rPr>
          <w:sz w:val="28"/>
        </w:rPr>
        <w:t>номерным знаком выступающих вывесок, консолей,</w:t>
      </w:r>
      <w:r>
        <w:rPr>
          <w:spacing w:val="-6"/>
          <w:sz w:val="28"/>
        </w:rPr>
        <w:t xml:space="preserve"> </w:t>
      </w:r>
      <w:r>
        <w:rPr>
          <w:sz w:val="28"/>
        </w:rPr>
        <w:t>а</w:t>
      </w:r>
      <w:r>
        <w:rPr>
          <w:spacing w:val="-25"/>
          <w:sz w:val="28"/>
        </w:rPr>
        <w:t xml:space="preserve"> </w:t>
      </w:r>
      <w:r>
        <w:rPr>
          <w:sz w:val="28"/>
        </w:rPr>
        <w:t>также наземных</w:t>
      </w:r>
      <w:r>
        <w:rPr>
          <w:spacing w:val="34"/>
          <w:sz w:val="28"/>
        </w:rPr>
        <w:t xml:space="preserve"> </w:t>
      </w:r>
      <w:r>
        <w:rPr>
          <w:sz w:val="28"/>
        </w:rPr>
        <w:t>объектов, затрудняющих</w:t>
      </w:r>
      <w:r>
        <w:rPr>
          <w:spacing w:val="40"/>
          <w:sz w:val="28"/>
        </w:rPr>
        <w:t xml:space="preserve"> </w:t>
      </w:r>
      <w:r>
        <w:rPr>
          <w:sz w:val="28"/>
        </w:rPr>
        <w:t>его восприятие, запрещается.</w:t>
      </w:r>
    </w:p>
    <w:p w14:paraId="AF020000">
      <w:pPr>
        <w:widowControl w:val="0"/>
        <w:tabs>
          <w:tab w:leader="none" w:pos="1134" w:val="left"/>
          <w:tab w:leader="none" w:pos="8080" w:val="left"/>
        </w:tabs>
        <w:spacing w:after="0"/>
        <w:ind w:firstLine="709" w:left="0"/>
        <w:jc w:val="both"/>
        <w:rPr>
          <w:sz w:val="28"/>
        </w:rPr>
      </w:pPr>
      <w:r>
        <w:rPr>
          <w:sz w:val="28"/>
        </w:rPr>
        <w:t>9.6.3. Указатели наименования улицы, площади с обозначением нумерации домов на участке</w:t>
      </w:r>
      <w:r>
        <w:rPr>
          <w:spacing w:val="-4"/>
          <w:sz w:val="28"/>
        </w:rPr>
        <w:t xml:space="preserve"> </w:t>
      </w:r>
      <w:r>
        <w:rPr>
          <w:sz w:val="28"/>
        </w:rPr>
        <w:t>улицы, в</w:t>
      </w:r>
      <w:r>
        <w:rPr>
          <w:spacing w:val="-8"/>
          <w:sz w:val="28"/>
        </w:rPr>
        <w:t xml:space="preserve"> </w:t>
      </w:r>
      <w:r>
        <w:rPr>
          <w:sz w:val="28"/>
        </w:rPr>
        <w:t>квартале размещаются:</w:t>
      </w:r>
    </w:p>
    <w:p w14:paraId="B0020000">
      <w:pPr>
        <w:widowControl w:val="0"/>
        <w:tabs>
          <w:tab w:leader="none" w:pos="8080" w:val="left"/>
        </w:tabs>
        <w:spacing w:after="0"/>
        <w:ind w:firstLine="709" w:left="0"/>
        <w:jc w:val="both"/>
        <w:rPr>
          <w:sz w:val="28"/>
        </w:rPr>
      </w:pPr>
      <w:r>
        <w:rPr>
          <w:sz w:val="28"/>
        </w:rPr>
        <w:t>а)</w:t>
      </w:r>
      <w:r>
        <w:rPr>
          <w:spacing w:val="-26"/>
          <w:sz w:val="28"/>
        </w:rPr>
        <w:t xml:space="preserve">  </w:t>
      </w:r>
      <w:r>
        <w:rPr>
          <w:sz w:val="28"/>
        </w:rPr>
        <w:t>у</w:t>
      </w:r>
      <w:r>
        <w:rPr>
          <w:spacing w:val="-12"/>
          <w:sz w:val="28"/>
        </w:rPr>
        <w:t xml:space="preserve"> </w:t>
      </w:r>
      <w:r>
        <w:rPr>
          <w:sz w:val="28"/>
        </w:rPr>
        <w:t>перекрестка</w:t>
      </w:r>
      <w:r>
        <w:rPr>
          <w:spacing w:val="6"/>
          <w:sz w:val="28"/>
        </w:rPr>
        <w:t xml:space="preserve"> </w:t>
      </w:r>
      <w:r>
        <w:rPr>
          <w:sz w:val="28"/>
        </w:rPr>
        <w:t>ули</w:t>
      </w:r>
      <w:r>
        <w:rPr>
          <w:spacing w:val="-54"/>
          <w:sz w:val="28"/>
        </w:rPr>
        <w:t xml:space="preserve"> </w:t>
      </w:r>
      <w:r>
        <w:rPr>
          <w:sz w:val="28"/>
        </w:rPr>
        <w:t>ц</w:t>
      </w:r>
      <w:r>
        <w:rPr>
          <w:spacing w:val="-25"/>
          <w:sz w:val="28"/>
        </w:rPr>
        <w:t xml:space="preserve"> </w:t>
      </w:r>
      <w:r>
        <w:rPr>
          <w:sz w:val="28"/>
        </w:rPr>
        <w:t>в</w:t>
      </w:r>
      <w:r>
        <w:rPr>
          <w:spacing w:val="-17"/>
          <w:sz w:val="28"/>
        </w:rPr>
        <w:t xml:space="preserve"> </w:t>
      </w:r>
      <w:r>
        <w:rPr>
          <w:sz w:val="28"/>
        </w:rPr>
        <w:t>простенке</w:t>
      </w:r>
      <w:r>
        <w:rPr>
          <w:spacing w:val="1"/>
          <w:sz w:val="28"/>
        </w:rPr>
        <w:t xml:space="preserve"> </w:t>
      </w:r>
      <w:r>
        <w:rPr>
          <w:sz w:val="28"/>
        </w:rPr>
        <w:t>на</w:t>
      </w:r>
      <w:r>
        <w:rPr>
          <w:spacing w:val="-16"/>
          <w:sz w:val="28"/>
        </w:rPr>
        <w:t xml:space="preserve"> </w:t>
      </w:r>
      <w:r>
        <w:rPr>
          <w:sz w:val="28"/>
        </w:rPr>
        <w:t>угловом</w:t>
      </w:r>
      <w:r>
        <w:rPr>
          <w:spacing w:val="12"/>
          <w:sz w:val="28"/>
        </w:rPr>
        <w:t xml:space="preserve"> </w:t>
      </w:r>
      <w:r>
        <w:rPr>
          <w:sz w:val="28"/>
        </w:rPr>
        <w:t>участке</w:t>
      </w:r>
      <w:r>
        <w:rPr>
          <w:spacing w:val="-21"/>
          <w:sz w:val="28"/>
        </w:rPr>
        <w:t xml:space="preserve"> </w:t>
      </w:r>
      <w:r>
        <w:rPr>
          <w:spacing w:val="-2"/>
          <w:sz w:val="28"/>
        </w:rPr>
        <w:t>фасада;</w:t>
      </w:r>
    </w:p>
    <w:p w14:paraId="B1020000">
      <w:pPr>
        <w:widowControl w:val="0"/>
        <w:tabs>
          <w:tab w:leader="none" w:pos="8080" w:val="left"/>
        </w:tabs>
        <w:spacing w:after="0"/>
        <w:ind w:firstLine="709" w:left="0"/>
        <w:jc w:val="both"/>
        <w:rPr>
          <w:sz w:val="28"/>
        </w:rPr>
      </w:pPr>
      <w:r>
        <w:rPr>
          <w:sz w:val="28"/>
        </w:rPr>
        <w:t>б) при размещении рядом с номерным знаком - на единой вертикальной оси над номерным знаком;</w:t>
      </w:r>
    </w:p>
    <w:p w14:paraId="B2020000">
      <w:pPr>
        <w:widowControl w:val="0"/>
        <w:tabs>
          <w:tab w:leader="none" w:pos="993" w:val="left"/>
        </w:tabs>
        <w:spacing w:after="0"/>
        <w:ind w:firstLine="709" w:left="0"/>
        <w:jc w:val="both"/>
        <w:rPr>
          <w:sz w:val="28"/>
        </w:rPr>
      </w:pPr>
      <w:r>
        <w:rPr>
          <w:sz w:val="28"/>
        </w:rPr>
        <w:t>На объектах адресации, расположенных на перекрестках улиц, указатели устанавливаются с двух сторон угла объекта адресации на фасаде, выходящем на перекресток</w:t>
      </w:r>
      <w:r>
        <w:rPr>
          <w:spacing w:val="40"/>
          <w:sz w:val="28"/>
        </w:rPr>
        <w:t xml:space="preserve"> </w:t>
      </w:r>
      <w:r>
        <w:rPr>
          <w:sz w:val="28"/>
        </w:rPr>
        <w:t>улиц.</w:t>
      </w:r>
    </w:p>
    <w:p w14:paraId="B3020000">
      <w:pPr>
        <w:widowControl w:val="0"/>
        <w:spacing w:after="0"/>
        <w:ind w:firstLine="709" w:left="0"/>
        <w:jc w:val="both"/>
        <w:rPr>
          <w:sz w:val="28"/>
        </w:rPr>
      </w:pPr>
      <w:r>
        <w:rPr>
          <w:sz w:val="28"/>
        </w:rPr>
        <w:t>Наименование</w:t>
      </w:r>
      <w:r>
        <w:rPr>
          <w:spacing w:val="-24"/>
          <w:sz w:val="28"/>
        </w:rPr>
        <w:t xml:space="preserve"> </w:t>
      </w:r>
      <w:r>
        <w:rPr>
          <w:sz w:val="28"/>
        </w:rPr>
        <w:t>улиц,</w:t>
      </w:r>
      <w:r>
        <w:rPr>
          <w:spacing w:val="-25"/>
          <w:sz w:val="28"/>
        </w:rPr>
        <w:t xml:space="preserve"> </w:t>
      </w:r>
      <w:r>
        <w:rPr>
          <w:sz w:val="28"/>
        </w:rPr>
        <w:t>номеров</w:t>
      </w:r>
      <w:r>
        <w:rPr>
          <w:spacing w:val="-29"/>
          <w:sz w:val="28"/>
        </w:rPr>
        <w:t xml:space="preserve"> </w:t>
      </w:r>
      <w:r>
        <w:rPr>
          <w:sz w:val="28"/>
        </w:rPr>
        <w:t>объектов</w:t>
      </w:r>
      <w:r>
        <w:rPr>
          <w:spacing w:val="-28"/>
          <w:sz w:val="28"/>
        </w:rPr>
        <w:t xml:space="preserve"> </w:t>
      </w:r>
      <w:r>
        <w:rPr>
          <w:sz w:val="28"/>
        </w:rPr>
        <w:t>адресации на</w:t>
      </w:r>
      <w:r>
        <w:rPr>
          <w:spacing w:val="-29"/>
          <w:sz w:val="28"/>
        </w:rPr>
        <w:t xml:space="preserve"> </w:t>
      </w:r>
      <w:r>
        <w:rPr>
          <w:sz w:val="28"/>
        </w:rPr>
        <w:t>указателях воспроизводятся в соответствии с их наименованиями и обозначениями в</w:t>
      </w:r>
      <w:r>
        <w:rPr>
          <w:i w:val="1"/>
          <w:sz w:val="28"/>
        </w:rPr>
        <w:t xml:space="preserve"> </w:t>
      </w:r>
      <w:r>
        <w:rPr>
          <w:sz w:val="28"/>
        </w:rPr>
        <w:t>федеральной информационной адресной системе.</w:t>
      </w:r>
    </w:p>
    <w:p w14:paraId="B4020000">
      <w:pPr>
        <w:widowControl w:val="0"/>
        <w:spacing w:after="0"/>
        <w:ind w:firstLine="709" w:left="0"/>
        <w:jc w:val="both"/>
        <w:rPr>
          <w:sz w:val="28"/>
        </w:rPr>
      </w:pPr>
      <w:r>
        <w:rPr>
          <w:sz w:val="28"/>
        </w:rPr>
        <w:t>Ответственность</w:t>
      </w:r>
      <w:r>
        <w:rPr>
          <w:spacing w:val="-29"/>
          <w:sz w:val="28"/>
        </w:rPr>
        <w:t xml:space="preserve"> </w:t>
      </w:r>
      <w:r>
        <w:rPr>
          <w:sz w:val="28"/>
        </w:rPr>
        <w:t>за</w:t>
      </w:r>
      <w:r>
        <w:rPr>
          <w:spacing w:val="-28"/>
          <w:sz w:val="28"/>
        </w:rPr>
        <w:t xml:space="preserve"> </w:t>
      </w:r>
      <w:r>
        <w:rPr>
          <w:sz w:val="28"/>
        </w:rPr>
        <w:t>размещение,</w:t>
      </w:r>
      <w:r>
        <w:rPr>
          <w:spacing w:val="-28"/>
          <w:sz w:val="28"/>
        </w:rPr>
        <w:t xml:space="preserve"> </w:t>
      </w:r>
      <w:r>
        <w:rPr>
          <w:sz w:val="28"/>
        </w:rPr>
        <w:t>содержание</w:t>
      </w:r>
      <w:r>
        <w:rPr>
          <w:spacing w:val="-28"/>
          <w:sz w:val="28"/>
        </w:rPr>
        <w:t xml:space="preserve"> </w:t>
      </w:r>
      <w:r>
        <w:rPr>
          <w:sz w:val="28"/>
        </w:rPr>
        <w:t>в</w:t>
      </w:r>
      <w:r>
        <w:rPr>
          <w:spacing w:val="-28"/>
          <w:sz w:val="28"/>
        </w:rPr>
        <w:t xml:space="preserve"> </w:t>
      </w:r>
      <w:r>
        <w:rPr>
          <w:sz w:val="28"/>
        </w:rPr>
        <w:t>технически</w:t>
      </w:r>
      <w:r>
        <w:rPr>
          <w:spacing w:val="-28"/>
          <w:sz w:val="28"/>
        </w:rPr>
        <w:t xml:space="preserve"> </w:t>
      </w:r>
      <w:r>
        <w:rPr>
          <w:sz w:val="28"/>
        </w:rPr>
        <w:t>исправном</w:t>
      </w:r>
      <w:r>
        <w:rPr>
          <w:spacing w:val="-4"/>
          <w:sz w:val="28"/>
        </w:rPr>
        <w:t xml:space="preserve"> </w:t>
      </w:r>
      <w:r>
        <w:rPr>
          <w:sz w:val="28"/>
        </w:rPr>
        <w:t>и</w:t>
      </w:r>
      <w:r>
        <w:rPr>
          <w:spacing w:val="-21"/>
          <w:sz w:val="28"/>
        </w:rPr>
        <w:t xml:space="preserve"> </w:t>
      </w:r>
      <w:r>
        <w:rPr>
          <w:sz w:val="28"/>
        </w:rPr>
        <w:t>читаемом состоянии указателей наименований улиц, номеров объектов адресации возлагается на собственников или иных законных правообладателей зданий, сооружений и земельных участков (в</w:t>
      </w:r>
      <w:r>
        <w:rPr>
          <w:spacing w:val="-14"/>
          <w:sz w:val="28"/>
        </w:rPr>
        <w:t xml:space="preserve"> </w:t>
      </w:r>
      <w:r>
        <w:rPr>
          <w:sz w:val="28"/>
        </w:rPr>
        <w:t>случае если на</w:t>
      </w:r>
      <w:r>
        <w:rPr>
          <w:spacing w:val="-11"/>
          <w:sz w:val="28"/>
        </w:rPr>
        <w:t xml:space="preserve"> </w:t>
      </w:r>
      <w:r>
        <w:rPr>
          <w:sz w:val="28"/>
        </w:rPr>
        <w:t>земельном</w:t>
      </w:r>
      <w:r>
        <w:rPr>
          <w:spacing w:val="34"/>
          <w:sz w:val="28"/>
        </w:rPr>
        <w:t xml:space="preserve"> </w:t>
      </w:r>
      <w:r>
        <w:rPr>
          <w:sz w:val="28"/>
        </w:rPr>
        <w:t>участке отсутствуют</w:t>
      </w:r>
      <w:r>
        <w:rPr>
          <w:spacing w:val="25"/>
          <w:sz w:val="28"/>
        </w:rPr>
        <w:t xml:space="preserve"> </w:t>
      </w:r>
      <w:r>
        <w:rPr>
          <w:sz w:val="28"/>
        </w:rPr>
        <w:t>здания, сооружения).</w:t>
      </w:r>
    </w:p>
    <w:p w14:paraId="B5020000">
      <w:pPr>
        <w:widowControl w:val="0"/>
        <w:spacing w:after="0"/>
        <w:ind w:firstLine="709" w:left="0"/>
        <w:jc w:val="both"/>
        <w:rPr>
          <w:sz w:val="28"/>
        </w:rPr>
      </w:pPr>
    </w:p>
    <w:p w14:paraId="B6020000">
      <w:pPr>
        <w:pStyle w:val="Style_5"/>
        <w:widowControl w:val="0"/>
        <w:ind w:firstLine="0" w:left="0"/>
        <w:jc w:val="center"/>
        <w:rPr>
          <w:b w:val="1"/>
          <w:sz w:val="28"/>
        </w:rPr>
      </w:pPr>
      <w:r>
        <w:rPr>
          <w:b w:val="1"/>
          <w:sz w:val="28"/>
        </w:rPr>
        <w:t xml:space="preserve">Статья 10. Размещение и содержание детских и спортивных площадок, площадок для выгула животных, парковок (парковочных мест), </w:t>
      </w:r>
    </w:p>
    <w:p w14:paraId="B7020000">
      <w:pPr>
        <w:pStyle w:val="Style_5"/>
        <w:widowControl w:val="0"/>
        <w:ind w:firstLine="0" w:left="0"/>
        <w:jc w:val="center"/>
        <w:rPr>
          <w:b w:val="1"/>
          <w:sz w:val="28"/>
        </w:rPr>
      </w:pPr>
      <w:r>
        <w:rPr>
          <w:b w:val="1"/>
          <w:sz w:val="28"/>
        </w:rPr>
        <w:t xml:space="preserve">малых архитектурных форм, </w:t>
      </w:r>
    </w:p>
    <w:p w14:paraId="B8020000">
      <w:pPr>
        <w:pStyle w:val="Style_5"/>
        <w:widowControl w:val="0"/>
        <w:ind w:firstLine="0" w:left="0"/>
        <w:jc w:val="center"/>
        <w:rPr>
          <w:b w:val="1"/>
          <w:sz w:val="28"/>
        </w:rPr>
      </w:pPr>
      <w:r>
        <w:rPr>
          <w:b w:val="1"/>
          <w:sz w:val="28"/>
        </w:rPr>
        <w:t>некапитальных нестационарных торговых объектов.</w:t>
      </w:r>
    </w:p>
    <w:p w14:paraId="B9020000">
      <w:pPr>
        <w:widowControl w:val="0"/>
        <w:tabs>
          <w:tab w:leader="none" w:pos="1134" w:val="left"/>
        </w:tabs>
        <w:spacing w:after="0"/>
        <w:ind w:firstLine="709" w:left="0"/>
        <w:jc w:val="both"/>
        <w:rPr>
          <w:sz w:val="28"/>
        </w:rPr>
      </w:pPr>
    </w:p>
    <w:p w14:paraId="BA020000">
      <w:pPr>
        <w:widowControl w:val="0"/>
        <w:tabs>
          <w:tab w:leader="none" w:pos="1134" w:val="left"/>
        </w:tabs>
        <w:spacing w:after="0"/>
        <w:ind w:firstLine="709" w:left="0"/>
        <w:jc w:val="both"/>
        <w:rPr>
          <w:sz w:val="28"/>
        </w:rPr>
      </w:pPr>
      <w:r>
        <w:rPr>
          <w:color w:val="000000"/>
          <w:sz w:val="28"/>
        </w:rPr>
        <w:t>На территории Ленинградского</w:t>
      </w:r>
      <w:r>
        <w:rPr>
          <w:color w:val="00000A"/>
          <w:sz w:val="28"/>
        </w:rPr>
        <w:t xml:space="preserve"> муниципального округа эксплуатируются</w:t>
      </w:r>
      <w:r>
        <w:rPr>
          <w:color w:val="000000"/>
          <w:sz w:val="28"/>
        </w:rPr>
        <w:t xml:space="preserve"> следующие виды площадок: для отдыха взрослых, </w:t>
      </w:r>
      <w:r>
        <w:rPr>
          <w:color w:val="000000"/>
          <w:sz w:val="28"/>
        </w:rPr>
        <w:t>игр детей,</w:t>
      </w:r>
      <w:r>
        <w:rPr>
          <w:color w:val="000000"/>
          <w:sz w:val="28"/>
        </w:rPr>
        <w:t xml:space="preserve"> занятий спортом, выгула собак, стоянок автомобилей.</w:t>
      </w:r>
    </w:p>
    <w:p w14:paraId="BB020000">
      <w:pPr>
        <w:widowControl w:val="0"/>
        <w:tabs>
          <w:tab w:leader="none" w:pos="1134" w:val="left"/>
        </w:tabs>
        <w:spacing w:after="0"/>
        <w:ind w:firstLine="709" w:left="0"/>
        <w:jc w:val="both"/>
        <w:rPr>
          <w:sz w:val="28"/>
        </w:rPr>
      </w:pPr>
      <w:r>
        <w:rPr>
          <w:sz w:val="28"/>
          <w:highlight w:val="white"/>
        </w:rPr>
        <w:t xml:space="preserve">10.1. Площадки отдыха предназначены для отдыха и проведения досуга взрослого населения, их следует размещать на участках жилой застройки, на озелененных </w:t>
      </w:r>
      <w:r>
        <w:rPr>
          <w:sz w:val="28"/>
          <w:highlight w:val="white"/>
        </w:rPr>
        <w:t>территориях</w:t>
      </w:r>
      <w:r>
        <w:rPr>
          <w:spacing w:val="-7"/>
          <w:sz w:val="28"/>
          <w:highlight w:val="white"/>
        </w:rPr>
        <w:t xml:space="preserve"> </w:t>
      </w:r>
      <w:r>
        <w:rPr>
          <w:sz w:val="28"/>
          <w:highlight w:val="white"/>
        </w:rPr>
        <w:t>жилой</w:t>
      </w:r>
      <w:r>
        <w:rPr>
          <w:spacing w:val="6"/>
          <w:sz w:val="28"/>
          <w:highlight w:val="white"/>
        </w:rPr>
        <w:t xml:space="preserve"> </w:t>
      </w:r>
      <w:r>
        <w:rPr>
          <w:sz w:val="28"/>
          <w:highlight w:val="white"/>
        </w:rPr>
        <w:t>группы,</w:t>
      </w:r>
      <w:r>
        <w:rPr>
          <w:spacing w:val="3"/>
          <w:sz w:val="28"/>
          <w:highlight w:val="white"/>
        </w:rPr>
        <w:t xml:space="preserve"> </w:t>
      </w:r>
      <w:r>
        <w:rPr>
          <w:sz w:val="28"/>
          <w:highlight w:val="white"/>
        </w:rPr>
        <w:t>в</w:t>
      </w:r>
      <w:r>
        <w:rPr>
          <w:spacing w:val="-19"/>
          <w:sz w:val="28"/>
          <w:highlight w:val="white"/>
        </w:rPr>
        <w:t xml:space="preserve"> </w:t>
      </w:r>
      <w:r>
        <w:rPr>
          <w:sz w:val="28"/>
          <w:highlight w:val="white"/>
        </w:rPr>
        <w:t>парках.</w:t>
      </w:r>
    </w:p>
    <w:p w14:paraId="BC020000">
      <w:pPr>
        <w:widowControl w:val="0"/>
        <w:tabs>
          <w:tab w:leader="none" w:pos="993" w:val="left"/>
          <w:tab w:leader="none" w:pos="2104" w:val="left"/>
        </w:tabs>
        <w:spacing w:after="0" w:before="15"/>
        <w:ind w:firstLine="709" w:left="0"/>
        <w:jc w:val="both"/>
        <w:rPr>
          <w:sz w:val="28"/>
          <w:highlight w:val="white"/>
        </w:rPr>
      </w:pPr>
      <w:r>
        <w:rPr>
          <w:sz w:val="28"/>
          <w:highlight w:val="white"/>
        </w:rPr>
        <w:t>Перечень</w:t>
      </w:r>
      <w:r>
        <w:rPr>
          <w:spacing w:val="-7"/>
          <w:sz w:val="28"/>
          <w:highlight w:val="white"/>
        </w:rPr>
        <w:t xml:space="preserve"> </w:t>
      </w:r>
      <w:r>
        <w:rPr>
          <w:sz w:val="28"/>
          <w:highlight w:val="white"/>
        </w:rPr>
        <w:t>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осветительное оборудование.</w:t>
      </w:r>
    </w:p>
    <w:p w14:paraId="BD020000">
      <w:pPr>
        <w:widowControl w:val="0"/>
        <w:tabs>
          <w:tab w:leader="none" w:pos="993" w:val="left"/>
          <w:tab w:leader="none" w:pos="2104" w:val="left"/>
        </w:tabs>
        <w:spacing w:after="0" w:before="63"/>
        <w:ind w:firstLine="709" w:left="0"/>
        <w:jc w:val="both"/>
        <w:rPr>
          <w:sz w:val="28"/>
          <w:highlight w:val="white"/>
        </w:rPr>
      </w:pPr>
      <w:r>
        <w:rPr>
          <w:sz w:val="28"/>
          <w:highlight w:val="white"/>
        </w:rPr>
        <w:t xml:space="preserve">Применяется </w:t>
      </w:r>
      <w:r>
        <w:rPr>
          <w:sz w:val="28"/>
          <w:highlight w:val="white"/>
        </w:rPr>
        <w:t>периметральное</w:t>
      </w:r>
      <w:r>
        <w:rPr>
          <w:sz w:val="28"/>
          <w:highlight w:val="white"/>
        </w:rPr>
        <w:t xml:space="preserve"> озеленение, одиночные</w:t>
      </w:r>
      <w:r>
        <w:rPr>
          <w:spacing w:val="40"/>
          <w:sz w:val="28"/>
          <w:highlight w:val="white"/>
        </w:rPr>
        <w:t xml:space="preserve"> </w:t>
      </w:r>
      <w:r>
        <w:rPr>
          <w:sz w:val="28"/>
          <w:highlight w:val="white"/>
        </w:rPr>
        <w:t>посадки деревьев и кустарников,</w:t>
      </w:r>
      <w:r>
        <w:rPr>
          <w:spacing w:val="-29"/>
          <w:sz w:val="28"/>
          <w:highlight w:val="white"/>
        </w:rPr>
        <w:t xml:space="preserve"> </w:t>
      </w:r>
      <w:r>
        <w:rPr>
          <w:sz w:val="28"/>
          <w:highlight w:val="white"/>
        </w:rPr>
        <w:t>цветники,</w:t>
      </w:r>
      <w:r>
        <w:rPr>
          <w:spacing w:val="-28"/>
          <w:sz w:val="28"/>
          <w:highlight w:val="white"/>
        </w:rPr>
        <w:t xml:space="preserve"> </w:t>
      </w:r>
      <w:r>
        <w:rPr>
          <w:sz w:val="28"/>
          <w:highlight w:val="white"/>
        </w:rPr>
        <w:t>мобильное</w:t>
      </w:r>
      <w:r>
        <w:rPr>
          <w:spacing w:val="-28"/>
          <w:sz w:val="28"/>
          <w:highlight w:val="white"/>
        </w:rPr>
        <w:t xml:space="preserve"> </w:t>
      </w:r>
      <w:r>
        <w:rPr>
          <w:sz w:val="28"/>
          <w:highlight w:val="white"/>
        </w:rPr>
        <w:t>озеленение.</w:t>
      </w:r>
      <w:r>
        <w:rPr>
          <w:spacing w:val="-18"/>
          <w:sz w:val="28"/>
          <w:highlight w:val="white"/>
        </w:rPr>
        <w:t xml:space="preserve"> </w:t>
      </w:r>
      <w:r>
        <w:rPr>
          <w:sz w:val="28"/>
          <w:highlight w:val="white"/>
        </w:rPr>
        <w:t>Площадки-лужайки</w:t>
      </w:r>
      <w:r>
        <w:rPr>
          <w:spacing w:val="-28"/>
          <w:sz w:val="28"/>
          <w:highlight w:val="white"/>
        </w:rPr>
        <w:t xml:space="preserve">  </w:t>
      </w:r>
      <w:r>
        <w:rPr>
          <w:sz w:val="28"/>
          <w:highlight w:val="white"/>
        </w:rPr>
        <w:t xml:space="preserve">должны </w:t>
      </w:r>
      <w:r>
        <w:rPr>
          <w:sz w:val="28"/>
          <w:highlight w:val="white"/>
        </w:rPr>
        <w:t>быть</w:t>
      </w:r>
      <w:r>
        <w:rPr>
          <w:spacing w:val="46"/>
          <w:sz w:val="28"/>
          <w:highlight w:val="white"/>
        </w:rPr>
        <w:t xml:space="preserve"> </w:t>
      </w:r>
      <w:r>
        <w:rPr>
          <w:sz w:val="28"/>
          <w:highlight w:val="white"/>
        </w:rPr>
        <w:t>окружены</w:t>
      </w:r>
      <w:r>
        <w:rPr>
          <w:spacing w:val="64"/>
          <w:sz w:val="28"/>
          <w:highlight w:val="white"/>
        </w:rPr>
        <w:t xml:space="preserve"> </w:t>
      </w:r>
      <w:r>
        <w:rPr>
          <w:sz w:val="28"/>
          <w:highlight w:val="white"/>
        </w:rPr>
        <w:t>гру</w:t>
      </w:r>
      <w:r>
        <w:rPr>
          <w:sz w:val="28"/>
          <w:highlight w:val="white"/>
        </w:rPr>
        <w:t>ппами</w:t>
      </w:r>
      <w:r>
        <w:rPr>
          <w:spacing w:val="55"/>
          <w:sz w:val="28"/>
          <w:highlight w:val="white"/>
        </w:rPr>
        <w:t xml:space="preserve"> </w:t>
      </w:r>
      <w:r>
        <w:rPr>
          <w:sz w:val="28"/>
          <w:highlight w:val="white"/>
        </w:rPr>
        <w:t>деревьев</w:t>
      </w:r>
      <w:r>
        <w:rPr>
          <w:spacing w:val="62"/>
          <w:sz w:val="28"/>
          <w:highlight w:val="white"/>
        </w:rPr>
        <w:t xml:space="preserve"> </w:t>
      </w:r>
      <w:r>
        <w:rPr>
          <w:sz w:val="28"/>
          <w:highlight w:val="white"/>
        </w:rPr>
        <w:t>и</w:t>
      </w:r>
      <w:r>
        <w:rPr>
          <w:spacing w:val="53"/>
          <w:sz w:val="28"/>
          <w:highlight w:val="white"/>
        </w:rPr>
        <w:t xml:space="preserve"> </w:t>
      </w:r>
      <w:r>
        <w:rPr>
          <w:sz w:val="28"/>
          <w:highlight w:val="white"/>
        </w:rPr>
        <w:t>кустарников, не</w:t>
      </w:r>
      <w:r>
        <w:rPr>
          <w:spacing w:val="41"/>
          <w:sz w:val="28"/>
          <w:highlight w:val="white"/>
        </w:rPr>
        <w:t xml:space="preserve"> </w:t>
      </w:r>
      <w:r>
        <w:rPr>
          <w:sz w:val="28"/>
          <w:highlight w:val="white"/>
        </w:rPr>
        <w:t>допускается</w:t>
      </w:r>
      <w:r>
        <w:rPr>
          <w:spacing w:val="32"/>
          <w:sz w:val="28"/>
          <w:highlight w:val="white"/>
        </w:rPr>
        <w:t xml:space="preserve"> </w:t>
      </w:r>
      <w:r>
        <w:rPr>
          <w:sz w:val="28"/>
          <w:highlight w:val="white"/>
        </w:rPr>
        <w:t>применение</w:t>
      </w:r>
      <w:r>
        <w:rPr>
          <w:spacing w:val="78"/>
          <w:sz w:val="28"/>
          <w:highlight w:val="white"/>
        </w:rPr>
        <w:t xml:space="preserve"> </w:t>
      </w:r>
      <w:r>
        <w:rPr>
          <w:sz w:val="28"/>
          <w:highlight w:val="white"/>
        </w:rPr>
        <w:t>растений</w:t>
      </w:r>
      <w:r>
        <w:rPr>
          <w:spacing w:val="76"/>
          <w:sz w:val="28"/>
          <w:highlight w:val="white"/>
        </w:rPr>
        <w:t xml:space="preserve"> </w:t>
      </w:r>
      <w:r>
        <w:rPr>
          <w:sz w:val="28"/>
          <w:highlight w:val="white"/>
        </w:rPr>
        <w:t>с</w:t>
      </w:r>
      <w:r>
        <w:rPr>
          <w:spacing w:val="35"/>
          <w:sz w:val="28"/>
          <w:highlight w:val="white"/>
        </w:rPr>
        <w:t xml:space="preserve"> </w:t>
      </w:r>
      <w:r>
        <w:rPr>
          <w:sz w:val="28"/>
          <w:highlight w:val="white"/>
        </w:rPr>
        <w:t>ядовитыми</w:t>
      </w:r>
      <w:r>
        <w:rPr>
          <w:spacing w:val="32"/>
          <w:sz w:val="28"/>
          <w:highlight w:val="white"/>
        </w:rPr>
        <w:t xml:space="preserve"> </w:t>
      </w:r>
      <w:r>
        <w:rPr>
          <w:spacing w:val="-2"/>
          <w:sz w:val="28"/>
          <w:highlight w:val="white"/>
        </w:rPr>
        <w:t>плодами</w:t>
      </w:r>
      <w:r>
        <w:rPr>
          <w:sz w:val="28"/>
          <w:highlight w:val="white"/>
        </w:rPr>
        <w:t>.</w:t>
      </w:r>
    </w:p>
    <w:p w14:paraId="BE020000">
      <w:pPr>
        <w:widowControl w:val="0"/>
        <w:tabs>
          <w:tab w:leader="none" w:pos="993" w:val="left"/>
          <w:tab w:leader="none" w:pos="2104" w:val="left"/>
          <w:tab w:leader="none" w:pos="2513" w:val="left"/>
        </w:tabs>
        <w:spacing w:after="0" w:before="33" w:line="252" w:lineRule="auto"/>
        <w:ind w:firstLine="709" w:left="0"/>
        <w:jc w:val="both"/>
        <w:rPr>
          <w:sz w:val="28"/>
          <w:highlight w:val="white"/>
        </w:rPr>
      </w:pPr>
      <w:r>
        <w:rPr>
          <w:sz w:val="28"/>
          <w:highlight w:val="white"/>
        </w:rPr>
        <w:t>Функционирование осветительного оборудования должно обеспечивать освещение территории, на которой расположена</w:t>
      </w:r>
      <w:r>
        <w:rPr>
          <w:spacing w:val="39"/>
          <w:sz w:val="28"/>
          <w:highlight w:val="white"/>
        </w:rPr>
        <w:t xml:space="preserve"> </w:t>
      </w:r>
      <w:r>
        <w:rPr>
          <w:sz w:val="28"/>
          <w:highlight w:val="white"/>
        </w:rPr>
        <w:t>площадка.</w:t>
      </w:r>
    </w:p>
    <w:p w14:paraId="BF020000">
      <w:pPr>
        <w:widowControl w:val="1"/>
        <w:ind w:firstLine="709" w:left="0"/>
        <w:jc w:val="both"/>
        <w:rPr>
          <w:color w:val="00000A"/>
          <w:sz w:val="28"/>
        </w:rPr>
      </w:pPr>
      <w:r>
        <w:rPr>
          <w:color w:val="000000"/>
          <w:sz w:val="28"/>
        </w:rPr>
        <w:t xml:space="preserve">10.2. Детские площадки предназначены для игр и активного отдыха детей разных возрастов: </w:t>
      </w:r>
      <w:r>
        <w:rPr>
          <w:color w:val="000000"/>
          <w:sz w:val="28"/>
        </w:rPr>
        <w:t>преддошкольного</w:t>
      </w:r>
      <w:r>
        <w:rPr>
          <w:color w:val="000000"/>
          <w:sz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r>
        <w:rPr>
          <w:color w:val="000000"/>
          <w:sz w:val="28"/>
        </w:rPr>
        <w:tab/>
      </w:r>
      <w:r>
        <w:rPr>
          <w:color w:val="000000"/>
          <w:sz w:val="28"/>
        </w:rPr>
        <w:t>Для детей и подростков (12 - 16 лет) организовываются спортивно игровые комплексы и оборудуются специальные места для катания на самокатах, роликовых досках и коньках.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w:t>
      </w:r>
      <w:r>
        <w:rPr>
          <w:color w:val="FFFFFF"/>
          <w:sz w:val="28"/>
        </w:rPr>
        <w:t>.</w:t>
      </w:r>
      <w:r>
        <w:rPr>
          <w:color w:val="000000"/>
          <w:sz w:val="28"/>
        </w:rPr>
        <w:t>комплексов-не</w:t>
      </w:r>
      <w:r>
        <w:rPr>
          <w:color w:val="FFFFFF"/>
          <w:sz w:val="28"/>
        </w:rPr>
        <w:t>.</w:t>
      </w:r>
      <w:r>
        <w:rPr>
          <w:color w:val="000000"/>
          <w:sz w:val="28"/>
        </w:rPr>
        <w:t>менее</w:t>
      </w:r>
      <w:r>
        <w:rPr>
          <w:color w:val="FFFFFF"/>
          <w:sz w:val="28"/>
        </w:rPr>
        <w:t>.</w:t>
      </w:r>
      <w:r>
        <w:rPr>
          <w:color w:val="000000"/>
          <w:sz w:val="28"/>
        </w:rPr>
        <w:t>100</w:t>
      </w:r>
      <w:r>
        <w:rPr>
          <w:color w:val="FFFFFF"/>
          <w:sz w:val="28"/>
        </w:rPr>
        <w:t>.</w:t>
      </w:r>
      <w:r>
        <w:rPr>
          <w:color w:val="000000"/>
          <w:sz w:val="28"/>
        </w:rPr>
        <w:t xml:space="preserve">м.                                                                             </w:t>
      </w:r>
      <w:r>
        <w:rPr>
          <w:color w:val="000000"/>
          <w:sz w:val="28"/>
        </w:rPr>
        <w:tab/>
      </w:r>
      <w:r>
        <w:rPr>
          <w:color w:val="000000"/>
          <w:sz w:val="28"/>
        </w:rPr>
        <w:t xml:space="preserve">Детские площадки для дошкольного и </w:t>
      </w:r>
      <w:r>
        <w:rPr>
          <w:color w:val="000000"/>
          <w:sz w:val="28"/>
        </w:rPr>
        <w:t>преддошкольного</w:t>
      </w:r>
      <w:r>
        <w:rPr>
          <w:color w:val="000000"/>
          <w:sz w:val="28"/>
        </w:rPr>
        <w:t xml:space="preserve"> возраста размещаются на участке жилой застройки, площадки для младшего и среднего школьного возраста, комплексные игровые площадки могут размещаться на озелененных территориях группы или микрорайона, спортивно-игровые комплексы и места для </w:t>
      </w:r>
      <w:r>
        <w:rPr>
          <w:color w:val="000000"/>
          <w:sz w:val="28"/>
        </w:rPr>
        <w:t>катания</w:t>
      </w:r>
      <w:r>
        <w:rPr>
          <w:color w:val="000000"/>
          <w:sz w:val="28"/>
        </w:rPr>
        <w:t xml:space="preserve"> - в парках жилого района.                          </w:t>
      </w:r>
      <w:r>
        <w:rPr>
          <w:color w:val="000000"/>
          <w:sz w:val="28"/>
        </w:rPr>
        <w:tab/>
      </w:r>
      <w:r>
        <w:rPr>
          <w:color w:val="000000"/>
          <w:sz w:val="28"/>
        </w:rPr>
        <w:t xml:space="preserve">Размеры и условия размещения площадок проектируются в зависимости от возрастных групп детей и места размещения жилой застройки в населенном пункте. Площадки детей </w:t>
      </w:r>
      <w:r>
        <w:rPr>
          <w:color w:val="000000"/>
          <w:sz w:val="28"/>
        </w:rPr>
        <w:t>преддошкольного</w:t>
      </w:r>
      <w:r>
        <w:rPr>
          <w:color w:val="000000"/>
          <w:sz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общая площадь площадки устанавливается</w:t>
      </w:r>
      <w:r>
        <w:rPr>
          <w:color w:val="FFFFFF"/>
          <w:sz w:val="28"/>
        </w:rPr>
        <w:t>.</w:t>
      </w:r>
      <w:r>
        <w:rPr>
          <w:color w:val="000000"/>
          <w:sz w:val="28"/>
        </w:rPr>
        <w:t>не</w:t>
      </w:r>
      <w:r>
        <w:rPr>
          <w:color w:val="FFFFFF"/>
          <w:sz w:val="28"/>
        </w:rPr>
        <w:t>.</w:t>
      </w:r>
      <w:r>
        <w:rPr>
          <w:color w:val="000000"/>
          <w:sz w:val="28"/>
        </w:rPr>
        <w:t>менее</w:t>
      </w:r>
      <w:r>
        <w:rPr>
          <w:color w:val="FFFFFF"/>
          <w:sz w:val="28"/>
        </w:rPr>
        <w:t>.</w:t>
      </w:r>
      <w:r>
        <w:rPr>
          <w:color w:val="000000"/>
          <w:sz w:val="28"/>
        </w:rPr>
        <w:t>80</w:t>
      </w:r>
      <w:r>
        <w:rPr>
          <w:color w:val="FFFFFF"/>
          <w:sz w:val="28"/>
        </w:rPr>
        <w:t>.</w:t>
      </w:r>
      <w:r>
        <w:rPr>
          <w:color w:val="000000"/>
          <w:sz w:val="28"/>
        </w:rPr>
        <w:t xml:space="preserve">кв.м.                                                                       </w:t>
      </w:r>
      <w:r>
        <w:rPr>
          <w:color w:val="000000"/>
          <w:sz w:val="28"/>
        </w:rPr>
        <w:tab/>
      </w:r>
      <w:r>
        <w:rPr>
          <w:color w:val="000000"/>
          <w:sz w:val="28"/>
        </w:rPr>
        <w:t>Оптимальный размер игровых площадок устанавливает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w:t>
      </w:r>
      <w:r>
        <w:rPr>
          <w:color w:val="000000"/>
          <w:sz w:val="28"/>
        </w:rPr>
        <w:t xml:space="preserve"> </w:t>
      </w:r>
      <w:r>
        <w:rPr>
          <w:color w:val="000000"/>
          <w:sz w:val="28"/>
        </w:rPr>
        <w:tab/>
      </w:r>
      <w:r>
        <w:rPr>
          <w:color w:val="000000"/>
          <w:sz w:val="28"/>
        </w:rPr>
        <w:t>Детские площадки должны быть изолированы от транзитного пешехо</w:t>
      </w:r>
      <w:r>
        <w:rPr>
          <w:color w:val="000000"/>
          <w:sz w:val="28"/>
        </w:rPr>
        <w:t>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w:t>
      </w:r>
      <w:r>
        <w:rPr>
          <w:color w:val="FFFFFF"/>
          <w:sz w:val="28"/>
        </w:rPr>
        <w:t>.</w:t>
      </w:r>
      <w:r>
        <w:rPr>
          <w:color w:val="000000"/>
          <w:sz w:val="28"/>
        </w:rPr>
        <w:t>с</w:t>
      </w:r>
      <w:r>
        <w:rPr>
          <w:color w:val="FFFFFF"/>
          <w:sz w:val="28"/>
        </w:rPr>
        <w:t>.</w:t>
      </w:r>
      <w:r>
        <w:rPr>
          <w:color w:val="000000"/>
          <w:sz w:val="28"/>
        </w:rPr>
        <w:t>проездов</w:t>
      </w:r>
      <w:r>
        <w:rPr>
          <w:color w:val="FFFFFF"/>
          <w:sz w:val="28"/>
        </w:rPr>
        <w:t>.</w:t>
      </w:r>
      <w:r>
        <w:rPr>
          <w:color w:val="000000"/>
          <w:sz w:val="28"/>
        </w:rPr>
        <w:t>и</w:t>
      </w:r>
      <w:r>
        <w:rPr>
          <w:color w:val="FFFFFF"/>
          <w:sz w:val="28"/>
        </w:rPr>
        <w:t>.</w:t>
      </w:r>
      <w:r>
        <w:rPr>
          <w:color w:val="000000"/>
          <w:sz w:val="28"/>
        </w:rPr>
        <w:t xml:space="preserve">улиц.                                                                                 </w:t>
      </w:r>
      <w:r>
        <w:rPr>
          <w:color w:val="000000"/>
          <w:sz w:val="28"/>
        </w:rPr>
        <w:tab/>
      </w:r>
      <w:r>
        <w:rPr>
          <w:color w:val="000000"/>
          <w:sz w:val="28"/>
        </w:rPr>
        <w:t xml:space="preserve">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                                                                                                                    </w:t>
      </w:r>
      <w:r>
        <w:rPr>
          <w:color w:val="000000"/>
          <w:sz w:val="28"/>
        </w:rPr>
        <w:tab/>
      </w:r>
      <w:r>
        <w:rPr>
          <w:color w:val="000000"/>
          <w:sz w:val="28"/>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предусматривается на детской площадке в местах расположения игрового оборудования и других, связанных с возможностью падения детей. При травяном покрытии площадок должны быть предусмотрены пешеходные дорожки к оборудованию с твердым, мягким или комбинированным видами покрытия. Для сопряжения поверхностей площадки и газона применяются садовые бортовые камни со скошенными или закругленными</w:t>
      </w:r>
      <w:r>
        <w:rPr>
          <w:color w:val="FFFFFF"/>
          <w:sz w:val="28"/>
        </w:rPr>
        <w:t>.</w:t>
      </w:r>
      <w:r>
        <w:rPr>
          <w:color w:val="000000"/>
          <w:sz w:val="28"/>
        </w:rPr>
        <w:t xml:space="preserve">краями.                                                                                                                      </w:t>
      </w:r>
      <w:r>
        <w:rPr>
          <w:color w:val="000000"/>
          <w:sz w:val="28"/>
        </w:rPr>
        <w:tab/>
      </w:r>
      <w:r>
        <w:rPr>
          <w:color w:val="000000"/>
          <w:sz w:val="28"/>
        </w:rPr>
        <w:t xml:space="preserve">Детские площадки должны быть озеленены посадками деревьев и кустарника, не допускается применение видов растений с колючками и растений с ядовитыми плодами. Размещение игрового оборудования следует проектировать с учетом нормативных параметров безопасности.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 </w:t>
      </w:r>
      <w:r>
        <w:rPr>
          <w:color w:val="000000"/>
          <w:sz w:val="28"/>
        </w:rPr>
        <w:t>Осветительное</w:t>
      </w:r>
      <w:r>
        <w:rPr>
          <w:color w:val="000000"/>
          <w:sz w:val="28"/>
        </w:rPr>
        <w:t xml:space="preserve">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w:t>
      </w:r>
      <w:r>
        <w:rPr>
          <w:color w:val="000000"/>
          <w:sz w:val="28"/>
        </w:rPr>
        <w:tab/>
      </w:r>
      <w:r>
        <w:rPr>
          <w:color w:val="000000"/>
          <w:sz w:val="28"/>
        </w:rPr>
        <w:t xml:space="preserve">10.3. </w:t>
      </w:r>
      <w:r>
        <w:rPr>
          <w:color w:val="000000"/>
          <w:sz w:val="28"/>
        </w:rPr>
        <w:t xml:space="preserve">Спортивные площадки предназначены для занятий физкультурой и спортом всех возрастных групп населения и должны быть проектированы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действующего законодательства. Минимальное расстояние от границ спортплощадок до окон жилых домов принимается от 20 до 40 м в зависимости от шумовых характеристик площадки.                       </w:t>
      </w:r>
      <w:r>
        <w:rPr>
          <w:color w:val="000000"/>
          <w:sz w:val="28"/>
        </w:rPr>
        <w:tab/>
      </w:r>
      <w:r>
        <w:rPr>
          <w:color w:val="000000"/>
          <w:sz w:val="28"/>
        </w:rPr>
        <w:t>Обязательный перечень элементов благоустройства территории на спортивной площадке включает: мягкие или газонные виды покрытия, спортивное</w:t>
      </w:r>
      <w:r>
        <w:rPr>
          <w:color w:val="FFFFFF"/>
          <w:sz w:val="28"/>
        </w:rPr>
        <w:t>.</w:t>
      </w:r>
      <w:r>
        <w:rPr>
          <w:color w:val="000000"/>
          <w:sz w:val="28"/>
        </w:rPr>
        <w:t xml:space="preserve">оборудование.                                                                                          </w:t>
      </w:r>
      <w:r>
        <w:rPr>
          <w:color w:val="000000"/>
          <w:sz w:val="28"/>
        </w:rPr>
        <w:tab/>
      </w:r>
      <w:r>
        <w:rPr>
          <w:color w:val="000000"/>
          <w:sz w:val="28"/>
        </w:rPr>
        <w:t xml:space="preserve">Спортивная площадка должна иметь озеленение и ограждение. Озеленение размещается по периметру площадки. Не рекомендуется применять деревья и кустарники,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 Площадки должны быть оборудованы сетчатым ограждением высотой 2,5 - 3 м, а в местах примыкания спортивных площадок друг к другу - высотой не менее 1,2 м.                                   </w:t>
      </w:r>
      <w:r>
        <w:rPr>
          <w:color w:val="000000"/>
          <w:sz w:val="28"/>
        </w:rPr>
        <w:tab/>
      </w:r>
      <w:r>
        <w:rPr>
          <w:sz w:val="28"/>
        </w:rPr>
        <w:t>10.4.</w:t>
      </w:r>
      <w:r>
        <w:rPr>
          <w:color w:val="FFFFFF"/>
          <w:sz w:val="28"/>
        </w:rPr>
        <w:t>.</w:t>
      </w:r>
      <w:r>
        <w:rPr>
          <w:sz w:val="28"/>
        </w:rPr>
        <w:t>Площадки</w:t>
      </w:r>
      <w:r>
        <w:rPr>
          <w:color w:val="FFFFFF"/>
          <w:sz w:val="28"/>
        </w:rPr>
        <w:t>.</w:t>
      </w:r>
      <w:r>
        <w:rPr>
          <w:sz w:val="28"/>
        </w:rPr>
        <w:t>для</w:t>
      </w:r>
      <w:r>
        <w:rPr>
          <w:color w:val="FFFFFF"/>
          <w:sz w:val="28"/>
        </w:rPr>
        <w:t>.</w:t>
      </w:r>
      <w:r>
        <w:rPr>
          <w:sz w:val="28"/>
        </w:rPr>
        <w:t>выгула</w:t>
      </w:r>
      <w:r>
        <w:rPr>
          <w:color w:val="FFFFFF"/>
          <w:sz w:val="28"/>
        </w:rPr>
        <w:t>.</w:t>
      </w:r>
      <w:r>
        <w:rPr>
          <w:spacing w:val="-2"/>
          <w:sz w:val="28"/>
        </w:rPr>
        <w:t xml:space="preserve">собак:                                                                               </w:t>
      </w:r>
      <w:r>
        <w:rPr>
          <w:spacing w:val="-2"/>
          <w:sz w:val="28"/>
        </w:rPr>
        <w:tab/>
      </w:r>
      <w:r>
        <w:rPr>
          <w:sz w:val="28"/>
        </w:rPr>
        <w:t xml:space="preserve">Площадки для выгула собак необходимо размещать на территориях общего пользования,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r>
        <w:rPr>
          <w:sz w:val="28"/>
        </w:rPr>
        <w:tab/>
      </w:r>
      <w:r>
        <w:rPr>
          <w:sz w:val="28"/>
        </w:rPr>
        <w:t xml:space="preserve">Перечень элементов благоустройства на территории площадки для выгула собак может включать: различные виды покрытия, ограждение, скамьи, урны, осветительное и информационное оборудование. Необходимо предусматривать </w:t>
      </w:r>
      <w:r>
        <w:rPr>
          <w:sz w:val="28"/>
        </w:rPr>
        <w:t>периметральное</w:t>
      </w:r>
      <w:r>
        <w:rPr>
          <w:color w:val="FFFFFF"/>
          <w:sz w:val="28"/>
        </w:rPr>
        <w:t>/</w:t>
      </w:r>
      <w:r>
        <w:rPr>
          <w:sz w:val="28"/>
        </w:rPr>
        <w:t xml:space="preserve">озеленение.                                                                                            </w:t>
      </w:r>
      <w:r>
        <w:rPr>
          <w:sz w:val="28"/>
        </w:rPr>
        <w:tab/>
      </w:r>
      <w:r>
        <w:rPr>
          <w:sz w:val="28"/>
        </w:rPr>
        <w:t xml:space="preserve">Для покрытия поверхности части площадки, предназначенной для выгула собак, необходимо предусматривать выровненную поверхность, обеспечивающую хороший дренаж, не травмирующую конечности животных (газонное, песчаное, </w:t>
      </w:r>
      <w:r>
        <w:rPr>
          <w:sz w:val="28"/>
        </w:rPr>
        <w:t>песчаноземляное</w:t>
      </w:r>
      <w:r>
        <w:rPr>
          <w:sz w:val="28"/>
        </w:rPr>
        <w:t>), а также удобство для регулярной у</w:t>
      </w:r>
      <w:r>
        <w:rPr>
          <w:sz w:val="28"/>
        </w:rPr>
        <w:t>борки и обновления. Поверхность части площадки, предназначенной для владельцев собак, необходимо проектировать с твердым или комбинированным видом покрытия (плитка, утопленная в газон и др.). Подход к площадке необходимо оборудовать</w:t>
      </w:r>
      <w:r>
        <w:rPr>
          <w:color w:val="FFFFFF"/>
          <w:sz w:val="28"/>
        </w:rPr>
        <w:t>.</w:t>
      </w:r>
      <w:r>
        <w:rPr>
          <w:sz w:val="28"/>
        </w:rPr>
        <w:t>твердым</w:t>
      </w:r>
      <w:r>
        <w:rPr>
          <w:color w:val="FFFFFF"/>
          <w:sz w:val="28"/>
        </w:rPr>
        <w:t>.</w:t>
      </w:r>
      <w:r>
        <w:rPr>
          <w:sz w:val="28"/>
        </w:rPr>
        <w:t>видом</w:t>
      </w:r>
      <w:r>
        <w:rPr>
          <w:color w:val="FFFFFF"/>
          <w:sz w:val="28"/>
        </w:rPr>
        <w:t>.</w:t>
      </w:r>
      <w:r>
        <w:rPr>
          <w:sz w:val="28"/>
        </w:rPr>
        <w:t xml:space="preserve">покрытия.                                                           </w:t>
      </w:r>
      <w:r>
        <w:rPr>
          <w:sz w:val="28"/>
        </w:rPr>
        <w:tab/>
      </w:r>
      <w:r>
        <w:rPr>
          <w:sz w:val="28"/>
        </w:rPr>
        <w:t>Ограждение площадки, как правило, сл</w:t>
      </w:r>
      <w:r>
        <w:rPr>
          <w:sz w:val="28"/>
        </w:rPr>
        <w:t>едует выполнять из легкой металлической сетки высотой не менее 1,5 м. При этом необходимо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w:t>
      </w:r>
      <w:r>
        <w:rPr>
          <w:color w:val="FFFFFF"/>
          <w:sz w:val="28"/>
        </w:rPr>
        <w:t>.</w:t>
      </w:r>
      <w:r>
        <w:rPr>
          <w:sz w:val="28"/>
        </w:rPr>
        <w:t xml:space="preserve">травму.                                                                                                                                </w:t>
      </w:r>
      <w:r>
        <w:rPr>
          <w:sz w:val="28"/>
        </w:rPr>
        <w:tab/>
      </w:r>
      <w:r>
        <w:rPr>
          <w:sz w:val="28"/>
        </w:rPr>
        <w:t>На территории площадки необходимо предусматривать информационный стенд</w:t>
      </w:r>
      <w:r>
        <w:rPr>
          <w:color w:val="FFFFFF"/>
          <w:sz w:val="28"/>
        </w:rPr>
        <w:t>.</w:t>
      </w:r>
      <w:r>
        <w:rPr>
          <w:sz w:val="28"/>
        </w:rPr>
        <w:t>с</w:t>
      </w:r>
      <w:r>
        <w:rPr>
          <w:color w:val="FFFFFF"/>
          <w:sz w:val="28"/>
        </w:rPr>
        <w:t>.</w:t>
      </w:r>
      <w:r>
        <w:rPr>
          <w:sz w:val="28"/>
        </w:rPr>
        <w:t>правилами</w:t>
      </w:r>
      <w:r>
        <w:rPr>
          <w:color w:val="FFFFFF"/>
          <w:sz w:val="28"/>
        </w:rPr>
        <w:t>.</w:t>
      </w:r>
      <w:r>
        <w:rPr>
          <w:sz w:val="28"/>
        </w:rPr>
        <w:t>пользования</w:t>
      </w:r>
      <w:r>
        <w:rPr>
          <w:color w:val="FFFFFF"/>
          <w:sz w:val="28"/>
        </w:rPr>
        <w:t>.</w:t>
      </w:r>
      <w:r>
        <w:rPr>
          <w:sz w:val="28"/>
        </w:rPr>
        <w:t xml:space="preserve">площадкой.                                                 </w:t>
      </w:r>
      <w:r>
        <w:rPr>
          <w:sz w:val="28"/>
        </w:rPr>
        <w:tab/>
      </w:r>
      <w:r>
        <w:rPr>
          <w:sz w:val="28"/>
        </w:rPr>
        <w:t xml:space="preserve">Озеленение необходимо проектировать из </w:t>
      </w:r>
      <w:r>
        <w:rPr>
          <w:sz w:val="28"/>
        </w:rPr>
        <w:t>периметральных</w:t>
      </w:r>
      <w:r>
        <w:rPr>
          <w:sz w:val="28"/>
        </w:rPr>
        <w:t xml:space="preserve"> плотных посадок высокого кустарника в виде живой изгороди или вертикального озеленения.                                                                                                                         </w:t>
      </w:r>
      <w:r>
        <w:rPr>
          <w:sz w:val="28"/>
        </w:rPr>
        <w:tab/>
      </w:r>
      <w:r>
        <w:rPr>
          <w:sz w:val="28"/>
        </w:rPr>
        <w:t>Лица, осуществляющие выгул, обязаны бережно относиться к зеленым насаждениям, растущим на площадках для</w:t>
      </w:r>
      <w:r>
        <w:rPr>
          <w:spacing w:val="-4"/>
          <w:sz w:val="28"/>
        </w:rPr>
        <w:t xml:space="preserve"> </w:t>
      </w:r>
      <w:r>
        <w:rPr>
          <w:sz w:val="28"/>
        </w:rPr>
        <w:t xml:space="preserve">выгула собак.                          </w:t>
      </w:r>
      <w:r>
        <w:rPr>
          <w:sz w:val="28"/>
        </w:rPr>
        <w:tab/>
      </w:r>
      <w:r>
        <w:rPr>
          <w:sz w:val="28"/>
        </w:rPr>
        <w:t>Владельцы животных осуществляют подбор (уборку) экскрементов собственными</w:t>
      </w:r>
      <w:r>
        <w:rPr>
          <w:color w:val="FFFFFF"/>
          <w:sz w:val="28"/>
        </w:rPr>
        <w:t>.</w:t>
      </w:r>
      <w:r>
        <w:rPr>
          <w:spacing w:val="-2"/>
          <w:sz w:val="28"/>
        </w:rPr>
        <w:t>силами</w:t>
      </w:r>
      <w:r>
        <w:rPr>
          <w:sz w:val="28"/>
        </w:rPr>
        <w:t xml:space="preserve">.                                                                                        </w:t>
      </w:r>
      <w:r>
        <w:rPr>
          <w:sz w:val="28"/>
        </w:rPr>
        <w:tab/>
      </w:r>
      <w:r>
        <w:rPr>
          <w:sz w:val="28"/>
        </w:rPr>
        <w:t>Запрещается</w:t>
      </w:r>
      <w:r>
        <w:rPr>
          <w:spacing w:val="31"/>
          <w:sz w:val="28"/>
        </w:rPr>
        <w:t xml:space="preserve"> </w:t>
      </w:r>
      <w:r>
        <w:rPr>
          <w:sz w:val="28"/>
        </w:rPr>
        <w:t>выгул</w:t>
      </w:r>
      <w:r>
        <w:rPr>
          <w:spacing w:val="52"/>
          <w:sz w:val="28"/>
        </w:rPr>
        <w:t xml:space="preserve"> </w:t>
      </w:r>
      <w:r>
        <w:rPr>
          <w:sz w:val="28"/>
        </w:rPr>
        <w:t>собак</w:t>
      </w:r>
      <w:r>
        <w:rPr>
          <w:spacing w:val="65"/>
          <w:sz w:val="28"/>
        </w:rPr>
        <w:t xml:space="preserve"> </w:t>
      </w:r>
      <w:r>
        <w:rPr>
          <w:sz w:val="28"/>
        </w:rPr>
        <w:t>без</w:t>
      </w:r>
      <w:r>
        <w:rPr>
          <w:spacing w:val="45"/>
          <w:sz w:val="28"/>
        </w:rPr>
        <w:t xml:space="preserve"> </w:t>
      </w:r>
      <w:r>
        <w:rPr>
          <w:sz w:val="28"/>
        </w:rPr>
        <w:t>присмотра,</w:t>
      </w:r>
      <w:r>
        <w:rPr>
          <w:spacing w:val="49"/>
          <w:sz w:val="28"/>
        </w:rPr>
        <w:t xml:space="preserve"> </w:t>
      </w:r>
      <w:r>
        <w:rPr>
          <w:sz w:val="28"/>
        </w:rPr>
        <w:t>а</w:t>
      </w:r>
      <w:r>
        <w:rPr>
          <w:spacing w:val="35"/>
          <w:sz w:val="28"/>
        </w:rPr>
        <w:t xml:space="preserve"> </w:t>
      </w:r>
      <w:r>
        <w:rPr>
          <w:sz w:val="28"/>
        </w:rPr>
        <w:t>равно</w:t>
      </w:r>
      <w:r>
        <w:rPr>
          <w:spacing w:val="52"/>
          <w:sz w:val="28"/>
        </w:rPr>
        <w:t xml:space="preserve"> </w:t>
      </w:r>
      <w:r>
        <w:rPr>
          <w:sz w:val="28"/>
        </w:rPr>
        <w:t>выгул</w:t>
      </w:r>
      <w:r>
        <w:rPr>
          <w:spacing w:val="51"/>
          <w:sz w:val="28"/>
        </w:rPr>
        <w:t xml:space="preserve"> </w:t>
      </w:r>
      <w:r>
        <w:rPr>
          <w:sz w:val="28"/>
        </w:rPr>
        <w:t>собак</w:t>
      </w:r>
      <w:r>
        <w:rPr>
          <w:spacing w:val="50"/>
          <w:sz w:val="28"/>
        </w:rPr>
        <w:t xml:space="preserve"> </w:t>
      </w:r>
      <w:r>
        <w:rPr>
          <w:sz w:val="28"/>
        </w:rPr>
        <w:t>без</w:t>
      </w:r>
      <w:r>
        <w:rPr>
          <w:spacing w:val="45"/>
          <w:sz w:val="28"/>
        </w:rPr>
        <w:t xml:space="preserve"> </w:t>
      </w:r>
      <w:r>
        <w:rPr>
          <w:sz w:val="28"/>
        </w:rPr>
        <w:t>поводка</w:t>
      </w:r>
      <w:r>
        <w:rPr>
          <w:spacing w:val="73"/>
          <w:sz w:val="28"/>
        </w:rPr>
        <w:t xml:space="preserve"> </w:t>
      </w:r>
      <w:r>
        <w:rPr>
          <w:sz w:val="28"/>
        </w:rPr>
        <w:t>и</w:t>
      </w:r>
      <w:r>
        <w:rPr>
          <w:spacing w:val="49"/>
          <w:sz w:val="28"/>
        </w:rPr>
        <w:t xml:space="preserve"> </w:t>
      </w:r>
      <w:r>
        <w:rPr>
          <w:spacing w:val="-2"/>
          <w:sz w:val="28"/>
        </w:rPr>
        <w:t xml:space="preserve">(или) </w:t>
      </w:r>
      <w:r>
        <w:rPr>
          <w:sz w:val="28"/>
        </w:rPr>
        <w:t>намордника (за исключением выгула собак карликовых пород и щенков до трехмесячного воз</w:t>
      </w:r>
      <w:r>
        <w:rPr>
          <w:sz w:val="28"/>
        </w:rPr>
        <w:t>раста,</w:t>
      </w:r>
      <w:r>
        <w:rPr>
          <w:sz w:val="28"/>
        </w:rPr>
        <w:t xml:space="preserve"> </w:t>
      </w:r>
      <w:r>
        <w:rPr>
          <w:sz w:val="28"/>
        </w:rPr>
        <w:t>а</w:t>
      </w:r>
      <w:r>
        <w:rPr>
          <w:sz w:val="28"/>
        </w:rPr>
        <w:t xml:space="preserve"> </w:t>
      </w:r>
      <w:r>
        <w:rPr>
          <w:sz w:val="28"/>
        </w:rPr>
        <w:t>также</w:t>
      </w:r>
      <w:r>
        <w:rPr>
          <w:sz w:val="28"/>
        </w:rPr>
        <w:t xml:space="preserve"> </w:t>
      </w:r>
      <w:r>
        <w:rPr>
          <w:sz w:val="28"/>
        </w:rPr>
        <w:t>выгула</w:t>
      </w:r>
      <w:r>
        <w:rPr>
          <w:sz w:val="28"/>
        </w:rPr>
        <w:t xml:space="preserve"> </w:t>
      </w:r>
      <w:r>
        <w:rPr>
          <w:sz w:val="28"/>
        </w:rPr>
        <w:t>собак</w:t>
      </w:r>
      <w:r>
        <w:rPr>
          <w:sz w:val="28"/>
        </w:rPr>
        <w:t xml:space="preserve"> </w:t>
      </w:r>
      <w:r>
        <w:rPr>
          <w:sz w:val="28"/>
        </w:rPr>
        <w:t>в</w:t>
      </w:r>
      <w:r>
        <w:rPr>
          <w:sz w:val="28"/>
        </w:rPr>
        <w:t xml:space="preserve"> </w:t>
      </w:r>
      <w:r>
        <w:rPr>
          <w:sz w:val="28"/>
        </w:rPr>
        <w:t>специально</w:t>
      </w:r>
      <w:r>
        <w:rPr>
          <w:sz w:val="28"/>
        </w:rPr>
        <w:t xml:space="preserve"> </w:t>
      </w:r>
      <w:r>
        <w:rPr>
          <w:sz w:val="28"/>
        </w:rPr>
        <w:t>отведенных</w:t>
      </w:r>
      <w:r>
        <w:rPr>
          <w:sz w:val="28"/>
        </w:rPr>
        <w:t xml:space="preserve"> </w:t>
      </w:r>
      <w:r>
        <w:rPr>
          <w:sz w:val="28"/>
        </w:rPr>
        <w:t xml:space="preserve">местах). </w:t>
      </w:r>
    </w:p>
    <w:p w14:paraId="C0020000">
      <w:pPr>
        <w:widowControl w:val="0"/>
        <w:spacing w:after="0"/>
        <w:ind w:firstLine="709" w:left="0"/>
        <w:jc w:val="both"/>
        <w:rPr>
          <w:sz w:val="28"/>
        </w:rPr>
      </w:pPr>
      <w:r>
        <w:rPr>
          <w:sz w:val="28"/>
        </w:rPr>
        <w:t>10.5. Р</w:t>
      </w:r>
      <w:r>
        <w:rPr>
          <w:sz w:val="28"/>
        </w:rPr>
        <w:t>азмещение площадок для пребывания автотранспортных средств, в том числе парковок (парковочных мест).</w:t>
      </w:r>
    </w:p>
    <w:p w14:paraId="C1020000">
      <w:pPr>
        <w:widowControl w:val="0"/>
        <w:spacing w:after="0"/>
        <w:ind w:firstLine="709" w:left="0"/>
        <w:jc w:val="both"/>
        <w:rPr>
          <w:sz w:val="28"/>
        </w:rPr>
      </w:pPr>
      <w:r>
        <w:rPr>
          <w:sz w:val="28"/>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C2020000">
      <w:pPr>
        <w:widowControl w:val="0"/>
        <w:spacing w:after="0"/>
        <w:ind w:firstLine="709" w:left="0"/>
        <w:jc w:val="both"/>
        <w:rPr>
          <w:sz w:val="28"/>
        </w:rPr>
      </w:pPr>
      <w:r>
        <w:rPr>
          <w:sz w:val="28"/>
        </w:rPr>
        <w:t>1)</w:t>
      </w:r>
      <w:r>
        <w:rPr>
          <w:color w:val="FFFFFF"/>
          <w:sz w:val="28"/>
        </w:rPr>
        <w:t>..</w:t>
      </w:r>
      <w:r>
        <w:rPr>
          <w:sz w:val="28"/>
        </w:rPr>
        <w:t>автомобильные стоянки (остановки), предназначенные для кратковременного и длительного пребывания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w:t>
      </w:r>
      <w:r>
        <w:rPr>
          <w:sz w:val="28"/>
        </w:rPr>
        <w:t>иям социальной, инженерной и транспортной инфраструктуры муниципального округа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w:t>
      </w:r>
      <w:r>
        <w:rPr>
          <w:sz w:val="28"/>
        </w:rPr>
        <w:t>ие организации), объектам рекреации;</w:t>
      </w:r>
    </w:p>
    <w:p w14:paraId="C3020000">
      <w:pPr>
        <w:widowControl w:val="0"/>
        <w:spacing w:after="0"/>
        <w:ind w:firstLine="709" w:left="0"/>
        <w:jc w:val="both"/>
        <w:rPr>
          <w:sz w:val="28"/>
        </w:rPr>
      </w:pPr>
      <w:r>
        <w:rPr>
          <w:sz w:val="28"/>
        </w:rPr>
        <w:t xml:space="preserve">2) </w:t>
      </w:r>
      <w:r>
        <w:rPr>
          <w:color w:val="000000"/>
          <w:sz w:val="28"/>
        </w:rPr>
        <w:t>парковки</w:t>
      </w:r>
      <w:r>
        <w:rPr>
          <w:sz w:val="28"/>
        </w:rPr>
        <w:t xml:space="preserve">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мосту и </w:t>
      </w:r>
      <w:r>
        <w:rPr>
          <w:sz w:val="28"/>
        </w:rPr>
        <w:t>иных объектов улично-дорожной сети и предназначенные для организованной стоянки транспортных средств;</w:t>
      </w:r>
    </w:p>
    <w:p w14:paraId="C4020000">
      <w:pPr>
        <w:widowControl w:val="0"/>
        <w:spacing w:after="0"/>
        <w:ind w:firstLine="709" w:left="0"/>
        <w:jc w:val="both"/>
        <w:rPr>
          <w:sz w:val="28"/>
        </w:rPr>
      </w:pPr>
      <w:r>
        <w:rPr>
          <w:sz w:val="28"/>
        </w:rPr>
        <w:t>3) прочие автомобильные стоянки (грузовые, перехватывающие и др.) в специально выделенных и обозначенных знаками и (или) разметкой местах.</w:t>
      </w:r>
    </w:p>
    <w:p w14:paraId="C5020000">
      <w:pPr>
        <w:widowControl w:val="0"/>
        <w:spacing w:after="0"/>
        <w:ind w:firstLine="709" w:left="0"/>
        <w:jc w:val="both"/>
        <w:rPr>
          <w:sz w:val="28"/>
        </w:rPr>
      </w:pPr>
      <w:r>
        <w:rPr>
          <w:sz w:val="28"/>
        </w:rPr>
        <w:t>Площадки автостоянок и парковок должны иметь</w:t>
      </w:r>
      <w:r>
        <w:rPr>
          <w:sz w:val="28"/>
        </w:rPr>
        <w:t>:</w:t>
      </w:r>
    </w:p>
    <w:p w14:paraId="C6020000">
      <w:pPr>
        <w:widowControl w:val="0"/>
        <w:spacing w:after="0"/>
        <w:ind w:firstLine="709" w:left="0"/>
        <w:jc w:val="both"/>
        <w:rPr>
          <w:sz w:val="28"/>
        </w:rPr>
      </w:pPr>
      <w:r>
        <w:rPr>
          <w:sz w:val="28"/>
        </w:rPr>
        <w:t xml:space="preserve">а) твердые виды покрытия (асфальто - и цементобетон, каменный материал и т.п. по отношению к грунтовому); </w:t>
      </w:r>
    </w:p>
    <w:p w14:paraId="C7020000">
      <w:pPr>
        <w:widowControl w:val="0"/>
        <w:spacing w:after="0"/>
        <w:ind w:firstLine="709" w:left="0"/>
        <w:jc w:val="both"/>
        <w:rPr>
          <w:sz w:val="28"/>
        </w:rPr>
      </w:pPr>
      <w:r>
        <w:rPr>
          <w:sz w:val="28"/>
        </w:rPr>
        <w:t>б) элементы сопряжения поверхностей;</w:t>
      </w:r>
    </w:p>
    <w:p w14:paraId="C8020000">
      <w:pPr>
        <w:widowControl w:val="0"/>
        <w:spacing w:after="0"/>
        <w:ind w:firstLine="709" w:left="0"/>
        <w:jc w:val="both"/>
        <w:rPr>
          <w:sz w:val="28"/>
        </w:rPr>
      </w:pPr>
      <w:r>
        <w:rPr>
          <w:sz w:val="28"/>
        </w:rPr>
        <w:t>в) разделительные элементы;</w:t>
      </w:r>
    </w:p>
    <w:p w14:paraId="C9020000">
      <w:pPr>
        <w:widowControl w:val="0"/>
        <w:spacing w:after="0"/>
        <w:ind w:firstLine="709" w:left="0"/>
        <w:jc w:val="both"/>
        <w:rPr>
          <w:sz w:val="28"/>
        </w:rPr>
      </w:pPr>
      <w:r>
        <w:rPr>
          <w:sz w:val="28"/>
        </w:rPr>
        <w:t xml:space="preserve">г) подъездные пути с твердым </w:t>
      </w:r>
      <w:r>
        <w:rPr>
          <w:sz w:val="28"/>
        </w:rPr>
        <w:t>покрытием.</w:t>
      </w:r>
    </w:p>
    <w:p w14:paraId="CA020000">
      <w:pPr>
        <w:widowControl w:val="0"/>
        <w:spacing w:after="0"/>
        <w:ind w:firstLine="709" w:left="0"/>
        <w:jc w:val="both"/>
        <w:rPr>
          <w:sz w:val="28"/>
          <w:shd w:fill="FFC38B" w:val="clear"/>
        </w:rPr>
      </w:pPr>
      <w:r>
        <w:rPr>
          <w:sz w:val="28"/>
        </w:rPr>
        <w:t>При планировке общественных и дворовых территорий необходимо предусматривать специал</w:t>
      </w:r>
      <w:r>
        <w:rPr>
          <w:sz w:val="28"/>
          <w:highlight w:val="white"/>
        </w:rPr>
        <w:t>ьные препятствия в целях недопущения парковки автотранспортных средств на газонах и иных территориях, занятых зелеными насаждениями.</w:t>
      </w:r>
    </w:p>
    <w:p w14:paraId="CB020000">
      <w:pPr>
        <w:widowControl w:val="0"/>
        <w:spacing w:after="0"/>
        <w:ind w:firstLine="709" w:left="0"/>
        <w:jc w:val="both"/>
        <w:rPr>
          <w:sz w:val="28"/>
          <w:highlight w:val="white"/>
        </w:rPr>
      </w:pPr>
      <w:r>
        <w:rPr>
          <w:sz w:val="28"/>
          <w:highlight w:val="white"/>
        </w:rPr>
        <w:t>Организацию заездов на площадки автостоянок предусматривают на расстоянии не менее 15 м от конца или начала посадочных площадок остановок общественного пассажирского транспорт</w:t>
      </w:r>
      <w:r>
        <w:rPr>
          <w:sz w:val="28"/>
          <w:highlight w:val="white"/>
        </w:rPr>
        <w:t>а.</w:t>
      </w:r>
    </w:p>
    <w:p w14:paraId="CC020000">
      <w:pPr>
        <w:widowControl w:val="0"/>
        <w:spacing w:after="0"/>
        <w:ind w:firstLine="709" w:left="0"/>
        <w:jc w:val="both"/>
        <w:rPr>
          <w:sz w:val="28"/>
        </w:rPr>
      </w:pPr>
      <w:r>
        <w:rPr>
          <w:sz w:val="28"/>
          <w:highlight w:val="white"/>
        </w:rPr>
        <w:t>Размещение и длительное пребывание личного легкового автотранспорта на дворовых и внутриквартальных территориях жилой застройки населенных пунктов предусматривается в один ряд в отвед</w:t>
      </w:r>
      <w:r>
        <w:rPr>
          <w:sz w:val="28"/>
        </w:rPr>
        <w:t>енных для этой цели местах, с обеспечением беспрепятственного продви</w:t>
      </w:r>
      <w:r>
        <w:rPr>
          <w:sz w:val="28"/>
        </w:rPr>
        <w:t>жения уборочной и специальной техники.</w:t>
      </w:r>
    </w:p>
    <w:p w14:paraId="CD020000">
      <w:pPr>
        <w:widowControl w:val="0"/>
        <w:spacing w:after="0"/>
        <w:ind w:firstLine="709" w:left="0"/>
        <w:jc w:val="both"/>
        <w:rPr>
          <w:sz w:val="28"/>
        </w:rPr>
      </w:pPr>
      <w:r>
        <w:rPr>
          <w:sz w:val="28"/>
        </w:rPr>
        <w:t>Размещение (за исключением погрузки или разгрузки), длительное пребывание и хранение транспортных средств, предназначенных для перевозки грузов, на дворовых и внутриквартальных территориях жилой застройки н</w:t>
      </w:r>
      <w:r>
        <w:rPr>
          <w:sz w:val="28"/>
        </w:rPr>
        <w:t>аселенных пунктов не допускается.</w:t>
      </w:r>
    </w:p>
    <w:p w14:paraId="CE020000">
      <w:pPr>
        <w:widowControl w:val="0"/>
        <w:spacing w:after="0"/>
        <w:ind w:firstLine="709" w:left="0"/>
        <w:jc w:val="both"/>
        <w:rPr>
          <w:sz w:val="28"/>
        </w:rPr>
      </w:pPr>
      <w:r>
        <w:rPr>
          <w:rFonts w:ascii="Times New Roman" w:hAnsi="Times New Roman"/>
          <w:b w:val="0"/>
          <w:i w:val="0"/>
          <w:caps w:val="0"/>
          <w:color w:val="000000"/>
          <w:spacing w:val="0"/>
          <w:sz w:val="28"/>
        </w:rPr>
        <w:t xml:space="preserve">10.6. Требования к  </w:t>
      </w:r>
      <w:r>
        <w:rPr>
          <w:sz w:val="28"/>
        </w:rPr>
        <w:t>малым архитектурным форм</w:t>
      </w:r>
      <w:r>
        <w:rPr>
          <w:rFonts w:ascii="Times New Roman" w:hAnsi="Times New Roman"/>
          <w:b w:val="0"/>
          <w:i w:val="0"/>
          <w:caps w:val="0"/>
          <w:color w:val="000000"/>
          <w:spacing w:val="0"/>
          <w:sz w:val="28"/>
        </w:rPr>
        <w:t>ам</w:t>
      </w:r>
      <w:r>
        <w:rPr>
          <w:sz w:val="28"/>
        </w:rPr>
        <w:t xml:space="preserve"> (далее-МАФ).</w:t>
      </w:r>
    </w:p>
    <w:p w14:paraId="CF020000">
      <w:pPr>
        <w:widowControl w:val="0"/>
        <w:spacing w:after="0"/>
        <w:ind w:firstLine="709" w:left="0"/>
        <w:jc w:val="both"/>
        <w:rPr>
          <w:color w:val="00000A"/>
          <w:sz w:val="28"/>
        </w:rPr>
      </w:pPr>
      <w:r>
        <w:rPr>
          <w:color w:val="000000"/>
          <w:sz w:val="28"/>
        </w:rPr>
        <w:t>Для каждого вида МАФ необходимо следовать требованиям,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w:t>
      </w:r>
    </w:p>
    <w:p w14:paraId="D0020000">
      <w:pPr>
        <w:widowControl w:val="0"/>
        <w:spacing w:after="0"/>
        <w:ind w:firstLine="709" w:left="0"/>
        <w:jc w:val="both"/>
        <w:rPr>
          <w:color w:val="00000A"/>
          <w:sz w:val="28"/>
        </w:rPr>
      </w:pPr>
      <w:r>
        <w:rPr>
          <w:color w:val="000000"/>
          <w:sz w:val="28"/>
        </w:rPr>
        <w:t>При проектировании, выборе МАФ необходимо учитывать:</w:t>
      </w:r>
    </w:p>
    <w:p w14:paraId="D1020000">
      <w:pPr>
        <w:widowControl w:val="1"/>
        <w:ind w:firstLine="709" w:left="0"/>
        <w:jc w:val="both"/>
        <w:rPr>
          <w:color w:val="00000A"/>
          <w:sz w:val="28"/>
        </w:rPr>
      </w:pPr>
      <w:r>
        <w:rPr>
          <w:color w:val="000000"/>
          <w:sz w:val="28"/>
        </w:rPr>
        <w:t xml:space="preserve">1) материалы, подходящие для климата и соответствующие конструкции и назначению МАФ, предпочтительнее использование натуральных материалов;                                                                                                                   </w:t>
      </w:r>
      <w:r>
        <w:rPr>
          <w:color w:val="000000"/>
          <w:sz w:val="28"/>
        </w:rPr>
        <w:tab/>
      </w:r>
      <w:r>
        <w:rPr>
          <w:color w:val="000000"/>
          <w:sz w:val="28"/>
        </w:rPr>
        <w:t>2) антивандальную защищенность - от разрушения, оклейки, нанесения надписей</w:t>
      </w:r>
      <w:r>
        <w:rPr>
          <w:color w:val="FFFFFF"/>
          <w:sz w:val="28"/>
        </w:rPr>
        <w:t>..</w:t>
      </w:r>
      <w:r>
        <w:rPr>
          <w:color w:val="000000"/>
          <w:sz w:val="28"/>
        </w:rPr>
        <w:t>и</w:t>
      </w:r>
      <w:r>
        <w:rPr>
          <w:color w:val="FFFFFF"/>
          <w:sz w:val="28"/>
        </w:rPr>
        <w:t>..</w:t>
      </w:r>
      <w:r>
        <w:rPr>
          <w:color w:val="000000"/>
          <w:sz w:val="28"/>
        </w:rPr>
        <w:t xml:space="preserve">изображений;                                                                                                    </w:t>
      </w:r>
      <w:r>
        <w:rPr>
          <w:color w:val="000000"/>
          <w:sz w:val="28"/>
        </w:rPr>
        <w:tab/>
      </w:r>
      <w:r>
        <w:rPr>
          <w:color w:val="000000"/>
          <w:sz w:val="28"/>
        </w:rPr>
        <w:t>3)</w:t>
      </w:r>
      <w:r>
        <w:rPr>
          <w:color w:val="FFFFFF"/>
          <w:sz w:val="28"/>
        </w:rPr>
        <w:t>.</w:t>
      </w:r>
      <w:r>
        <w:rPr>
          <w:color w:val="000000"/>
          <w:sz w:val="28"/>
        </w:rPr>
        <w:t xml:space="preserve">возможность ремонта или замены деталей МАФ;                                            </w:t>
      </w:r>
      <w:r>
        <w:rPr>
          <w:color w:val="000000"/>
          <w:sz w:val="28"/>
        </w:rPr>
        <w:tab/>
      </w:r>
      <w:r>
        <w:rPr>
          <w:color w:val="000000"/>
          <w:sz w:val="28"/>
        </w:rPr>
        <w:t>4)</w:t>
      </w:r>
      <w:r>
        <w:rPr>
          <w:color w:val="000000"/>
          <w:sz w:val="28"/>
        </w:rPr>
        <w:t xml:space="preserve"> защиту от образования наледи и снежных заносов, обеспечение стока воды;              </w:t>
      </w:r>
      <w:r>
        <w:rPr>
          <w:color w:val="000000"/>
          <w:sz w:val="28"/>
        </w:rPr>
        <w:t xml:space="preserve">                                                                                                                          </w:t>
      </w:r>
      <w:r>
        <w:rPr>
          <w:color w:val="000000"/>
          <w:sz w:val="28"/>
        </w:rPr>
        <w:tab/>
      </w:r>
      <w:r>
        <w:rPr>
          <w:color w:val="000000"/>
          <w:sz w:val="28"/>
        </w:rPr>
        <w:t xml:space="preserve">5) удобство обслуживания, а также механизированной и ручной очистки территории рядом с МАФ и под конструкцией;                                                                              </w:t>
      </w:r>
      <w:r>
        <w:rPr>
          <w:color w:val="000000"/>
          <w:sz w:val="28"/>
        </w:rPr>
        <w:tab/>
      </w:r>
      <w:r>
        <w:rPr>
          <w:color w:val="000000"/>
          <w:sz w:val="28"/>
        </w:rPr>
        <w:t xml:space="preserve">6) эргономичность конструкций (высоту и наклон спинки, высоту урн и прочее); </w:t>
      </w:r>
    </w:p>
    <w:p w14:paraId="D2020000">
      <w:pPr>
        <w:widowControl w:val="1"/>
        <w:ind w:firstLine="709" w:left="0"/>
        <w:jc w:val="both"/>
        <w:rPr>
          <w:color w:val="00000A"/>
          <w:sz w:val="28"/>
        </w:rPr>
      </w:pPr>
      <w:r>
        <w:rPr>
          <w:color w:val="000000"/>
          <w:sz w:val="28"/>
        </w:rPr>
        <w:t xml:space="preserve">7) безопасность для потенциальных пользователей;                                      </w:t>
      </w:r>
      <w:r>
        <w:rPr>
          <w:color w:val="000000"/>
          <w:sz w:val="28"/>
        </w:rPr>
        <w:tab/>
      </w:r>
      <w:r>
        <w:rPr>
          <w:color w:val="000000"/>
          <w:sz w:val="28"/>
        </w:rPr>
        <w:t>8) стилистическое сочетание с другими МАФ и окружающей архитектурой</w:t>
      </w:r>
      <w:r>
        <w:rPr>
          <w:color w:val="00000A"/>
          <w:sz w:val="28"/>
        </w:rPr>
        <w:t xml:space="preserve">.                                                                                                                  </w:t>
      </w:r>
      <w:r>
        <w:rPr>
          <w:color w:val="00000A"/>
          <w:sz w:val="28"/>
        </w:rPr>
        <w:tab/>
      </w:r>
      <w:r>
        <w:rPr>
          <w:color w:val="000000"/>
          <w:sz w:val="28"/>
        </w:rPr>
        <w:t xml:space="preserve">Общие требования к установке МАФ:                                                                    </w:t>
      </w:r>
      <w:r>
        <w:rPr>
          <w:color w:val="000000"/>
          <w:sz w:val="28"/>
        </w:rPr>
        <w:tab/>
      </w:r>
      <w:r>
        <w:rPr>
          <w:color w:val="000000"/>
          <w:sz w:val="28"/>
        </w:rPr>
        <w:t>1) расположение, не создающее препятствий для пешеходов;</w:t>
      </w:r>
      <w:r>
        <w:rPr>
          <w:color w:val="00000A"/>
          <w:sz w:val="28"/>
        </w:rPr>
        <w:t xml:space="preserve">                          </w:t>
      </w:r>
      <w:r>
        <w:rPr>
          <w:color w:val="00000A"/>
          <w:sz w:val="28"/>
        </w:rPr>
        <w:tab/>
      </w:r>
      <w:r>
        <w:rPr>
          <w:color w:val="00000A"/>
          <w:sz w:val="28"/>
        </w:rPr>
        <w:t xml:space="preserve">2) </w:t>
      </w:r>
      <w:r>
        <w:rPr>
          <w:color w:val="000000"/>
          <w:sz w:val="28"/>
        </w:rPr>
        <w:t>плотная установка на минимальной площади в местах большого скопления</w:t>
      </w:r>
      <w:r>
        <w:rPr>
          <w:color w:val="FFFFFF"/>
          <w:sz w:val="28"/>
        </w:rPr>
        <w:t>.</w:t>
      </w:r>
      <w:r>
        <w:rPr>
          <w:color w:val="000000"/>
          <w:sz w:val="28"/>
        </w:rPr>
        <w:t>людей;</w:t>
      </w:r>
      <w:r>
        <w:rPr>
          <w:color w:val="000000"/>
          <w:sz w:val="28"/>
        </w:rPr>
        <w:t xml:space="preserve">                                                                                                         </w:t>
      </w:r>
      <w:r>
        <w:rPr>
          <w:color w:val="000000"/>
          <w:sz w:val="28"/>
        </w:rPr>
        <w:tab/>
      </w:r>
      <w:r>
        <w:rPr>
          <w:color w:val="000000"/>
          <w:sz w:val="28"/>
        </w:rPr>
        <w:t>3)</w:t>
      </w:r>
      <w:r>
        <w:rPr>
          <w:color w:val="FFFFFF"/>
          <w:sz w:val="28"/>
        </w:rPr>
        <w:t>..</w:t>
      </w:r>
      <w:r>
        <w:rPr>
          <w:color w:val="000000"/>
          <w:sz w:val="28"/>
        </w:rPr>
        <w:t>устойчивость</w:t>
      </w:r>
      <w:r>
        <w:rPr>
          <w:color w:val="FFFFFF"/>
          <w:sz w:val="28"/>
        </w:rPr>
        <w:t>..</w:t>
      </w:r>
      <w:r>
        <w:rPr>
          <w:color w:val="000000"/>
          <w:sz w:val="28"/>
        </w:rPr>
        <w:t xml:space="preserve">конструкции, </w:t>
      </w:r>
      <w:r>
        <w:rPr>
          <w:color w:val="000000"/>
          <w:sz w:val="28"/>
        </w:rPr>
        <w:t xml:space="preserve">надежная фиксация. </w:t>
      </w:r>
    </w:p>
    <w:p w14:paraId="D3020000">
      <w:pPr>
        <w:widowControl w:val="1"/>
        <w:ind w:firstLine="709" w:left="0"/>
        <w:jc w:val="both"/>
        <w:rPr>
          <w:color w:val="00000A"/>
          <w:sz w:val="28"/>
        </w:rPr>
      </w:pPr>
      <w:r>
        <w:rPr>
          <w:rFonts w:ascii="Times New Roman" w:hAnsi="Times New Roman"/>
          <w:b w:val="0"/>
          <w:i w:val="0"/>
          <w:caps w:val="0"/>
          <w:color w:val="000000"/>
          <w:spacing w:val="0"/>
          <w:sz w:val="28"/>
        </w:rPr>
        <w:t xml:space="preserve">10.7. Требования к некапитальным нестационарным торговым объектам.         </w:t>
      </w:r>
      <w:r>
        <w:rPr>
          <w:rFonts w:ascii="Times New Roman" w:hAnsi="Times New Roman"/>
          <w:b w:val="0"/>
          <w:i w:val="0"/>
          <w:caps w:val="0"/>
          <w:color w:val="000000"/>
          <w:spacing w:val="0"/>
          <w:sz w:val="28"/>
        </w:rPr>
        <w:tab/>
      </w:r>
      <w:r>
        <w:rPr>
          <w:rFonts w:ascii="Times New Roman" w:hAnsi="Times New Roman"/>
          <w:b w:val="0"/>
          <w:i w:val="0"/>
          <w:caps w:val="0"/>
          <w:color w:val="000000"/>
          <w:spacing w:val="0"/>
          <w:sz w:val="28"/>
        </w:rPr>
        <w:t>Некапитальными нестационарными торговыми объектами являются сооружения, выполненные из легких конструкций, не предусматривающие устройство заглубленных фундаментов и подземных сооружений. К ним относятся объекты мелкорозничной торговли, попутного бытового обслуживания и питания, остановочные павильоны, другие объекты некапитального характера.</w:t>
      </w:r>
    </w:p>
    <w:p w14:paraId="D4020000">
      <w:pPr>
        <w:widowControl w:val="0"/>
        <w:spacing w:after="0"/>
        <w:ind w:firstLine="709" w:left="0"/>
        <w:jc w:val="both"/>
        <w:rPr>
          <w:sz w:val="28"/>
        </w:rPr>
      </w:pPr>
      <w:r>
        <w:rPr>
          <w:rFonts w:ascii="Times New Roman" w:hAnsi="Times New Roman"/>
          <w:b w:val="0"/>
          <w:i w:val="0"/>
          <w:caps w:val="0"/>
          <w:color w:val="000000"/>
          <w:spacing w:val="0"/>
          <w:sz w:val="28"/>
        </w:rPr>
        <w:t>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Ленинградского муниципального округа.</w:t>
      </w:r>
    </w:p>
    <w:p w14:paraId="D5020000">
      <w:pPr>
        <w:widowControl w:val="0"/>
        <w:spacing w:after="0"/>
        <w:ind w:firstLine="709" w:left="0"/>
        <w:jc w:val="both"/>
        <w:rPr>
          <w:sz w:val="28"/>
        </w:rPr>
      </w:pPr>
      <w:r>
        <w:rPr>
          <w:rFonts w:ascii="Times New Roman" w:hAnsi="Times New Roman"/>
          <w:b w:val="0"/>
          <w:i w:val="0"/>
          <w:caps w:val="0"/>
          <w:color w:val="000000"/>
          <w:spacing w:val="0"/>
          <w:sz w:val="28"/>
        </w:rPr>
        <w:t xml:space="preserve">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w:t>
      </w:r>
    </w:p>
    <w:p w14:paraId="D6020000">
      <w:pPr>
        <w:widowControl w:val="0"/>
        <w:spacing w:after="0"/>
        <w:ind w:firstLine="709" w:left="0"/>
        <w:jc w:val="both"/>
        <w:rPr>
          <w:sz w:val="28"/>
        </w:rPr>
      </w:pPr>
      <w:r>
        <w:rPr>
          <w:rFonts w:ascii="Times New Roman" w:hAnsi="Times New Roman"/>
          <w:b w:val="0"/>
          <w:i w:val="0"/>
          <w:caps w:val="0"/>
          <w:color w:val="000000"/>
          <w:spacing w:val="0"/>
          <w:sz w:val="28"/>
        </w:rPr>
        <w:t>Размещение некапитальных нестационарных сооружений на территории Ленинградского муниципального округа не должно мешать пешеходному движению, нарушать противопожарные требования, ухудшать визуальное восприятие среды населенного пункта и благоустройство территории и застройки.</w:t>
      </w:r>
    </w:p>
    <w:p w14:paraId="D7020000">
      <w:pPr>
        <w:widowControl w:val="0"/>
        <w:spacing w:after="0"/>
        <w:ind w:firstLine="709" w:left="0"/>
        <w:jc w:val="both"/>
        <w:rPr>
          <w:rFonts w:ascii="Times New Roman" w:hAnsi="Times New Roman"/>
          <w:color w:val="000000"/>
          <w:sz w:val="28"/>
        </w:rPr>
      </w:pPr>
      <w:r>
        <w:rPr>
          <w:rFonts w:ascii="Times New Roman" w:hAnsi="Times New Roman"/>
          <w:b w:val="0"/>
          <w:i w:val="0"/>
          <w:caps w:val="0"/>
          <w:color w:val="000000"/>
          <w:spacing w:val="0"/>
          <w:sz w:val="28"/>
          <w:highlight w:val="white"/>
        </w:rPr>
        <w:t>Не допускается размещение некапитальных нестационарных сооружений, за исключением предприятий мелкорозничной торговли, бытового обслуживания и питания, на тротуарах, газонах, площадках (</w:t>
      </w:r>
      <w:r>
        <w:rPr>
          <w:rFonts w:ascii="Times New Roman" w:hAnsi="Times New Roman"/>
          <w:b w:val="0"/>
          <w:i w:val="0"/>
          <w:caps w:val="0"/>
          <w:color w:val="000000"/>
          <w:spacing w:val="0"/>
          <w:sz w:val="28"/>
          <w:highlight w:val="white"/>
        </w:rPr>
        <w:t>отдыха, детских, спортивных), остановочных пунктах, в охранной зоне водопроводных и канализационных сетей, трубопроводов</w:t>
      </w:r>
      <w:r>
        <w:rPr>
          <w:rFonts w:ascii="Times New Roman" w:hAnsi="Times New Roman"/>
          <w:b w:val="0"/>
          <w:i w:val="0"/>
          <w:caps w:val="0"/>
          <w:color w:val="000000"/>
          <w:spacing w:val="0"/>
          <w:sz w:val="28"/>
        </w:rPr>
        <w:t>,</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а также ближе  25 м от вентиляционных шахт, </w:t>
      </w:r>
      <w:r>
        <w:rPr>
          <w:rFonts w:ascii="Times New Roman" w:hAnsi="Times New Roman"/>
          <w:b w:val="0"/>
          <w:i w:val="0"/>
          <w:caps w:val="0"/>
          <w:color w:val="000000"/>
          <w:spacing w:val="0"/>
          <w:sz w:val="28"/>
        </w:rPr>
        <w:t>не ближе 25 метров от мест сбора мусора и пищевых отходов, дворовых уборных, выгребных ям;</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rPr>
        <w:t>5 м от</w:t>
      </w:r>
      <w:r>
        <w:rPr>
          <w:rFonts w:ascii="Times New Roman" w:hAnsi="Times New Roman"/>
          <w:b w:val="0"/>
          <w:i w:val="0"/>
          <w:caps w:val="0"/>
          <w:color w:val="000000"/>
          <w:spacing w:val="0"/>
          <w:sz w:val="28"/>
        </w:rPr>
        <w:t> </w:t>
      </w:r>
      <w:r>
        <w:rPr>
          <w:rFonts w:ascii="Times New Roman" w:hAnsi="Times New Roman"/>
          <w:b w:val="0"/>
          <w:i w:val="0"/>
          <w:caps w:val="0"/>
          <w:color w:val="000000"/>
          <w:spacing w:val="0"/>
          <w:sz w:val="28"/>
          <w:highlight w:val="white"/>
        </w:rPr>
        <w:t>окон жилых помещений, перед витринами организаций торговли. Сооружения должны быть установлены на твердые виды покрытия, оборудованы осветительными приборами и урнами.</w:t>
      </w:r>
    </w:p>
    <w:p w14:paraId="D8020000">
      <w:pPr>
        <w:widowControl w:val="0"/>
        <w:spacing w:after="0"/>
        <w:ind w:firstLine="709" w:left="0"/>
        <w:jc w:val="both"/>
        <w:rPr>
          <w:rFonts w:ascii="Times New Roman" w:hAnsi="Times New Roman"/>
          <w:sz w:val="28"/>
        </w:rPr>
      </w:pPr>
      <w:r>
        <w:rPr>
          <w:rFonts w:ascii="Times New Roman" w:hAnsi="Times New Roman"/>
          <w:sz w:val="28"/>
        </w:rPr>
        <w:t>Остановочные павильоны размещаются в местах остановок пассажирского транспорта. Для установки павильона предусматривается площадка с твердыми видами покрытия размером 2,0 х 5,0 м и более. Расстояние от края проезжей части до ближайшей конструкции павильона необходимо устанавливать не менее 3,0 м, расстояние от боковых конструкций павильона до ствола деревьев - не менее 1,0 м для деревьев с компактной кроной. При проектировании остановочных пунктов и размещении ограждений остановочных площадок необходимо руководствоваться соответствующими ГОСТ и СНиП.</w:t>
      </w:r>
    </w:p>
    <w:p w14:paraId="D9020000">
      <w:pPr>
        <w:widowControl w:val="0"/>
        <w:spacing w:after="0"/>
        <w:ind w:firstLine="709" w:left="0"/>
        <w:jc w:val="both"/>
        <w:rPr>
          <w:rFonts w:ascii="Times New Roman" w:hAnsi="Times New Roman"/>
          <w:color w:val="000000"/>
          <w:sz w:val="28"/>
        </w:rPr>
      </w:pPr>
      <w:r>
        <w:rPr>
          <w:rStyle w:val="Style_4_ch"/>
          <w:rFonts w:ascii="Times New Roman" w:hAnsi="Times New Roman"/>
          <w:b w:val="0"/>
          <w:i w:val="0"/>
          <w:caps w:val="0"/>
          <w:color w:val="000000"/>
          <w:spacing w:val="0"/>
          <w:sz w:val="28"/>
        </w:rPr>
        <w:t xml:space="preserve">Размещение нестационарных торговых объектов осуществляется </w:t>
      </w:r>
      <w:r>
        <w:rPr>
          <w:rStyle w:val="Style_4_ch"/>
          <w:rFonts w:ascii="Times New Roman" w:hAnsi="Times New Roman"/>
          <w:b w:val="0"/>
          <w:i w:val="0"/>
          <w:caps w:val="0"/>
          <w:color w:val="000000"/>
          <w:spacing w:val="0"/>
          <w:sz w:val="28"/>
        </w:rPr>
        <w:t xml:space="preserve">в соответствии с </w:t>
      </w:r>
      <w:r>
        <w:rPr>
          <w:rStyle w:val="Style_4_ch"/>
          <w:rFonts w:ascii="Times New Roman" w:hAnsi="Times New Roman"/>
          <w:b w:val="0"/>
          <w:i w:val="0"/>
          <w:caps w:val="0"/>
          <w:color w:val="000000"/>
          <w:spacing w:val="0"/>
          <w:sz w:val="28"/>
        </w:rPr>
        <w:t xml:space="preserve">Постановлением главы администрации (губернатора) Краснодарского края </w:t>
      </w:r>
      <w:r>
        <w:rPr>
          <w:rStyle w:val="Style_4_ch"/>
          <w:rFonts w:ascii="Times New Roman" w:hAnsi="Times New Roman"/>
          <w:b w:val="0"/>
          <w:i w:val="0"/>
          <w:caps w:val="0"/>
          <w:color w:val="000000"/>
          <w:spacing w:val="0"/>
          <w:sz w:val="28"/>
        </w:rPr>
        <w:t>от 11 ноября 2014 г. № 1249 «</w:t>
      </w:r>
      <w:r>
        <w:rPr>
          <w:rStyle w:val="Style_4_ch"/>
          <w:rFonts w:ascii="Times New Roman" w:hAnsi="Times New Roman"/>
          <w:b w:val="0"/>
          <w:i w:val="0"/>
          <w:caps w:val="0"/>
          <w:color w:val="000000"/>
          <w:spacing w:val="0"/>
          <w:sz w:val="28"/>
        </w:rPr>
        <w:t>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Pr>
          <w:rStyle w:val="Style_4_ch"/>
          <w:rFonts w:ascii="Times New Roman" w:hAnsi="Times New Roman"/>
          <w:b w:val="0"/>
          <w:i w:val="0"/>
          <w:caps w:val="0"/>
          <w:color w:val="000000"/>
          <w:spacing w:val="0"/>
          <w:sz w:val="28"/>
        </w:rPr>
        <w:t>».</w:t>
      </w:r>
    </w:p>
    <w:p w14:paraId="DA020000">
      <w:pPr>
        <w:widowControl w:val="0"/>
        <w:spacing w:after="0"/>
        <w:ind w:firstLine="709" w:left="0"/>
        <w:jc w:val="both"/>
        <w:rPr>
          <w:rFonts w:ascii="Times New Roman" w:hAnsi="Times New Roman"/>
          <w:sz w:val="28"/>
        </w:rPr>
      </w:pPr>
      <w:r>
        <w:rPr>
          <w:rFonts w:ascii="Times New Roman" w:hAnsi="Times New Roman"/>
          <w:sz w:val="28"/>
        </w:rPr>
        <w:t xml:space="preserve">В целях обеспечения единого архитектурно-художественного облика </w:t>
      </w:r>
      <w:r>
        <w:t>территории Лени</w:t>
      </w:r>
      <w:r>
        <w:rPr>
          <w:rFonts w:ascii="Times New Roman" w:hAnsi="Times New Roman"/>
          <w:sz w:val="28"/>
        </w:rPr>
        <w:t>нградского муниципального округа в</w:t>
      </w:r>
      <w:r>
        <w:rPr>
          <w:rFonts w:ascii="Times New Roman" w:hAnsi="Times New Roman"/>
          <w:sz w:val="28"/>
        </w:rPr>
        <w:t xml:space="preserve">нешний вид </w:t>
      </w:r>
      <w:r>
        <w:rPr>
          <w:rFonts w:ascii="Times New Roman" w:hAnsi="Times New Roman"/>
          <w:b w:val="0"/>
          <w:i w:val="0"/>
          <w:caps w:val="0"/>
          <w:color w:val="000000"/>
          <w:spacing w:val="0"/>
          <w:sz w:val="28"/>
        </w:rPr>
        <w:t xml:space="preserve"> нестационарных торговых объектов</w:t>
      </w:r>
      <w:r>
        <w:rPr>
          <w:rFonts w:ascii="Times New Roman" w:hAnsi="Times New Roman"/>
          <w:sz w:val="28"/>
        </w:rPr>
        <w:t xml:space="preserve"> должен соответствовать </w:t>
      </w:r>
      <w:r>
        <w:t>правилам и рекомендациям по размещению нестационарных торговых объектов (НТО) и оформлению их внешнего вида согласно приложения к настоящим Правилам.</w:t>
      </w:r>
    </w:p>
    <w:p w14:paraId="DB020000">
      <w:pPr>
        <w:widowControl w:val="0"/>
        <w:spacing w:after="0"/>
        <w:ind w:firstLine="709" w:left="0"/>
        <w:jc w:val="both"/>
        <w:rPr>
          <w:rFonts w:ascii="Times New Roman" w:hAnsi="Times New Roman"/>
          <w:sz w:val="28"/>
        </w:rPr>
      </w:pPr>
      <w:r>
        <w:t xml:space="preserve">Эскизный проект НТО в обязательном порядке согласовывается с отделом архитектуры администрации Ленинградского муниципального округа. </w:t>
      </w:r>
    </w:p>
    <w:p w14:paraId="DC020000">
      <w:pPr>
        <w:widowControl w:val="0"/>
        <w:spacing w:after="0"/>
        <w:ind w:firstLine="709" w:left="0"/>
        <w:jc w:val="both"/>
        <w:rPr>
          <w:rFonts w:ascii="Times New Roman" w:hAnsi="Times New Roman"/>
          <w:sz w:val="28"/>
        </w:rPr>
      </w:pPr>
      <w:r>
        <w:t>Рекоменду</w:t>
      </w:r>
      <w:r>
        <w:rPr>
          <w:rFonts w:ascii="Times New Roman" w:hAnsi="Times New Roman"/>
          <w:sz w:val="28"/>
        </w:rPr>
        <w:t xml:space="preserve">емые виды и примеры </w:t>
      </w:r>
      <w:r>
        <w:rPr>
          <w:rFonts w:ascii="Times New Roman" w:hAnsi="Times New Roman"/>
          <w:sz w:val="28"/>
        </w:rPr>
        <w:t>НТО приведены в приложении к настоящим Правилам.</w:t>
      </w:r>
    </w:p>
    <w:p w14:paraId="DD020000">
      <w:pPr>
        <w:widowControl w:val="0"/>
        <w:spacing w:after="0"/>
        <w:ind w:firstLine="709" w:left="0"/>
        <w:jc w:val="both"/>
        <w:rPr>
          <w:rFonts w:ascii="Times New Roman" w:hAnsi="Times New Roman"/>
          <w:sz w:val="28"/>
        </w:rPr>
      </w:pPr>
      <w:r>
        <w:rPr>
          <w:rFonts w:ascii="Times New Roman" w:hAnsi="Times New Roman"/>
          <w:sz w:val="28"/>
        </w:rPr>
        <w:t>1</w:t>
      </w:r>
      <w:r>
        <w:rPr>
          <w:rFonts w:ascii="Times New Roman" w:hAnsi="Times New Roman"/>
          <w:b w:val="0"/>
          <w:sz w:val="28"/>
        </w:rPr>
        <w:t>0.7.1.</w:t>
      </w:r>
      <w:r>
        <w:rPr>
          <w:rFonts w:ascii="Times New Roman" w:hAnsi="Times New Roman"/>
          <w:b w:val="0"/>
          <w:sz w:val="28"/>
        </w:rPr>
        <w:t xml:space="preserve">Юридические и физические лица, являющиеся собственниками нестационарных объектов, должны исполнять требования договора </w:t>
      </w:r>
      <w:r>
        <w:rPr>
          <w:rFonts w:ascii="Times New Roman" w:hAnsi="Times New Roman"/>
          <w:b w:val="0"/>
          <w:sz w:val="28"/>
        </w:rPr>
        <w:t xml:space="preserve">о предоставлении права на размещение  нестационарного торгового объекта  на территории </w:t>
      </w:r>
      <w:r>
        <w:rPr>
          <w:rFonts w:ascii="Times New Roman" w:hAnsi="Times New Roman"/>
          <w:b w:val="0"/>
          <w:sz w:val="28"/>
        </w:rPr>
        <w:t>Ленинградского муниципального округа</w:t>
      </w:r>
      <w:r>
        <w:rPr>
          <w:rFonts w:ascii="Times New Roman" w:hAnsi="Times New Roman"/>
          <w:b w:val="0"/>
          <w:sz w:val="28"/>
        </w:rPr>
        <w:t xml:space="preserve">, заключенного с администрацией Ленинградского муниципального округа. </w:t>
      </w:r>
    </w:p>
    <w:p w14:paraId="DE020000">
      <w:pPr>
        <w:widowControl w:val="0"/>
        <w:spacing w:after="0"/>
        <w:ind w:firstLine="709" w:left="0"/>
        <w:jc w:val="both"/>
        <w:rPr>
          <w:rFonts w:ascii="Times New Roman" w:hAnsi="Times New Roman"/>
          <w:sz w:val="28"/>
        </w:rPr>
      </w:pPr>
      <w:r>
        <w:rPr>
          <w:rFonts w:ascii="Times New Roman" w:hAnsi="Times New Roman"/>
          <w:sz w:val="28"/>
        </w:rPr>
        <w:t>Юридические и физические лица, являющиеся собственниками нестационарных объектов, должны:</w:t>
      </w:r>
    </w:p>
    <w:p w14:paraId="DF020000">
      <w:pPr>
        <w:widowControl w:val="0"/>
        <w:numPr>
          <w:numId w:val="6"/>
        </w:numPr>
        <w:spacing w:after="0"/>
        <w:ind w:firstLine="709" w:left="0"/>
        <w:jc w:val="both"/>
        <w:rPr>
          <w:rFonts w:ascii="Times New Roman" w:hAnsi="Times New Roman"/>
          <w:sz w:val="28"/>
        </w:rPr>
      </w:pPr>
      <w:r>
        <w:rPr>
          <w:rFonts w:ascii="Times New Roman" w:hAnsi="Times New Roman"/>
          <w:sz w:val="28"/>
        </w:rPr>
        <w:t>содержать в исправном состоянии и своевременно устранять нарушения в содержании некапитальных нестационарных сооружений (устранение бумажного спама (наклейки, объявления, реклама), посторонних надписей, замена разбитых стекол, их очистка, покраска или промывка козырьков и т.п.);</w:t>
      </w:r>
    </w:p>
    <w:p w14:paraId="E0020000">
      <w:pPr>
        <w:widowControl w:val="0"/>
        <w:spacing w:after="0"/>
        <w:ind w:firstLine="709" w:left="0"/>
        <w:jc w:val="both"/>
        <w:rPr>
          <w:rFonts w:ascii="Times New Roman" w:hAnsi="Times New Roman"/>
          <w:sz w:val="28"/>
        </w:rPr>
      </w:pPr>
      <w:r>
        <w:rPr>
          <w:rFonts w:ascii="Times New Roman" w:hAnsi="Times New Roman"/>
          <w:sz w:val="28"/>
        </w:rPr>
        <w:t>б)</w:t>
      </w:r>
      <w:r>
        <w:rPr>
          <w:rFonts w:ascii="Times New Roman" w:hAnsi="Times New Roman"/>
          <w:sz w:val="28"/>
        </w:rPr>
        <w:tab/>
      </w:r>
      <w:r>
        <w:rPr>
          <w:rFonts w:ascii="Times New Roman" w:hAnsi="Times New Roman"/>
          <w:sz w:val="28"/>
        </w:rPr>
        <w:t xml:space="preserve">содержать территории, прилегающие к некапитальным нестационарным сооружениям путем проведения мероприятий по очистке территории и урн от мусора, в зимний период - уборке снега, очистке наледи до асфальта или </w:t>
      </w:r>
      <w:r>
        <w:rPr>
          <w:rFonts w:ascii="Times New Roman" w:hAnsi="Times New Roman"/>
          <w:sz w:val="28"/>
        </w:rPr>
        <w:t>противогололедной</w:t>
      </w:r>
      <w:r>
        <w:rPr>
          <w:rFonts w:ascii="Times New Roman" w:hAnsi="Times New Roman"/>
          <w:sz w:val="28"/>
        </w:rPr>
        <w:t xml:space="preserve"> посыпке территории, своевременной очистке навесов от снега, наледи, сосулек;</w:t>
      </w:r>
    </w:p>
    <w:p w14:paraId="E1020000">
      <w:pPr>
        <w:widowControl w:val="0"/>
        <w:spacing w:after="0"/>
        <w:ind w:firstLine="709" w:left="0"/>
        <w:jc w:val="both"/>
        <w:rPr>
          <w:rFonts w:ascii="Times New Roman" w:hAnsi="Times New Roman"/>
          <w:sz w:val="28"/>
        </w:rPr>
      </w:pPr>
      <w:r>
        <w:rPr>
          <w:rFonts w:ascii="Times New Roman" w:hAnsi="Times New Roman"/>
          <w:sz w:val="28"/>
        </w:rPr>
        <w:t>в)</w:t>
      </w:r>
      <w:r>
        <w:rPr>
          <w:rFonts w:ascii="Times New Roman" w:hAnsi="Times New Roman"/>
          <w:sz w:val="28"/>
        </w:rPr>
        <w:tab/>
      </w:r>
      <w:r>
        <w:rPr>
          <w:rFonts w:ascii="Times New Roman" w:hAnsi="Times New Roman"/>
          <w:sz w:val="28"/>
        </w:rPr>
        <w:t>производить ремонт и окраску некапитальных сооружений;</w:t>
      </w:r>
    </w:p>
    <w:p w14:paraId="E2020000">
      <w:pPr>
        <w:widowControl w:val="0"/>
        <w:spacing w:after="0"/>
        <w:ind w:firstLine="709" w:left="0"/>
        <w:jc w:val="both"/>
        <w:rPr>
          <w:rFonts w:ascii="Times New Roman" w:hAnsi="Times New Roman"/>
          <w:sz w:val="28"/>
        </w:rPr>
      </w:pPr>
      <w:r>
        <w:rPr>
          <w:rFonts w:ascii="Times New Roman" w:hAnsi="Times New Roman"/>
          <w:sz w:val="28"/>
        </w:rPr>
        <w:t>г)</w:t>
      </w:r>
      <w:r>
        <w:rPr>
          <w:rFonts w:ascii="Times New Roman" w:hAnsi="Times New Roman"/>
          <w:sz w:val="28"/>
        </w:rPr>
        <w:tab/>
      </w:r>
      <w:r>
        <w:rPr>
          <w:rFonts w:ascii="Times New Roman" w:hAnsi="Times New Roman"/>
          <w:sz w:val="28"/>
        </w:rPr>
        <w:t>следить за сохранностью зеленых насаждений, газонов, бордюрного камня;</w:t>
      </w:r>
    </w:p>
    <w:p w14:paraId="E3020000">
      <w:pPr>
        <w:widowControl w:val="0"/>
        <w:spacing w:after="0"/>
        <w:ind w:firstLine="709" w:left="0"/>
        <w:jc w:val="both"/>
        <w:rPr>
          <w:rFonts w:ascii="Times New Roman" w:hAnsi="Times New Roman"/>
          <w:sz w:val="28"/>
        </w:rPr>
      </w:pPr>
      <w:r>
        <w:rPr>
          <w:rFonts w:ascii="Times New Roman" w:hAnsi="Times New Roman"/>
          <w:sz w:val="28"/>
        </w:rPr>
        <w:t>д)</w:t>
      </w:r>
      <w:r>
        <w:rPr>
          <w:rFonts w:ascii="Times New Roman" w:hAnsi="Times New Roman"/>
          <w:sz w:val="28"/>
        </w:rPr>
        <w:tab/>
      </w:r>
      <w:r>
        <w:rPr>
          <w:rFonts w:ascii="Times New Roman" w:hAnsi="Times New Roman"/>
          <w:sz w:val="28"/>
        </w:rPr>
        <w:t>устанавливать урны, своевременно очищать урны от отходов;</w:t>
      </w:r>
    </w:p>
    <w:p w14:paraId="E4020000">
      <w:pPr>
        <w:widowControl w:val="0"/>
        <w:spacing w:after="0"/>
        <w:ind w:firstLine="709" w:left="0"/>
        <w:jc w:val="both"/>
        <w:rPr>
          <w:rFonts w:ascii="Times New Roman" w:hAnsi="Times New Roman"/>
          <w:sz w:val="28"/>
        </w:rPr>
      </w:pPr>
      <w:r>
        <w:rPr>
          <w:rFonts w:ascii="Times New Roman" w:hAnsi="Times New Roman"/>
          <w:sz w:val="28"/>
        </w:rPr>
        <w:t>е)</w:t>
      </w:r>
      <w:r>
        <w:rPr>
          <w:rFonts w:ascii="Times New Roman" w:hAnsi="Times New Roman"/>
          <w:sz w:val="28"/>
        </w:rPr>
        <w:tab/>
      </w:r>
      <w:r>
        <w:rPr>
          <w:rFonts w:ascii="Times New Roman" w:hAnsi="Times New Roman"/>
          <w:sz w:val="28"/>
        </w:rPr>
        <w:t>не допускать самовольное возведение пристроек, козырьков, навесов к нестационарным объектам и прочих конструкций;</w:t>
      </w:r>
    </w:p>
    <w:p w14:paraId="E5020000">
      <w:pPr>
        <w:widowControl w:val="0"/>
        <w:spacing w:after="0"/>
        <w:ind w:firstLine="709" w:left="0"/>
        <w:jc w:val="both"/>
        <w:rPr>
          <w:rFonts w:ascii="Times New Roman" w:hAnsi="Times New Roman"/>
          <w:sz w:val="28"/>
        </w:rPr>
      </w:pPr>
      <w:r>
        <w:rPr>
          <w:rFonts w:ascii="Times New Roman" w:hAnsi="Times New Roman"/>
          <w:sz w:val="28"/>
        </w:rPr>
        <w:t>ж)</w:t>
      </w:r>
      <w:r>
        <w:rPr>
          <w:rFonts w:ascii="Times New Roman" w:hAnsi="Times New Roman"/>
          <w:sz w:val="28"/>
        </w:rPr>
        <w:tab/>
      </w:r>
      <w:r>
        <w:rPr>
          <w:rFonts w:ascii="Times New Roman" w:hAnsi="Times New Roman"/>
          <w:sz w:val="28"/>
        </w:rPr>
        <w:t>не размещать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E6020000">
      <w:pPr>
        <w:widowControl w:val="0"/>
        <w:spacing w:after="0"/>
        <w:ind w:firstLine="709" w:left="0"/>
        <w:jc w:val="both"/>
        <w:rPr>
          <w:rFonts w:ascii="Times New Roman" w:hAnsi="Times New Roman"/>
          <w:sz w:val="28"/>
        </w:rPr>
      </w:pPr>
      <w:r>
        <w:rPr>
          <w:rFonts w:ascii="Times New Roman" w:hAnsi="Times New Roman"/>
          <w:sz w:val="28"/>
        </w:rPr>
        <w:t>з)</w:t>
      </w:r>
      <w:r>
        <w:rPr>
          <w:rFonts w:ascii="Times New Roman" w:hAnsi="Times New Roman"/>
          <w:sz w:val="28"/>
        </w:rPr>
        <w:tab/>
      </w:r>
      <w:r>
        <w:rPr>
          <w:rFonts w:ascii="Times New Roman" w:hAnsi="Times New Roman"/>
          <w:sz w:val="28"/>
        </w:rPr>
        <w:t>не загромождать оборудованием, отходами противопожарные разрывы между нестационарными объектами.</w:t>
      </w:r>
    </w:p>
    <w:p w14:paraId="E7020000">
      <w:pPr>
        <w:widowControl w:val="0"/>
        <w:spacing w:after="0" w:before="1" w:line="252" w:lineRule="auto"/>
        <w:ind w:firstLine="709" w:left="0"/>
        <w:jc w:val="both"/>
        <w:rPr>
          <w:b w:val="1"/>
          <w:sz w:val="28"/>
        </w:rPr>
      </w:pPr>
    </w:p>
    <w:p w14:paraId="E8020000">
      <w:pPr>
        <w:widowControl w:val="0"/>
        <w:spacing w:after="0" w:before="1" w:line="252" w:lineRule="auto"/>
        <w:ind w:firstLine="0" w:left="0"/>
        <w:jc w:val="center"/>
        <w:rPr>
          <w:b w:val="1"/>
          <w:sz w:val="28"/>
        </w:rPr>
      </w:pPr>
      <w:r>
        <w:rPr>
          <w:b w:val="1"/>
          <w:sz w:val="28"/>
        </w:rPr>
        <w:t>Статья</w:t>
      </w:r>
      <w:r>
        <w:rPr>
          <w:b w:val="1"/>
          <w:spacing w:val="80"/>
          <w:sz w:val="28"/>
        </w:rPr>
        <w:t xml:space="preserve"> </w:t>
      </w:r>
      <w:r>
        <w:rPr>
          <w:b w:val="1"/>
          <w:sz w:val="28"/>
        </w:rPr>
        <w:t>11.</w:t>
      </w:r>
      <w:r>
        <w:rPr>
          <w:b w:val="1"/>
          <w:spacing w:val="80"/>
          <w:sz w:val="28"/>
        </w:rPr>
        <w:t xml:space="preserve"> </w:t>
      </w:r>
      <w:r>
        <w:rPr>
          <w:b w:val="1"/>
          <w:sz w:val="28"/>
        </w:rPr>
        <w:t>Организация</w:t>
      </w:r>
      <w:r>
        <w:rPr>
          <w:b w:val="1"/>
          <w:spacing w:val="80"/>
          <w:sz w:val="28"/>
        </w:rPr>
        <w:t xml:space="preserve"> </w:t>
      </w:r>
      <w:r>
        <w:rPr>
          <w:b w:val="1"/>
          <w:sz w:val="28"/>
        </w:rPr>
        <w:t>пешеходных</w:t>
      </w:r>
      <w:r>
        <w:rPr>
          <w:b w:val="1"/>
          <w:spacing w:val="80"/>
          <w:sz w:val="28"/>
        </w:rPr>
        <w:t xml:space="preserve"> </w:t>
      </w:r>
      <w:r>
        <w:rPr>
          <w:b w:val="1"/>
          <w:sz w:val="28"/>
        </w:rPr>
        <w:t>коммуникаций,</w:t>
      </w:r>
      <w:r>
        <w:rPr>
          <w:b w:val="1"/>
          <w:spacing w:val="80"/>
          <w:sz w:val="28"/>
        </w:rPr>
        <w:t xml:space="preserve"> </w:t>
      </w:r>
      <w:r>
        <w:rPr>
          <w:b w:val="1"/>
          <w:sz w:val="28"/>
        </w:rPr>
        <w:t>в</w:t>
      </w:r>
      <w:r>
        <w:rPr>
          <w:b w:val="1"/>
          <w:spacing w:val="80"/>
          <w:sz w:val="28"/>
        </w:rPr>
        <w:t xml:space="preserve"> </w:t>
      </w:r>
      <w:r>
        <w:rPr>
          <w:b w:val="1"/>
          <w:sz w:val="28"/>
        </w:rPr>
        <w:t>том</w:t>
      </w:r>
      <w:r>
        <w:rPr>
          <w:b w:val="1"/>
          <w:spacing w:val="80"/>
          <w:sz w:val="28"/>
        </w:rPr>
        <w:t xml:space="preserve"> </w:t>
      </w:r>
      <w:r>
        <w:rPr>
          <w:b w:val="1"/>
          <w:sz w:val="28"/>
        </w:rPr>
        <w:t>числе</w:t>
      </w:r>
      <w:r>
        <w:rPr>
          <w:b w:val="1"/>
          <w:spacing w:val="80"/>
          <w:sz w:val="28"/>
        </w:rPr>
        <w:t xml:space="preserve"> </w:t>
      </w:r>
      <w:r>
        <w:rPr>
          <w:b w:val="1"/>
          <w:sz w:val="28"/>
        </w:rPr>
        <w:t>тротуаров, аллей,</w:t>
      </w:r>
      <w:r>
        <w:rPr>
          <w:b w:val="1"/>
          <w:spacing w:val="40"/>
          <w:sz w:val="28"/>
        </w:rPr>
        <w:t xml:space="preserve"> </w:t>
      </w:r>
      <w:r>
        <w:rPr>
          <w:b w:val="1"/>
          <w:sz w:val="28"/>
        </w:rPr>
        <w:t>дорожек, тропинок</w:t>
      </w:r>
    </w:p>
    <w:p w14:paraId="E9020000">
      <w:pPr>
        <w:widowControl w:val="0"/>
        <w:spacing w:after="0" w:before="1" w:line="252" w:lineRule="auto"/>
        <w:ind w:firstLine="709" w:left="0"/>
        <w:jc w:val="both"/>
        <w:rPr>
          <w:b w:val="1"/>
          <w:sz w:val="28"/>
        </w:rPr>
      </w:pPr>
    </w:p>
    <w:p w14:paraId="EA020000">
      <w:pPr>
        <w:pStyle w:val="Style_6"/>
        <w:widowControl w:val="0"/>
        <w:tabs>
          <w:tab w:leader="none" w:pos="360" w:val="left"/>
        </w:tabs>
        <w:ind w:firstLine="709" w:left="0"/>
        <w:rPr>
          <w:sz w:val="28"/>
        </w:rPr>
      </w:pPr>
      <w:r>
        <w:rPr>
          <w:sz w:val="28"/>
        </w:rPr>
        <w:t xml:space="preserve">Пешеходные коммуникации обеспечивают пешеходные связи и передвижения на территории округа. К пешеходным коммуникациям относят: тротуары, аллеи, дорожки, </w:t>
      </w:r>
      <w:r>
        <w:rPr>
          <w:spacing w:val="-2"/>
          <w:sz w:val="28"/>
        </w:rPr>
        <w:t>тропинки.</w:t>
      </w:r>
    </w:p>
    <w:p w14:paraId="EB020000">
      <w:pPr>
        <w:widowControl w:val="0"/>
        <w:tabs>
          <w:tab w:leader="none" w:pos="1134" w:val="left"/>
        </w:tabs>
        <w:spacing w:after="0"/>
        <w:ind w:firstLine="709" w:left="0"/>
        <w:jc w:val="both"/>
        <w:rPr>
          <w:sz w:val="28"/>
        </w:rPr>
      </w:pPr>
      <w:r>
        <w:rPr>
          <w:sz w:val="28"/>
        </w:rPr>
        <w:t>11.1. При</w:t>
      </w:r>
      <w:r>
        <w:rPr>
          <w:spacing w:val="68"/>
          <w:sz w:val="28"/>
        </w:rPr>
        <w:t xml:space="preserve"> </w:t>
      </w:r>
      <w:r>
        <w:rPr>
          <w:sz w:val="28"/>
        </w:rPr>
        <w:t>проектировании</w:t>
      </w:r>
      <w:r>
        <w:rPr>
          <w:spacing w:val="46"/>
          <w:sz w:val="28"/>
        </w:rPr>
        <w:t xml:space="preserve"> </w:t>
      </w:r>
      <w:r>
        <w:rPr>
          <w:sz w:val="28"/>
        </w:rPr>
        <w:t>пешеходных</w:t>
      </w:r>
      <w:r>
        <w:rPr>
          <w:spacing w:val="79"/>
          <w:sz w:val="28"/>
        </w:rPr>
        <w:t xml:space="preserve"> </w:t>
      </w:r>
      <w:r>
        <w:rPr>
          <w:sz w:val="28"/>
        </w:rPr>
        <w:t>коммуникаций</w:t>
      </w:r>
      <w:r>
        <w:rPr>
          <w:spacing w:val="52"/>
          <w:sz w:val="28"/>
        </w:rPr>
        <w:t xml:space="preserve"> </w:t>
      </w:r>
      <w:r>
        <w:rPr>
          <w:sz w:val="28"/>
        </w:rPr>
        <w:t>должны</w:t>
      </w:r>
      <w:r>
        <w:rPr>
          <w:spacing w:val="53"/>
          <w:sz w:val="28"/>
        </w:rPr>
        <w:t xml:space="preserve"> </w:t>
      </w:r>
      <w:r>
        <w:rPr>
          <w:spacing w:val="-2"/>
          <w:sz w:val="28"/>
        </w:rPr>
        <w:t>обеспечиваться:</w:t>
      </w:r>
    </w:p>
    <w:p w14:paraId="EC020000">
      <w:pPr>
        <w:widowControl w:val="0"/>
        <w:numPr>
          <w:ilvl w:val="0"/>
          <w:numId w:val="7"/>
        </w:numPr>
        <w:tabs>
          <w:tab w:leader="none" w:pos="1134" w:val="left"/>
          <w:tab w:leader="none" w:pos="2142" w:val="left"/>
        </w:tabs>
        <w:spacing w:after="0"/>
        <w:ind w:firstLine="709" w:left="0"/>
        <w:jc w:val="both"/>
        <w:rPr>
          <w:sz w:val="28"/>
        </w:rPr>
      </w:pPr>
      <w:r>
        <w:rPr>
          <w:sz w:val="28"/>
        </w:rPr>
        <w:t>минимальное</w:t>
      </w:r>
      <w:r>
        <w:rPr>
          <w:spacing w:val="60"/>
          <w:sz w:val="28"/>
        </w:rPr>
        <w:t xml:space="preserve"> </w:t>
      </w:r>
      <w:r>
        <w:rPr>
          <w:sz w:val="28"/>
        </w:rPr>
        <w:t>количество</w:t>
      </w:r>
      <w:r>
        <w:rPr>
          <w:spacing w:val="43"/>
          <w:sz w:val="28"/>
        </w:rPr>
        <w:t xml:space="preserve"> </w:t>
      </w:r>
      <w:r>
        <w:rPr>
          <w:sz w:val="28"/>
        </w:rPr>
        <w:t>пересечений</w:t>
      </w:r>
      <w:r>
        <w:rPr>
          <w:spacing w:val="42"/>
          <w:sz w:val="28"/>
        </w:rPr>
        <w:t xml:space="preserve"> </w:t>
      </w:r>
      <w:r>
        <w:rPr>
          <w:sz w:val="28"/>
        </w:rPr>
        <w:t>с</w:t>
      </w:r>
      <w:r>
        <w:rPr>
          <w:spacing w:val="47"/>
          <w:sz w:val="28"/>
        </w:rPr>
        <w:t xml:space="preserve"> </w:t>
      </w:r>
      <w:r>
        <w:rPr>
          <w:sz w:val="28"/>
        </w:rPr>
        <w:t>транспортными</w:t>
      </w:r>
      <w:r>
        <w:rPr>
          <w:spacing w:val="61"/>
          <w:sz w:val="28"/>
        </w:rPr>
        <w:t xml:space="preserve"> </w:t>
      </w:r>
      <w:r>
        <w:rPr>
          <w:spacing w:val="-2"/>
          <w:sz w:val="28"/>
        </w:rPr>
        <w:t>коммуникациями;</w:t>
      </w:r>
    </w:p>
    <w:p w14:paraId="ED020000">
      <w:pPr>
        <w:widowControl w:val="0"/>
        <w:numPr>
          <w:ilvl w:val="0"/>
          <w:numId w:val="7"/>
        </w:numPr>
        <w:tabs>
          <w:tab w:leader="none" w:pos="1134" w:val="left"/>
          <w:tab w:leader="none" w:pos="2156" w:val="left"/>
        </w:tabs>
        <w:spacing w:after="0"/>
        <w:ind w:firstLine="709" w:left="0"/>
        <w:jc w:val="both"/>
        <w:rPr>
          <w:sz w:val="28"/>
        </w:rPr>
      </w:pPr>
      <w:r>
        <w:rPr>
          <w:sz w:val="28"/>
        </w:rPr>
        <w:t>непрерывность</w:t>
      </w:r>
      <w:r>
        <w:rPr>
          <w:spacing w:val="35"/>
          <w:sz w:val="28"/>
        </w:rPr>
        <w:t xml:space="preserve"> </w:t>
      </w:r>
      <w:r>
        <w:rPr>
          <w:sz w:val="28"/>
        </w:rPr>
        <w:t>системы</w:t>
      </w:r>
      <w:r>
        <w:rPr>
          <w:spacing w:val="79"/>
          <w:sz w:val="28"/>
        </w:rPr>
        <w:t xml:space="preserve"> </w:t>
      </w:r>
      <w:r>
        <w:rPr>
          <w:sz w:val="28"/>
        </w:rPr>
        <w:t>пешеходных</w:t>
      </w:r>
      <w:r>
        <w:rPr>
          <w:spacing w:val="46"/>
          <w:sz w:val="28"/>
        </w:rPr>
        <w:t xml:space="preserve"> </w:t>
      </w:r>
      <w:r>
        <w:rPr>
          <w:sz w:val="28"/>
        </w:rPr>
        <w:t>комму</w:t>
      </w:r>
      <w:r>
        <w:rPr>
          <w:spacing w:val="-2"/>
          <w:sz w:val="28"/>
        </w:rPr>
        <w:t>никаций;</w:t>
      </w:r>
    </w:p>
    <w:p w14:paraId="EE020000">
      <w:pPr>
        <w:widowControl w:val="0"/>
        <w:numPr>
          <w:ilvl w:val="0"/>
          <w:numId w:val="7"/>
        </w:numPr>
        <w:tabs>
          <w:tab w:leader="none" w:pos="1134" w:val="left"/>
          <w:tab w:leader="none" w:pos="2155" w:val="left"/>
        </w:tabs>
        <w:spacing w:after="0"/>
        <w:ind w:firstLine="709" w:left="0"/>
        <w:jc w:val="both"/>
        <w:rPr>
          <w:sz w:val="28"/>
        </w:rPr>
      </w:pPr>
      <w:r>
        <w:rPr>
          <w:sz w:val="28"/>
        </w:rPr>
        <w:t>возможность безопасного, беспрепятственного</w:t>
      </w:r>
      <w:r>
        <w:rPr>
          <w:spacing w:val="-18"/>
          <w:sz w:val="28"/>
        </w:rPr>
        <w:t xml:space="preserve"> </w:t>
      </w:r>
      <w:r>
        <w:rPr>
          <w:sz w:val="28"/>
        </w:rPr>
        <w:t>и</w:t>
      </w:r>
      <w:r>
        <w:rPr>
          <w:spacing w:val="-16"/>
          <w:sz w:val="28"/>
        </w:rPr>
        <w:t xml:space="preserve"> </w:t>
      </w:r>
      <w:r>
        <w:rPr>
          <w:sz w:val="28"/>
        </w:rPr>
        <w:t xml:space="preserve">удобного передвижения людей, </w:t>
      </w:r>
      <w:r>
        <w:rPr>
          <w:sz w:val="28"/>
        </w:rPr>
        <w:t>включая инвалидов и маломобильные</w:t>
      </w:r>
      <w:r>
        <w:rPr>
          <w:spacing w:val="25"/>
          <w:sz w:val="28"/>
        </w:rPr>
        <w:t xml:space="preserve"> </w:t>
      </w:r>
      <w:r>
        <w:rPr>
          <w:sz w:val="28"/>
        </w:rPr>
        <w:t>группы населения.</w:t>
      </w:r>
    </w:p>
    <w:p w14:paraId="EF020000">
      <w:pPr>
        <w:widowControl w:val="0"/>
        <w:numPr>
          <w:ilvl w:val="0"/>
          <w:numId w:val="7"/>
        </w:numPr>
        <w:tabs>
          <w:tab w:leader="none" w:pos="1134" w:val="left"/>
          <w:tab w:leader="none" w:pos="2156" w:val="left"/>
        </w:tabs>
        <w:spacing w:after="0"/>
        <w:ind w:firstLine="709" w:left="0"/>
        <w:jc w:val="both"/>
        <w:rPr>
          <w:sz w:val="28"/>
        </w:rPr>
      </w:pPr>
      <w:r>
        <w:rPr>
          <w:sz w:val="28"/>
        </w:rPr>
        <w:t>высокий</w:t>
      </w:r>
      <w:r>
        <w:rPr>
          <w:spacing w:val="28"/>
          <w:sz w:val="28"/>
        </w:rPr>
        <w:t xml:space="preserve"> </w:t>
      </w:r>
      <w:r>
        <w:rPr>
          <w:sz w:val="28"/>
        </w:rPr>
        <w:t>уровень</w:t>
      </w:r>
      <w:r>
        <w:rPr>
          <w:spacing w:val="13"/>
          <w:sz w:val="28"/>
        </w:rPr>
        <w:t xml:space="preserve"> </w:t>
      </w:r>
      <w:r>
        <w:rPr>
          <w:sz w:val="28"/>
        </w:rPr>
        <w:t>благоустройства</w:t>
      </w:r>
      <w:r>
        <w:rPr>
          <w:spacing w:val="35"/>
          <w:sz w:val="28"/>
        </w:rPr>
        <w:t xml:space="preserve"> </w:t>
      </w:r>
      <w:r>
        <w:rPr>
          <w:sz w:val="28"/>
        </w:rPr>
        <w:t>и</w:t>
      </w:r>
      <w:r>
        <w:rPr>
          <w:spacing w:val="34"/>
          <w:sz w:val="28"/>
        </w:rPr>
        <w:t xml:space="preserve"> </w:t>
      </w:r>
      <w:r>
        <w:rPr>
          <w:spacing w:val="-2"/>
          <w:sz w:val="28"/>
        </w:rPr>
        <w:t>озеленения.</w:t>
      </w:r>
    </w:p>
    <w:p w14:paraId="F0020000">
      <w:pPr>
        <w:widowControl w:val="0"/>
        <w:tabs>
          <w:tab w:leader="none" w:pos="1134" w:val="left"/>
        </w:tabs>
        <w:spacing w:after="0"/>
        <w:ind w:firstLine="709" w:left="0"/>
        <w:jc w:val="both"/>
        <w:rPr>
          <w:sz w:val="28"/>
        </w:rPr>
      </w:pPr>
      <w:r>
        <w:rPr>
          <w:sz w:val="28"/>
        </w:rPr>
        <w:t>Покрытие</w:t>
      </w:r>
      <w:r>
        <w:rPr>
          <w:spacing w:val="80"/>
          <w:sz w:val="28"/>
        </w:rPr>
        <w:t xml:space="preserve"> </w:t>
      </w:r>
      <w:r>
        <w:rPr>
          <w:sz w:val="28"/>
        </w:rPr>
        <w:t>пешеходных</w:t>
      </w:r>
      <w:r>
        <w:rPr>
          <w:spacing w:val="80"/>
          <w:sz w:val="28"/>
        </w:rPr>
        <w:t xml:space="preserve"> </w:t>
      </w:r>
      <w:r>
        <w:rPr>
          <w:sz w:val="28"/>
        </w:rPr>
        <w:t>дорожек</w:t>
      </w:r>
      <w:r>
        <w:rPr>
          <w:spacing w:val="40"/>
          <w:sz w:val="28"/>
        </w:rPr>
        <w:t xml:space="preserve"> </w:t>
      </w:r>
      <w:r>
        <w:rPr>
          <w:sz w:val="28"/>
        </w:rPr>
        <w:t>должно</w:t>
      </w:r>
      <w:r>
        <w:rPr>
          <w:spacing w:val="40"/>
          <w:sz w:val="28"/>
        </w:rPr>
        <w:t xml:space="preserve"> </w:t>
      </w:r>
      <w:r>
        <w:rPr>
          <w:sz w:val="28"/>
        </w:rPr>
        <w:t>быть</w:t>
      </w:r>
      <w:r>
        <w:rPr>
          <w:spacing w:val="40"/>
          <w:sz w:val="28"/>
        </w:rPr>
        <w:t xml:space="preserve"> </w:t>
      </w:r>
      <w:r>
        <w:rPr>
          <w:sz w:val="28"/>
        </w:rPr>
        <w:t>удобным</w:t>
      </w:r>
      <w:r>
        <w:rPr>
          <w:spacing w:val="80"/>
          <w:sz w:val="28"/>
        </w:rPr>
        <w:t xml:space="preserve"> </w:t>
      </w:r>
      <w:r>
        <w:rPr>
          <w:sz w:val="28"/>
        </w:rPr>
        <w:t>при</w:t>
      </w:r>
      <w:r>
        <w:rPr>
          <w:spacing w:val="40"/>
          <w:sz w:val="28"/>
        </w:rPr>
        <w:t xml:space="preserve"> </w:t>
      </w:r>
      <w:r>
        <w:rPr>
          <w:sz w:val="28"/>
        </w:rPr>
        <w:t>ходьбе</w:t>
      </w:r>
      <w:r>
        <w:rPr>
          <w:spacing w:val="80"/>
          <w:sz w:val="28"/>
        </w:rPr>
        <w:t xml:space="preserve"> </w:t>
      </w:r>
      <w:r>
        <w:rPr>
          <w:sz w:val="28"/>
        </w:rPr>
        <w:t>и</w:t>
      </w:r>
      <w:r>
        <w:rPr>
          <w:spacing w:val="39"/>
          <w:sz w:val="28"/>
        </w:rPr>
        <w:t xml:space="preserve"> </w:t>
      </w:r>
      <w:r>
        <w:rPr>
          <w:sz w:val="28"/>
        </w:rPr>
        <w:t>устойчивым к износу. 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F1020000">
      <w:pPr>
        <w:widowControl w:val="0"/>
        <w:tabs>
          <w:tab w:leader="none" w:pos="1134" w:val="left"/>
          <w:tab w:leader="none" w:pos="2483" w:val="left"/>
        </w:tabs>
        <w:spacing w:after="0" w:before="8" w:line="252" w:lineRule="auto"/>
        <w:ind w:firstLine="709" w:left="0"/>
        <w:jc w:val="both"/>
        <w:rPr>
          <w:sz w:val="28"/>
        </w:rPr>
      </w:pPr>
      <w:r>
        <w:rPr>
          <w:sz w:val="28"/>
        </w:rPr>
        <w:t>При планировочной организации пешеходных тротуаров учитывается интенсивность</w:t>
      </w:r>
      <w:r>
        <w:rPr>
          <w:spacing w:val="80"/>
          <w:sz w:val="28"/>
        </w:rPr>
        <w:t xml:space="preserve"> </w:t>
      </w:r>
      <w:r>
        <w:rPr>
          <w:sz w:val="28"/>
        </w:rPr>
        <w:t>пешеходных</w:t>
      </w:r>
      <w:r>
        <w:rPr>
          <w:spacing w:val="80"/>
          <w:sz w:val="28"/>
        </w:rPr>
        <w:t xml:space="preserve"> </w:t>
      </w:r>
      <w:r>
        <w:rPr>
          <w:sz w:val="28"/>
        </w:rPr>
        <w:t>потоков</w:t>
      </w:r>
      <w:r>
        <w:rPr>
          <w:spacing w:val="80"/>
          <w:sz w:val="28"/>
        </w:rPr>
        <w:t xml:space="preserve"> </w:t>
      </w:r>
      <w:r>
        <w:rPr>
          <w:sz w:val="28"/>
        </w:rPr>
        <w:t>в</w:t>
      </w:r>
      <w:r>
        <w:rPr>
          <w:spacing w:val="40"/>
          <w:sz w:val="28"/>
        </w:rPr>
        <w:t xml:space="preserve"> </w:t>
      </w:r>
      <w:r>
        <w:rPr>
          <w:sz w:val="28"/>
        </w:rPr>
        <w:t>различное</w:t>
      </w:r>
      <w:r>
        <w:rPr>
          <w:spacing w:val="40"/>
          <w:sz w:val="28"/>
        </w:rPr>
        <w:t xml:space="preserve"> </w:t>
      </w:r>
      <w:r>
        <w:rPr>
          <w:sz w:val="28"/>
        </w:rPr>
        <w:t>время</w:t>
      </w:r>
      <w:r>
        <w:rPr>
          <w:spacing w:val="40"/>
          <w:sz w:val="28"/>
        </w:rPr>
        <w:t xml:space="preserve"> </w:t>
      </w:r>
      <w:r>
        <w:rPr>
          <w:sz w:val="28"/>
        </w:rPr>
        <w:t>суток.</w:t>
      </w:r>
    </w:p>
    <w:p w14:paraId="F2020000">
      <w:pPr>
        <w:widowControl w:val="0"/>
        <w:tabs>
          <w:tab w:leader="none" w:pos="1134" w:val="left"/>
          <w:tab w:leader="none" w:pos="2267" w:val="left"/>
        </w:tabs>
        <w:spacing w:after="0" w:line="252" w:lineRule="auto"/>
        <w:ind w:firstLine="709" w:left="0"/>
        <w:jc w:val="both"/>
        <w:rPr>
          <w:sz w:val="28"/>
        </w:rPr>
      </w:pPr>
      <w:r>
        <w:rPr>
          <w:sz w:val="28"/>
        </w:rPr>
        <w:t>В</w:t>
      </w:r>
      <w:r>
        <w:rPr>
          <w:spacing w:val="40"/>
          <w:sz w:val="28"/>
        </w:rPr>
        <w:t xml:space="preserve"> </w:t>
      </w:r>
      <w:r>
        <w:rPr>
          <w:sz w:val="28"/>
        </w:rPr>
        <w:t>случае</w:t>
      </w:r>
      <w:r>
        <w:rPr>
          <w:spacing w:val="40"/>
          <w:sz w:val="28"/>
        </w:rPr>
        <w:t xml:space="preserve"> </w:t>
      </w:r>
      <w:r>
        <w:rPr>
          <w:sz w:val="28"/>
        </w:rPr>
        <w:t>выявления</w:t>
      </w:r>
      <w:r>
        <w:rPr>
          <w:spacing w:val="40"/>
          <w:sz w:val="28"/>
        </w:rPr>
        <w:t xml:space="preserve"> </w:t>
      </w:r>
      <w:r>
        <w:rPr>
          <w:sz w:val="28"/>
        </w:rPr>
        <w:t>потребности</w:t>
      </w:r>
      <w:r>
        <w:rPr>
          <w:spacing w:val="40"/>
          <w:sz w:val="28"/>
        </w:rPr>
        <w:t xml:space="preserve"> </w:t>
      </w:r>
      <w:r>
        <w:rPr>
          <w:sz w:val="28"/>
        </w:rPr>
        <w:t>в</w:t>
      </w:r>
      <w:r>
        <w:rPr>
          <w:spacing w:val="40"/>
          <w:sz w:val="28"/>
        </w:rPr>
        <w:t xml:space="preserve"> </w:t>
      </w:r>
      <w:r>
        <w:rPr>
          <w:sz w:val="28"/>
        </w:rPr>
        <w:t>более</w:t>
      </w:r>
      <w:r>
        <w:rPr>
          <w:spacing w:val="40"/>
          <w:sz w:val="28"/>
        </w:rPr>
        <w:t xml:space="preserve"> </w:t>
      </w:r>
      <w:r>
        <w:rPr>
          <w:sz w:val="28"/>
        </w:rPr>
        <w:t>высоком</w:t>
      </w:r>
      <w:r>
        <w:rPr>
          <w:spacing w:val="40"/>
          <w:sz w:val="28"/>
        </w:rPr>
        <w:t xml:space="preserve"> </w:t>
      </w:r>
      <w:r>
        <w:rPr>
          <w:sz w:val="28"/>
        </w:rPr>
        <w:t>уровне</w:t>
      </w:r>
      <w:r>
        <w:rPr>
          <w:spacing w:val="40"/>
          <w:sz w:val="28"/>
        </w:rPr>
        <w:t xml:space="preserve"> </w:t>
      </w:r>
      <w:r>
        <w:rPr>
          <w:sz w:val="28"/>
        </w:rPr>
        <w:t>безопасности</w:t>
      </w:r>
      <w:r>
        <w:rPr>
          <w:spacing w:val="40"/>
          <w:sz w:val="28"/>
        </w:rPr>
        <w:t xml:space="preserve"> </w:t>
      </w:r>
      <w:r>
        <w:rPr>
          <w:sz w:val="28"/>
        </w:rPr>
        <w:t>и комфорта для пешеходов на уже сложившихся пешеходных маршрутах возможно организовывать</w:t>
      </w:r>
      <w:r>
        <w:rPr>
          <w:spacing w:val="40"/>
          <w:sz w:val="28"/>
        </w:rPr>
        <w:t xml:space="preserve"> </w:t>
      </w:r>
      <w:r>
        <w:rPr>
          <w:sz w:val="28"/>
        </w:rPr>
        <w:t>перенос</w:t>
      </w:r>
      <w:r>
        <w:rPr>
          <w:spacing w:val="80"/>
          <w:sz w:val="28"/>
        </w:rPr>
        <w:t xml:space="preserve"> </w:t>
      </w:r>
      <w:r>
        <w:rPr>
          <w:sz w:val="28"/>
        </w:rPr>
        <w:t>пешеходных</w:t>
      </w:r>
      <w:r>
        <w:rPr>
          <w:spacing w:val="40"/>
          <w:sz w:val="28"/>
        </w:rPr>
        <w:t xml:space="preserve"> </w:t>
      </w:r>
      <w:r>
        <w:rPr>
          <w:sz w:val="28"/>
        </w:rPr>
        <w:t>переходов</w:t>
      </w:r>
      <w:r>
        <w:rPr>
          <w:spacing w:val="80"/>
          <w:sz w:val="28"/>
        </w:rPr>
        <w:t xml:space="preserve"> </w:t>
      </w:r>
      <w:r>
        <w:rPr>
          <w:sz w:val="28"/>
        </w:rPr>
        <w:t>и</w:t>
      </w:r>
      <w:r>
        <w:rPr>
          <w:spacing w:val="40"/>
          <w:sz w:val="28"/>
        </w:rPr>
        <w:t xml:space="preserve"> </w:t>
      </w:r>
      <w:r>
        <w:rPr>
          <w:sz w:val="28"/>
        </w:rPr>
        <w:t>создавать</w:t>
      </w:r>
      <w:r>
        <w:rPr>
          <w:spacing w:val="80"/>
          <w:sz w:val="28"/>
        </w:rPr>
        <w:t xml:space="preserve"> </w:t>
      </w:r>
      <w:r>
        <w:rPr>
          <w:sz w:val="28"/>
        </w:rPr>
        <w:t>искусственные</w:t>
      </w:r>
      <w:r>
        <w:rPr>
          <w:spacing w:val="80"/>
          <w:sz w:val="28"/>
        </w:rPr>
        <w:t xml:space="preserve"> </w:t>
      </w:r>
      <w:r>
        <w:rPr>
          <w:sz w:val="28"/>
        </w:rPr>
        <w:t>препятствия для</w:t>
      </w:r>
      <w:r>
        <w:rPr>
          <w:spacing w:val="40"/>
          <w:sz w:val="28"/>
        </w:rPr>
        <w:t xml:space="preserve"> </w:t>
      </w:r>
      <w:r>
        <w:rPr>
          <w:sz w:val="28"/>
        </w:rPr>
        <w:t>использования</w:t>
      </w:r>
      <w:r>
        <w:rPr>
          <w:spacing w:val="80"/>
          <w:sz w:val="28"/>
        </w:rPr>
        <w:t xml:space="preserve"> </w:t>
      </w:r>
      <w:r>
        <w:rPr>
          <w:sz w:val="28"/>
        </w:rPr>
        <w:t>пешеходами</w:t>
      </w:r>
      <w:r>
        <w:rPr>
          <w:spacing w:val="80"/>
          <w:sz w:val="28"/>
        </w:rPr>
        <w:t xml:space="preserve"> </w:t>
      </w:r>
      <w:r>
        <w:rPr>
          <w:sz w:val="28"/>
        </w:rPr>
        <w:t>опасных</w:t>
      </w:r>
      <w:r>
        <w:rPr>
          <w:spacing w:val="80"/>
          <w:sz w:val="28"/>
        </w:rPr>
        <w:t xml:space="preserve"> </w:t>
      </w:r>
      <w:r>
        <w:rPr>
          <w:sz w:val="28"/>
        </w:rPr>
        <w:t>маршрутов.</w:t>
      </w:r>
    </w:p>
    <w:p w14:paraId="F3020000">
      <w:pPr>
        <w:widowControl w:val="0"/>
        <w:tabs>
          <w:tab w:leader="none" w:pos="1134" w:val="left"/>
        </w:tabs>
        <w:spacing w:after="0" w:before="8"/>
        <w:ind w:firstLine="709" w:left="0"/>
        <w:jc w:val="both"/>
        <w:rPr>
          <w:sz w:val="28"/>
        </w:rPr>
      </w:pPr>
      <w:r>
        <w:rPr>
          <w:sz w:val="28"/>
        </w:rPr>
        <w:t>11.2. При</w:t>
      </w:r>
      <w:r>
        <w:rPr>
          <w:spacing w:val="46"/>
          <w:sz w:val="28"/>
        </w:rPr>
        <w:t xml:space="preserve"> </w:t>
      </w:r>
      <w:r>
        <w:rPr>
          <w:sz w:val="28"/>
        </w:rPr>
        <w:t>создании</w:t>
      </w:r>
      <w:r>
        <w:rPr>
          <w:spacing w:val="75"/>
          <w:sz w:val="28"/>
        </w:rPr>
        <w:t xml:space="preserve"> </w:t>
      </w:r>
      <w:r>
        <w:rPr>
          <w:sz w:val="28"/>
        </w:rPr>
        <w:t>пешеходных</w:t>
      </w:r>
      <w:r>
        <w:rPr>
          <w:spacing w:val="29"/>
          <w:sz w:val="28"/>
        </w:rPr>
        <w:t xml:space="preserve"> </w:t>
      </w:r>
      <w:r>
        <w:rPr>
          <w:sz w:val="28"/>
        </w:rPr>
        <w:t>тротуаров</w:t>
      </w:r>
      <w:r>
        <w:rPr>
          <w:spacing w:val="60"/>
          <w:sz w:val="28"/>
        </w:rPr>
        <w:t xml:space="preserve"> </w:t>
      </w:r>
      <w:r>
        <w:rPr>
          <w:sz w:val="28"/>
        </w:rPr>
        <w:t>необходимо</w:t>
      </w:r>
      <w:r>
        <w:rPr>
          <w:spacing w:val="31"/>
          <w:sz w:val="28"/>
        </w:rPr>
        <w:t xml:space="preserve"> </w:t>
      </w:r>
      <w:r>
        <w:rPr>
          <w:sz w:val="28"/>
        </w:rPr>
        <w:t>учитывать</w:t>
      </w:r>
      <w:r>
        <w:rPr>
          <w:spacing w:val="67"/>
          <w:sz w:val="28"/>
        </w:rPr>
        <w:t xml:space="preserve"> </w:t>
      </w:r>
      <w:r>
        <w:rPr>
          <w:spacing w:val="-2"/>
          <w:sz w:val="28"/>
        </w:rPr>
        <w:t>следующее:</w:t>
      </w:r>
    </w:p>
    <w:p w14:paraId="F4020000">
      <w:pPr>
        <w:widowControl w:val="0"/>
        <w:numPr>
          <w:ilvl w:val="0"/>
          <w:numId w:val="8"/>
        </w:numPr>
        <w:tabs>
          <w:tab w:leader="none" w:pos="1134" w:val="left"/>
        </w:tabs>
        <w:spacing w:after="0" w:before="20" w:line="252" w:lineRule="auto"/>
        <w:ind w:firstLine="709" w:left="0"/>
        <w:jc w:val="both"/>
        <w:rPr>
          <w:sz w:val="28"/>
        </w:rPr>
      </w:pPr>
      <w:r>
        <w:rPr>
          <w:sz w:val="28"/>
        </w:rPr>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w:t>
      </w:r>
      <w:r>
        <w:rPr>
          <w:spacing w:val="40"/>
          <w:sz w:val="28"/>
        </w:rPr>
        <w:t xml:space="preserve"> </w:t>
      </w:r>
      <w:r>
        <w:rPr>
          <w:sz w:val="28"/>
        </w:rPr>
        <w:t>инфраструктуры;</w:t>
      </w:r>
    </w:p>
    <w:p w14:paraId="F5020000">
      <w:pPr>
        <w:widowControl w:val="0"/>
        <w:numPr>
          <w:ilvl w:val="0"/>
          <w:numId w:val="8"/>
        </w:numPr>
        <w:tabs>
          <w:tab w:leader="none" w:pos="1134" w:val="left"/>
          <w:tab w:leader="none" w:pos="2399" w:val="left"/>
        </w:tabs>
        <w:spacing w:after="0" w:line="252" w:lineRule="auto"/>
        <w:ind w:firstLine="709" w:left="0"/>
        <w:jc w:val="both"/>
        <w:rPr>
          <w:sz w:val="28"/>
        </w:rPr>
      </w:pPr>
      <w:r>
        <w:rPr>
          <w:sz w:val="28"/>
        </w:rPr>
        <w:t xml:space="preserve">пешеходные тротуары должны быть </w:t>
      </w:r>
      <w:r>
        <w:rPr>
          <w:sz w:val="28"/>
        </w:rPr>
        <w:t>безбарьерными</w:t>
      </w:r>
      <w:r>
        <w:rPr>
          <w:sz w:val="28"/>
        </w:rPr>
        <w:t xml:space="preserve"> и доступными для беспрепятственного пользования для маломобильных групп населения (МГН), согласно действующих</w:t>
      </w:r>
      <w:r>
        <w:rPr>
          <w:spacing w:val="22"/>
          <w:sz w:val="28"/>
        </w:rPr>
        <w:t xml:space="preserve"> </w:t>
      </w:r>
      <w:r>
        <w:rPr>
          <w:sz w:val="28"/>
        </w:rPr>
        <w:t>сводов правил;</w:t>
      </w:r>
    </w:p>
    <w:p w14:paraId="F6020000">
      <w:pPr>
        <w:widowControl w:val="0"/>
        <w:tabs>
          <w:tab w:leader="none" w:pos="1134" w:val="left"/>
          <w:tab w:leader="none" w:pos="2237" w:val="left"/>
        </w:tabs>
        <w:spacing w:after="0" w:line="252" w:lineRule="auto"/>
        <w:ind w:firstLine="709" w:left="0"/>
        <w:jc w:val="both"/>
        <w:rPr>
          <w:sz w:val="28"/>
        </w:rPr>
      </w:pPr>
      <w:r>
        <w:rPr>
          <w:sz w:val="28"/>
        </w:rPr>
        <w:t>в) исходя из текущих планировочных решений по транспортным путям следует осуществлять</w:t>
      </w:r>
      <w:r>
        <w:rPr>
          <w:spacing w:val="80"/>
          <w:sz w:val="28"/>
        </w:rPr>
        <w:t xml:space="preserve"> </w:t>
      </w:r>
      <w:r>
        <w:rPr>
          <w:sz w:val="28"/>
        </w:rPr>
        <w:t>проектирование</w:t>
      </w:r>
      <w:r>
        <w:rPr>
          <w:spacing w:val="40"/>
          <w:sz w:val="28"/>
        </w:rPr>
        <w:t xml:space="preserve"> </w:t>
      </w:r>
      <w:r>
        <w:rPr>
          <w:sz w:val="28"/>
        </w:rPr>
        <w:t>пешеходных</w:t>
      </w:r>
      <w:r>
        <w:rPr>
          <w:spacing w:val="80"/>
          <w:sz w:val="28"/>
        </w:rPr>
        <w:t xml:space="preserve"> </w:t>
      </w:r>
      <w:r>
        <w:rPr>
          <w:sz w:val="28"/>
        </w:rPr>
        <w:t>тротуаров</w:t>
      </w:r>
      <w:r>
        <w:rPr>
          <w:spacing w:val="40"/>
          <w:sz w:val="28"/>
        </w:rPr>
        <w:t xml:space="preserve"> </w:t>
      </w:r>
      <w:r>
        <w:rPr>
          <w:sz w:val="28"/>
        </w:rPr>
        <w:t>с</w:t>
      </w:r>
      <w:r>
        <w:rPr>
          <w:spacing w:val="40"/>
          <w:sz w:val="28"/>
        </w:rPr>
        <w:t xml:space="preserve"> </w:t>
      </w:r>
      <w:r>
        <w:rPr>
          <w:sz w:val="28"/>
        </w:rPr>
        <w:t>минимальным</w:t>
      </w:r>
      <w:r>
        <w:rPr>
          <w:spacing w:val="80"/>
          <w:sz w:val="28"/>
        </w:rPr>
        <w:t xml:space="preserve"> </w:t>
      </w:r>
      <w:r>
        <w:rPr>
          <w:sz w:val="28"/>
        </w:rPr>
        <w:t>числом</w:t>
      </w:r>
      <w:r>
        <w:rPr>
          <w:spacing w:val="40"/>
          <w:sz w:val="28"/>
        </w:rPr>
        <w:t xml:space="preserve"> </w:t>
      </w:r>
      <w:r>
        <w:rPr>
          <w:sz w:val="28"/>
        </w:rPr>
        <w:t>пересечений</w:t>
      </w:r>
      <w:r>
        <w:rPr>
          <w:spacing w:val="80"/>
          <w:sz w:val="28"/>
        </w:rPr>
        <w:t xml:space="preserve"> </w:t>
      </w:r>
      <w:r>
        <w:rPr>
          <w:sz w:val="28"/>
        </w:rPr>
        <w:t>с</w:t>
      </w:r>
      <w:r>
        <w:rPr>
          <w:spacing w:val="40"/>
          <w:sz w:val="28"/>
        </w:rPr>
        <w:t xml:space="preserve"> </w:t>
      </w:r>
      <w:r>
        <w:rPr>
          <w:sz w:val="28"/>
        </w:rPr>
        <w:t>проезжей</w:t>
      </w:r>
      <w:r>
        <w:rPr>
          <w:spacing w:val="80"/>
          <w:sz w:val="28"/>
        </w:rPr>
        <w:t xml:space="preserve"> </w:t>
      </w:r>
      <w:r>
        <w:rPr>
          <w:sz w:val="28"/>
        </w:rPr>
        <w:t>частью</w:t>
      </w:r>
      <w:r>
        <w:rPr>
          <w:spacing w:val="40"/>
          <w:sz w:val="28"/>
        </w:rPr>
        <w:t xml:space="preserve"> </w:t>
      </w:r>
      <w:r>
        <w:rPr>
          <w:sz w:val="28"/>
        </w:rPr>
        <w:t>дорог</w:t>
      </w:r>
      <w:r>
        <w:rPr>
          <w:spacing w:val="80"/>
          <w:sz w:val="28"/>
        </w:rPr>
        <w:t xml:space="preserve"> </w:t>
      </w:r>
      <w:r>
        <w:rPr>
          <w:sz w:val="28"/>
        </w:rPr>
        <w:t>и</w:t>
      </w:r>
      <w:r>
        <w:rPr>
          <w:spacing w:val="40"/>
          <w:sz w:val="28"/>
        </w:rPr>
        <w:t xml:space="preserve"> </w:t>
      </w:r>
      <w:r>
        <w:rPr>
          <w:sz w:val="28"/>
        </w:rPr>
        <w:t>пересечений</w:t>
      </w:r>
      <w:r>
        <w:rPr>
          <w:spacing w:val="80"/>
          <w:sz w:val="28"/>
        </w:rPr>
        <w:t xml:space="preserve"> </w:t>
      </w:r>
      <w:r>
        <w:rPr>
          <w:sz w:val="28"/>
        </w:rPr>
        <w:t>массовых</w:t>
      </w:r>
      <w:r>
        <w:rPr>
          <w:spacing w:val="80"/>
          <w:sz w:val="28"/>
        </w:rPr>
        <w:t xml:space="preserve"> </w:t>
      </w:r>
      <w:r>
        <w:rPr>
          <w:sz w:val="28"/>
        </w:rPr>
        <w:t>пешеходных</w:t>
      </w:r>
      <w:r>
        <w:rPr>
          <w:spacing w:val="80"/>
          <w:sz w:val="28"/>
        </w:rPr>
        <w:t xml:space="preserve"> </w:t>
      </w:r>
      <w:r>
        <w:rPr>
          <w:sz w:val="28"/>
        </w:rPr>
        <w:t>потоков.</w:t>
      </w:r>
    </w:p>
    <w:p w14:paraId="F7020000">
      <w:pPr>
        <w:widowControl w:val="0"/>
        <w:tabs>
          <w:tab w:leader="none" w:pos="1134" w:val="left"/>
          <w:tab w:leader="none" w:pos="2604" w:val="left"/>
        </w:tabs>
        <w:spacing w:after="0" w:before="10" w:line="252" w:lineRule="auto"/>
        <w:ind w:firstLine="709" w:left="0"/>
        <w:jc w:val="both"/>
        <w:rPr>
          <w:sz w:val="28"/>
        </w:rPr>
      </w:pPr>
      <w:r>
        <w:rPr>
          <w:sz w:val="28"/>
        </w:rPr>
        <w:t>При планировании пешеходных маршрутов количество элементов благоустройства (скамейки, урны, малые архитектурные формы) определяются с учетом интенсивности</w:t>
      </w:r>
      <w:r>
        <w:rPr>
          <w:spacing w:val="80"/>
          <w:sz w:val="28"/>
        </w:rPr>
        <w:t xml:space="preserve"> </w:t>
      </w:r>
      <w:r>
        <w:rPr>
          <w:sz w:val="28"/>
        </w:rPr>
        <w:t>пешеходного</w:t>
      </w:r>
      <w:r>
        <w:rPr>
          <w:spacing w:val="40"/>
          <w:sz w:val="28"/>
        </w:rPr>
        <w:t xml:space="preserve"> </w:t>
      </w:r>
      <w:r>
        <w:rPr>
          <w:sz w:val="28"/>
        </w:rPr>
        <w:t>движения.</w:t>
      </w:r>
    </w:p>
    <w:p w14:paraId="F8020000">
      <w:pPr>
        <w:widowControl w:val="0"/>
        <w:tabs>
          <w:tab w:leader="none" w:pos="1134" w:val="left"/>
          <w:tab w:leader="none" w:pos="2158" w:val="left"/>
        </w:tabs>
        <w:spacing w:after="0" w:before="14" w:line="252" w:lineRule="auto"/>
        <w:ind w:firstLine="709" w:left="0"/>
        <w:jc w:val="both"/>
        <w:rPr>
          <w:sz w:val="28"/>
        </w:rPr>
      </w:pPr>
      <w:r>
        <w:rPr>
          <w:sz w:val="28"/>
        </w:rPr>
        <w:t>В системе пешеходных</w:t>
      </w:r>
      <w:r>
        <w:rPr>
          <w:spacing w:val="40"/>
          <w:sz w:val="28"/>
        </w:rPr>
        <w:t xml:space="preserve"> </w:t>
      </w:r>
      <w:r>
        <w:rPr>
          <w:sz w:val="28"/>
        </w:rPr>
        <w:t>коммуникаций выделяются основные и второстепенные пешеходные связи.</w:t>
      </w:r>
    </w:p>
    <w:p w14:paraId="F9020000">
      <w:pPr>
        <w:widowControl w:val="0"/>
        <w:tabs>
          <w:tab w:leader="none" w:pos="1134" w:val="left"/>
        </w:tabs>
        <w:spacing w:after="0" w:before="1" w:line="252" w:lineRule="auto"/>
        <w:ind w:firstLine="709" w:left="0"/>
        <w:jc w:val="both"/>
        <w:rPr>
          <w:sz w:val="28"/>
        </w:rPr>
      </w:pPr>
      <w:r>
        <w:rPr>
          <w:sz w:val="28"/>
        </w:rPr>
        <w:t>Основные</w:t>
      </w:r>
      <w:r>
        <w:rPr>
          <w:spacing w:val="-19"/>
          <w:sz w:val="28"/>
        </w:rPr>
        <w:t xml:space="preserve"> </w:t>
      </w:r>
      <w:r>
        <w:rPr>
          <w:sz w:val="28"/>
        </w:rPr>
        <w:t>пешеходные</w:t>
      </w:r>
      <w:r>
        <w:rPr>
          <w:spacing w:val="-8"/>
          <w:sz w:val="28"/>
        </w:rPr>
        <w:t xml:space="preserve"> </w:t>
      </w:r>
      <w:r>
        <w:rPr>
          <w:sz w:val="28"/>
        </w:rPr>
        <w:t>коммуникации направлены</w:t>
      </w:r>
      <w:r>
        <w:rPr>
          <w:spacing w:val="-4"/>
          <w:sz w:val="28"/>
        </w:rPr>
        <w:t xml:space="preserve"> </w:t>
      </w:r>
      <w:r>
        <w:rPr>
          <w:sz w:val="28"/>
        </w:rPr>
        <w:t>на</w:t>
      </w:r>
      <w:r>
        <w:rPr>
          <w:spacing w:val="-29"/>
          <w:sz w:val="28"/>
        </w:rPr>
        <w:t xml:space="preserve"> </w:t>
      </w:r>
      <w:r>
        <w:rPr>
          <w:sz w:val="28"/>
        </w:rPr>
        <w:t>обеспечение</w:t>
      </w:r>
      <w:r>
        <w:rPr>
          <w:spacing w:val="-17"/>
          <w:sz w:val="28"/>
        </w:rPr>
        <w:t xml:space="preserve"> </w:t>
      </w:r>
      <w:r>
        <w:rPr>
          <w:sz w:val="28"/>
        </w:rPr>
        <w:t>связи</w:t>
      </w:r>
      <w:r>
        <w:rPr>
          <w:spacing w:val="-21"/>
          <w:sz w:val="28"/>
        </w:rPr>
        <w:t xml:space="preserve"> </w:t>
      </w:r>
      <w:r>
        <w:rPr>
          <w:sz w:val="28"/>
        </w:rPr>
        <w:t xml:space="preserve">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w:t>
      </w:r>
      <w:r>
        <w:rPr>
          <w:spacing w:val="-2"/>
          <w:sz w:val="28"/>
        </w:rPr>
        <w:t>территориями.</w:t>
      </w:r>
    </w:p>
    <w:p w14:paraId="FA020000">
      <w:pPr>
        <w:widowControl w:val="0"/>
        <w:tabs>
          <w:tab w:leader="none" w:pos="1134" w:val="left"/>
          <w:tab w:leader="none" w:pos="2564" w:val="left"/>
        </w:tabs>
        <w:spacing w:after="0" w:line="252" w:lineRule="auto"/>
        <w:ind w:firstLine="709" w:left="0"/>
        <w:jc w:val="both"/>
        <w:rPr>
          <w:sz w:val="28"/>
        </w:rPr>
      </w:pPr>
      <w:r>
        <w:rPr>
          <w:sz w:val="28"/>
        </w:rPr>
        <w:t>Перечень элементов благоустройства территории основных пешеходных коммуникаций</w:t>
      </w:r>
      <w:r>
        <w:rPr>
          <w:spacing w:val="40"/>
          <w:sz w:val="28"/>
        </w:rPr>
        <w:t xml:space="preserve"> </w:t>
      </w:r>
      <w:r>
        <w:rPr>
          <w:sz w:val="28"/>
        </w:rPr>
        <w:t>включает: твердые виды покрытия, элементы сопряжения</w:t>
      </w:r>
      <w:r>
        <w:rPr>
          <w:spacing w:val="40"/>
          <w:sz w:val="28"/>
        </w:rPr>
        <w:t xml:space="preserve"> </w:t>
      </w:r>
      <w:r>
        <w:rPr>
          <w:sz w:val="28"/>
        </w:rPr>
        <w:t>поверхностей,</w:t>
      </w:r>
      <w:r>
        <w:rPr>
          <w:spacing w:val="40"/>
          <w:sz w:val="28"/>
        </w:rPr>
        <w:t xml:space="preserve"> </w:t>
      </w:r>
      <w:r>
        <w:rPr>
          <w:sz w:val="28"/>
        </w:rPr>
        <w:t>урны</w:t>
      </w:r>
      <w:r>
        <w:rPr>
          <w:spacing w:val="80"/>
          <w:sz w:val="28"/>
        </w:rPr>
        <w:t xml:space="preserve"> </w:t>
      </w:r>
      <w:r>
        <w:rPr>
          <w:sz w:val="28"/>
        </w:rPr>
        <w:t>для</w:t>
      </w:r>
      <w:r>
        <w:rPr>
          <w:spacing w:val="80"/>
          <w:sz w:val="28"/>
        </w:rPr>
        <w:t xml:space="preserve"> </w:t>
      </w:r>
      <w:r>
        <w:rPr>
          <w:sz w:val="28"/>
        </w:rPr>
        <w:t>мусора,</w:t>
      </w:r>
      <w:r>
        <w:rPr>
          <w:spacing w:val="40"/>
          <w:sz w:val="28"/>
        </w:rPr>
        <w:t xml:space="preserve"> </w:t>
      </w:r>
      <w:r>
        <w:rPr>
          <w:sz w:val="28"/>
        </w:rPr>
        <w:t>осветительное</w:t>
      </w:r>
      <w:r>
        <w:rPr>
          <w:spacing w:val="80"/>
          <w:sz w:val="28"/>
        </w:rPr>
        <w:t xml:space="preserve"> </w:t>
      </w:r>
      <w:r>
        <w:rPr>
          <w:sz w:val="28"/>
        </w:rPr>
        <w:t>оборудование,</w:t>
      </w:r>
      <w:r>
        <w:rPr>
          <w:spacing w:val="80"/>
          <w:sz w:val="28"/>
        </w:rPr>
        <w:t xml:space="preserve"> </w:t>
      </w:r>
      <w:r>
        <w:rPr>
          <w:sz w:val="28"/>
        </w:rPr>
        <w:t>скамьи</w:t>
      </w:r>
      <w:r>
        <w:rPr>
          <w:spacing w:val="80"/>
          <w:sz w:val="28"/>
        </w:rPr>
        <w:t xml:space="preserve"> </w:t>
      </w:r>
      <w:r>
        <w:rPr>
          <w:sz w:val="28"/>
        </w:rPr>
        <w:t>(на</w:t>
      </w:r>
      <w:r>
        <w:rPr>
          <w:spacing w:val="40"/>
          <w:sz w:val="28"/>
        </w:rPr>
        <w:t xml:space="preserve"> </w:t>
      </w:r>
      <w:r>
        <w:rPr>
          <w:sz w:val="28"/>
        </w:rPr>
        <w:t>территории</w:t>
      </w:r>
      <w:r>
        <w:rPr>
          <w:spacing w:val="80"/>
          <w:sz w:val="28"/>
        </w:rPr>
        <w:t xml:space="preserve"> </w:t>
      </w:r>
      <w:r>
        <w:rPr>
          <w:sz w:val="28"/>
        </w:rPr>
        <w:t>рекреаций).</w:t>
      </w:r>
    </w:p>
    <w:p w14:paraId="FB020000">
      <w:pPr>
        <w:widowControl w:val="0"/>
        <w:tabs>
          <w:tab w:leader="none" w:pos="1134" w:val="left"/>
          <w:tab w:leader="none" w:pos="2698" w:val="left"/>
        </w:tabs>
        <w:spacing w:after="0" w:line="252" w:lineRule="auto"/>
        <w:ind w:firstLine="709" w:left="0"/>
        <w:jc w:val="both"/>
        <w:rPr>
          <w:sz w:val="28"/>
        </w:rPr>
      </w:pPr>
    </w:p>
    <w:p w14:paraId="FC020000">
      <w:pPr>
        <w:widowControl w:val="0"/>
        <w:spacing w:after="0" w:before="1" w:line="252" w:lineRule="auto"/>
        <w:ind w:firstLine="0" w:left="0"/>
        <w:jc w:val="center"/>
        <w:rPr>
          <w:b w:val="1"/>
          <w:sz w:val="28"/>
        </w:rPr>
      </w:pPr>
      <w:r>
        <w:rPr>
          <w:b w:val="1"/>
          <w:sz w:val="28"/>
        </w:rPr>
        <w:t>Статья 12. Обустройство территории округа в целях обеспечения беспрепятственного передвижения по указанной территории инвалидов</w:t>
      </w:r>
    </w:p>
    <w:p w14:paraId="FD020000">
      <w:pPr>
        <w:widowControl w:val="0"/>
        <w:spacing w:after="0" w:before="1" w:line="252" w:lineRule="auto"/>
        <w:ind w:firstLine="0" w:left="0"/>
        <w:jc w:val="center"/>
        <w:rPr>
          <w:b w:val="1"/>
          <w:sz w:val="28"/>
        </w:rPr>
      </w:pPr>
      <w:r>
        <w:rPr>
          <w:b w:val="1"/>
          <w:sz w:val="28"/>
        </w:rPr>
        <w:t>и других</w:t>
      </w:r>
      <w:r>
        <w:rPr>
          <w:sz w:val="28"/>
        </w:rPr>
        <w:t xml:space="preserve"> </w:t>
      </w:r>
      <w:r>
        <w:rPr>
          <w:b w:val="1"/>
          <w:sz w:val="28"/>
        </w:rPr>
        <w:t>маломобильных</w:t>
      </w:r>
      <w:r>
        <w:rPr>
          <w:b w:val="1"/>
          <w:spacing w:val="40"/>
          <w:sz w:val="28"/>
        </w:rPr>
        <w:t xml:space="preserve"> </w:t>
      </w:r>
      <w:r>
        <w:rPr>
          <w:b w:val="1"/>
          <w:sz w:val="28"/>
        </w:rPr>
        <w:t>групп населения</w:t>
      </w:r>
    </w:p>
    <w:p w14:paraId="FE020000">
      <w:pPr>
        <w:widowControl w:val="0"/>
        <w:spacing w:after="0" w:before="1" w:line="252" w:lineRule="auto"/>
        <w:ind w:firstLine="709" w:left="0"/>
        <w:jc w:val="center"/>
        <w:rPr>
          <w:b w:val="1"/>
          <w:sz w:val="28"/>
        </w:rPr>
      </w:pPr>
    </w:p>
    <w:p w14:paraId="FF020000">
      <w:pPr>
        <w:widowControl w:val="0"/>
        <w:tabs>
          <w:tab w:leader="none" w:pos="1276" w:val="left"/>
        </w:tabs>
        <w:spacing w:after="0" w:before="1" w:line="252" w:lineRule="auto"/>
        <w:ind w:firstLine="709" w:left="0"/>
        <w:jc w:val="both"/>
        <w:rPr>
          <w:sz w:val="28"/>
        </w:rPr>
      </w:pPr>
      <w:r>
        <w:rPr>
          <w:sz w:val="28"/>
        </w:rPr>
        <w:t>Основными принципами формирования среды жизнедеятельности является создание условий для обеспечения физической, пространственной и информационной доступности объектов и</w:t>
      </w:r>
      <w:r>
        <w:rPr>
          <w:sz w:val="28"/>
        </w:rPr>
        <w:t xml:space="preserve"> комплексов различного назначения (жилых, социальных, производственных, рекреационных, транспортно - коммуникационных), а также максимально возможная интеграция инвалидов во все сферы жизни общества: труд, быт, образование, досуг, проживание, реабилитация.</w:t>
      </w:r>
    </w:p>
    <w:p w14:paraId="00030000">
      <w:pPr>
        <w:widowControl w:val="0"/>
        <w:tabs>
          <w:tab w:leader="none" w:pos="1276" w:val="left"/>
          <w:tab w:leader="none" w:pos="2334" w:val="left"/>
        </w:tabs>
        <w:spacing w:after="0" w:line="252" w:lineRule="auto"/>
        <w:ind w:firstLine="709" w:left="0"/>
        <w:jc w:val="both"/>
        <w:rPr>
          <w:sz w:val="28"/>
        </w:rPr>
      </w:pPr>
      <w:r>
        <w:rPr>
          <w:sz w:val="28"/>
        </w:rPr>
        <w:t>При создании доступной для маломобильных</w:t>
      </w:r>
      <w:r>
        <w:rPr>
          <w:spacing w:val="40"/>
          <w:sz w:val="28"/>
        </w:rPr>
        <w:t xml:space="preserve"> </w:t>
      </w:r>
      <w:r>
        <w:rPr>
          <w:sz w:val="28"/>
        </w:rPr>
        <w:t>групп населения, включая</w:t>
      </w:r>
      <w:r>
        <w:rPr>
          <w:spacing w:val="80"/>
          <w:sz w:val="28"/>
        </w:rPr>
        <w:t xml:space="preserve"> </w:t>
      </w:r>
      <w:r>
        <w:rPr>
          <w:sz w:val="28"/>
        </w:rPr>
        <w:t>инвалидов, среды жизнедеятельности необходимо обеспечивать возможность беспрепятственного</w:t>
      </w:r>
      <w:r>
        <w:rPr>
          <w:spacing w:val="80"/>
          <w:sz w:val="28"/>
        </w:rPr>
        <w:t xml:space="preserve"> </w:t>
      </w:r>
      <w:r>
        <w:rPr>
          <w:sz w:val="28"/>
        </w:rPr>
        <w:t>передвижения:</w:t>
      </w:r>
    </w:p>
    <w:p w14:paraId="01030000">
      <w:pPr>
        <w:widowControl w:val="0"/>
        <w:numPr>
          <w:ilvl w:val="0"/>
          <w:numId w:val="9"/>
        </w:numPr>
        <w:tabs>
          <w:tab w:leader="none" w:pos="1276" w:val="left"/>
          <w:tab w:leader="none" w:pos="2132" w:val="left"/>
        </w:tabs>
        <w:spacing w:after="0" w:line="252" w:lineRule="auto"/>
        <w:ind w:firstLine="709" w:left="0"/>
        <w:jc w:val="both"/>
        <w:rPr>
          <w:sz w:val="28"/>
        </w:rPr>
      </w:pPr>
      <w:r>
        <w:rPr>
          <w:sz w:val="28"/>
        </w:rPr>
        <w:t>для</w:t>
      </w:r>
      <w:r>
        <w:rPr>
          <w:spacing w:val="-7"/>
          <w:sz w:val="28"/>
        </w:rPr>
        <w:t xml:space="preserve"> </w:t>
      </w:r>
      <w:r>
        <w:rPr>
          <w:sz w:val="28"/>
        </w:rPr>
        <w:t>инвалидов с</w:t>
      </w:r>
      <w:r>
        <w:rPr>
          <w:spacing w:val="-17"/>
          <w:sz w:val="28"/>
        </w:rPr>
        <w:t xml:space="preserve"> </w:t>
      </w:r>
      <w:r>
        <w:rPr>
          <w:sz w:val="28"/>
        </w:rPr>
        <w:t xml:space="preserve">нарушениями </w:t>
      </w:r>
      <w:r>
        <w:rPr>
          <w:sz w:val="28"/>
        </w:rPr>
        <w:t>опорно</w:t>
      </w:r>
      <w:r>
        <w:rPr>
          <w:sz w:val="28"/>
        </w:rPr>
        <w:t xml:space="preserve"> - двигательного</w:t>
      </w:r>
      <w:r>
        <w:rPr>
          <w:spacing w:val="-16"/>
          <w:sz w:val="28"/>
        </w:rPr>
        <w:t xml:space="preserve"> </w:t>
      </w:r>
      <w:r>
        <w:rPr>
          <w:sz w:val="28"/>
        </w:rPr>
        <w:t>аппарата и</w:t>
      </w:r>
      <w:r>
        <w:rPr>
          <w:spacing w:val="-22"/>
          <w:sz w:val="28"/>
        </w:rPr>
        <w:t xml:space="preserve"> </w:t>
      </w:r>
      <w:r>
        <w:rPr>
          <w:sz w:val="28"/>
        </w:rPr>
        <w:t>маломобильных групп</w:t>
      </w:r>
      <w:r>
        <w:rPr>
          <w:spacing w:val="40"/>
          <w:sz w:val="28"/>
        </w:rPr>
        <w:t xml:space="preserve"> </w:t>
      </w:r>
      <w:r>
        <w:rPr>
          <w:sz w:val="28"/>
        </w:rPr>
        <w:t>населения</w:t>
      </w:r>
      <w:r>
        <w:rPr>
          <w:spacing w:val="80"/>
          <w:sz w:val="28"/>
        </w:rPr>
        <w:t xml:space="preserve"> </w:t>
      </w:r>
      <w:r>
        <w:rPr>
          <w:sz w:val="28"/>
        </w:rPr>
        <w:t>с</w:t>
      </w:r>
      <w:r>
        <w:rPr>
          <w:spacing w:val="40"/>
          <w:sz w:val="28"/>
        </w:rPr>
        <w:t xml:space="preserve"> </w:t>
      </w:r>
      <w:r>
        <w:rPr>
          <w:sz w:val="28"/>
        </w:rPr>
        <w:t>помощью</w:t>
      </w:r>
      <w:r>
        <w:rPr>
          <w:spacing w:val="40"/>
          <w:sz w:val="28"/>
        </w:rPr>
        <w:t xml:space="preserve"> </w:t>
      </w:r>
      <w:r>
        <w:rPr>
          <w:sz w:val="28"/>
        </w:rPr>
        <w:t>трости,</w:t>
      </w:r>
      <w:r>
        <w:rPr>
          <w:spacing w:val="40"/>
          <w:sz w:val="28"/>
        </w:rPr>
        <w:t xml:space="preserve"> </w:t>
      </w:r>
      <w:r>
        <w:rPr>
          <w:sz w:val="28"/>
        </w:rPr>
        <w:t>костылей,</w:t>
      </w:r>
      <w:r>
        <w:rPr>
          <w:spacing w:val="80"/>
          <w:sz w:val="28"/>
        </w:rPr>
        <w:t xml:space="preserve"> </w:t>
      </w:r>
      <w:r>
        <w:rPr>
          <w:sz w:val="28"/>
        </w:rPr>
        <w:t xml:space="preserve">кресла - коляски, а также с использованием </w:t>
      </w:r>
      <w:r>
        <w:rPr>
          <w:sz w:val="28"/>
        </w:rPr>
        <w:t xml:space="preserve">транспортных средств (индивидуальных, специализированных или </w:t>
      </w:r>
      <w:r>
        <w:rPr>
          <w:spacing w:val="-2"/>
          <w:sz w:val="28"/>
        </w:rPr>
        <w:t>общественных);</w:t>
      </w:r>
    </w:p>
    <w:p w14:paraId="02030000">
      <w:pPr>
        <w:widowControl w:val="0"/>
        <w:numPr>
          <w:ilvl w:val="0"/>
          <w:numId w:val="9"/>
        </w:numPr>
        <w:tabs>
          <w:tab w:leader="none" w:pos="1276" w:val="left"/>
          <w:tab w:leader="none" w:pos="2120" w:val="left"/>
        </w:tabs>
        <w:spacing w:after="0" w:before="5"/>
        <w:ind w:firstLine="709" w:left="0"/>
        <w:jc w:val="both"/>
        <w:rPr>
          <w:sz w:val="28"/>
        </w:rPr>
      </w:pPr>
      <w:r>
        <w:rPr>
          <w:sz w:val="28"/>
        </w:rPr>
        <w:t>для</w:t>
      </w:r>
      <w:r>
        <w:rPr>
          <w:spacing w:val="43"/>
          <w:sz w:val="28"/>
        </w:rPr>
        <w:t xml:space="preserve"> </w:t>
      </w:r>
      <w:r>
        <w:rPr>
          <w:sz w:val="28"/>
        </w:rPr>
        <w:t>инвалидов</w:t>
      </w:r>
      <w:r>
        <w:rPr>
          <w:spacing w:val="38"/>
          <w:sz w:val="28"/>
        </w:rPr>
        <w:t xml:space="preserve"> </w:t>
      </w:r>
      <w:r>
        <w:rPr>
          <w:sz w:val="28"/>
        </w:rPr>
        <w:t>с</w:t>
      </w:r>
      <w:r>
        <w:rPr>
          <w:spacing w:val="30"/>
          <w:sz w:val="28"/>
        </w:rPr>
        <w:t xml:space="preserve"> </w:t>
      </w:r>
      <w:r>
        <w:rPr>
          <w:sz w:val="28"/>
        </w:rPr>
        <w:t>нарушениями</w:t>
      </w:r>
      <w:r>
        <w:rPr>
          <w:spacing w:val="71"/>
          <w:sz w:val="28"/>
        </w:rPr>
        <w:t xml:space="preserve"> </w:t>
      </w:r>
      <w:r>
        <w:rPr>
          <w:sz w:val="28"/>
        </w:rPr>
        <w:t>зрения</w:t>
      </w:r>
      <w:r>
        <w:rPr>
          <w:spacing w:val="70"/>
          <w:sz w:val="28"/>
        </w:rPr>
        <w:t xml:space="preserve"> </w:t>
      </w:r>
      <w:r>
        <w:rPr>
          <w:sz w:val="28"/>
        </w:rPr>
        <w:t>и</w:t>
      </w:r>
      <w:r>
        <w:rPr>
          <w:spacing w:val="34"/>
          <w:sz w:val="28"/>
        </w:rPr>
        <w:t xml:space="preserve"> </w:t>
      </w:r>
      <w:r>
        <w:rPr>
          <w:sz w:val="28"/>
        </w:rPr>
        <w:t>слуха</w:t>
      </w:r>
      <w:r>
        <w:rPr>
          <w:spacing w:val="25"/>
          <w:sz w:val="28"/>
        </w:rPr>
        <w:t xml:space="preserve"> </w:t>
      </w:r>
      <w:r>
        <w:rPr>
          <w:sz w:val="28"/>
        </w:rPr>
        <w:t>с</w:t>
      </w:r>
      <w:r>
        <w:rPr>
          <w:spacing w:val="31"/>
          <w:sz w:val="28"/>
        </w:rPr>
        <w:t xml:space="preserve"> </w:t>
      </w:r>
      <w:r>
        <w:rPr>
          <w:sz w:val="28"/>
        </w:rPr>
        <w:t>использованием</w:t>
      </w:r>
      <w:r>
        <w:rPr>
          <w:spacing w:val="30"/>
          <w:sz w:val="28"/>
        </w:rPr>
        <w:t xml:space="preserve"> </w:t>
      </w:r>
      <w:r>
        <w:rPr>
          <w:spacing w:val="-2"/>
          <w:sz w:val="28"/>
        </w:rPr>
        <w:t>информационных сигнальных устройств</w:t>
      </w:r>
      <w:r>
        <w:rPr>
          <w:spacing w:val="-2"/>
          <w:sz w:val="28"/>
        </w:rPr>
        <w:t xml:space="preserve"> и средств связи, доступных для инвалидов.</w:t>
      </w:r>
    </w:p>
    <w:p w14:paraId="03030000">
      <w:pPr>
        <w:widowControl w:val="0"/>
        <w:tabs>
          <w:tab w:leader="none" w:pos="1276" w:val="left"/>
          <w:tab w:leader="none" w:pos="2077" w:val="left"/>
        </w:tabs>
        <w:spacing w:after="0" w:before="3" w:line="252" w:lineRule="auto"/>
        <w:ind w:firstLine="709" w:left="0"/>
        <w:jc w:val="both"/>
        <w:rPr>
          <w:sz w:val="28"/>
        </w:rPr>
      </w:pPr>
      <w:r>
        <w:rPr>
          <w:sz w:val="28"/>
        </w:rPr>
        <w:t>При проектировании новых объектов благоустройства жилой среды, улиц и дорог, объектов</w:t>
      </w:r>
      <w:r>
        <w:rPr>
          <w:spacing w:val="80"/>
          <w:sz w:val="28"/>
        </w:rPr>
        <w:t xml:space="preserve"> </w:t>
      </w:r>
      <w:r>
        <w:rPr>
          <w:sz w:val="28"/>
        </w:rPr>
        <w:t>культурно - бытового</w:t>
      </w:r>
      <w:r>
        <w:rPr>
          <w:spacing w:val="40"/>
          <w:sz w:val="28"/>
        </w:rPr>
        <w:t xml:space="preserve"> </w:t>
      </w:r>
      <w:r>
        <w:rPr>
          <w:sz w:val="28"/>
        </w:rPr>
        <w:t>обслуживания,</w:t>
      </w:r>
      <w:r>
        <w:rPr>
          <w:spacing w:val="80"/>
          <w:sz w:val="28"/>
        </w:rPr>
        <w:t xml:space="preserve"> </w:t>
      </w:r>
      <w:r>
        <w:rPr>
          <w:sz w:val="28"/>
        </w:rPr>
        <w:t>а</w:t>
      </w:r>
      <w:r>
        <w:rPr>
          <w:spacing w:val="80"/>
          <w:sz w:val="28"/>
        </w:rPr>
        <w:t xml:space="preserve"> </w:t>
      </w:r>
      <w:r>
        <w:rPr>
          <w:sz w:val="28"/>
        </w:rPr>
        <w:t>также</w:t>
      </w:r>
      <w:r>
        <w:rPr>
          <w:spacing w:val="80"/>
          <w:sz w:val="28"/>
        </w:rPr>
        <w:t xml:space="preserve"> </w:t>
      </w:r>
      <w:r>
        <w:rPr>
          <w:sz w:val="28"/>
        </w:rPr>
        <w:t>при</w:t>
      </w:r>
      <w:r>
        <w:rPr>
          <w:spacing w:val="80"/>
          <w:sz w:val="28"/>
        </w:rPr>
        <w:t xml:space="preserve"> </w:t>
      </w:r>
      <w:r>
        <w:rPr>
          <w:sz w:val="28"/>
        </w:rPr>
        <w:t>реконструкции</w:t>
      </w:r>
      <w:r>
        <w:rPr>
          <w:spacing w:val="80"/>
          <w:sz w:val="28"/>
        </w:rPr>
        <w:t xml:space="preserve"> </w:t>
      </w:r>
      <w:r>
        <w:rPr>
          <w:sz w:val="28"/>
        </w:rPr>
        <w:t>существующих,</w:t>
      </w:r>
      <w:r>
        <w:rPr>
          <w:spacing w:val="80"/>
          <w:sz w:val="28"/>
        </w:rPr>
        <w:t xml:space="preserve"> </w:t>
      </w:r>
      <w:r>
        <w:rPr>
          <w:sz w:val="28"/>
        </w:rPr>
        <w:t>и подлежащих капитальному ремонту и приспособлению зданий и сооружений, следует предусматривать доступность среды населенных пунктов для маломобильных групп населения, в том числе оснащение этих объектов элементами</w:t>
      </w:r>
      <w:r>
        <w:rPr>
          <w:spacing w:val="40"/>
          <w:sz w:val="28"/>
        </w:rPr>
        <w:t xml:space="preserve"> </w:t>
      </w:r>
      <w:r>
        <w:rPr>
          <w:spacing w:val="40"/>
          <w:sz w:val="28"/>
        </w:rPr>
        <w:t xml:space="preserve">и </w:t>
      </w:r>
      <w:r>
        <w:rPr>
          <w:sz w:val="28"/>
        </w:rPr>
        <w:t xml:space="preserve"> техническим</w:t>
      </w:r>
      <w:r>
        <w:rPr>
          <w:spacing w:val="-27"/>
          <w:sz w:val="28"/>
        </w:rPr>
        <w:t xml:space="preserve"> </w:t>
      </w:r>
      <w:r>
        <w:rPr>
          <w:sz w:val="28"/>
        </w:rPr>
        <w:t>и средствами, способствующими</w:t>
      </w:r>
      <w:r>
        <w:rPr>
          <w:spacing w:val="40"/>
          <w:sz w:val="28"/>
        </w:rPr>
        <w:t xml:space="preserve"> </w:t>
      </w:r>
      <w:r>
        <w:rPr>
          <w:sz w:val="28"/>
        </w:rPr>
        <w:t>передвижению</w:t>
      </w:r>
      <w:r>
        <w:rPr>
          <w:spacing w:val="80"/>
          <w:sz w:val="28"/>
        </w:rPr>
        <w:t xml:space="preserve"> </w:t>
      </w:r>
      <w:r>
        <w:rPr>
          <w:sz w:val="28"/>
        </w:rPr>
        <w:t>маломобильных</w:t>
      </w:r>
      <w:r>
        <w:rPr>
          <w:spacing w:val="80"/>
          <w:sz w:val="28"/>
        </w:rPr>
        <w:t xml:space="preserve"> </w:t>
      </w:r>
      <w:r>
        <w:rPr>
          <w:sz w:val="28"/>
        </w:rPr>
        <w:t>групп</w:t>
      </w:r>
      <w:r>
        <w:rPr>
          <w:spacing w:val="40"/>
          <w:sz w:val="28"/>
        </w:rPr>
        <w:t xml:space="preserve"> </w:t>
      </w:r>
      <w:r>
        <w:rPr>
          <w:sz w:val="28"/>
        </w:rPr>
        <w:t>населения.</w:t>
      </w:r>
    </w:p>
    <w:p w14:paraId="04030000">
      <w:pPr>
        <w:widowControl w:val="0"/>
        <w:tabs>
          <w:tab w:leader="none" w:pos="1276" w:val="left"/>
          <w:tab w:leader="none" w:pos="2117" w:val="left"/>
        </w:tabs>
        <w:spacing w:after="0" w:line="252" w:lineRule="auto"/>
        <w:ind w:firstLine="709" w:left="0"/>
        <w:jc w:val="both"/>
        <w:rPr>
          <w:sz w:val="28"/>
        </w:rPr>
      </w:pPr>
      <w:r>
        <w:rPr>
          <w:sz w:val="28"/>
        </w:rPr>
        <w:t>Проектирование,</w:t>
      </w:r>
      <w:r>
        <w:rPr>
          <w:spacing w:val="-18"/>
          <w:sz w:val="28"/>
        </w:rPr>
        <w:t xml:space="preserve"> </w:t>
      </w:r>
      <w:r>
        <w:rPr>
          <w:sz w:val="28"/>
        </w:rPr>
        <w:t>строительство,</w:t>
      </w:r>
      <w:r>
        <w:rPr>
          <w:spacing w:val="-8"/>
          <w:sz w:val="28"/>
        </w:rPr>
        <w:t xml:space="preserve"> </w:t>
      </w:r>
      <w:r>
        <w:rPr>
          <w:sz w:val="28"/>
        </w:rPr>
        <w:t>установку технических средств</w:t>
      </w:r>
      <w:r>
        <w:rPr>
          <w:spacing w:val="-1"/>
          <w:sz w:val="28"/>
        </w:rPr>
        <w:t xml:space="preserve"> </w:t>
      </w:r>
      <w:r>
        <w:rPr>
          <w:sz w:val="28"/>
        </w:rPr>
        <w:t>и</w:t>
      </w:r>
      <w:r>
        <w:rPr>
          <w:spacing w:val="-21"/>
          <w:sz w:val="28"/>
        </w:rPr>
        <w:t xml:space="preserve"> </w:t>
      </w:r>
      <w:r>
        <w:rPr>
          <w:sz w:val="28"/>
        </w:rPr>
        <w:t xml:space="preserve">оборудования, способствующих передвижению маломобильных групп населения, следует осуществлять при новом строительстве заказчиком в соответствии с утвержденной проектной </w:t>
      </w:r>
      <w:r>
        <w:rPr>
          <w:spacing w:val="-2"/>
          <w:sz w:val="28"/>
        </w:rPr>
        <w:t>документацией.</w:t>
      </w:r>
    </w:p>
    <w:p w14:paraId="05030000">
      <w:pPr>
        <w:widowControl w:val="0"/>
        <w:tabs>
          <w:tab w:leader="none" w:pos="1276" w:val="left"/>
        </w:tabs>
        <w:spacing w:after="0"/>
        <w:ind w:firstLine="709" w:left="0"/>
        <w:jc w:val="both"/>
        <w:rPr>
          <w:sz w:val="28"/>
        </w:rPr>
      </w:pPr>
      <w:r>
        <w:rPr>
          <w:sz w:val="28"/>
        </w:rPr>
        <w:t>В проектной документации должны быть предусмотрены условия беспрепятственного</w:t>
      </w:r>
      <w:r>
        <w:rPr>
          <w:spacing w:val="-29"/>
          <w:sz w:val="28"/>
        </w:rPr>
        <w:t xml:space="preserve"> </w:t>
      </w:r>
      <w:r>
        <w:rPr>
          <w:sz w:val="28"/>
        </w:rPr>
        <w:t>и</w:t>
      </w:r>
      <w:r>
        <w:rPr>
          <w:spacing w:val="-28"/>
          <w:sz w:val="28"/>
        </w:rPr>
        <w:t xml:space="preserve"> </w:t>
      </w:r>
      <w:r>
        <w:rPr>
          <w:sz w:val="28"/>
        </w:rPr>
        <w:t>удобного</w:t>
      </w:r>
      <w:r>
        <w:rPr>
          <w:spacing w:val="-28"/>
          <w:sz w:val="28"/>
        </w:rPr>
        <w:t xml:space="preserve"> </w:t>
      </w:r>
      <w:r>
        <w:rPr>
          <w:sz w:val="28"/>
        </w:rPr>
        <w:t>передвижения</w:t>
      </w:r>
      <w:r>
        <w:rPr>
          <w:spacing w:val="-28"/>
          <w:sz w:val="28"/>
        </w:rPr>
        <w:t xml:space="preserve"> </w:t>
      </w:r>
      <w:r>
        <w:rPr>
          <w:sz w:val="28"/>
        </w:rPr>
        <w:t>маломобильных</w:t>
      </w:r>
      <w:r>
        <w:rPr>
          <w:spacing w:val="-9"/>
          <w:sz w:val="28"/>
        </w:rPr>
        <w:t xml:space="preserve"> </w:t>
      </w:r>
      <w:r>
        <w:rPr>
          <w:sz w:val="28"/>
        </w:rPr>
        <w:t>групп</w:t>
      </w:r>
      <w:r>
        <w:rPr>
          <w:spacing w:val="-28"/>
          <w:sz w:val="28"/>
        </w:rPr>
        <w:t xml:space="preserve"> </w:t>
      </w:r>
      <w:r>
        <w:rPr>
          <w:sz w:val="28"/>
        </w:rPr>
        <w:t>населения</w:t>
      </w:r>
      <w:r>
        <w:rPr>
          <w:spacing w:val="-24"/>
          <w:sz w:val="28"/>
        </w:rPr>
        <w:t xml:space="preserve"> </w:t>
      </w:r>
      <w:r>
        <w:rPr>
          <w:sz w:val="28"/>
        </w:rPr>
        <w:t>по</w:t>
      </w:r>
      <w:r>
        <w:rPr>
          <w:spacing w:val="-29"/>
          <w:sz w:val="28"/>
        </w:rPr>
        <w:t xml:space="preserve"> </w:t>
      </w:r>
      <w:r>
        <w:rPr>
          <w:sz w:val="28"/>
        </w:rPr>
        <w:t>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w:t>
      </w:r>
      <w:r>
        <w:rPr>
          <w:spacing w:val="-5"/>
          <w:sz w:val="28"/>
        </w:rPr>
        <w:t xml:space="preserve"> </w:t>
      </w:r>
      <w:r>
        <w:rPr>
          <w:sz w:val="28"/>
        </w:rPr>
        <w:t xml:space="preserve">движения, доступных для маломобильных </w:t>
      </w:r>
      <w:r>
        <w:rPr>
          <w:sz w:val="28"/>
        </w:rPr>
        <w:t>гpyпп</w:t>
      </w:r>
      <w:r>
        <w:rPr>
          <w:sz w:val="28"/>
        </w:rPr>
        <w:t xml:space="preserve"> населения</w:t>
      </w:r>
      <w:r>
        <w:rPr>
          <w:spacing w:val="40"/>
          <w:sz w:val="28"/>
        </w:rPr>
        <w:t xml:space="preserve"> </w:t>
      </w:r>
      <w:r>
        <w:rPr>
          <w:sz w:val="28"/>
        </w:rPr>
        <w:t>на все время эксплуатации.</w:t>
      </w:r>
    </w:p>
    <w:p w14:paraId="06030000">
      <w:pPr>
        <w:widowControl w:val="0"/>
        <w:tabs>
          <w:tab w:leader="none" w:pos="1276" w:val="left"/>
          <w:tab w:leader="none" w:pos="2252" w:val="left"/>
        </w:tabs>
        <w:spacing w:after="0"/>
        <w:ind w:firstLine="709" w:left="0"/>
        <w:jc w:val="both"/>
        <w:rPr>
          <w:sz w:val="28"/>
        </w:rPr>
      </w:pPr>
      <w:r>
        <w:rPr>
          <w:sz w:val="28"/>
        </w:rPr>
        <w:t>Благоустройство пешеходной зоны осуществляется с учетом комфортности пребывания в ней и доступности для маломобильных</w:t>
      </w:r>
      <w:r>
        <w:rPr>
          <w:spacing w:val="40"/>
          <w:sz w:val="28"/>
        </w:rPr>
        <w:t xml:space="preserve"> </w:t>
      </w:r>
      <w:r>
        <w:rPr>
          <w:sz w:val="28"/>
        </w:rPr>
        <w:t>пешеходов.</w:t>
      </w:r>
    </w:p>
    <w:p w14:paraId="07030000">
      <w:pPr>
        <w:widowControl w:val="0"/>
        <w:spacing w:after="0"/>
        <w:ind w:firstLine="709" w:left="0"/>
        <w:jc w:val="both"/>
        <w:rPr>
          <w:sz w:val="28"/>
        </w:rPr>
      </w:pPr>
      <w:r>
        <w:rPr>
          <w:sz w:val="28"/>
        </w:rPr>
        <w:t>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w:t>
      </w:r>
      <w:r>
        <w:rPr>
          <w:spacing w:val="-29"/>
          <w:sz w:val="28"/>
        </w:rPr>
        <w:t xml:space="preserve"> </w:t>
      </w:r>
      <w:r>
        <w:rPr>
          <w:sz w:val="28"/>
        </w:rPr>
        <w:t>и</w:t>
      </w:r>
      <w:r>
        <w:rPr>
          <w:spacing w:val="-28"/>
          <w:sz w:val="28"/>
        </w:rPr>
        <w:t xml:space="preserve"> </w:t>
      </w:r>
      <w:r>
        <w:rPr>
          <w:sz w:val="28"/>
        </w:rPr>
        <w:t>других</w:t>
      </w:r>
      <w:r>
        <w:rPr>
          <w:spacing w:val="-12"/>
          <w:sz w:val="28"/>
        </w:rPr>
        <w:t xml:space="preserve"> </w:t>
      </w:r>
      <w:r>
        <w:rPr>
          <w:sz w:val="28"/>
        </w:rPr>
        <w:t>групп</w:t>
      </w:r>
      <w:r>
        <w:rPr>
          <w:spacing w:val="-12"/>
          <w:sz w:val="28"/>
        </w:rPr>
        <w:t xml:space="preserve"> </w:t>
      </w:r>
      <w:r>
        <w:rPr>
          <w:sz w:val="28"/>
        </w:rPr>
        <w:t>населения</w:t>
      </w:r>
      <w:r>
        <w:rPr>
          <w:spacing w:val="-2"/>
          <w:sz w:val="28"/>
        </w:rPr>
        <w:t xml:space="preserve"> </w:t>
      </w:r>
      <w:r>
        <w:rPr>
          <w:sz w:val="28"/>
        </w:rPr>
        <w:t>с</w:t>
      </w:r>
      <w:r>
        <w:rPr>
          <w:spacing w:val="-29"/>
          <w:sz w:val="28"/>
        </w:rPr>
        <w:t xml:space="preserve"> </w:t>
      </w:r>
      <w:r>
        <w:rPr>
          <w:sz w:val="28"/>
        </w:rPr>
        <w:t>ограниченными возможностями</w:t>
      </w:r>
      <w:r>
        <w:rPr>
          <w:spacing w:val="-6"/>
          <w:sz w:val="28"/>
        </w:rPr>
        <w:t xml:space="preserve"> </w:t>
      </w:r>
      <w:r>
        <w:rPr>
          <w:sz w:val="28"/>
        </w:rPr>
        <w:t>передвижения и</w:t>
      </w:r>
      <w:r>
        <w:rPr>
          <w:spacing w:val="-29"/>
          <w:sz w:val="28"/>
        </w:rPr>
        <w:t xml:space="preserve"> </w:t>
      </w:r>
      <w:r>
        <w:rPr>
          <w:sz w:val="28"/>
        </w:rPr>
        <w:t xml:space="preserve">их сопровождающих), а также специально оборудованные места для маломобильных групп </w:t>
      </w:r>
      <w:r>
        <w:rPr>
          <w:spacing w:val="-2"/>
          <w:sz w:val="28"/>
        </w:rPr>
        <w:t>населения.</w:t>
      </w:r>
    </w:p>
    <w:p w14:paraId="08030000">
      <w:pPr>
        <w:widowControl w:val="0"/>
        <w:tabs>
          <w:tab w:leader="none" w:pos="993" w:val="left"/>
        </w:tabs>
        <w:spacing w:after="0"/>
        <w:ind w:firstLine="709" w:left="0"/>
        <w:jc w:val="both"/>
        <w:rPr>
          <w:sz w:val="28"/>
        </w:rPr>
      </w:pPr>
      <w:r>
        <w:rPr>
          <w:sz w:val="28"/>
        </w:rPr>
        <w:t>Покрытие</w:t>
      </w:r>
      <w:r>
        <w:rPr>
          <w:spacing w:val="-3"/>
          <w:sz w:val="28"/>
        </w:rPr>
        <w:t xml:space="preserve"> </w:t>
      </w:r>
      <w:r>
        <w:rPr>
          <w:sz w:val="28"/>
        </w:rPr>
        <w:t>пешеходных</w:t>
      </w:r>
      <w:r>
        <w:rPr>
          <w:spacing w:val="-2"/>
          <w:sz w:val="28"/>
        </w:rPr>
        <w:t xml:space="preserve"> </w:t>
      </w:r>
      <w:r>
        <w:rPr>
          <w:sz w:val="28"/>
        </w:rPr>
        <w:t>дорожек,</w:t>
      </w:r>
      <w:r>
        <w:rPr>
          <w:spacing w:val="-11"/>
          <w:sz w:val="28"/>
        </w:rPr>
        <w:t xml:space="preserve"> </w:t>
      </w:r>
      <w:r>
        <w:rPr>
          <w:sz w:val="28"/>
        </w:rPr>
        <w:t>тротуаров,</w:t>
      </w:r>
      <w:r>
        <w:rPr>
          <w:spacing w:val="-19"/>
          <w:sz w:val="28"/>
        </w:rPr>
        <w:t xml:space="preserve"> </w:t>
      </w:r>
      <w:r>
        <w:rPr>
          <w:sz w:val="28"/>
        </w:rPr>
        <w:t>съездов,</w:t>
      </w:r>
      <w:r>
        <w:rPr>
          <w:spacing w:val="-16"/>
          <w:sz w:val="28"/>
        </w:rPr>
        <w:t xml:space="preserve"> </w:t>
      </w:r>
      <w:r>
        <w:rPr>
          <w:sz w:val="28"/>
        </w:rPr>
        <w:t>пандусов</w:t>
      </w:r>
      <w:r>
        <w:rPr>
          <w:spacing w:val="-22"/>
          <w:sz w:val="28"/>
        </w:rPr>
        <w:t xml:space="preserve"> </w:t>
      </w:r>
      <w:r>
        <w:rPr>
          <w:sz w:val="28"/>
        </w:rPr>
        <w:t>и</w:t>
      </w:r>
      <w:r>
        <w:rPr>
          <w:spacing w:val="-29"/>
          <w:sz w:val="28"/>
        </w:rPr>
        <w:t xml:space="preserve"> </w:t>
      </w:r>
      <w:r>
        <w:rPr>
          <w:sz w:val="28"/>
        </w:rPr>
        <w:t>лестниц</w:t>
      </w:r>
      <w:r>
        <w:rPr>
          <w:spacing w:val="-28"/>
          <w:sz w:val="28"/>
        </w:rPr>
        <w:t xml:space="preserve"> </w:t>
      </w:r>
      <w:r>
        <w:rPr>
          <w:sz w:val="28"/>
        </w:rPr>
        <w:t>должно быть</w:t>
      </w:r>
      <w:r>
        <w:rPr>
          <w:spacing w:val="-20"/>
          <w:sz w:val="28"/>
        </w:rPr>
        <w:t xml:space="preserve"> </w:t>
      </w:r>
      <w:r>
        <w:rPr>
          <w:sz w:val="28"/>
        </w:rPr>
        <w:t>из</w:t>
      </w:r>
      <w:r>
        <w:rPr>
          <w:spacing w:val="-10"/>
          <w:sz w:val="28"/>
        </w:rPr>
        <w:t xml:space="preserve"> </w:t>
      </w:r>
      <w:r>
        <w:rPr>
          <w:sz w:val="28"/>
        </w:rPr>
        <w:t>твердых материалов, ровным,</w:t>
      </w:r>
      <w:r>
        <w:rPr>
          <w:spacing w:val="-11"/>
          <w:sz w:val="28"/>
        </w:rPr>
        <w:t xml:space="preserve"> </w:t>
      </w:r>
      <w:r>
        <w:rPr>
          <w:sz w:val="28"/>
        </w:rPr>
        <w:t>не</w:t>
      </w:r>
      <w:r>
        <w:rPr>
          <w:spacing w:val="-8"/>
          <w:sz w:val="28"/>
        </w:rPr>
        <w:t xml:space="preserve"> </w:t>
      </w:r>
      <w:r>
        <w:rPr>
          <w:sz w:val="28"/>
        </w:rPr>
        <w:t>создающим</w:t>
      </w:r>
      <w:r>
        <w:rPr>
          <w:spacing w:val="36"/>
          <w:sz w:val="28"/>
        </w:rPr>
        <w:t xml:space="preserve"> </w:t>
      </w:r>
      <w:r>
        <w:rPr>
          <w:sz w:val="28"/>
        </w:rPr>
        <w:t>вибрацию при движении</w:t>
      </w:r>
      <w:r>
        <w:rPr>
          <w:spacing w:val="30"/>
          <w:sz w:val="28"/>
        </w:rPr>
        <w:t xml:space="preserve"> </w:t>
      </w:r>
      <w:r>
        <w:rPr>
          <w:sz w:val="28"/>
        </w:rPr>
        <w:t>по</w:t>
      </w:r>
      <w:r>
        <w:rPr>
          <w:spacing w:val="-5"/>
          <w:sz w:val="28"/>
        </w:rPr>
        <w:t xml:space="preserve"> </w:t>
      </w:r>
      <w:r>
        <w:rPr>
          <w:sz w:val="28"/>
        </w:rPr>
        <w:t>нему.</w:t>
      </w:r>
    </w:p>
    <w:p w14:paraId="09030000">
      <w:pPr>
        <w:widowControl w:val="0"/>
        <w:tabs>
          <w:tab w:leader="none" w:pos="993" w:val="left"/>
        </w:tabs>
        <w:spacing w:after="0"/>
        <w:ind w:firstLine="709" w:left="0"/>
        <w:jc w:val="both"/>
        <w:rPr>
          <w:sz w:val="28"/>
        </w:rPr>
      </w:pPr>
      <w:r>
        <w:rPr>
          <w:sz w:val="28"/>
        </w:rPr>
        <w:t xml:space="preserve">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 </w:t>
      </w:r>
      <w:r>
        <w:rPr>
          <w:sz w:val="28"/>
        </w:rPr>
        <w:t>машино</w:t>
      </w:r>
      <w:r>
        <w:rPr>
          <w:sz w:val="28"/>
        </w:rPr>
        <w:t xml:space="preserve">-мест (но не менее одного места) для людей с инвалидностью, в том числе количество специализированных расширенных </w:t>
      </w:r>
      <w:r>
        <w:rPr>
          <w:sz w:val="28"/>
        </w:rPr>
        <w:t>машино</w:t>
      </w:r>
      <w:r>
        <w:rPr>
          <w:sz w:val="28"/>
        </w:rPr>
        <w:t>-мест для транспортных средств инвалидов, передвигающихся на кресле-коляске, определять расчетом, при числе мест:</w:t>
      </w:r>
    </w:p>
    <w:p w14:paraId="0A030000">
      <w:pPr>
        <w:widowControl w:val="0"/>
        <w:tabs>
          <w:tab w:leader="none" w:pos="993" w:val="left"/>
        </w:tabs>
        <w:spacing w:after="0"/>
        <w:ind w:firstLine="709" w:left="0"/>
        <w:jc w:val="both"/>
        <w:rPr>
          <w:sz w:val="28"/>
        </w:rPr>
      </w:pPr>
      <w:r>
        <w:rPr>
          <w:sz w:val="28"/>
        </w:rPr>
        <w:t>до 100 включительно</w:t>
      </w:r>
      <w:r>
        <w:rPr>
          <w:sz w:val="28"/>
        </w:rPr>
        <w:t xml:space="preserve"> - </w:t>
      </w:r>
      <w:r>
        <w:rPr>
          <w:sz w:val="28"/>
        </w:rPr>
        <w:t>5%, но не менее одного места;</w:t>
      </w:r>
    </w:p>
    <w:p w14:paraId="0B030000">
      <w:pPr>
        <w:widowControl w:val="0"/>
        <w:tabs>
          <w:tab w:leader="none" w:pos="993" w:val="left"/>
        </w:tabs>
        <w:spacing w:after="0"/>
        <w:ind w:firstLine="709" w:left="0"/>
        <w:jc w:val="both"/>
        <w:rPr>
          <w:sz w:val="28"/>
        </w:rPr>
      </w:pPr>
      <w:r>
        <w:rPr>
          <w:sz w:val="28"/>
        </w:rPr>
        <w:t>от 101 до 200</w:t>
      </w:r>
      <w:r>
        <w:rPr>
          <w:sz w:val="28"/>
        </w:rPr>
        <w:t xml:space="preserve"> - </w:t>
      </w:r>
      <w:r>
        <w:rPr>
          <w:sz w:val="28"/>
        </w:rPr>
        <w:t>5 мест и дополнительно 3</w:t>
      </w:r>
      <w:r>
        <w:rPr>
          <w:sz w:val="28"/>
        </w:rPr>
        <w:t>% от количества мест свыше 100;</w:t>
      </w:r>
    </w:p>
    <w:p w14:paraId="0C030000">
      <w:pPr>
        <w:widowControl w:val="0"/>
        <w:tabs>
          <w:tab w:leader="none" w:pos="993" w:val="left"/>
        </w:tabs>
        <w:spacing w:after="0"/>
        <w:ind w:firstLine="709" w:left="0"/>
        <w:jc w:val="both"/>
        <w:rPr>
          <w:sz w:val="28"/>
        </w:rPr>
      </w:pPr>
      <w:r>
        <w:rPr>
          <w:sz w:val="28"/>
        </w:rPr>
        <w:t xml:space="preserve">от 201 до 500 - </w:t>
      </w:r>
      <w:r>
        <w:rPr>
          <w:sz w:val="28"/>
        </w:rPr>
        <w:t>8 мест и дополнительно 2% от количества мест свыше 200;</w:t>
      </w:r>
    </w:p>
    <w:p w14:paraId="0D030000">
      <w:pPr>
        <w:widowControl w:val="0"/>
        <w:tabs>
          <w:tab w:leader="none" w:pos="993" w:val="left"/>
        </w:tabs>
        <w:spacing w:after="0"/>
        <w:ind w:firstLine="709" w:left="0" w:right="0"/>
        <w:jc w:val="both"/>
        <w:rPr>
          <w:sz w:val="28"/>
        </w:rPr>
      </w:pPr>
      <w:r>
        <w:rPr>
          <w:sz w:val="28"/>
        </w:rPr>
        <w:t>501 и более</w:t>
      </w:r>
      <w:r>
        <w:rPr>
          <w:sz w:val="28"/>
        </w:rPr>
        <w:t xml:space="preserve"> </w:t>
      </w:r>
      <w:r>
        <w:rPr>
          <w:sz w:val="28"/>
        </w:rPr>
        <w:t>14 мест и дополнительно 1</w:t>
      </w:r>
      <w:r>
        <w:rPr>
          <w:sz w:val="28"/>
        </w:rPr>
        <w:t>% от количества мест свыше 500.</w:t>
      </w:r>
    </w:p>
    <w:p w14:paraId="0E030000">
      <w:pPr>
        <w:widowControl w:val="0"/>
        <w:tabs>
          <w:tab w:leader="none" w:pos="993" w:val="left"/>
        </w:tabs>
        <w:spacing w:after="0"/>
        <w:ind w:firstLine="709" w:left="0"/>
        <w:jc w:val="both"/>
        <w:rPr>
          <w:sz w:val="28"/>
        </w:rPr>
      </w:pPr>
      <w:r>
        <w:rPr>
          <w:sz w:val="28"/>
        </w:rPr>
        <w:t xml:space="preserve">Каждое выделяемое </w:t>
      </w:r>
      <w:r>
        <w:rPr>
          <w:sz w:val="28"/>
        </w:rPr>
        <w:t>машино</w:t>
      </w:r>
      <w:r>
        <w:rPr>
          <w:sz w:val="28"/>
        </w:rPr>
        <w:t>-место должно обозначаться дорожной разметкой и, кроме того, на участке около здания - дорожными знаками, внутри зданий - знаком доступности, выполняемым на вертикальной поверхности (стене, стойке и т.п.) на высоте от 1,5 до 2,0 м.</w:t>
      </w:r>
    </w:p>
    <w:p w14:paraId="0F030000">
      <w:pPr>
        <w:widowControl w:val="0"/>
        <w:tabs>
          <w:tab w:leader="none" w:pos="709" w:val="left"/>
          <w:tab w:leader="none" w:pos="993" w:val="left"/>
        </w:tabs>
        <w:spacing w:after="0"/>
        <w:ind/>
        <w:jc w:val="both"/>
        <w:rPr>
          <w:sz w:val="28"/>
        </w:rPr>
      </w:pPr>
      <w:r>
        <w:rPr>
          <w:sz w:val="28"/>
        </w:rPr>
        <w:tab/>
      </w:r>
      <w:r>
        <w:rPr>
          <w:sz w:val="28"/>
        </w:rPr>
        <w:t>Места</w:t>
      </w:r>
      <w:r>
        <w:rPr>
          <w:spacing w:val="2"/>
          <w:sz w:val="28"/>
        </w:rPr>
        <w:t xml:space="preserve"> </w:t>
      </w:r>
      <w:r>
        <w:rPr>
          <w:sz w:val="28"/>
        </w:rPr>
        <w:t>для</w:t>
      </w:r>
      <w:r>
        <w:rPr>
          <w:spacing w:val="-1"/>
          <w:sz w:val="28"/>
        </w:rPr>
        <w:t xml:space="preserve"> </w:t>
      </w:r>
      <w:r>
        <w:rPr>
          <w:sz w:val="28"/>
        </w:rPr>
        <w:t>стоянки</w:t>
      </w:r>
      <w:r>
        <w:rPr>
          <w:spacing w:val="-3"/>
          <w:sz w:val="28"/>
        </w:rPr>
        <w:t xml:space="preserve"> </w:t>
      </w:r>
      <w:r>
        <w:rPr>
          <w:sz w:val="28"/>
        </w:rPr>
        <w:t>(парковки)</w:t>
      </w:r>
      <w:r>
        <w:rPr>
          <w:spacing w:val="22"/>
          <w:sz w:val="28"/>
        </w:rPr>
        <w:t xml:space="preserve"> </w:t>
      </w:r>
      <w:r>
        <w:rPr>
          <w:sz w:val="28"/>
        </w:rPr>
        <w:t>транспортных</w:t>
      </w:r>
      <w:r>
        <w:rPr>
          <w:spacing w:val="27"/>
          <w:sz w:val="28"/>
        </w:rPr>
        <w:t xml:space="preserve"> </w:t>
      </w:r>
      <w:r>
        <w:rPr>
          <w:sz w:val="28"/>
        </w:rPr>
        <w:t>средств,</w:t>
      </w:r>
      <w:r>
        <w:rPr>
          <w:spacing w:val="17"/>
          <w:sz w:val="28"/>
        </w:rPr>
        <w:t xml:space="preserve"> </w:t>
      </w:r>
      <w:r>
        <w:rPr>
          <w:sz w:val="28"/>
        </w:rPr>
        <w:t>управляемых</w:t>
      </w:r>
      <w:r>
        <w:rPr>
          <w:spacing w:val="25"/>
          <w:sz w:val="28"/>
        </w:rPr>
        <w:t xml:space="preserve"> </w:t>
      </w:r>
      <w:r>
        <w:rPr>
          <w:spacing w:val="-2"/>
          <w:sz w:val="28"/>
        </w:rPr>
        <w:t xml:space="preserve">инвалидами </w:t>
      </w:r>
      <w:r>
        <w:rPr>
          <w:sz w:val="28"/>
        </w:rPr>
        <w:t>или</w:t>
      </w:r>
      <w:r>
        <w:rPr>
          <w:spacing w:val="-13"/>
          <w:sz w:val="28"/>
        </w:rPr>
        <w:t xml:space="preserve"> </w:t>
      </w:r>
      <w:r>
        <w:rPr>
          <w:sz w:val="28"/>
        </w:rPr>
        <w:t>перевозящих инвалидов, следует размещать вблизи входа</w:t>
      </w:r>
      <w:r>
        <w:rPr>
          <w:spacing w:val="-7"/>
          <w:sz w:val="28"/>
        </w:rPr>
        <w:t xml:space="preserve"> </w:t>
      </w:r>
      <w:r>
        <w:rPr>
          <w:sz w:val="28"/>
        </w:rPr>
        <w:t>в</w:t>
      </w:r>
      <w:r>
        <w:rPr>
          <w:spacing w:val="-29"/>
          <w:sz w:val="28"/>
        </w:rPr>
        <w:t xml:space="preserve"> </w:t>
      </w:r>
      <w:r>
        <w:rPr>
          <w:sz w:val="28"/>
        </w:rPr>
        <w:t>предприятие, организацию или</w:t>
      </w:r>
      <w:r>
        <w:rPr>
          <w:spacing w:val="-12"/>
          <w:sz w:val="28"/>
        </w:rPr>
        <w:t xml:space="preserve"> </w:t>
      </w:r>
      <w:r>
        <w:rPr>
          <w:sz w:val="28"/>
        </w:rPr>
        <w:t>в</w:t>
      </w:r>
      <w:r>
        <w:rPr>
          <w:spacing w:val="-4"/>
          <w:sz w:val="28"/>
        </w:rPr>
        <w:t xml:space="preserve"> </w:t>
      </w:r>
      <w:r>
        <w:rPr>
          <w:sz w:val="28"/>
        </w:rPr>
        <w:t>учреждение, доступного для инвалидов, но не</w:t>
      </w:r>
      <w:r>
        <w:rPr>
          <w:spacing w:val="-12"/>
          <w:sz w:val="28"/>
        </w:rPr>
        <w:t xml:space="preserve"> </w:t>
      </w:r>
      <w:r>
        <w:rPr>
          <w:sz w:val="28"/>
        </w:rPr>
        <w:t>далее 50 м,</w:t>
      </w:r>
      <w:r>
        <w:rPr>
          <w:spacing w:val="-6"/>
          <w:sz w:val="28"/>
        </w:rPr>
        <w:t xml:space="preserve"> </w:t>
      </w:r>
      <w:r>
        <w:rPr>
          <w:sz w:val="28"/>
        </w:rPr>
        <w:t>от входа в</w:t>
      </w:r>
      <w:r>
        <w:rPr>
          <w:spacing w:val="-6"/>
          <w:sz w:val="28"/>
        </w:rPr>
        <w:t xml:space="preserve"> </w:t>
      </w:r>
      <w:r>
        <w:rPr>
          <w:sz w:val="28"/>
        </w:rPr>
        <w:t>жилое здание - не далее 100 м.</w:t>
      </w:r>
    </w:p>
    <w:p w14:paraId="10030000">
      <w:pPr>
        <w:widowControl w:val="0"/>
        <w:spacing w:after="0"/>
        <w:ind w:firstLine="709" w:left="0"/>
        <w:jc w:val="both"/>
        <w:rPr>
          <w:sz w:val="28"/>
        </w:rPr>
      </w:pPr>
    </w:p>
    <w:p w14:paraId="11030000">
      <w:pPr>
        <w:widowControl w:val="0"/>
        <w:spacing w:after="0"/>
        <w:ind w:firstLine="0" w:left="0"/>
        <w:jc w:val="center"/>
        <w:rPr>
          <w:b w:val="1"/>
          <w:spacing w:val="-2"/>
          <w:sz w:val="28"/>
        </w:rPr>
      </w:pPr>
      <w:r>
        <w:rPr>
          <w:b w:val="1"/>
          <w:sz w:val="28"/>
        </w:rPr>
        <w:t>Статья 13.</w:t>
      </w:r>
      <w:r>
        <w:rPr>
          <w:b w:val="1"/>
          <w:spacing w:val="-8"/>
          <w:sz w:val="28"/>
        </w:rPr>
        <w:t xml:space="preserve"> </w:t>
      </w:r>
      <w:r>
        <w:rPr>
          <w:b w:val="1"/>
          <w:sz w:val="28"/>
        </w:rPr>
        <w:t>Уборка</w:t>
      </w:r>
      <w:r>
        <w:rPr>
          <w:b w:val="1"/>
          <w:spacing w:val="-3"/>
          <w:sz w:val="28"/>
        </w:rPr>
        <w:t xml:space="preserve"> </w:t>
      </w:r>
      <w:r>
        <w:rPr>
          <w:b w:val="1"/>
          <w:sz w:val="28"/>
        </w:rPr>
        <w:t>территории</w:t>
      </w:r>
      <w:r>
        <w:rPr>
          <w:b w:val="1"/>
          <w:spacing w:val="14"/>
          <w:sz w:val="28"/>
        </w:rPr>
        <w:t xml:space="preserve"> </w:t>
      </w:r>
      <w:r>
        <w:rPr>
          <w:b w:val="1"/>
          <w:sz w:val="28"/>
        </w:rPr>
        <w:t>округа,</w:t>
      </w:r>
      <w:r>
        <w:rPr>
          <w:b w:val="1"/>
          <w:spacing w:val="10"/>
          <w:sz w:val="28"/>
        </w:rPr>
        <w:t xml:space="preserve"> </w:t>
      </w:r>
      <w:r>
        <w:rPr>
          <w:b w:val="1"/>
          <w:sz w:val="28"/>
        </w:rPr>
        <w:t>в</w:t>
      </w:r>
      <w:r>
        <w:rPr>
          <w:b w:val="1"/>
          <w:spacing w:val="-25"/>
          <w:sz w:val="28"/>
        </w:rPr>
        <w:t xml:space="preserve"> </w:t>
      </w:r>
      <w:r>
        <w:rPr>
          <w:b w:val="1"/>
          <w:sz w:val="28"/>
        </w:rPr>
        <w:t>том</w:t>
      </w:r>
      <w:r>
        <w:rPr>
          <w:b w:val="1"/>
          <w:spacing w:val="1"/>
          <w:sz w:val="28"/>
        </w:rPr>
        <w:t xml:space="preserve"> </w:t>
      </w:r>
      <w:r>
        <w:rPr>
          <w:b w:val="1"/>
          <w:sz w:val="28"/>
        </w:rPr>
        <w:t>числе</w:t>
      </w:r>
      <w:r>
        <w:rPr>
          <w:b w:val="1"/>
          <w:spacing w:val="-1"/>
          <w:sz w:val="28"/>
        </w:rPr>
        <w:t xml:space="preserve"> </w:t>
      </w:r>
      <w:r>
        <w:rPr>
          <w:b w:val="1"/>
          <w:sz w:val="28"/>
        </w:rPr>
        <w:t>в</w:t>
      </w:r>
      <w:r>
        <w:rPr>
          <w:b w:val="1"/>
          <w:spacing w:val="-12"/>
          <w:sz w:val="28"/>
        </w:rPr>
        <w:t xml:space="preserve"> </w:t>
      </w:r>
      <w:r>
        <w:rPr>
          <w:b w:val="1"/>
          <w:sz w:val="28"/>
        </w:rPr>
        <w:t>зимний</w:t>
      </w:r>
      <w:r>
        <w:rPr>
          <w:b w:val="1"/>
          <w:spacing w:val="7"/>
          <w:sz w:val="28"/>
        </w:rPr>
        <w:t xml:space="preserve"> </w:t>
      </w:r>
      <w:r>
        <w:rPr>
          <w:b w:val="1"/>
          <w:spacing w:val="-2"/>
          <w:sz w:val="28"/>
        </w:rPr>
        <w:t>период</w:t>
      </w:r>
    </w:p>
    <w:p w14:paraId="12030000">
      <w:pPr>
        <w:widowControl w:val="0"/>
        <w:spacing w:after="0"/>
        <w:ind w:firstLine="709" w:left="0"/>
        <w:jc w:val="both"/>
        <w:rPr>
          <w:sz w:val="28"/>
        </w:rPr>
      </w:pPr>
    </w:p>
    <w:p w14:paraId="13030000">
      <w:pPr>
        <w:widowControl w:val="0"/>
        <w:spacing w:after="0"/>
        <w:ind w:firstLine="709" w:left="0"/>
        <w:jc w:val="both"/>
        <w:rPr>
          <w:sz w:val="28"/>
        </w:rPr>
      </w:pPr>
      <w:r>
        <w:rPr>
          <w:sz w:val="28"/>
        </w:rPr>
        <w:t xml:space="preserve">13.1. </w:t>
      </w:r>
      <w:r>
        <w:rPr>
          <w:sz w:val="28"/>
        </w:rPr>
        <w:t>Общие</w:t>
      </w:r>
      <w:r>
        <w:rPr>
          <w:spacing w:val="-14"/>
          <w:sz w:val="28"/>
        </w:rPr>
        <w:t xml:space="preserve"> </w:t>
      </w:r>
      <w:r>
        <w:rPr>
          <w:sz w:val="28"/>
        </w:rPr>
        <w:t>требования</w:t>
      </w:r>
      <w:r>
        <w:rPr>
          <w:spacing w:val="19"/>
          <w:sz w:val="28"/>
        </w:rPr>
        <w:t xml:space="preserve"> </w:t>
      </w:r>
      <w:r>
        <w:rPr>
          <w:sz w:val="28"/>
        </w:rPr>
        <w:t>к</w:t>
      </w:r>
      <w:r>
        <w:rPr>
          <w:spacing w:val="-9"/>
          <w:sz w:val="28"/>
        </w:rPr>
        <w:t xml:space="preserve"> </w:t>
      </w:r>
      <w:r>
        <w:rPr>
          <w:sz w:val="28"/>
        </w:rPr>
        <w:t>уборке</w:t>
      </w:r>
      <w:r>
        <w:rPr>
          <w:spacing w:val="-8"/>
          <w:sz w:val="28"/>
        </w:rPr>
        <w:t xml:space="preserve"> </w:t>
      </w:r>
      <w:r>
        <w:rPr>
          <w:sz w:val="28"/>
        </w:rPr>
        <w:t>территории,</w:t>
      </w:r>
      <w:r>
        <w:rPr>
          <w:spacing w:val="16"/>
          <w:sz w:val="28"/>
        </w:rPr>
        <w:t xml:space="preserve"> </w:t>
      </w:r>
      <w:r>
        <w:rPr>
          <w:sz w:val="28"/>
        </w:rPr>
        <w:t>в</w:t>
      </w:r>
      <w:r>
        <w:rPr>
          <w:spacing w:val="-28"/>
          <w:sz w:val="28"/>
        </w:rPr>
        <w:t xml:space="preserve"> </w:t>
      </w:r>
      <w:r>
        <w:rPr>
          <w:sz w:val="28"/>
        </w:rPr>
        <w:t>том</w:t>
      </w:r>
      <w:r>
        <w:rPr>
          <w:spacing w:val="-9"/>
          <w:sz w:val="28"/>
        </w:rPr>
        <w:t xml:space="preserve"> </w:t>
      </w:r>
      <w:r>
        <w:rPr>
          <w:sz w:val="28"/>
        </w:rPr>
        <w:t>числе</w:t>
      </w:r>
      <w:r>
        <w:rPr>
          <w:spacing w:val="-13"/>
          <w:sz w:val="28"/>
        </w:rPr>
        <w:t xml:space="preserve"> </w:t>
      </w:r>
      <w:r>
        <w:rPr>
          <w:sz w:val="28"/>
        </w:rPr>
        <w:t>прилегающей</w:t>
      </w:r>
      <w:r>
        <w:rPr>
          <w:spacing w:val="12"/>
          <w:sz w:val="28"/>
        </w:rPr>
        <w:t xml:space="preserve"> </w:t>
      </w:r>
      <w:r>
        <w:rPr>
          <w:spacing w:val="-2"/>
          <w:sz w:val="28"/>
        </w:rPr>
        <w:t>территории:</w:t>
      </w:r>
    </w:p>
    <w:p w14:paraId="14030000">
      <w:pPr>
        <w:widowControl w:val="0"/>
        <w:spacing w:after="0"/>
        <w:ind w:firstLine="709" w:left="0"/>
        <w:jc w:val="both"/>
        <w:rPr>
          <w:sz w:val="28"/>
        </w:rPr>
      </w:pPr>
      <w:r>
        <w:rPr>
          <w:color w:val="000000"/>
          <w:sz w:val="28"/>
        </w:rPr>
        <w:t xml:space="preserve">Содержание территорий общего пользования Ленинградского </w:t>
      </w:r>
      <w:r>
        <w:rPr>
          <w:color w:val="000000"/>
          <w:sz w:val="28"/>
        </w:rPr>
        <w:t>муниципальный округа</w:t>
      </w:r>
      <w:r>
        <w:rPr>
          <w:color w:val="000000"/>
          <w:sz w:val="28"/>
        </w:rPr>
        <w:t>, объектов благоустройства, находящихся в муниципальной собственности Ленинградского</w:t>
      </w:r>
      <w:r>
        <w:rPr>
          <w:color w:val="000000"/>
          <w:sz w:val="28"/>
        </w:rPr>
        <w:t xml:space="preserve"> муниципального округа, осуществляет </w:t>
      </w:r>
      <w:r>
        <w:rPr>
          <w:color w:val="000000"/>
          <w:sz w:val="28"/>
        </w:rPr>
        <w:t>администрация Ленинградского муниципального округа</w:t>
      </w:r>
      <w:r>
        <w:rPr>
          <w:color w:val="000000"/>
          <w:sz w:val="28"/>
        </w:rPr>
        <w:t xml:space="preserve">, ее муниципальные предприятия, </w:t>
      </w:r>
      <w:r>
        <w:rPr>
          <w:color w:val="000000"/>
          <w:sz w:val="28"/>
        </w:rPr>
        <w:t>в пределах,</w:t>
      </w:r>
      <w:r>
        <w:rPr>
          <w:color w:val="000000"/>
          <w:sz w:val="28"/>
        </w:rPr>
        <w:t xml:space="preserve"> предусмотренных на эти цели в местном бюджете (бюджете Ленинградского</w:t>
      </w:r>
      <w:r>
        <w:rPr>
          <w:color w:val="000000"/>
          <w:sz w:val="28"/>
        </w:rPr>
        <w:t xml:space="preserve"> муниципального округа)</w:t>
      </w:r>
      <w:r>
        <w:rPr>
          <w:color w:val="000000"/>
          <w:sz w:val="28"/>
        </w:rPr>
        <w:t xml:space="preserve"> средств и в порядке, определённом действующим законодательством. В остальных случаях содержание объектов благоустройства, в том числе на прилегающих территориях, осуществляют владельцы земельных участков, на которых данные объекты размещены.</w:t>
      </w:r>
    </w:p>
    <w:p w14:paraId="15030000">
      <w:pPr>
        <w:widowControl w:val="0"/>
        <w:spacing w:after="0"/>
        <w:ind w:firstLine="709" w:left="0"/>
        <w:jc w:val="both"/>
        <w:rPr>
          <w:sz w:val="28"/>
        </w:rPr>
      </w:pPr>
      <w:r>
        <w:rPr>
          <w:sz w:val="28"/>
        </w:rPr>
        <w:t xml:space="preserve">Содержание территорий округа включает в себя регулярную уборку от мусора, снега, льда, посыпку песком проезжей части улиц и тротуаров (в зимний период), поливку дорожных покрытий, тротуаров, газонов, уход за зелеными насаждениями, </w:t>
      </w:r>
      <w:r>
        <w:rPr>
          <w:sz w:val="28"/>
        </w:rPr>
        <w:t>малыми архитектурными формами и уличным освещением на всей территории округа, а также в скверах, парках, набережных, местах общего пользования, фонтанах, туалетах, посадочных площадках, содержанием внутриквартальных дорог, проездов и придомовых территорий.</w:t>
      </w:r>
    </w:p>
    <w:p w14:paraId="16030000">
      <w:pPr>
        <w:widowControl w:val="0"/>
        <w:spacing w:after="0"/>
        <w:ind w:firstLine="709" w:left="0"/>
        <w:jc w:val="both"/>
        <w:rPr>
          <w:sz w:val="28"/>
        </w:rPr>
      </w:pPr>
      <w:r>
        <w:rPr>
          <w:color w:val="000000"/>
          <w:sz w:val="28"/>
        </w:rPr>
        <w:t>Физические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14:paraId="17030000">
      <w:pPr>
        <w:widowControl w:val="0"/>
        <w:spacing w:after="0"/>
        <w:ind w:firstLine="709" w:left="0" w:right="23"/>
        <w:jc w:val="both"/>
        <w:rPr>
          <w:sz w:val="28"/>
        </w:rPr>
      </w:pPr>
      <w:r>
        <w:rPr>
          <w:sz w:val="28"/>
        </w:rPr>
        <w:t>Промышленные организации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улицы.</w:t>
      </w:r>
    </w:p>
    <w:p w14:paraId="18030000">
      <w:pPr>
        <w:widowControl w:val="0"/>
        <w:spacing w:after="0"/>
        <w:ind w:firstLine="709" w:left="0" w:right="23"/>
        <w:jc w:val="both"/>
        <w:rPr>
          <w:sz w:val="28"/>
        </w:rPr>
      </w:pPr>
      <w:r>
        <w:rPr>
          <w:sz w:val="28"/>
        </w:rPr>
        <w:t>13.1.1. На территории округа запрещается накапливать и размещать отходы производства и потребления в несанкционированных местах.</w:t>
      </w:r>
    </w:p>
    <w:p w14:paraId="19030000">
      <w:pPr>
        <w:widowControl w:val="0"/>
        <w:spacing w:after="0"/>
        <w:ind w:firstLine="623" w:left="86" w:right="23"/>
        <w:jc w:val="both"/>
        <w:rPr>
          <w:sz w:val="28"/>
        </w:rPr>
      </w:pPr>
      <w:r>
        <w:rPr>
          <w:sz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1A030000">
      <w:pPr>
        <w:widowControl w:val="0"/>
        <w:spacing w:after="0"/>
        <w:ind w:firstLine="686" w:left="23" w:right="23"/>
        <w:jc w:val="both"/>
        <w:rPr>
          <w:sz w:val="28"/>
        </w:rPr>
      </w:pPr>
      <w:r>
        <w:rPr>
          <w:sz w:val="28"/>
        </w:rPr>
        <w:t>В случае невозм</w:t>
      </w:r>
      <w:r>
        <w:rPr>
          <w:sz w:val="28"/>
        </w:rPr>
        <w:t>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w:t>
      </w:r>
    </w:p>
    <w:p w14:paraId="1B030000">
      <w:pPr>
        <w:pStyle w:val="Style_6"/>
        <w:widowControl w:val="0"/>
        <w:ind w:firstLine="709" w:left="0" w:right="23"/>
        <w:rPr>
          <w:sz w:val="28"/>
        </w:rPr>
      </w:pPr>
      <w:r>
        <w:rPr>
          <w:sz w:val="28"/>
        </w:rPr>
        <w:t xml:space="preserve">Сбор и вывоз отходов производства и потребления осуществляется по контейнерной системе. </w:t>
      </w:r>
    </w:p>
    <w:p w14:paraId="1C030000">
      <w:pPr>
        <w:widowControl w:val="0"/>
        <w:spacing w:after="0"/>
        <w:ind w:firstLine="709" w:left="0" w:right="23"/>
        <w:jc w:val="both"/>
        <w:rPr>
          <w:sz w:val="28"/>
        </w:rPr>
      </w:pPr>
      <w:r>
        <w:rPr>
          <w:sz w:val="28"/>
        </w:rPr>
        <w:t>Вывоз ТКО производства и потр</w:t>
      </w:r>
      <w:r>
        <w:rPr>
          <w:sz w:val="28"/>
        </w:rPr>
        <w:t xml:space="preserve">ебления из жилых домов, организаций торговли и общественного питания, культуры, детских и лечебных заведений осуществляется указанными организациями и домовладельцами, а также иными производителями отходов производства и потребления на основании договоров </w:t>
      </w:r>
      <w:r>
        <w:rPr>
          <w:sz w:val="28"/>
        </w:rPr>
        <w:t>с региональным оператором</w:t>
      </w:r>
      <w:r>
        <w:rPr>
          <w:sz w:val="28"/>
        </w:rPr>
        <w:t xml:space="preserve"> по сбору и вывозу ТКО.</w:t>
      </w:r>
    </w:p>
    <w:p w14:paraId="1D030000">
      <w:pPr>
        <w:widowControl w:val="0"/>
        <w:spacing w:after="58"/>
        <w:ind w:firstLine="709" w:left="0" w:right="23"/>
        <w:jc w:val="both"/>
        <w:rPr>
          <w:sz w:val="28"/>
        </w:rPr>
      </w:pPr>
      <w:r>
        <w:rPr>
          <w:sz w:val="28"/>
        </w:rPr>
        <w:t xml:space="preserve">Вывоз отходов, образовавшихся во время ремонта, осуществляется  лицами, производившим этот ремонт, самостоятельно.                                                                                            </w:t>
      </w:r>
      <w:r>
        <w:rPr>
          <w:sz w:val="28"/>
        </w:rPr>
        <w:tab/>
      </w:r>
      <w:r>
        <w:rPr>
          <w:sz w:val="28"/>
        </w:rPr>
        <w:t>Установка контейнеров для сбора твердых коммунальных отходов, размещение контейнерных площадок для сбора твердых коммунальных отходов должны осуществляться в соответствии с требованиями санитарных норм и правил.</w:t>
      </w:r>
    </w:p>
    <w:p w14:paraId="1E030000">
      <w:pPr>
        <w:widowControl w:val="0"/>
        <w:spacing w:after="0"/>
        <w:ind w:firstLine="584" w:left="125" w:right="23"/>
        <w:jc w:val="both"/>
        <w:rPr>
          <w:sz w:val="28"/>
        </w:rPr>
      </w:pPr>
      <w:r>
        <w:rPr>
          <w:sz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F030000">
      <w:pPr>
        <w:widowControl w:val="0"/>
        <w:spacing w:after="0"/>
        <w:ind w:firstLine="584" w:left="125" w:right="23"/>
        <w:jc w:val="both"/>
        <w:rPr>
          <w:sz w:val="28"/>
        </w:rPr>
      </w:pPr>
      <w:r>
        <w:rPr>
          <w:sz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20030000">
      <w:pPr>
        <w:widowControl w:val="0"/>
        <w:spacing w:after="0"/>
        <w:ind w:firstLine="575" w:left="134" w:right="23"/>
        <w:jc w:val="both"/>
        <w:rPr>
          <w:sz w:val="28"/>
        </w:rPr>
      </w:pPr>
      <w:r>
        <w:rPr>
          <w:sz w:val="28"/>
        </w:rPr>
        <w:t>При уборке в ночное время следует принимать меры, предупреждающие шум.</w:t>
      </w:r>
    </w:p>
    <w:p w14:paraId="21030000">
      <w:pPr>
        <w:widowControl w:val="0"/>
        <w:spacing w:after="0"/>
        <w:ind w:firstLine="584" w:left="125" w:right="23"/>
        <w:jc w:val="both"/>
        <w:rPr>
          <w:sz w:val="28"/>
        </w:rPr>
      </w:pPr>
      <w:r>
        <w:rPr>
          <w:sz w:val="28"/>
        </w:rPr>
        <w:t>13.1.2. Уборка и очистка автобусных остановок производится организациями, в обязанность которых входит уборка территорий улиц, на которых расположены эти остановки.</w:t>
      </w:r>
    </w:p>
    <w:p w14:paraId="22030000">
      <w:pPr>
        <w:widowControl w:val="0"/>
        <w:spacing w:after="0"/>
        <w:ind w:firstLine="594" w:left="115" w:right="23"/>
        <w:jc w:val="both"/>
        <w:rPr>
          <w:sz w:val="28"/>
        </w:rPr>
      </w:pPr>
      <w:r>
        <w:rPr>
          <w:sz w:val="28"/>
        </w:rPr>
        <w:t>Уборка и очистка остановок, на которых расположены некапитальные объекты торговли, осуществляется владел</w:t>
      </w:r>
      <w:r>
        <w:rPr>
          <w:sz w:val="28"/>
        </w:rPr>
        <w:t>ьцами некапитальных объектов торговли в границах прилегающих территорий.</w:t>
      </w:r>
    </w:p>
    <w:p w14:paraId="23030000">
      <w:pPr>
        <w:widowControl w:val="0"/>
        <w:spacing w:after="0"/>
        <w:ind w:firstLine="594" w:left="115" w:right="23"/>
        <w:jc w:val="both"/>
        <w:rPr>
          <w:sz w:val="28"/>
          <w:shd w:fill="FFC38B" w:val="clear"/>
        </w:rPr>
      </w:pPr>
      <w:r>
        <w:rPr>
          <w:sz w:val="28"/>
        </w:rPr>
        <w:t>13.1.3. Организация работы по очистке и уборке территории рынков и прилегающих к ним территорий возлагается на администрации рынков в соответствии с действу</w:t>
      </w:r>
      <w:r>
        <w:rPr>
          <w:sz w:val="28"/>
        </w:rPr>
        <w:drawing>
          <wp:inline>
            <wp:extent cx="6350" cy="6350"/>
            <wp:effectExtent b="0" l="0" r="0" t="0"/>
            <wp:docPr hidden="false" id="1" name="Picture 1"/>
            <a:graphic>
              <a:graphicData uri="http://schemas.openxmlformats.org/drawingml/2006/picture">
                <pic:pic>
                  <pic:nvPicPr>
                    <pic:cNvPr hidden="false" id="2" name="Picture 2"/>
                    <pic:cNvPicPr preferRelativeResize="true"/>
                  </pic:nvPicPr>
                  <pic:blipFill>
                    <a:blip r:embed="rId3"/>
                    <a:srcRect b="0" l="0" r="0" t="0"/>
                    <a:stretch/>
                  </pic:blipFill>
                  <pic:spPr>
                    <a:xfrm flipH="false" flipV="false" rot="0">
                      <a:ext cx="6350" cy="6350"/>
                    </a:xfrm>
                    <a:prstGeom prst="rect"/>
                  </pic:spPr>
                </pic:pic>
              </a:graphicData>
            </a:graphic>
          </wp:inline>
        </w:drawing>
      </w:r>
      <w:r>
        <w:rPr>
          <w:sz w:val="28"/>
        </w:rPr>
        <w:t>ющими</w:t>
      </w:r>
      <w:r>
        <w:rPr>
          <w:sz w:val="28"/>
        </w:rPr>
        <w:t xml:space="preserve"> санитарными нормами и правилами торговли на рынках и настоящими Правилами.</w:t>
      </w:r>
    </w:p>
    <w:p w14:paraId="24030000">
      <w:pPr>
        <w:widowControl w:val="0"/>
        <w:spacing w:after="0"/>
        <w:ind w:firstLine="603" w:left="106" w:right="23"/>
        <w:jc w:val="both"/>
        <w:rPr>
          <w:sz w:val="28"/>
        </w:rPr>
      </w:pPr>
      <w:r>
        <w:rPr>
          <w:sz w:val="28"/>
        </w:rPr>
        <w:t>13.1.4. Содержание и уборка скверов и прилег</w:t>
      </w:r>
      <w:r>
        <w:rPr>
          <w:sz w:val="28"/>
        </w:rPr>
        <w:t>ающих к ним тротуаров, проездов и газонов осуществляется специализированными организациями по озеленению на основании муниципального контракта с администрацией округа за счет средств, предусмотренных в бюджете округа на соответствующий финансовый год на эти цели.</w:t>
      </w:r>
    </w:p>
    <w:p w14:paraId="25030000">
      <w:pPr>
        <w:widowControl w:val="0"/>
        <w:spacing w:after="0"/>
        <w:ind w:firstLine="709" w:left="0" w:right="23"/>
        <w:jc w:val="both"/>
        <w:rPr>
          <w:sz w:val="28"/>
        </w:rPr>
      </w:pPr>
      <w:r>
        <w:rPr>
          <w:sz w:val="28"/>
        </w:rPr>
        <w:t>Содержание и уборку садов, сквер</w:t>
      </w:r>
      <w:r>
        <w:rPr>
          <w:sz w:val="28"/>
        </w:rPr>
        <w:t>ов, парков, зеленых насаждений, находящихся в собственности организаций, собственников помещений либо на прилегающих территориях, производится силами и средствами этих организаций, собственников помещений самостоятельно или по договорам со специализированн</w:t>
      </w:r>
      <w:r>
        <w:rPr>
          <w:sz w:val="28"/>
        </w:rPr>
        <w:t>ыми организациями под контролем администрации округа</w:t>
      </w:r>
      <w:r>
        <w:rPr>
          <w:sz w:val="28"/>
        </w:rPr>
        <w:t>.</w:t>
      </w:r>
    </w:p>
    <w:p w14:paraId="26030000">
      <w:pPr>
        <w:widowControl w:val="0"/>
        <w:spacing w:after="0"/>
        <w:ind w:firstLine="565" w:left="144" w:right="23"/>
        <w:jc w:val="both"/>
        <w:rPr>
          <w:sz w:val="28"/>
        </w:rPr>
      </w:pPr>
      <w:r>
        <w:rPr>
          <w:sz w:val="28"/>
        </w:rPr>
        <w:t xml:space="preserve">13.1.5 Уборка пешеходных переходов, прилегающих к ним территорий, а также содержание коллекторов, труб ливневой канализации и </w:t>
      </w:r>
      <w:r>
        <w:rPr>
          <w:sz w:val="28"/>
        </w:rPr>
        <w:t>дождеприемных</w:t>
      </w:r>
      <w:r>
        <w:rPr>
          <w:sz w:val="28"/>
        </w:rPr>
        <w:t xml:space="preserve"> колодцев производится организациями, обслуживающими данные объекты.</w:t>
      </w:r>
    </w:p>
    <w:p w14:paraId="27030000">
      <w:pPr>
        <w:widowControl w:val="0"/>
        <w:spacing w:after="0"/>
        <w:ind w:firstLine="565" w:left="144" w:right="23"/>
        <w:jc w:val="both"/>
        <w:rPr>
          <w:sz w:val="28"/>
        </w:rPr>
      </w:pPr>
      <w:r>
        <w:rPr>
          <w:sz w:val="28"/>
        </w:rPr>
        <w:t>13.1.6. Запрещено устанавливать устройства наливных помоек, разлив помоев и нечистот за территорией домов и улиц, вынос отходов производства и потребления на уличные проезды.</w:t>
      </w:r>
    </w:p>
    <w:p w14:paraId="28030000">
      <w:pPr>
        <w:widowControl w:val="0"/>
        <w:spacing w:after="0"/>
        <w:ind w:firstLine="709" w:left="0" w:right="23"/>
        <w:jc w:val="both"/>
        <w:rPr>
          <w:sz w:val="28"/>
        </w:rPr>
      </w:pPr>
      <w:r>
        <w:rPr>
          <w:sz w:val="28"/>
        </w:rPr>
        <w:t>Жидкие нечистоты следует вывозить по договорам или разовым заявкам организациям, имеющим специальный транспорт.</w:t>
      </w:r>
    </w:p>
    <w:p w14:paraId="29030000">
      <w:pPr>
        <w:widowControl w:val="0"/>
        <w:spacing w:after="0"/>
        <w:ind w:firstLine="709" w:left="0" w:right="23"/>
        <w:jc w:val="both"/>
        <w:rPr>
          <w:sz w:val="28"/>
        </w:rPr>
      </w:pPr>
      <w:r>
        <w:rPr>
          <w:sz w:val="28"/>
        </w:rPr>
        <w:t>Собственники помещений обязаны обеспечивать подъезды непосредственно к</w:t>
      </w:r>
      <w:r>
        <w:rPr>
          <w:sz w:val="28"/>
        </w:rPr>
        <w:t xml:space="preserve"> </w:t>
      </w:r>
      <w:r>
        <w:rPr>
          <w:sz w:val="28"/>
        </w:rPr>
        <w:t>мусоросборникам и</w:t>
      </w:r>
      <w:r>
        <w:rPr>
          <w:sz w:val="28"/>
        </w:rPr>
        <w:t xml:space="preserve"> </w:t>
      </w:r>
      <w:r>
        <w:rPr>
          <w:sz w:val="28"/>
        </w:rPr>
        <w:t>выгребным ямам.</w:t>
      </w:r>
    </w:p>
    <w:p w14:paraId="2A030000">
      <w:pPr>
        <w:widowControl w:val="0"/>
        <w:spacing w:after="0"/>
        <w:ind w:firstLine="709" w:left="0" w:right="23"/>
        <w:jc w:val="both"/>
        <w:rPr>
          <w:sz w:val="28"/>
          <w:shd w:fill="4BF357" w:val="clear"/>
        </w:rPr>
      </w:pPr>
      <w:r>
        <w:rPr>
          <w:sz w:val="28"/>
        </w:rPr>
        <w:t xml:space="preserve">Очистку и уборку водосточных канав, лотков, труб, дренажей, предназначенных для отвода поверхностных и грунтовых вод из дворов, необходимо производить лицам, указанным в пункте 13.1 </w:t>
      </w:r>
      <w:r>
        <w:rPr>
          <w:sz w:val="28"/>
        </w:rPr>
        <w:t>настоящей статьи</w:t>
      </w:r>
      <w:r>
        <w:rPr>
          <w:sz w:val="28"/>
        </w:rPr>
        <w:t>.</w:t>
      </w:r>
    </w:p>
    <w:p w14:paraId="2B030000">
      <w:pPr>
        <w:widowControl w:val="0"/>
        <w:spacing w:after="0"/>
        <w:ind w:firstLine="709" w:left="0" w:right="23"/>
        <w:jc w:val="both"/>
        <w:rPr>
          <w:sz w:val="28"/>
        </w:rPr>
      </w:pPr>
      <w:r>
        <w:rPr>
          <w:sz w:val="28"/>
        </w:rPr>
        <w:t>13.1.7. Слив воды на тротуары, газоны, проезжую часть дороги не допустим, а при произ</w:t>
      </w:r>
      <w:r>
        <w:rPr>
          <w:sz w:val="28"/>
        </w:rPr>
        <w:t>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2C030000">
      <w:pPr>
        <w:widowControl w:val="0"/>
        <w:tabs>
          <w:tab w:leader="none" w:pos="2107" w:val="left"/>
        </w:tabs>
        <w:spacing w:after="0" w:line="240" w:lineRule="auto"/>
        <w:ind w:firstLine="709" w:left="0"/>
        <w:rPr>
          <w:spacing w:val="-2"/>
          <w:sz w:val="28"/>
        </w:rPr>
      </w:pPr>
      <w:r>
        <w:rPr>
          <w:sz w:val="28"/>
        </w:rPr>
        <w:t xml:space="preserve">13.2. </w:t>
      </w:r>
      <w:r>
        <w:rPr>
          <w:sz w:val="28"/>
        </w:rPr>
        <w:t>Уборка</w:t>
      </w:r>
      <w:r>
        <w:rPr>
          <w:spacing w:val="56"/>
          <w:sz w:val="28"/>
        </w:rPr>
        <w:t xml:space="preserve"> </w:t>
      </w:r>
      <w:r>
        <w:rPr>
          <w:sz w:val="28"/>
        </w:rPr>
        <w:t>территории</w:t>
      </w:r>
      <w:r>
        <w:rPr>
          <w:spacing w:val="36"/>
          <w:sz w:val="28"/>
        </w:rPr>
        <w:t xml:space="preserve"> </w:t>
      </w:r>
      <w:r>
        <w:rPr>
          <w:sz w:val="28"/>
        </w:rPr>
        <w:t>в</w:t>
      </w:r>
      <w:r>
        <w:rPr>
          <w:spacing w:val="32"/>
          <w:sz w:val="28"/>
        </w:rPr>
        <w:t xml:space="preserve"> </w:t>
      </w:r>
      <w:r>
        <w:rPr>
          <w:sz w:val="28"/>
        </w:rPr>
        <w:t>осенне-зимний</w:t>
      </w:r>
      <w:r>
        <w:rPr>
          <w:spacing w:val="46"/>
          <w:sz w:val="28"/>
        </w:rPr>
        <w:t xml:space="preserve"> </w:t>
      </w:r>
      <w:r>
        <w:rPr>
          <w:spacing w:val="-2"/>
          <w:sz w:val="28"/>
        </w:rPr>
        <w:t>период:</w:t>
      </w:r>
    </w:p>
    <w:p w14:paraId="2D030000">
      <w:pPr>
        <w:widowControl w:val="0"/>
        <w:spacing w:after="0" w:line="240" w:lineRule="auto"/>
        <w:ind w:firstLine="709" w:left="0" w:right="23"/>
        <w:jc w:val="both"/>
        <w:rPr>
          <w:sz w:val="28"/>
        </w:rPr>
      </w:pPr>
      <w:r>
        <w:rPr>
          <w:sz w:val="28"/>
        </w:rPr>
        <w:t xml:space="preserve">Уборка территорий в осенне-зимний период предусматривается с 1 ноября до 1 апреля с уборкой и вывозкой упавшей листвы, снега, льда, мусора, грязи. </w:t>
      </w:r>
    </w:p>
    <w:p w14:paraId="2E030000">
      <w:pPr>
        <w:widowControl w:val="0"/>
        <w:spacing w:after="0" w:line="240" w:lineRule="auto"/>
        <w:ind w:firstLine="709" w:left="0" w:right="23"/>
        <w:jc w:val="both"/>
        <w:rPr>
          <w:sz w:val="28"/>
        </w:rPr>
      </w:pPr>
      <w:r>
        <w:rPr>
          <w:rFonts w:ascii="Times New Roman" w:hAnsi="Times New Roman"/>
          <w:b w:val="0"/>
          <w:i w:val="0"/>
          <w:caps w:val="0"/>
          <w:color w:val="000000"/>
          <w:spacing w:val="0"/>
          <w:sz w:val="28"/>
          <w:highlight w:val="white"/>
        </w:rPr>
        <w:t xml:space="preserve">Уборка, вывоз снега и льда производятся в первую очередь с улиц и дорог, по которым проходят маршруты транспорта общего пользования. Во </w:t>
      </w:r>
      <w:r>
        <w:rPr>
          <w:rFonts w:ascii="Times New Roman" w:hAnsi="Times New Roman"/>
          <w:b w:val="0"/>
          <w:i w:val="0"/>
          <w:caps w:val="0"/>
          <w:color w:val="000000"/>
          <w:spacing w:val="0"/>
          <w:sz w:val="28"/>
          <w:highlight w:val="white"/>
        </w:rPr>
        <w:t>избежание образования снежно-ледового наката работы должны вестись непрерывно до окончания снегопада.</w:t>
      </w:r>
    </w:p>
    <w:p w14:paraId="2F030000">
      <w:pPr>
        <w:widowControl w:val="0"/>
        <w:spacing w:after="0" w:line="240" w:lineRule="auto"/>
        <w:ind w:firstLine="709" w:left="0" w:right="23"/>
        <w:jc w:val="both"/>
        <w:rPr>
          <w:rFonts w:ascii="Times New Roman" w:hAnsi="Times New Roman"/>
          <w:color w:val="000000"/>
          <w:sz w:val="28"/>
        </w:rPr>
      </w:pPr>
      <w:r>
        <w:rPr>
          <w:rFonts w:ascii="Times New Roman" w:hAnsi="Times New Roman"/>
          <w:b w:val="0"/>
          <w:i w:val="0"/>
          <w:caps w:val="0"/>
          <w:color w:val="000000"/>
          <w:spacing w:val="0"/>
          <w:sz w:val="28"/>
          <w:highlight w:val="white"/>
        </w:rPr>
        <w:t>Посыпка проезжей части дороги противогололедным материалом производится при появлении гололеда.</w:t>
      </w:r>
    </w:p>
    <w:p w14:paraId="30030000">
      <w:pPr>
        <w:widowControl w:val="0"/>
        <w:spacing w:after="0"/>
        <w:ind w:firstLine="709" w:left="0" w:right="23"/>
        <w:jc w:val="both"/>
        <w:rPr>
          <w:sz w:val="28"/>
        </w:rPr>
      </w:pPr>
      <w:r>
        <w:rPr>
          <w:sz w:val="28"/>
        </w:rPr>
        <w:t>В первую очередь при гололеде посыпаются спуски, подъемы, перекрестки, места остановок общественного транспорта, пешеходные переходы, тротуары силами организаций, ответственных за их содержание.</w:t>
      </w:r>
    </w:p>
    <w:p w14:paraId="31030000">
      <w:pPr>
        <w:widowControl w:val="0"/>
        <w:spacing w:after="0"/>
        <w:ind w:firstLine="709" w:left="0" w:right="23"/>
        <w:jc w:val="both"/>
        <w:rPr>
          <w:sz w:val="28"/>
        </w:rPr>
      </w:pPr>
      <w:r>
        <w:rPr>
          <w:sz w:val="28"/>
        </w:rPr>
        <w:t>Очистка крыш от снега</w:t>
      </w:r>
      <w:r>
        <w:rPr>
          <w:sz w:val="28"/>
        </w:rPr>
        <w:t xml:space="preserve"> производится владельцами жилых домов. Очистка крыш, карнизов, парапетов и систем наружного водостока многоквартирных домов производится организациями, осуществляющими управление многоквартирными домами, либо собственниками помещений многоквартирных домов.</w:t>
      </w:r>
    </w:p>
    <w:p w14:paraId="32030000">
      <w:pPr>
        <w:widowControl w:val="0"/>
        <w:spacing w:after="0"/>
        <w:ind w:firstLine="709" w:left="0" w:right="23"/>
        <w:jc w:val="both"/>
        <w:rPr>
          <w:sz w:val="28"/>
          <w:shd w:fill="FFC38B" w:val="clear"/>
        </w:rPr>
      </w:pPr>
      <w:r>
        <w:rPr>
          <w:sz w:val="28"/>
        </w:rPr>
        <w:t>Очистку крыш от снега и удаление сосулек следует производить с обеспечением мер безопасности (ограждение тротуаров, установка предупредительных</w:t>
      </w:r>
      <w:r>
        <w:rPr>
          <w:sz w:val="28"/>
        </w:rPr>
        <w:t xml:space="preserve"> </w:t>
      </w:r>
      <w:r>
        <w:rPr>
          <w:sz w:val="28"/>
        </w:rPr>
        <w:t>знаков).</w:t>
      </w:r>
    </w:p>
    <w:p w14:paraId="33030000">
      <w:pPr>
        <w:widowControl w:val="0"/>
        <w:spacing w:after="0"/>
        <w:ind w:firstLine="709" w:left="0" w:right="23"/>
        <w:jc w:val="both"/>
        <w:rPr>
          <w:sz w:val="28"/>
        </w:rPr>
      </w:pPr>
      <w:r>
        <w:rPr>
          <w:sz w:val="28"/>
        </w:rPr>
        <w:t xml:space="preserve">При уборке улиц, проездов, площадей специализированными </w:t>
      </w:r>
      <w:r>
        <w:rPr>
          <w:sz w:val="28"/>
        </w:rPr>
        <w:t>организациями, после</w:t>
      </w:r>
      <w:r>
        <w:rPr>
          <w:sz w:val="28"/>
        </w:rPr>
        <w:t xml:space="preserve"> прохождения снегоочистительной техники физическим и юридическим лицам и иным хозяйствующим субъектами, независимо от их организационно правовой формы собственности, необходимо обеспечивать уборку </w:t>
      </w:r>
      <w:r>
        <w:rPr>
          <w:sz w:val="28"/>
        </w:rPr>
        <w:t>прибордюрных</w:t>
      </w:r>
      <w:r>
        <w:rPr>
          <w:sz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34030000">
      <w:pPr>
        <w:widowControl w:val="0"/>
        <w:spacing w:after="0"/>
        <w:ind w:firstLine="709" w:left="0" w:right="23"/>
        <w:jc w:val="both"/>
        <w:rPr>
          <w:sz w:val="28"/>
        </w:rPr>
      </w:pPr>
      <w:r>
        <w:rPr>
          <w:sz w:val="28"/>
        </w:rPr>
        <w:t>В зимний период собственниками (в многокварт</w:t>
      </w:r>
      <w:r>
        <w:rPr>
          <w:sz w:val="28"/>
        </w:rPr>
        <w:t>ирных домах - лицам, осуществляющими по договору управления/эксплуатацию домами), владельцами и арендаторами зданий организуется своевременная очистка кровель и козырьков от снега и сосулек, также уборка тротуаров, земельных участков и прилегающей территории.</w:t>
      </w:r>
    </w:p>
    <w:p w14:paraId="35030000">
      <w:pPr>
        <w:widowControl w:val="0"/>
        <w:spacing w:after="0"/>
        <w:ind w:firstLine="709" w:left="0" w:right="23"/>
        <w:jc w:val="both"/>
        <w:rPr>
          <w:sz w:val="28"/>
        </w:rPr>
      </w:pPr>
      <w:r>
        <w:rPr>
          <w:sz w:val="28"/>
        </w:rPr>
        <w:t>Пользователи нежилых помещений обеспечивают очистку козырьков входных групп от мусора, а в зимний период — снега и сосулек способами, гарантирующими безопасность окружающих и исключающими повреждение имущества третьих лиц.</w:t>
      </w:r>
    </w:p>
    <w:p w14:paraId="36030000">
      <w:pPr>
        <w:widowControl w:val="0"/>
        <w:spacing w:after="0"/>
        <w:ind w:firstLine="596" w:left="113" w:right="23"/>
        <w:jc w:val="both"/>
        <w:rPr>
          <w:sz w:val="28"/>
          <w:shd w:themeFill="background1" w:val="clear"/>
        </w:rPr>
      </w:pPr>
      <w:r>
        <w:rPr>
          <w:sz w:val="28"/>
          <w:shd w:themeFill="background1" w:val="clear"/>
        </w:rPr>
        <w:t xml:space="preserve">В осенне-зимний период при выпадении осадков виде снега, физические, юридические лица, образовательные, школьные и дошкольные учебные заведения и иные </w:t>
      </w:r>
      <w:r>
        <w:rPr>
          <w:sz w:val="28"/>
          <w:shd w:themeFill="background1" w:val="clear"/>
        </w:rPr>
        <w:t>хозяйствующие субъекты</w:t>
      </w:r>
      <w:r>
        <w:rPr>
          <w:sz w:val="28"/>
        </w:rPr>
        <w:t xml:space="preserve">, независимо от их организационно-правовой формы и формы собственности </w:t>
      </w:r>
      <w:r>
        <w:rPr>
          <w:sz w:val="28"/>
          <w:shd w:themeFill="background1" w:val="clear"/>
        </w:rPr>
        <w:t>обязаны выполнять работы по очистке прилегающих территорий и тротуаров от снега.</w:t>
      </w:r>
    </w:p>
    <w:p w14:paraId="37030000">
      <w:pPr>
        <w:widowControl w:val="0"/>
        <w:spacing w:after="0"/>
        <w:ind w:firstLine="596" w:left="113" w:right="23"/>
        <w:jc w:val="both"/>
        <w:rPr>
          <w:sz w:val="28"/>
        </w:rPr>
      </w:pPr>
      <w:r>
        <w:rPr>
          <w:sz w:val="28"/>
          <w:shd w:themeFill="background1" w:val="clear"/>
        </w:rPr>
        <w:t xml:space="preserve">13.3. </w:t>
      </w:r>
      <w:r>
        <w:rPr>
          <w:sz w:val="28"/>
          <w:shd w:themeFill="background1" w:val="clear"/>
        </w:rPr>
        <w:t>Уборк</w:t>
      </w:r>
      <w:r>
        <w:rPr>
          <w:sz w:val="28"/>
        </w:rPr>
        <w:t>а</w:t>
      </w:r>
      <w:r>
        <w:rPr>
          <w:spacing w:val="65"/>
          <w:sz w:val="28"/>
        </w:rPr>
        <w:t xml:space="preserve"> </w:t>
      </w:r>
      <w:r>
        <w:rPr>
          <w:sz w:val="28"/>
        </w:rPr>
        <w:t>территории</w:t>
      </w:r>
      <w:r>
        <w:rPr>
          <w:spacing w:val="73"/>
          <w:sz w:val="28"/>
        </w:rPr>
        <w:t xml:space="preserve"> </w:t>
      </w:r>
      <w:r>
        <w:rPr>
          <w:sz w:val="28"/>
        </w:rPr>
        <w:t>в</w:t>
      </w:r>
      <w:r>
        <w:rPr>
          <w:spacing w:val="46"/>
          <w:sz w:val="28"/>
        </w:rPr>
        <w:t xml:space="preserve"> </w:t>
      </w:r>
      <w:r>
        <w:rPr>
          <w:sz w:val="28"/>
        </w:rPr>
        <w:t>весенне-летний</w:t>
      </w:r>
      <w:r>
        <w:rPr>
          <w:spacing w:val="62"/>
          <w:sz w:val="28"/>
        </w:rPr>
        <w:t xml:space="preserve"> </w:t>
      </w:r>
      <w:r>
        <w:rPr>
          <w:spacing w:val="-2"/>
          <w:sz w:val="28"/>
        </w:rPr>
        <w:t>период:</w:t>
      </w:r>
    </w:p>
    <w:p w14:paraId="38030000">
      <w:pPr>
        <w:widowControl w:val="0"/>
        <w:spacing w:after="0"/>
        <w:ind w:firstLine="709" w:left="0" w:right="23"/>
        <w:jc w:val="both"/>
        <w:rPr>
          <w:sz w:val="28"/>
        </w:rPr>
      </w:pPr>
      <w:r>
        <w:rPr>
          <w:sz w:val="28"/>
        </w:rPr>
        <w:t xml:space="preserve"> Уборка территорий в весенне-летний период устанавливается с 1 апреля по 31 октября и предусмат</w:t>
      </w:r>
      <w:r>
        <w:rPr>
          <w:sz w:val="28"/>
        </w:rPr>
        <w:t>ривает мойку, полив, уборку (подметание) и содержание проезжей части улиц, тротуаров, территорий, зеленых насаждений, площадей, устройство и подстрижку газонов, осуществление покоса сорной растительности выше 15 см на территории общего пользования, придомовой территории.</w:t>
      </w:r>
    </w:p>
    <w:p w14:paraId="39030000">
      <w:pPr>
        <w:widowControl w:val="0"/>
        <w:spacing w:after="0"/>
        <w:ind w:firstLine="709" w:left="0" w:right="23"/>
        <w:jc w:val="both"/>
        <w:rPr>
          <w:sz w:val="28"/>
        </w:rPr>
      </w:pPr>
      <w:r>
        <w:rPr>
          <w:sz w:val="28"/>
        </w:rPr>
        <w:t>Мойка и полив тротуаров и дворовых территорий, зеленых насаждений и газонов производится силами организаций и собственниками помещений.</w:t>
      </w:r>
    </w:p>
    <w:p w14:paraId="3A030000">
      <w:pPr>
        <w:widowControl w:val="0"/>
        <w:spacing w:after="0"/>
        <w:ind w:firstLine="709" w:left="0" w:right="23"/>
        <w:jc w:val="both"/>
        <w:rPr>
          <w:sz w:val="28"/>
        </w:rPr>
      </w:pPr>
    </w:p>
    <w:p w14:paraId="3B030000">
      <w:pPr>
        <w:widowControl w:val="0"/>
        <w:spacing w:after="0"/>
        <w:ind w:firstLine="0" w:left="0"/>
        <w:jc w:val="center"/>
        <w:rPr>
          <w:b w:val="1"/>
          <w:spacing w:val="-5"/>
          <w:sz w:val="28"/>
        </w:rPr>
      </w:pPr>
      <w:r>
        <w:rPr>
          <w:b w:val="1"/>
          <w:sz w:val="28"/>
        </w:rPr>
        <w:t>Статья</w:t>
      </w:r>
      <w:r>
        <w:rPr>
          <w:b w:val="1"/>
          <w:spacing w:val="28"/>
          <w:sz w:val="28"/>
        </w:rPr>
        <w:t xml:space="preserve"> </w:t>
      </w:r>
      <w:r>
        <w:rPr>
          <w:b w:val="1"/>
          <w:sz w:val="28"/>
        </w:rPr>
        <w:t>14.</w:t>
      </w:r>
      <w:r>
        <w:rPr>
          <w:b w:val="1"/>
          <w:spacing w:val="40"/>
          <w:sz w:val="28"/>
        </w:rPr>
        <w:t xml:space="preserve"> </w:t>
      </w:r>
      <w:r>
        <w:rPr>
          <w:b w:val="1"/>
          <w:sz w:val="28"/>
        </w:rPr>
        <w:t>Организация</w:t>
      </w:r>
      <w:r>
        <w:rPr>
          <w:b w:val="1"/>
          <w:spacing w:val="28"/>
          <w:sz w:val="28"/>
        </w:rPr>
        <w:t xml:space="preserve"> </w:t>
      </w:r>
      <w:r>
        <w:rPr>
          <w:b w:val="1"/>
          <w:sz w:val="28"/>
        </w:rPr>
        <w:t>стоков</w:t>
      </w:r>
      <w:r>
        <w:rPr>
          <w:b w:val="1"/>
          <w:spacing w:val="69"/>
          <w:sz w:val="28"/>
        </w:rPr>
        <w:t xml:space="preserve"> </w:t>
      </w:r>
      <w:r>
        <w:rPr>
          <w:b w:val="1"/>
          <w:sz w:val="28"/>
        </w:rPr>
        <w:t>ливневых</w:t>
      </w:r>
      <w:r>
        <w:rPr>
          <w:b w:val="1"/>
          <w:spacing w:val="34"/>
          <w:sz w:val="28"/>
        </w:rPr>
        <w:t xml:space="preserve"> </w:t>
      </w:r>
      <w:r>
        <w:rPr>
          <w:b w:val="1"/>
          <w:spacing w:val="-5"/>
          <w:sz w:val="28"/>
        </w:rPr>
        <w:t>вод</w:t>
      </w:r>
    </w:p>
    <w:p w14:paraId="3C030000">
      <w:pPr>
        <w:widowControl w:val="0"/>
        <w:spacing w:after="0"/>
        <w:ind w:firstLine="709" w:left="0"/>
        <w:jc w:val="center"/>
        <w:rPr>
          <w:b w:val="1"/>
          <w:sz w:val="28"/>
        </w:rPr>
      </w:pPr>
    </w:p>
    <w:p w14:paraId="3D030000">
      <w:pPr>
        <w:widowControl w:val="0"/>
        <w:tabs>
          <w:tab w:leader="none" w:pos="993" w:val="left"/>
        </w:tabs>
        <w:spacing w:after="0" w:line="252" w:lineRule="auto"/>
        <w:ind w:firstLine="709" w:left="0"/>
        <w:jc w:val="both"/>
        <w:rPr>
          <w:sz w:val="28"/>
        </w:rPr>
      </w:pPr>
      <w:r>
        <w:rPr>
          <w:sz w:val="28"/>
        </w:rPr>
        <w:t>Закрытые и открытые</w:t>
      </w:r>
      <w:r>
        <w:rPr>
          <w:spacing w:val="40"/>
          <w:sz w:val="28"/>
        </w:rPr>
        <w:t xml:space="preserve"> </w:t>
      </w:r>
      <w:r>
        <w:rPr>
          <w:sz w:val="28"/>
        </w:rPr>
        <w:t>водостоки</w:t>
      </w:r>
      <w:r>
        <w:rPr>
          <w:spacing w:val="40"/>
          <w:sz w:val="28"/>
        </w:rPr>
        <w:t xml:space="preserve"> </w:t>
      </w:r>
      <w:r>
        <w:rPr>
          <w:sz w:val="28"/>
        </w:rPr>
        <w:t>должны</w:t>
      </w:r>
      <w:r>
        <w:rPr>
          <w:spacing w:val="40"/>
          <w:sz w:val="28"/>
        </w:rPr>
        <w:t xml:space="preserve"> </w:t>
      </w:r>
      <w:r>
        <w:rPr>
          <w:sz w:val="28"/>
        </w:rPr>
        <w:t>содержаться</w:t>
      </w:r>
      <w:r>
        <w:rPr>
          <w:spacing w:val="40"/>
          <w:sz w:val="28"/>
        </w:rPr>
        <w:t xml:space="preserve"> </w:t>
      </w:r>
      <w:r>
        <w:rPr>
          <w:sz w:val="28"/>
        </w:rPr>
        <w:t>в исправности</w:t>
      </w:r>
      <w:r>
        <w:rPr>
          <w:spacing w:val="40"/>
          <w:sz w:val="28"/>
        </w:rPr>
        <w:t xml:space="preserve"> </w:t>
      </w:r>
      <w:r>
        <w:rPr>
          <w:sz w:val="28"/>
        </w:rPr>
        <w:t>и постоянной готовности</w:t>
      </w:r>
      <w:r>
        <w:rPr>
          <w:spacing w:val="80"/>
          <w:sz w:val="28"/>
        </w:rPr>
        <w:t xml:space="preserve"> </w:t>
      </w:r>
      <w:r>
        <w:rPr>
          <w:sz w:val="28"/>
        </w:rPr>
        <w:t>к</w:t>
      </w:r>
      <w:r>
        <w:rPr>
          <w:spacing w:val="40"/>
          <w:sz w:val="28"/>
        </w:rPr>
        <w:t xml:space="preserve"> </w:t>
      </w:r>
      <w:r>
        <w:rPr>
          <w:sz w:val="28"/>
        </w:rPr>
        <w:t>приему</w:t>
      </w:r>
      <w:r>
        <w:rPr>
          <w:spacing w:val="80"/>
          <w:sz w:val="28"/>
        </w:rPr>
        <w:t xml:space="preserve"> </w:t>
      </w:r>
      <w:r>
        <w:rPr>
          <w:sz w:val="28"/>
        </w:rPr>
        <w:t>и</w:t>
      </w:r>
      <w:r>
        <w:rPr>
          <w:spacing w:val="40"/>
          <w:sz w:val="28"/>
        </w:rPr>
        <w:t xml:space="preserve"> </w:t>
      </w:r>
      <w:r>
        <w:rPr>
          <w:sz w:val="28"/>
        </w:rPr>
        <w:t>отводу</w:t>
      </w:r>
      <w:r>
        <w:rPr>
          <w:spacing w:val="40"/>
          <w:sz w:val="28"/>
        </w:rPr>
        <w:t xml:space="preserve"> </w:t>
      </w:r>
      <w:r>
        <w:rPr>
          <w:sz w:val="28"/>
        </w:rPr>
        <w:t>талых</w:t>
      </w:r>
      <w:r>
        <w:rPr>
          <w:spacing w:val="40"/>
          <w:sz w:val="28"/>
        </w:rPr>
        <w:t xml:space="preserve"> </w:t>
      </w:r>
      <w:r>
        <w:rPr>
          <w:sz w:val="28"/>
        </w:rPr>
        <w:t>и</w:t>
      </w:r>
      <w:r>
        <w:rPr>
          <w:spacing w:val="40"/>
          <w:sz w:val="28"/>
        </w:rPr>
        <w:t xml:space="preserve"> </w:t>
      </w:r>
      <w:r>
        <w:rPr>
          <w:sz w:val="28"/>
        </w:rPr>
        <w:t>дождевых</w:t>
      </w:r>
      <w:r>
        <w:rPr>
          <w:spacing w:val="80"/>
          <w:sz w:val="28"/>
        </w:rPr>
        <w:t xml:space="preserve"> </w:t>
      </w:r>
      <w:r>
        <w:rPr>
          <w:sz w:val="28"/>
        </w:rPr>
        <w:t>вод.</w:t>
      </w:r>
    </w:p>
    <w:p w14:paraId="3E030000">
      <w:pPr>
        <w:widowControl w:val="0"/>
        <w:tabs>
          <w:tab w:leader="none" w:pos="1276" w:val="left"/>
          <w:tab w:leader="none" w:pos="5711" w:val="left"/>
          <w:tab w:leader="none" w:pos="7868" w:val="left"/>
          <w:tab w:leader="none" w:pos="10466" w:val="left"/>
          <w:tab w:leader="none" w:pos="12902" w:val="left"/>
          <w:tab w:leader="none" w:pos="15473" w:val="left"/>
        </w:tabs>
        <w:spacing w:after="0"/>
        <w:ind w:firstLine="709" w:left="0"/>
        <w:jc w:val="both"/>
        <w:rPr>
          <w:sz w:val="28"/>
        </w:rPr>
      </w:pPr>
      <w:r>
        <w:rPr>
          <w:sz w:val="28"/>
        </w:rPr>
        <w:t>14.1. По</w:t>
      </w:r>
      <w:r>
        <w:rPr>
          <w:spacing w:val="80"/>
          <w:sz w:val="28"/>
        </w:rPr>
        <w:t xml:space="preserve"> </w:t>
      </w:r>
      <w:r>
        <w:rPr>
          <w:sz w:val="28"/>
        </w:rPr>
        <w:t xml:space="preserve">содержанию </w:t>
      </w:r>
      <w:r>
        <w:rPr>
          <w:spacing w:val="-2"/>
          <w:sz w:val="28"/>
        </w:rPr>
        <w:t xml:space="preserve">открытых </w:t>
      </w:r>
      <w:r>
        <w:rPr>
          <w:sz w:val="28"/>
        </w:rPr>
        <w:t>и</w:t>
      </w:r>
      <w:r>
        <w:rPr>
          <w:spacing w:val="80"/>
          <w:sz w:val="28"/>
        </w:rPr>
        <w:t xml:space="preserve"> </w:t>
      </w:r>
      <w:r>
        <w:rPr>
          <w:sz w:val="28"/>
        </w:rPr>
        <w:t xml:space="preserve">закрытых </w:t>
      </w:r>
      <w:r>
        <w:rPr>
          <w:spacing w:val="-2"/>
          <w:sz w:val="28"/>
        </w:rPr>
        <w:t xml:space="preserve">водостоков необходимо производить </w:t>
      </w:r>
      <w:r>
        <w:rPr>
          <w:sz w:val="28"/>
        </w:rPr>
        <w:t>следующие виды работ:</w:t>
      </w:r>
    </w:p>
    <w:p w14:paraId="3F030000">
      <w:pPr>
        <w:widowControl w:val="0"/>
        <w:tabs>
          <w:tab w:leader="none" w:pos="1276" w:val="left"/>
          <w:tab w:leader="none" w:pos="2156" w:val="left"/>
        </w:tabs>
        <w:spacing w:after="0"/>
        <w:ind w:firstLine="709" w:left="0"/>
        <w:jc w:val="both"/>
        <w:rPr>
          <w:sz w:val="28"/>
        </w:rPr>
      </w:pPr>
      <w:r>
        <w:rPr>
          <w:sz w:val="28"/>
        </w:rPr>
        <w:t>а)</w:t>
      </w:r>
      <w:r>
        <w:rPr>
          <w:color w:val="FFFFFF"/>
          <w:sz w:val="28"/>
        </w:rPr>
        <w:t>..</w:t>
      </w:r>
      <w:r>
        <w:rPr>
          <w:sz w:val="28"/>
        </w:rPr>
        <w:t>прочистка</w:t>
      </w:r>
      <w:r>
        <w:rPr>
          <w:spacing w:val="65"/>
          <w:sz w:val="28"/>
        </w:rPr>
        <w:t xml:space="preserve"> </w:t>
      </w:r>
      <w:r>
        <w:rPr>
          <w:sz w:val="28"/>
        </w:rPr>
        <w:t>и</w:t>
      </w:r>
      <w:r>
        <w:rPr>
          <w:spacing w:val="61"/>
          <w:sz w:val="28"/>
        </w:rPr>
        <w:t xml:space="preserve"> </w:t>
      </w:r>
      <w:r>
        <w:rPr>
          <w:sz w:val="28"/>
        </w:rPr>
        <w:t>промывка</w:t>
      </w:r>
      <w:r>
        <w:rPr>
          <w:spacing w:val="54"/>
          <w:sz w:val="28"/>
        </w:rPr>
        <w:t xml:space="preserve"> </w:t>
      </w:r>
      <w:r>
        <w:rPr>
          <w:sz w:val="28"/>
        </w:rPr>
        <w:t>закрытых</w:t>
      </w:r>
      <w:r>
        <w:rPr>
          <w:spacing w:val="75"/>
          <w:sz w:val="28"/>
        </w:rPr>
        <w:t xml:space="preserve"> </w:t>
      </w:r>
      <w:r>
        <w:rPr>
          <w:sz w:val="28"/>
        </w:rPr>
        <w:t>водостоков</w:t>
      </w:r>
      <w:r>
        <w:rPr>
          <w:spacing w:val="74"/>
          <w:sz w:val="28"/>
        </w:rPr>
        <w:t xml:space="preserve"> и</w:t>
      </w:r>
      <w:r>
        <w:rPr>
          <w:spacing w:val="58"/>
          <w:sz w:val="28"/>
        </w:rPr>
        <w:t xml:space="preserve"> </w:t>
      </w:r>
      <w:r>
        <w:rPr>
          <w:sz w:val="28"/>
        </w:rPr>
        <w:t>колодце</w:t>
      </w:r>
      <w:r>
        <w:rPr>
          <w:spacing w:val="-52"/>
          <w:sz w:val="28"/>
        </w:rPr>
        <w:t xml:space="preserve"> </w:t>
      </w:r>
      <w:r>
        <w:rPr>
          <w:spacing w:val="-5"/>
          <w:sz w:val="28"/>
        </w:rPr>
        <w:t>в;</w:t>
      </w:r>
    </w:p>
    <w:p w14:paraId="40030000">
      <w:pPr>
        <w:widowControl w:val="0"/>
        <w:tabs>
          <w:tab w:leader="none" w:pos="1276" w:val="left"/>
          <w:tab w:leader="none" w:pos="2156" w:val="left"/>
        </w:tabs>
        <w:spacing w:after="0"/>
        <w:ind w:firstLine="709" w:left="0"/>
        <w:jc w:val="both"/>
        <w:rPr>
          <w:sz w:val="28"/>
        </w:rPr>
      </w:pPr>
      <w:r>
        <w:rPr>
          <w:sz w:val="28"/>
        </w:rPr>
        <w:t>б) прочистка</w:t>
      </w:r>
      <w:r>
        <w:rPr>
          <w:spacing w:val="44"/>
          <w:sz w:val="28"/>
        </w:rPr>
        <w:t xml:space="preserve"> </w:t>
      </w:r>
      <w:r>
        <w:rPr>
          <w:sz w:val="28"/>
        </w:rPr>
        <w:t>и</w:t>
      </w:r>
      <w:r>
        <w:rPr>
          <w:spacing w:val="46"/>
          <w:sz w:val="28"/>
        </w:rPr>
        <w:t xml:space="preserve"> </w:t>
      </w:r>
      <w:r>
        <w:rPr>
          <w:sz w:val="28"/>
        </w:rPr>
        <w:t>промывка</w:t>
      </w:r>
      <w:r>
        <w:rPr>
          <w:spacing w:val="22"/>
          <w:sz w:val="28"/>
        </w:rPr>
        <w:t xml:space="preserve"> </w:t>
      </w:r>
      <w:r>
        <w:rPr>
          <w:sz w:val="28"/>
        </w:rPr>
        <w:t>дождеприемных</w:t>
      </w:r>
      <w:r>
        <w:rPr>
          <w:spacing w:val="35"/>
          <w:sz w:val="28"/>
        </w:rPr>
        <w:t xml:space="preserve"> </w:t>
      </w:r>
      <w:r>
        <w:rPr>
          <w:sz w:val="28"/>
        </w:rPr>
        <w:t>решеток</w:t>
      </w:r>
      <w:r>
        <w:rPr>
          <w:spacing w:val="28"/>
          <w:sz w:val="28"/>
        </w:rPr>
        <w:t xml:space="preserve"> </w:t>
      </w:r>
      <w:r>
        <w:rPr>
          <w:sz w:val="28"/>
        </w:rPr>
        <w:t>и</w:t>
      </w:r>
      <w:r>
        <w:rPr>
          <w:spacing w:val="47"/>
          <w:sz w:val="28"/>
        </w:rPr>
        <w:t xml:space="preserve"> </w:t>
      </w:r>
      <w:r>
        <w:rPr>
          <w:sz w:val="28"/>
        </w:rPr>
        <w:t>колодце</w:t>
      </w:r>
      <w:r>
        <w:rPr>
          <w:spacing w:val="-5"/>
          <w:sz w:val="28"/>
        </w:rPr>
        <w:t>в;</w:t>
      </w:r>
    </w:p>
    <w:p w14:paraId="41030000">
      <w:pPr>
        <w:widowControl w:val="0"/>
        <w:tabs>
          <w:tab w:leader="none" w:pos="1276" w:val="left"/>
          <w:tab w:leader="none" w:pos="2110" w:val="left"/>
        </w:tabs>
        <w:spacing w:after="0"/>
        <w:ind w:firstLine="709" w:left="0"/>
        <w:jc w:val="both"/>
        <w:rPr>
          <w:sz w:val="28"/>
        </w:rPr>
      </w:pPr>
      <w:r>
        <w:rPr>
          <w:sz w:val="28"/>
        </w:rPr>
        <w:t>в) очистка</w:t>
      </w:r>
      <w:r>
        <w:rPr>
          <w:spacing w:val="40"/>
          <w:sz w:val="28"/>
        </w:rPr>
        <w:t xml:space="preserve"> </w:t>
      </w:r>
      <w:r>
        <w:rPr>
          <w:sz w:val="28"/>
        </w:rPr>
        <w:t>от мусора,</w:t>
      </w:r>
      <w:r>
        <w:rPr>
          <w:spacing w:val="40"/>
          <w:sz w:val="28"/>
        </w:rPr>
        <w:t xml:space="preserve"> </w:t>
      </w:r>
      <w:r>
        <w:rPr>
          <w:sz w:val="28"/>
        </w:rPr>
        <w:t>снега</w:t>
      </w:r>
      <w:r>
        <w:rPr>
          <w:spacing w:val="40"/>
          <w:sz w:val="28"/>
        </w:rPr>
        <w:t xml:space="preserve"> </w:t>
      </w:r>
      <w:r>
        <w:rPr>
          <w:sz w:val="28"/>
        </w:rPr>
        <w:t>и наледей</w:t>
      </w:r>
      <w:r>
        <w:rPr>
          <w:spacing w:val="40"/>
          <w:sz w:val="28"/>
        </w:rPr>
        <w:t xml:space="preserve"> </w:t>
      </w:r>
      <w:r>
        <w:rPr>
          <w:sz w:val="28"/>
        </w:rPr>
        <w:t>лотков,</w:t>
      </w:r>
      <w:r>
        <w:rPr>
          <w:spacing w:val="40"/>
          <w:sz w:val="28"/>
        </w:rPr>
        <w:t xml:space="preserve"> </w:t>
      </w:r>
      <w:r>
        <w:rPr>
          <w:sz w:val="28"/>
        </w:rPr>
        <w:t>каналов, водоотводных</w:t>
      </w:r>
      <w:r>
        <w:rPr>
          <w:spacing w:val="40"/>
          <w:sz w:val="28"/>
        </w:rPr>
        <w:t xml:space="preserve"> </w:t>
      </w:r>
      <w:r>
        <w:rPr>
          <w:sz w:val="28"/>
        </w:rPr>
        <w:t>канав, крышек</w:t>
      </w:r>
      <w:r>
        <w:rPr>
          <w:spacing w:val="40"/>
          <w:sz w:val="28"/>
        </w:rPr>
        <w:t xml:space="preserve"> </w:t>
      </w:r>
      <w:r>
        <w:rPr>
          <w:sz w:val="28"/>
        </w:rPr>
        <w:t>смотровых</w:t>
      </w:r>
      <w:r>
        <w:rPr>
          <w:spacing w:val="80"/>
          <w:sz w:val="28"/>
        </w:rPr>
        <w:t xml:space="preserve"> </w:t>
      </w:r>
      <w:r>
        <w:rPr>
          <w:sz w:val="28"/>
        </w:rPr>
        <w:t>и</w:t>
      </w:r>
      <w:r>
        <w:rPr>
          <w:spacing w:val="40"/>
          <w:sz w:val="28"/>
        </w:rPr>
        <w:t xml:space="preserve"> </w:t>
      </w:r>
      <w:r>
        <w:rPr>
          <w:color w:val="000000"/>
          <w:sz w:val="28"/>
        </w:rPr>
        <w:t>дождеприемных</w:t>
      </w:r>
      <w:r>
        <w:rPr>
          <w:spacing w:val="80"/>
          <w:sz w:val="28"/>
        </w:rPr>
        <w:t xml:space="preserve"> </w:t>
      </w:r>
      <w:r>
        <w:rPr>
          <w:sz w:val="28"/>
        </w:rPr>
        <w:t>колодцев;</w:t>
      </w:r>
    </w:p>
    <w:p w14:paraId="42030000">
      <w:pPr>
        <w:widowControl w:val="0"/>
        <w:tabs>
          <w:tab w:leader="none" w:pos="1276" w:val="left"/>
          <w:tab w:leader="none" w:pos="2147" w:val="left"/>
        </w:tabs>
        <w:spacing w:after="0"/>
        <w:ind w:firstLine="709" w:left="0"/>
        <w:jc w:val="both"/>
        <w:rPr>
          <w:sz w:val="28"/>
        </w:rPr>
      </w:pPr>
      <w:r>
        <w:rPr>
          <w:sz w:val="28"/>
        </w:rPr>
        <w:t>г) замена</w:t>
      </w:r>
      <w:r>
        <w:rPr>
          <w:spacing w:val="41"/>
          <w:sz w:val="28"/>
        </w:rPr>
        <w:t xml:space="preserve"> </w:t>
      </w:r>
      <w:r>
        <w:rPr>
          <w:sz w:val="28"/>
        </w:rPr>
        <w:t>поврежденных</w:t>
      </w:r>
      <w:r>
        <w:rPr>
          <w:spacing w:val="44"/>
          <w:sz w:val="28"/>
        </w:rPr>
        <w:t xml:space="preserve"> </w:t>
      </w:r>
      <w:r>
        <w:rPr>
          <w:sz w:val="28"/>
        </w:rPr>
        <w:t>крыше</w:t>
      </w:r>
      <w:r>
        <w:rPr>
          <w:spacing w:val="-61"/>
          <w:sz w:val="28"/>
        </w:rPr>
        <w:t xml:space="preserve"> </w:t>
      </w:r>
      <w:r>
        <w:rPr>
          <w:sz w:val="28"/>
        </w:rPr>
        <w:t>к</w:t>
      </w:r>
      <w:r>
        <w:rPr>
          <w:spacing w:val="32"/>
          <w:sz w:val="28"/>
        </w:rPr>
        <w:t xml:space="preserve"> </w:t>
      </w:r>
      <w:r>
        <w:rPr>
          <w:sz w:val="28"/>
        </w:rPr>
        <w:t>и</w:t>
      </w:r>
      <w:r>
        <w:rPr>
          <w:spacing w:val="33"/>
          <w:sz w:val="28"/>
        </w:rPr>
        <w:t xml:space="preserve"> </w:t>
      </w:r>
      <w:r>
        <w:rPr>
          <w:spacing w:val="-2"/>
          <w:sz w:val="28"/>
        </w:rPr>
        <w:t>люков;</w:t>
      </w:r>
    </w:p>
    <w:p w14:paraId="43030000">
      <w:pPr>
        <w:widowControl w:val="0"/>
        <w:tabs>
          <w:tab w:leader="none" w:pos="1276" w:val="left"/>
          <w:tab w:leader="none" w:pos="2137" w:val="left"/>
        </w:tabs>
        <w:spacing w:after="0"/>
        <w:ind w:firstLine="709" w:left="0"/>
        <w:jc w:val="both"/>
        <w:rPr>
          <w:sz w:val="28"/>
        </w:rPr>
      </w:pPr>
      <w:r>
        <w:rPr>
          <w:sz w:val="28"/>
        </w:rPr>
        <w:t>д) устранение</w:t>
      </w:r>
      <w:r>
        <w:rPr>
          <w:spacing w:val="37"/>
          <w:sz w:val="28"/>
        </w:rPr>
        <w:t xml:space="preserve"> </w:t>
      </w:r>
      <w:r>
        <w:rPr>
          <w:sz w:val="28"/>
        </w:rPr>
        <w:t>размывов</w:t>
      </w:r>
      <w:r>
        <w:rPr>
          <w:spacing w:val="66"/>
          <w:sz w:val="28"/>
        </w:rPr>
        <w:t xml:space="preserve"> </w:t>
      </w:r>
      <w:r>
        <w:rPr>
          <w:sz w:val="28"/>
        </w:rPr>
        <w:t>вдоль</w:t>
      </w:r>
      <w:r>
        <w:rPr>
          <w:spacing w:val="50"/>
          <w:sz w:val="28"/>
        </w:rPr>
        <w:t xml:space="preserve"> </w:t>
      </w:r>
      <w:r>
        <w:rPr>
          <w:spacing w:val="-2"/>
          <w:sz w:val="28"/>
        </w:rPr>
        <w:t>дорог;</w:t>
      </w:r>
    </w:p>
    <w:p w14:paraId="44030000">
      <w:pPr>
        <w:widowControl w:val="0"/>
        <w:tabs>
          <w:tab w:leader="none" w:pos="1276" w:val="left"/>
          <w:tab w:leader="none" w:pos="2138" w:val="left"/>
        </w:tabs>
        <w:spacing w:after="0"/>
        <w:ind w:firstLine="709" w:left="0"/>
        <w:jc w:val="both"/>
        <w:rPr>
          <w:sz w:val="28"/>
        </w:rPr>
      </w:pPr>
      <w:r>
        <w:rPr>
          <w:spacing w:val="-2"/>
          <w:sz w:val="28"/>
        </w:rPr>
        <w:t>е) скашивание</w:t>
      </w:r>
      <w:r>
        <w:rPr>
          <w:spacing w:val="18"/>
          <w:sz w:val="28"/>
        </w:rPr>
        <w:t xml:space="preserve"> </w:t>
      </w:r>
      <w:r>
        <w:rPr>
          <w:spacing w:val="-2"/>
          <w:sz w:val="28"/>
        </w:rPr>
        <w:t>и</w:t>
      </w:r>
      <w:r>
        <w:rPr>
          <w:spacing w:val="-8"/>
          <w:sz w:val="28"/>
        </w:rPr>
        <w:t xml:space="preserve"> </w:t>
      </w:r>
      <w:r>
        <w:rPr>
          <w:spacing w:val="-2"/>
          <w:sz w:val="28"/>
        </w:rPr>
        <w:t>удаление растительности</w:t>
      </w:r>
      <w:r>
        <w:rPr>
          <w:spacing w:val="-9"/>
          <w:sz w:val="28"/>
        </w:rPr>
        <w:t xml:space="preserve"> </w:t>
      </w:r>
      <w:r>
        <w:rPr>
          <w:spacing w:val="-2"/>
          <w:sz w:val="28"/>
        </w:rPr>
        <w:t>в</w:t>
      </w:r>
      <w:r>
        <w:rPr>
          <w:spacing w:val="-16"/>
          <w:sz w:val="28"/>
        </w:rPr>
        <w:t xml:space="preserve"> </w:t>
      </w:r>
      <w:r>
        <w:rPr>
          <w:spacing w:val="-2"/>
          <w:sz w:val="28"/>
        </w:rPr>
        <w:t>грунтовых</w:t>
      </w:r>
      <w:r>
        <w:rPr>
          <w:spacing w:val="27"/>
          <w:sz w:val="28"/>
        </w:rPr>
        <w:t xml:space="preserve"> </w:t>
      </w:r>
      <w:r>
        <w:rPr>
          <w:spacing w:val="-2"/>
          <w:sz w:val="28"/>
        </w:rPr>
        <w:t>каналах;</w:t>
      </w:r>
    </w:p>
    <w:p w14:paraId="45030000">
      <w:pPr>
        <w:widowControl w:val="0"/>
        <w:tabs>
          <w:tab w:leader="none" w:pos="1276" w:val="left"/>
          <w:tab w:leader="none" w:pos="2137" w:val="left"/>
        </w:tabs>
        <w:spacing w:after="0"/>
        <w:ind w:firstLine="709" w:left="0"/>
        <w:jc w:val="both"/>
        <w:rPr>
          <w:sz w:val="28"/>
        </w:rPr>
      </w:pPr>
      <w:r>
        <w:rPr>
          <w:sz w:val="28"/>
        </w:rPr>
        <w:t>ж) очистка</w:t>
      </w:r>
      <w:r>
        <w:rPr>
          <w:spacing w:val="72"/>
          <w:sz w:val="28"/>
        </w:rPr>
        <w:t xml:space="preserve"> </w:t>
      </w:r>
      <w:r>
        <w:rPr>
          <w:sz w:val="28"/>
        </w:rPr>
        <w:t>и</w:t>
      </w:r>
      <w:r>
        <w:rPr>
          <w:spacing w:val="65"/>
          <w:sz w:val="28"/>
        </w:rPr>
        <w:t xml:space="preserve"> </w:t>
      </w:r>
      <w:r>
        <w:rPr>
          <w:sz w:val="28"/>
        </w:rPr>
        <w:t>промывка</w:t>
      </w:r>
      <w:r>
        <w:rPr>
          <w:spacing w:val="32"/>
          <w:sz w:val="28"/>
        </w:rPr>
        <w:t xml:space="preserve"> </w:t>
      </w:r>
      <w:r>
        <w:rPr>
          <w:sz w:val="28"/>
        </w:rPr>
        <w:t>водопропускных</w:t>
      </w:r>
      <w:r>
        <w:rPr>
          <w:spacing w:val="31"/>
          <w:sz w:val="28"/>
        </w:rPr>
        <w:t xml:space="preserve"> </w:t>
      </w:r>
      <w:r>
        <w:rPr>
          <w:sz w:val="28"/>
        </w:rPr>
        <w:t>труб</w:t>
      </w:r>
      <w:r>
        <w:rPr>
          <w:spacing w:val="63"/>
          <w:sz w:val="28"/>
        </w:rPr>
        <w:t xml:space="preserve"> </w:t>
      </w:r>
      <w:r>
        <w:rPr>
          <w:sz w:val="28"/>
        </w:rPr>
        <w:t>под</w:t>
      </w:r>
      <w:r>
        <w:rPr>
          <w:spacing w:val="51"/>
          <w:sz w:val="28"/>
        </w:rPr>
        <w:t xml:space="preserve"> </w:t>
      </w:r>
      <w:r>
        <w:rPr>
          <w:spacing w:val="-2"/>
          <w:sz w:val="28"/>
        </w:rPr>
        <w:t>дорогами;</w:t>
      </w:r>
    </w:p>
    <w:p w14:paraId="46030000">
      <w:pPr>
        <w:widowControl w:val="0"/>
        <w:tabs>
          <w:tab w:leader="none" w:pos="1276" w:val="left"/>
          <w:tab w:leader="none" w:pos="2139" w:val="left"/>
        </w:tabs>
        <w:spacing w:after="0"/>
        <w:ind w:firstLine="709" w:left="0"/>
        <w:jc w:val="both"/>
        <w:rPr>
          <w:sz w:val="28"/>
        </w:rPr>
      </w:pPr>
      <w:r>
        <w:rPr>
          <w:sz w:val="28"/>
        </w:rPr>
        <w:t>з) очистка</w:t>
      </w:r>
      <w:r>
        <w:rPr>
          <w:spacing w:val="69"/>
          <w:sz w:val="28"/>
        </w:rPr>
        <w:t xml:space="preserve"> </w:t>
      </w:r>
      <w:r>
        <w:rPr>
          <w:sz w:val="28"/>
        </w:rPr>
        <w:t>водовыпусков</w:t>
      </w:r>
      <w:r>
        <w:rPr>
          <w:spacing w:val="34"/>
          <w:sz w:val="28"/>
        </w:rPr>
        <w:t xml:space="preserve"> </w:t>
      </w:r>
      <w:r>
        <w:rPr>
          <w:sz w:val="28"/>
        </w:rPr>
        <w:t>и</w:t>
      </w:r>
      <w:r>
        <w:rPr>
          <w:spacing w:val="32"/>
          <w:sz w:val="28"/>
        </w:rPr>
        <w:t xml:space="preserve"> </w:t>
      </w:r>
      <w:r>
        <w:rPr>
          <w:sz w:val="28"/>
        </w:rPr>
        <w:t>иловых</w:t>
      </w:r>
      <w:r>
        <w:rPr>
          <w:spacing w:val="65"/>
          <w:sz w:val="28"/>
        </w:rPr>
        <w:t xml:space="preserve"> </w:t>
      </w:r>
      <w:r>
        <w:rPr>
          <w:spacing w:val="-2"/>
          <w:sz w:val="28"/>
        </w:rPr>
        <w:t>отложений.</w:t>
      </w:r>
    </w:p>
    <w:p w14:paraId="47030000">
      <w:pPr>
        <w:widowControl w:val="0"/>
        <w:tabs>
          <w:tab w:leader="none" w:pos="1276" w:val="left"/>
          <w:tab w:leader="none" w:pos="2139" w:val="left"/>
        </w:tabs>
        <w:spacing w:after="0"/>
        <w:ind w:firstLine="709" w:left="0"/>
        <w:jc w:val="both"/>
        <w:rPr>
          <w:sz w:val="28"/>
        </w:rPr>
      </w:pPr>
      <w:r>
        <w:rPr>
          <w:sz w:val="28"/>
        </w:rPr>
        <w:t xml:space="preserve">14.2. Уборка и очистка водоотводных канав, </w:t>
      </w:r>
      <w:r>
        <w:rPr>
          <w:sz w:val="28"/>
        </w:rPr>
        <w:t>водоперепускных</w:t>
      </w:r>
      <w:r>
        <w:rPr>
          <w:sz w:val="28"/>
        </w:rPr>
        <w:t xml:space="preserve"> труб, сетей ливневой канализации, предназначенных</w:t>
      </w:r>
      <w:r>
        <w:rPr>
          <w:spacing w:val="-23"/>
          <w:sz w:val="28"/>
        </w:rPr>
        <w:t xml:space="preserve"> </w:t>
      </w:r>
      <w:r>
        <w:rPr>
          <w:sz w:val="28"/>
        </w:rPr>
        <w:t>для отвода поверхностных и грунтовых</w:t>
      </w:r>
      <w:r>
        <w:rPr>
          <w:spacing w:val="40"/>
          <w:sz w:val="28"/>
        </w:rPr>
        <w:t xml:space="preserve"> </w:t>
      </w:r>
      <w:r>
        <w:rPr>
          <w:sz w:val="28"/>
        </w:rPr>
        <w:t>вод, обеспечивается собственником</w:t>
      </w:r>
      <w:r>
        <w:rPr>
          <w:spacing w:val="80"/>
          <w:sz w:val="28"/>
        </w:rPr>
        <w:t xml:space="preserve"> </w:t>
      </w:r>
      <w:r>
        <w:rPr>
          <w:sz w:val="28"/>
        </w:rPr>
        <w:t>таких</w:t>
      </w:r>
      <w:r>
        <w:rPr>
          <w:spacing w:val="80"/>
          <w:sz w:val="28"/>
        </w:rPr>
        <w:t xml:space="preserve"> </w:t>
      </w:r>
      <w:r>
        <w:rPr>
          <w:sz w:val="28"/>
        </w:rPr>
        <w:t>объектов</w:t>
      </w:r>
      <w:r>
        <w:rPr>
          <w:spacing w:val="80"/>
          <w:sz w:val="28"/>
        </w:rPr>
        <w:t xml:space="preserve"> </w:t>
      </w:r>
      <w:r>
        <w:rPr>
          <w:sz w:val="28"/>
        </w:rPr>
        <w:t>или</w:t>
      </w:r>
      <w:r>
        <w:rPr>
          <w:spacing w:val="80"/>
          <w:sz w:val="28"/>
        </w:rPr>
        <w:t xml:space="preserve"> </w:t>
      </w:r>
      <w:r>
        <w:rPr>
          <w:sz w:val="28"/>
        </w:rPr>
        <w:t>уполномоченным</w:t>
      </w:r>
      <w:r>
        <w:rPr>
          <w:spacing w:val="40"/>
          <w:sz w:val="28"/>
        </w:rPr>
        <w:t xml:space="preserve"> </w:t>
      </w:r>
      <w:r>
        <w:rPr>
          <w:sz w:val="28"/>
        </w:rPr>
        <w:t>им</w:t>
      </w:r>
      <w:r>
        <w:rPr>
          <w:spacing w:val="40"/>
          <w:sz w:val="28"/>
        </w:rPr>
        <w:t xml:space="preserve"> </w:t>
      </w:r>
      <w:r>
        <w:rPr>
          <w:sz w:val="28"/>
        </w:rPr>
        <w:t>лицом.</w:t>
      </w:r>
    </w:p>
    <w:p w14:paraId="48030000">
      <w:pPr>
        <w:widowControl w:val="0"/>
        <w:tabs>
          <w:tab w:leader="none" w:pos="1276" w:val="left"/>
        </w:tabs>
        <w:spacing w:after="0" w:before="14"/>
        <w:ind w:firstLine="709" w:left="0"/>
        <w:jc w:val="both"/>
        <w:rPr>
          <w:sz w:val="28"/>
        </w:rPr>
      </w:pPr>
      <w:r>
        <w:rPr>
          <w:sz w:val="28"/>
        </w:rPr>
        <w:t>Очистка канав,</w:t>
      </w:r>
      <w:r>
        <w:rPr>
          <w:spacing w:val="-18"/>
          <w:sz w:val="28"/>
        </w:rPr>
        <w:t xml:space="preserve"> </w:t>
      </w:r>
      <w:r>
        <w:rPr>
          <w:sz w:val="28"/>
        </w:rPr>
        <w:t>труб,</w:t>
      </w:r>
      <w:r>
        <w:rPr>
          <w:spacing w:val="-20"/>
          <w:sz w:val="28"/>
        </w:rPr>
        <w:t xml:space="preserve"> </w:t>
      </w:r>
      <w:r>
        <w:rPr>
          <w:sz w:val="28"/>
        </w:rPr>
        <w:t>дренажей,</w:t>
      </w:r>
      <w:r>
        <w:rPr>
          <w:spacing w:val="-10"/>
          <w:sz w:val="28"/>
        </w:rPr>
        <w:t xml:space="preserve"> </w:t>
      </w:r>
      <w:r>
        <w:rPr>
          <w:sz w:val="28"/>
        </w:rPr>
        <w:t>предназначенных</w:t>
      </w:r>
      <w:r>
        <w:rPr>
          <w:spacing w:val="-28"/>
          <w:sz w:val="28"/>
        </w:rPr>
        <w:t xml:space="preserve"> </w:t>
      </w:r>
      <w:r>
        <w:rPr>
          <w:sz w:val="28"/>
        </w:rPr>
        <w:t>для</w:t>
      </w:r>
      <w:r>
        <w:rPr>
          <w:spacing w:val="-15"/>
          <w:sz w:val="28"/>
        </w:rPr>
        <w:t xml:space="preserve"> </w:t>
      </w:r>
      <w:r>
        <w:rPr>
          <w:sz w:val="28"/>
        </w:rPr>
        <w:t>отвода</w:t>
      </w:r>
      <w:r>
        <w:rPr>
          <w:spacing w:val="-7"/>
          <w:sz w:val="28"/>
        </w:rPr>
        <w:t xml:space="preserve"> </w:t>
      </w:r>
      <w:r>
        <w:rPr>
          <w:sz w:val="28"/>
        </w:rPr>
        <w:t>ливневых</w:t>
      </w:r>
      <w:r>
        <w:rPr>
          <w:spacing w:val="3"/>
          <w:sz w:val="28"/>
        </w:rPr>
        <w:t xml:space="preserve"> </w:t>
      </w:r>
      <w:r>
        <w:rPr>
          <w:sz w:val="28"/>
        </w:rPr>
        <w:t>и</w:t>
      </w:r>
      <w:r>
        <w:rPr>
          <w:spacing w:val="-2"/>
          <w:sz w:val="28"/>
        </w:rPr>
        <w:t xml:space="preserve"> грунтовых </w:t>
      </w:r>
      <w:r>
        <w:rPr>
          <w:sz w:val="28"/>
        </w:rPr>
        <w:t>вод,</w:t>
      </w:r>
      <w:r>
        <w:rPr>
          <w:spacing w:val="-18"/>
          <w:sz w:val="28"/>
        </w:rPr>
        <w:t xml:space="preserve"> </w:t>
      </w:r>
      <w:r>
        <w:rPr>
          <w:sz w:val="28"/>
        </w:rPr>
        <w:t>осуществляется</w:t>
      </w:r>
      <w:r>
        <w:rPr>
          <w:spacing w:val="-19"/>
          <w:sz w:val="28"/>
        </w:rPr>
        <w:t xml:space="preserve"> </w:t>
      </w:r>
      <w:r>
        <w:rPr>
          <w:sz w:val="28"/>
        </w:rPr>
        <w:t>один</w:t>
      </w:r>
      <w:r>
        <w:rPr>
          <w:spacing w:val="-4"/>
          <w:sz w:val="28"/>
        </w:rPr>
        <w:t xml:space="preserve"> </w:t>
      </w:r>
      <w:r>
        <w:rPr>
          <w:sz w:val="28"/>
        </w:rPr>
        <w:t>раз</w:t>
      </w:r>
      <w:r>
        <w:rPr>
          <w:spacing w:val="-9"/>
          <w:sz w:val="28"/>
        </w:rPr>
        <w:t xml:space="preserve"> </w:t>
      </w:r>
      <w:r>
        <w:rPr>
          <w:sz w:val="28"/>
        </w:rPr>
        <w:t>весной</w:t>
      </w:r>
      <w:r>
        <w:rPr>
          <w:spacing w:val="7"/>
          <w:sz w:val="28"/>
        </w:rPr>
        <w:t xml:space="preserve"> </w:t>
      </w:r>
      <w:r>
        <w:rPr>
          <w:sz w:val="28"/>
        </w:rPr>
        <w:t>и</w:t>
      </w:r>
      <w:r>
        <w:rPr>
          <w:spacing w:val="-17"/>
          <w:sz w:val="28"/>
        </w:rPr>
        <w:t xml:space="preserve"> </w:t>
      </w:r>
      <w:r>
        <w:rPr>
          <w:sz w:val="28"/>
        </w:rPr>
        <w:t>далее</w:t>
      </w:r>
      <w:r>
        <w:rPr>
          <w:spacing w:val="-3"/>
          <w:sz w:val="28"/>
        </w:rPr>
        <w:t xml:space="preserve"> </w:t>
      </w:r>
      <w:r>
        <w:rPr>
          <w:sz w:val="28"/>
        </w:rPr>
        <w:t>по</w:t>
      </w:r>
      <w:r>
        <w:rPr>
          <w:spacing w:val="-20"/>
          <w:sz w:val="28"/>
        </w:rPr>
        <w:t xml:space="preserve"> </w:t>
      </w:r>
      <w:r>
        <w:rPr>
          <w:sz w:val="28"/>
        </w:rPr>
        <w:t>мере</w:t>
      </w:r>
      <w:r>
        <w:rPr>
          <w:spacing w:val="-14"/>
          <w:sz w:val="28"/>
        </w:rPr>
        <w:t xml:space="preserve"> </w:t>
      </w:r>
      <w:r>
        <w:rPr>
          <w:spacing w:val="-2"/>
          <w:sz w:val="28"/>
        </w:rPr>
        <w:t>накопления.</w:t>
      </w:r>
    </w:p>
    <w:p w14:paraId="49030000">
      <w:pPr>
        <w:widowControl w:val="0"/>
        <w:tabs>
          <w:tab w:leader="none" w:pos="1276" w:val="left"/>
        </w:tabs>
        <w:spacing w:after="0" w:before="14"/>
        <w:ind w:firstLine="709" w:left="0"/>
        <w:jc w:val="both"/>
        <w:rPr>
          <w:sz w:val="28"/>
        </w:rPr>
      </w:pPr>
      <w:r>
        <w:rPr>
          <w:sz w:val="28"/>
        </w:rPr>
        <w:t>Смотровые</w:t>
      </w:r>
      <w:r>
        <w:rPr>
          <w:spacing w:val="-29"/>
          <w:sz w:val="28"/>
        </w:rPr>
        <w:t xml:space="preserve"> </w:t>
      </w:r>
      <w:r>
        <w:rPr>
          <w:sz w:val="28"/>
        </w:rPr>
        <w:t>и</w:t>
      </w:r>
      <w:r>
        <w:rPr>
          <w:spacing w:val="-28"/>
          <w:sz w:val="28"/>
        </w:rPr>
        <w:t xml:space="preserve"> </w:t>
      </w:r>
      <w:r>
        <w:rPr>
          <w:sz w:val="28"/>
        </w:rPr>
        <w:t>дождеприемные</w:t>
      </w:r>
      <w:r>
        <w:rPr>
          <w:spacing w:val="-17"/>
          <w:sz w:val="28"/>
        </w:rPr>
        <w:t xml:space="preserve"> </w:t>
      </w:r>
      <w:r>
        <w:rPr>
          <w:sz w:val="28"/>
        </w:rPr>
        <w:t>колодцы,</w:t>
      </w:r>
      <w:r>
        <w:rPr>
          <w:spacing w:val="-29"/>
          <w:sz w:val="28"/>
        </w:rPr>
        <w:t xml:space="preserve"> </w:t>
      </w:r>
      <w:r>
        <w:rPr>
          <w:sz w:val="28"/>
        </w:rPr>
        <w:t>колодцы</w:t>
      </w:r>
      <w:r>
        <w:rPr>
          <w:spacing w:val="-27"/>
          <w:sz w:val="28"/>
        </w:rPr>
        <w:t xml:space="preserve"> </w:t>
      </w:r>
      <w:r>
        <w:rPr>
          <w:sz w:val="28"/>
        </w:rPr>
        <w:t>подземных</w:t>
      </w:r>
      <w:r>
        <w:rPr>
          <w:spacing w:val="-26"/>
          <w:sz w:val="28"/>
        </w:rPr>
        <w:t xml:space="preserve"> </w:t>
      </w:r>
      <w:r>
        <w:rPr>
          <w:sz w:val="28"/>
        </w:rPr>
        <w:t>коммуникаций,</w:t>
      </w:r>
      <w:r>
        <w:rPr>
          <w:spacing w:val="-25"/>
          <w:sz w:val="28"/>
        </w:rPr>
        <w:t xml:space="preserve"> </w:t>
      </w:r>
      <w:r>
        <w:rPr>
          <w:sz w:val="28"/>
        </w:rPr>
        <w:t>люки (решетки) должны находиться в закрытом виде и содержаться в исправном состоянии, обеспечивающем</w:t>
      </w:r>
      <w:r>
        <w:rPr>
          <w:spacing w:val="-14"/>
          <w:sz w:val="28"/>
        </w:rPr>
        <w:t xml:space="preserve"> </w:t>
      </w:r>
      <w:r>
        <w:rPr>
          <w:sz w:val="28"/>
        </w:rPr>
        <w:t>безопасное движение транспорта и</w:t>
      </w:r>
      <w:r>
        <w:rPr>
          <w:spacing w:val="-9"/>
          <w:sz w:val="28"/>
        </w:rPr>
        <w:t xml:space="preserve"> </w:t>
      </w:r>
      <w:r>
        <w:rPr>
          <w:sz w:val="28"/>
        </w:rPr>
        <w:t>пешеходов.</w:t>
      </w:r>
    </w:p>
    <w:p w14:paraId="4A030000">
      <w:pPr>
        <w:widowControl w:val="0"/>
        <w:tabs>
          <w:tab w:leader="none" w:pos="1276" w:val="left"/>
        </w:tabs>
        <w:spacing w:after="0" w:before="14"/>
        <w:ind w:firstLine="709" w:left="0"/>
        <w:jc w:val="both"/>
        <w:rPr>
          <w:sz w:val="28"/>
        </w:rPr>
      </w:pPr>
      <w:r>
        <w:rPr>
          <w:sz w:val="28"/>
        </w:rPr>
        <w:t>14.3. Не</w:t>
      </w:r>
      <w:r>
        <w:rPr>
          <w:spacing w:val="12"/>
          <w:sz w:val="28"/>
        </w:rPr>
        <w:t xml:space="preserve"> </w:t>
      </w:r>
      <w:r>
        <w:rPr>
          <w:spacing w:val="-2"/>
          <w:sz w:val="28"/>
        </w:rPr>
        <w:t>допускается:</w:t>
      </w:r>
    </w:p>
    <w:p w14:paraId="4B030000">
      <w:pPr>
        <w:widowControl w:val="0"/>
        <w:numPr>
          <w:ilvl w:val="0"/>
          <w:numId w:val="10"/>
        </w:numPr>
        <w:tabs>
          <w:tab w:leader="none" w:pos="1134" w:val="left"/>
        </w:tabs>
        <w:spacing w:after="0" w:before="20" w:line="252" w:lineRule="auto"/>
        <w:ind w:firstLine="709" w:left="0"/>
        <w:jc w:val="both"/>
        <w:rPr>
          <w:sz w:val="28"/>
        </w:rPr>
      </w:pPr>
      <w:r>
        <w:rPr>
          <w:sz w:val="28"/>
        </w:rPr>
        <w:t xml:space="preserve">повреждение сети ливневой канализации, водоприемных люков, сброс в них </w:t>
      </w:r>
      <w:r>
        <w:rPr>
          <w:spacing w:val="-2"/>
          <w:sz w:val="28"/>
        </w:rPr>
        <w:t>мусора;</w:t>
      </w:r>
    </w:p>
    <w:p w14:paraId="4C030000">
      <w:pPr>
        <w:widowControl w:val="0"/>
        <w:numPr>
          <w:ilvl w:val="0"/>
          <w:numId w:val="10"/>
        </w:numPr>
        <w:tabs>
          <w:tab w:leader="none" w:pos="1134" w:val="left"/>
        </w:tabs>
        <w:spacing w:after="0" w:before="20" w:line="252" w:lineRule="auto"/>
        <w:ind w:firstLine="709" w:left="0"/>
        <w:jc w:val="both"/>
        <w:rPr>
          <w:sz w:val="28"/>
        </w:rPr>
      </w:pPr>
      <w:r>
        <w:rPr>
          <w:sz w:val="28"/>
        </w:rPr>
        <w:t xml:space="preserve">засорение, заливание решеток и колодцев, ограничивающие их пропускную </w:t>
      </w:r>
      <w:r>
        <w:rPr>
          <w:spacing w:val="-2"/>
          <w:sz w:val="28"/>
        </w:rPr>
        <w:t>способность;</w:t>
      </w:r>
    </w:p>
    <w:p w14:paraId="4D030000">
      <w:pPr>
        <w:widowControl w:val="0"/>
        <w:numPr>
          <w:ilvl w:val="0"/>
          <w:numId w:val="10"/>
        </w:numPr>
        <w:tabs>
          <w:tab w:leader="none" w:pos="1134" w:val="left"/>
        </w:tabs>
        <w:spacing w:after="0" w:before="20" w:line="252" w:lineRule="auto"/>
        <w:ind w:firstLine="709" w:left="0"/>
        <w:jc w:val="both"/>
        <w:rPr>
          <w:sz w:val="28"/>
        </w:rPr>
      </w:pPr>
      <w:r>
        <w:rPr>
          <w:sz w:val="28"/>
        </w:rPr>
        <w:t>сброс</w:t>
      </w:r>
      <w:r>
        <w:rPr>
          <w:spacing w:val="39"/>
          <w:sz w:val="28"/>
        </w:rPr>
        <w:t xml:space="preserve"> </w:t>
      </w:r>
      <w:r>
        <w:rPr>
          <w:sz w:val="28"/>
        </w:rPr>
        <w:t>воды</w:t>
      </w:r>
      <w:r>
        <w:rPr>
          <w:spacing w:val="44"/>
          <w:sz w:val="28"/>
        </w:rPr>
        <w:t xml:space="preserve"> </w:t>
      </w:r>
      <w:r>
        <w:rPr>
          <w:sz w:val="28"/>
        </w:rPr>
        <w:t>на</w:t>
      </w:r>
      <w:r>
        <w:rPr>
          <w:spacing w:val="21"/>
          <w:sz w:val="28"/>
        </w:rPr>
        <w:t xml:space="preserve"> </w:t>
      </w:r>
      <w:r>
        <w:rPr>
          <w:spacing w:val="-2"/>
          <w:sz w:val="28"/>
        </w:rPr>
        <w:t>дорогу;</w:t>
      </w:r>
    </w:p>
    <w:p w14:paraId="4E030000">
      <w:pPr>
        <w:widowControl w:val="0"/>
        <w:numPr>
          <w:ilvl w:val="0"/>
          <w:numId w:val="10"/>
        </w:numPr>
        <w:tabs>
          <w:tab w:leader="none" w:pos="1134" w:val="left"/>
        </w:tabs>
        <w:spacing w:after="0" w:before="20" w:line="252" w:lineRule="auto"/>
        <w:ind w:firstLine="709" w:left="0"/>
        <w:jc w:val="both"/>
        <w:rPr>
          <w:sz w:val="28"/>
        </w:rPr>
      </w:pPr>
      <w:r>
        <w:rPr>
          <w:sz w:val="28"/>
        </w:rPr>
        <w:t>сброс</w:t>
      </w:r>
      <w:r>
        <w:rPr>
          <w:spacing w:val="50"/>
          <w:sz w:val="28"/>
        </w:rPr>
        <w:t xml:space="preserve"> </w:t>
      </w:r>
      <w:r>
        <w:rPr>
          <w:sz w:val="28"/>
        </w:rPr>
        <w:t>сточных</w:t>
      </w:r>
      <w:r>
        <w:rPr>
          <w:spacing w:val="28"/>
          <w:sz w:val="28"/>
        </w:rPr>
        <w:t xml:space="preserve"> </w:t>
      </w:r>
      <w:r>
        <w:rPr>
          <w:sz w:val="28"/>
        </w:rPr>
        <w:t>вод,</w:t>
      </w:r>
      <w:r>
        <w:rPr>
          <w:spacing w:val="46"/>
          <w:sz w:val="28"/>
        </w:rPr>
        <w:t xml:space="preserve"> </w:t>
      </w:r>
      <w:r>
        <w:rPr>
          <w:sz w:val="28"/>
        </w:rPr>
        <w:t>не</w:t>
      </w:r>
      <w:r>
        <w:rPr>
          <w:spacing w:val="24"/>
          <w:sz w:val="28"/>
        </w:rPr>
        <w:t xml:space="preserve"> </w:t>
      </w:r>
      <w:r>
        <w:rPr>
          <w:sz w:val="28"/>
        </w:rPr>
        <w:t>соответствующих</w:t>
      </w:r>
      <w:r>
        <w:rPr>
          <w:spacing w:val="52"/>
          <w:sz w:val="28"/>
        </w:rPr>
        <w:t xml:space="preserve"> </w:t>
      </w:r>
      <w:r>
        <w:rPr>
          <w:sz w:val="28"/>
        </w:rPr>
        <w:t>установленным</w:t>
      </w:r>
      <w:r>
        <w:rPr>
          <w:spacing w:val="59"/>
          <w:sz w:val="28"/>
        </w:rPr>
        <w:t xml:space="preserve"> </w:t>
      </w:r>
      <w:r>
        <w:rPr>
          <w:sz w:val="28"/>
        </w:rPr>
        <w:t>нормативам</w:t>
      </w:r>
      <w:r>
        <w:rPr>
          <w:spacing w:val="53"/>
          <w:sz w:val="28"/>
        </w:rPr>
        <w:t xml:space="preserve"> </w:t>
      </w:r>
      <w:r>
        <w:rPr>
          <w:spacing w:val="-2"/>
          <w:sz w:val="28"/>
        </w:rPr>
        <w:t>качества;</w:t>
      </w:r>
    </w:p>
    <w:p w14:paraId="4F030000">
      <w:pPr>
        <w:widowControl w:val="0"/>
        <w:numPr>
          <w:ilvl w:val="0"/>
          <w:numId w:val="10"/>
        </w:numPr>
        <w:tabs>
          <w:tab w:leader="none" w:pos="1134" w:val="left"/>
        </w:tabs>
        <w:spacing w:after="0" w:before="20" w:line="252" w:lineRule="auto"/>
        <w:ind w:firstLine="709" w:left="0"/>
        <w:jc w:val="both"/>
        <w:rPr>
          <w:sz w:val="28"/>
        </w:rPr>
      </w:pPr>
      <w:r>
        <w:rPr>
          <w:sz w:val="28"/>
        </w:rPr>
        <w:t>сброс в систему ливневой канализации сточных вод, содержащих вещества, ухудшающие техническое состояние ливневой канализации, вызыв</w:t>
      </w:r>
      <w:r>
        <w:rPr>
          <w:sz w:val="28"/>
        </w:rPr>
        <w:t>ающие разрушающее действие на материал труб и элементы сооружений, представляющие угрозу для обслуживающего сооружения персонала; кислот, горючих примесей, токсичных и растворимых газообразных веществ, способных образовывать в сетях и сооружениях токсичные</w:t>
      </w:r>
      <w:r>
        <w:rPr>
          <w:spacing w:val="40"/>
          <w:sz w:val="28"/>
        </w:rPr>
        <w:t xml:space="preserve"> </w:t>
      </w:r>
      <w:r>
        <w:rPr>
          <w:sz w:val="28"/>
        </w:rPr>
        <w:t>газы;</w:t>
      </w:r>
      <w:r>
        <w:rPr>
          <w:spacing w:val="40"/>
          <w:sz w:val="28"/>
        </w:rPr>
        <w:t xml:space="preserve"> </w:t>
      </w:r>
      <w:r>
        <w:rPr>
          <w:sz w:val="28"/>
        </w:rPr>
        <w:t>веществ,</w:t>
      </w:r>
      <w:r>
        <w:rPr>
          <w:spacing w:val="40"/>
          <w:sz w:val="28"/>
        </w:rPr>
        <w:t xml:space="preserve"> </w:t>
      </w:r>
      <w:r>
        <w:rPr>
          <w:sz w:val="28"/>
        </w:rPr>
        <w:t>способных</w:t>
      </w:r>
      <w:r>
        <w:rPr>
          <w:spacing w:val="80"/>
          <w:sz w:val="28"/>
        </w:rPr>
        <w:t xml:space="preserve"> </w:t>
      </w:r>
      <w:r>
        <w:rPr>
          <w:sz w:val="28"/>
        </w:rPr>
        <w:t>засорять</w:t>
      </w:r>
      <w:r>
        <w:rPr>
          <w:spacing w:val="40"/>
          <w:sz w:val="28"/>
        </w:rPr>
        <w:t xml:space="preserve"> </w:t>
      </w:r>
      <w:r>
        <w:rPr>
          <w:sz w:val="28"/>
        </w:rPr>
        <w:t>трубы,</w:t>
      </w:r>
      <w:r>
        <w:rPr>
          <w:spacing w:val="40"/>
          <w:sz w:val="28"/>
        </w:rPr>
        <w:t xml:space="preserve"> </w:t>
      </w:r>
      <w:r>
        <w:rPr>
          <w:sz w:val="28"/>
        </w:rPr>
        <w:t>колодцы,</w:t>
      </w:r>
      <w:r>
        <w:rPr>
          <w:spacing w:val="40"/>
          <w:sz w:val="28"/>
        </w:rPr>
        <w:t xml:space="preserve"> </w:t>
      </w:r>
      <w:r>
        <w:rPr>
          <w:sz w:val="28"/>
        </w:rPr>
        <w:t>решетки,</w:t>
      </w:r>
      <w:r>
        <w:rPr>
          <w:spacing w:val="40"/>
          <w:sz w:val="28"/>
        </w:rPr>
        <w:t xml:space="preserve"> </w:t>
      </w:r>
      <w:r>
        <w:rPr>
          <w:sz w:val="28"/>
        </w:rPr>
        <w:t xml:space="preserve">производственных </w:t>
      </w:r>
      <w:r>
        <w:rPr>
          <w:sz w:val="28"/>
        </w:rPr>
        <w:t>и</w:t>
      </w:r>
      <w:r>
        <w:rPr>
          <w:spacing w:val="40"/>
          <w:sz w:val="28"/>
        </w:rPr>
        <w:t xml:space="preserve"> </w:t>
      </w:r>
      <w:r>
        <w:rPr>
          <w:sz w:val="28"/>
        </w:rPr>
        <w:t>хозяйственных</w:t>
      </w:r>
      <w:r>
        <w:rPr>
          <w:spacing w:val="80"/>
          <w:sz w:val="28"/>
        </w:rPr>
        <w:t xml:space="preserve"> </w:t>
      </w:r>
      <w:r>
        <w:rPr>
          <w:sz w:val="28"/>
        </w:rPr>
        <w:t>отходов</w:t>
      </w:r>
      <w:r>
        <w:rPr>
          <w:spacing w:val="40"/>
          <w:sz w:val="28"/>
        </w:rPr>
        <w:t xml:space="preserve"> </w:t>
      </w:r>
      <w:r>
        <w:rPr>
          <w:sz w:val="28"/>
        </w:rPr>
        <w:t>(известь,</w:t>
      </w:r>
      <w:r>
        <w:rPr>
          <w:spacing w:val="80"/>
          <w:sz w:val="28"/>
        </w:rPr>
        <w:t xml:space="preserve"> </w:t>
      </w:r>
      <w:r>
        <w:rPr>
          <w:sz w:val="28"/>
        </w:rPr>
        <w:t>песок,</w:t>
      </w:r>
      <w:r>
        <w:rPr>
          <w:spacing w:val="40"/>
          <w:sz w:val="28"/>
        </w:rPr>
        <w:t xml:space="preserve"> </w:t>
      </w:r>
      <w:r>
        <w:rPr>
          <w:sz w:val="28"/>
        </w:rPr>
        <w:t>зола,</w:t>
      </w:r>
      <w:r>
        <w:rPr>
          <w:spacing w:val="40"/>
          <w:sz w:val="28"/>
        </w:rPr>
        <w:t xml:space="preserve"> </w:t>
      </w:r>
      <w:r>
        <w:rPr>
          <w:sz w:val="28"/>
        </w:rPr>
        <w:t>грунт,</w:t>
      </w:r>
      <w:r>
        <w:rPr>
          <w:spacing w:val="40"/>
          <w:sz w:val="28"/>
        </w:rPr>
        <w:t xml:space="preserve"> </w:t>
      </w:r>
      <w:r>
        <w:rPr>
          <w:sz w:val="28"/>
        </w:rPr>
        <w:t>строительный</w:t>
      </w:r>
      <w:r>
        <w:rPr>
          <w:spacing w:val="80"/>
          <w:sz w:val="28"/>
        </w:rPr>
        <w:t xml:space="preserve"> </w:t>
      </w:r>
      <w:r>
        <w:rPr>
          <w:sz w:val="28"/>
        </w:rPr>
        <w:t>и</w:t>
      </w:r>
      <w:r>
        <w:rPr>
          <w:spacing w:val="40"/>
          <w:sz w:val="28"/>
        </w:rPr>
        <w:t xml:space="preserve"> </w:t>
      </w:r>
      <w:r>
        <w:rPr>
          <w:sz w:val="28"/>
        </w:rPr>
        <w:t>бытовой мусор,</w:t>
      </w:r>
      <w:r>
        <w:rPr>
          <w:spacing w:val="40"/>
          <w:sz w:val="28"/>
        </w:rPr>
        <w:t xml:space="preserve"> </w:t>
      </w:r>
      <w:r>
        <w:rPr>
          <w:sz w:val="28"/>
        </w:rPr>
        <w:t>нерастворимые</w:t>
      </w:r>
      <w:r>
        <w:rPr>
          <w:spacing w:val="80"/>
          <w:sz w:val="28"/>
        </w:rPr>
        <w:t xml:space="preserve"> </w:t>
      </w:r>
      <w:r>
        <w:rPr>
          <w:sz w:val="28"/>
        </w:rPr>
        <w:t>масла,</w:t>
      </w:r>
      <w:r>
        <w:rPr>
          <w:spacing w:val="40"/>
          <w:sz w:val="28"/>
        </w:rPr>
        <w:t xml:space="preserve"> </w:t>
      </w:r>
      <w:r>
        <w:rPr>
          <w:sz w:val="28"/>
        </w:rPr>
        <w:t>смолы,</w:t>
      </w:r>
      <w:r>
        <w:rPr>
          <w:spacing w:val="40"/>
          <w:sz w:val="28"/>
        </w:rPr>
        <w:t xml:space="preserve"> </w:t>
      </w:r>
      <w:r>
        <w:rPr>
          <w:sz w:val="28"/>
        </w:rPr>
        <w:t>мазут).</w:t>
      </w:r>
    </w:p>
    <w:p w14:paraId="50030000">
      <w:pPr>
        <w:widowControl w:val="0"/>
        <w:spacing w:after="0" w:before="21"/>
        <w:ind w:firstLine="709" w:left="0"/>
        <w:jc w:val="both"/>
        <w:rPr>
          <w:sz w:val="28"/>
        </w:rPr>
      </w:pPr>
    </w:p>
    <w:p w14:paraId="51030000">
      <w:pPr>
        <w:widowControl w:val="0"/>
        <w:tabs>
          <w:tab w:leader="none" w:pos="1134" w:val="left"/>
        </w:tabs>
        <w:spacing w:after="0" w:before="20" w:line="252" w:lineRule="auto"/>
        <w:ind w:firstLine="0" w:left="0"/>
        <w:jc w:val="center"/>
        <w:rPr>
          <w:b w:val="1"/>
          <w:spacing w:val="-2"/>
          <w:sz w:val="28"/>
        </w:rPr>
      </w:pPr>
      <w:r>
        <w:rPr>
          <w:b w:val="1"/>
          <w:sz w:val="28"/>
        </w:rPr>
        <w:t>Статья</w:t>
      </w:r>
      <w:r>
        <w:rPr>
          <w:b w:val="1"/>
          <w:spacing w:val="34"/>
          <w:sz w:val="28"/>
        </w:rPr>
        <w:t xml:space="preserve"> </w:t>
      </w:r>
      <w:r>
        <w:rPr>
          <w:b w:val="1"/>
          <w:sz w:val="28"/>
        </w:rPr>
        <w:t>15.</w:t>
      </w:r>
      <w:r>
        <w:rPr>
          <w:b w:val="1"/>
          <w:spacing w:val="46"/>
          <w:sz w:val="28"/>
        </w:rPr>
        <w:t xml:space="preserve"> </w:t>
      </w:r>
      <w:r>
        <w:rPr>
          <w:b w:val="1"/>
          <w:sz w:val="28"/>
        </w:rPr>
        <w:t>Требовани</w:t>
      </w:r>
      <w:r>
        <w:rPr>
          <w:b w:val="1"/>
          <w:sz w:val="28"/>
        </w:rPr>
        <w:t>я</w:t>
      </w:r>
      <w:r>
        <w:rPr>
          <w:b w:val="1"/>
          <w:sz w:val="28"/>
        </w:rPr>
        <w:t xml:space="preserve"> </w:t>
      </w:r>
      <w:r>
        <w:rPr>
          <w:b w:val="1"/>
          <w:sz w:val="28"/>
        </w:rPr>
        <w:t>к</w:t>
      </w:r>
      <w:r>
        <w:rPr>
          <w:b w:val="1"/>
          <w:sz w:val="28"/>
        </w:rPr>
        <w:t xml:space="preserve"> </w:t>
      </w:r>
      <w:r>
        <w:rPr>
          <w:b w:val="1"/>
          <w:sz w:val="28"/>
        </w:rPr>
        <w:t xml:space="preserve">благоустройству при </w:t>
      </w:r>
      <w:r>
        <w:rPr>
          <w:b w:val="1"/>
          <w:sz w:val="28"/>
        </w:rPr>
        <w:t>проведении земляных</w:t>
      </w:r>
      <w:r>
        <w:rPr>
          <w:b w:val="1"/>
          <w:spacing w:val="62"/>
          <w:sz w:val="28"/>
        </w:rPr>
        <w:t xml:space="preserve"> </w:t>
      </w:r>
      <w:r>
        <w:rPr>
          <w:b w:val="1"/>
          <w:spacing w:val="-2"/>
          <w:sz w:val="28"/>
        </w:rPr>
        <w:t>работ</w:t>
      </w:r>
    </w:p>
    <w:p w14:paraId="52030000">
      <w:pPr>
        <w:widowControl w:val="0"/>
        <w:tabs>
          <w:tab w:leader="none" w:pos="1134" w:val="left"/>
        </w:tabs>
        <w:spacing w:after="0" w:before="20" w:line="252" w:lineRule="auto"/>
        <w:ind w:firstLine="0" w:left="0"/>
        <w:jc w:val="center"/>
        <w:rPr>
          <w:b w:val="1"/>
          <w:spacing w:val="-2"/>
          <w:sz w:val="28"/>
        </w:rPr>
      </w:pPr>
    </w:p>
    <w:p w14:paraId="53030000">
      <w:pPr>
        <w:widowControl w:val="0"/>
        <w:spacing w:after="0"/>
        <w:ind w:firstLine="709" w:left="0"/>
        <w:jc w:val="both"/>
        <w:rPr>
          <w:sz w:val="28"/>
        </w:rPr>
      </w:pPr>
      <w:r>
        <w:rPr>
          <w:sz w:val="28"/>
        </w:rPr>
        <w:t>15.1. Общие</w:t>
      </w:r>
      <w:r>
        <w:rPr>
          <w:spacing w:val="33"/>
          <w:sz w:val="28"/>
        </w:rPr>
        <w:t xml:space="preserve"> </w:t>
      </w:r>
      <w:r>
        <w:rPr>
          <w:sz w:val="28"/>
        </w:rPr>
        <w:t>требования</w:t>
      </w:r>
      <w:r>
        <w:rPr>
          <w:spacing w:val="78"/>
          <w:sz w:val="28"/>
        </w:rPr>
        <w:t xml:space="preserve"> </w:t>
      </w:r>
      <w:r>
        <w:rPr>
          <w:sz w:val="28"/>
        </w:rPr>
        <w:t>к</w:t>
      </w:r>
      <w:r>
        <w:rPr>
          <w:spacing w:val="32"/>
          <w:sz w:val="28"/>
        </w:rPr>
        <w:t xml:space="preserve"> </w:t>
      </w:r>
      <w:r>
        <w:rPr>
          <w:sz w:val="28"/>
        </w:rPr>
        <w:t>благоустройству</w:t>
      </w:r>
      <w:r>
        <w:rPr>
          <w:spacing w:val="42"/>
          <w:sz w:val="28"/>
        </w:rPr>
        <w:t xml:space="preserve"> </w:t>
      </w:r>
      <w:r>
        <w:rPr>
          <w:sz w:val="28"/>
        </w:rPr>
        <w:t>при</w:t>
      </w:r>
      <w:r>
        <w:rPr>
          <w:spacing w:val="53"/>
          <w:sz w:val="28"/>
        </w:rPr>
        <w:t xml:space="preserve"> </w:t>
      </w:r>
      <w:r>
        <w:rPr>
          <w:sz w:val="28"/>
        </w:rPr>
        <w:t>проведении</w:t>
      </w:r>
      <w:r>
        <w:rPr>
          <w:spacing w:val="71"/>
          <w:sz w:val="28"/>
        </w:rPr>
        <w:t xml:space="preserve"> </w:t>
      </w:r>
      <w:r>
        <w:rPr>
          <w:sz w:val="28"/>
        </w:rPr>
        <w:t>земляных</w:t>
      </w:r>
      <w:r>
        <w:rPr>
          <w:spacing w:val="46"/>
          <w:sz w:val="28"/>
        </w:rPr>
        <w:t xml:space="preserve"> </w:t>
      </w:r>
      <w:r>
        <w:rPr>
          <w:spacing w:val="-2"/>
          <w:sz w:val="28"/>
        </w:rPr>
        <w:t>работ</w:t>
      </w:r>
      <w:r>
        <w:rPr>
          <w:sz w:val="28"/>
        </w:rPr>
        <w:t>.</w:t>
      </w:r>
    </w:p>
    <w:p w14:paraId="54030000">
      <w:pPr>
        <w:widowControl w:val="0"/>
        <w:tabs>
          <w:tab w:leader="none" w:pos="1276" w:val="left"/>
        </w:tabs>
        <w:spacing w:after="0"/>
        <w:ind w:firstLine="709" w:left="0"/>
        <w:jc w:val="both"/>
        <w:rPr>
          <w:sz w:val="28"/>
        </w:rPr>
      </w:pPr>
      <w:r>
        <w:rPr>
          <w:sz w:val="28"/>
        </w:rPr>
        <w:t>На земельных участках, находящихся в муниципальной собственности, хозяйствующим субъектам и физическим лицам на проведение всех видов земляных работ (производство дорожных, строительных, аварийных и прочих работ), в том числе при капитальных</w:t>
      </w:r>
      <w:r>
        <w:rPr>
          <w:spacing w:val="-24"/>
          <w:sz w:val="28"/>
        </w:rPr>
        <w:t xml:space="preserve"> </w:t>
      </w:r>
      <w:r>
        <w:rPr>
          <w:sz w:val="28"/>
        </w:rPr>
        <w:t>ремонтах</w:t>
      </w:r>
      <w:r>
        <w:rPr>
          <w:spacing w:val="-28"/>
          <w:sz w:val="28"/>
        </w:rPr>
        <w:t xml:space="preserve"> </w:t>
      </w:r>
      <w:r>
        <w:rPr>
          <w:sz w:val="28"/>
        </w:rPr>
        <w:t>надземных</w:t>
      </w:r>
      <w:r>
        <w:rPr>
          <w:spacing w:val="-4"/>
          <w:sz w:val="28"/>
        </w:rPr>
        <w:t xml:space="preserve"> </w:t>
      </w:r>
      <w:r>
        <w:rPr>
          <w:sz w:val="28"/>
        </w:rPr>
        <w:t>и</w:t>
      </w:r>
      <w:r>
        <w:rPr>
          <w:spacing w:val="-29"/>
          <w:sz w:val="28"/>
        </w:rPr>
        <w:t xml:space="preserve"> </w:t>
      </w:r>
      <w:r>
        <w:rPr>
          <w:sz w:val="28"/>
        </w:rPr>
        <w:t>подземных</w:t>
      </w:r>
      <w:r>
        <w:rPr>
          <w:spacing w:val="-11"/>
          <w:sz w:val="28"/>
        </w:rPr>
        <w:t xml:space="preserve"> </w:t>
      </w:r>
      <w:r>
        <w:rPr>
          <w:sz w:val="28"/>
        </w:rPr>
        <w:t>инженерных</w:t>
      </w:r>
      <w:r>
        <w:rPr>
          <w:spacing w:val="-10"/>
          <w:sz w:val="28"/>
        </w:rPr>
        <w:t xml:space="preserve"> </w:t>
      </w:r>
      <w:r>
        <w:rPr>
          <w:sz w:val="28"/>
        </w:rPr>
        <w:t>коммуникаций и</w:t>
      </w:r>
      <w:r>
        <w:rPr>
          <w:spacing w:val="-29"/>
          <w:sz w:val="28"/>
        </w:rPr>
        <w:t xml:space="preserve"> </w:t>
      </w:r>
      <w:r>
        <w:rPr>
          <w:sz w:val="28"/>
        </w:rPr>
        <w:t>сооружен</w:t>
      </w:r>
      <w:r>
        <w:rPr>
          <w:sz w:val="28"/>
        </w:rPr>
        <w:t xml:space="preserve">ий, при строительстве линейных объектов, на которые в соответствии с Градостроительным кодексом Российской Федерации не требуется получение разрешения на строительство, осуществляется на основании разрешения, выданного в соответствии с нормативным правовым актом </w:t>
      </w:r>
      <w:r>
        <w:rPr>
          <w:sz w:val="28"/>
        </w:rPr>
        <w:t>администраци</w:t>
      </w:r>
      <w:r>
        <w:rPr>
          <w:spacing w:val="-3"/>
          <w:sz w:val="28"/>
        </w:rPr>
        <w:t xml:space="preserve">и </w:t>
      </w:r>
      <w:r>
        <w:rPr>
          <w:sz w:val="28"/>
        </w:rPr>
        <w:t>округа.</w:t>
      </w:r>
    </w:p>
    <w:p w14:paraId="55030000">
      <w:pPr>
        <w:widowControl w:val="0"/>
        <w:tabs>
          <w:tab w:leader="none" w:pos="1276" w:val="left"/>
          <w:tab w:leader="none" w:pos="2183" w:val="left"/>
        </w:tabs>
        <w:spacing w:after="0"/>
        <w:ind w:firstLine="709" w:left="0"/>
        <w:jc w:val="both"/>
        <w:rPr>
          <w:sz w:val="28"/>
        </w:rPr>
      </w:pPr>
      <w:r>
        <w:rPr>
          <w:sz w:val="28"/>
        </w:rPr>
        <w:t>При</w:t>
      </w:r>
      <w:r>
        <w:rPr>
          <w:spacing w:val="-29"/>
          <w:sz w:val="28"/>
        </w:rPr>
        <w:t xml:space="preserve"> </w:t>
      </w:r>
      <w:r>
        <w:rPr>
          <w:sz w:val="28"/>
        </w:rPr>
        <w:t>строительстве</w:t>
      </w:r>
      <w:r>
        <w:rPr>
          <w:spacing w:val="-19"/>
          <w:sz w:val="28"/>
        </w:rPr>
        <w:t xml:space="preserve"> </w:t>
      </w:r>
      <w:r>
        <w:rPr>
          <w:sz w:val="28"/>
        </w:rPr>
        <w:t>и</w:t>
      </w:r>
      <w:r>
        <w:rPr>
          <w:spacing w:val="-1"/>
          <w:sz w:val="28"/>
        </w:rPr>
        <w:t xml:space="preserve"> </w:t>
      </w:r>
      <w:r>
        <w:rPr>
          <w:sz w:val="28"/>
        </w:rPr>
        <w:t>реконструкции</w:t>
      </w:r>
      <w:r>
        <w:rPr>
          <w:spacing w:val="35"/>
          <w:sz w:val="28"/>
        </w:rPr>
        <w:t xml:space="preserve"> </w:t>
      </w:r>
      <w:r>
        <w:rPr>
          <w:sz w:val="28"/>
        </w:rPr>
        <w:t>улично-дорожной сети,</w:t>
      </w:r>
      <w:r>
        <w:rPr>
          <w:spacing w:val="-4"/>
          <w:sz w:val="28"/>
        </w:rPr>
        <w:t xml:space="preserve"> </w:t>
      </w:r>
      <w:r>
        <w:rPr>
          <w:sz w:val="28"/>
        </w:rPr>
        <w:t>проездов, тротуаров на внутриквартальных и придомовых территориях обеспечивается выполн</w:t>
      </w:r>
      <w:r>
        <w:rPr>
          <w:sz w:val="28"/>
        </w:rPr>
        <w:t>ение мероприятий (создание объектов для организованного отвода дождевых, талых вод; обеспечение соотношения отметок уровня близлежащих территорий и строящихся (реконструируемых) объектов) для исключения подтопления близлежащих зданий, строений, сооружений.</w:t>
      </w:r>
    </w:p>
    <w:p w14:paraId="56030000">
      <w:pPr>
        <w:widowControl w:val="0"/>
        <w:tabs>
          <w:tab w:leader="none" w:pos="1276" w:val="left"/>
        </w:tabs>
        <w:spacing w:after="0"/>
        <w:ind w:firstLine="709" w:left="0"/>
        <w:jc w:val="both"/>
        <w:rPr>
          <w:sz w:val="28"/>
        </w:rPr>
      </w:pPr>
      <w:r>
        <w:rPr>
          <w:sz w:val="28"/>
        </w:rPr>
        <w:t xml:space="preserve">Организации при планировании строительства, капитального ремонта и реконструкции улично-дорожной сети извещают владельцев подземных коммуникаций о проведении данных работ для обеспечения проведения ремонта и перекладки инженерных </w:t>
      </w:r>
      <w:r>
        <w:rPr>
          <w:spacing w:val="-2"/>
          <w:sz w:val="28"/>
        </w:rPr>
        <w:t>коммуникаций</w:t>
      </w:r>
      <w:r>
        <w:rPr>
          <w:sz w:val="28"/>
        </w:rPr>
        <w:t>.</w:t>
      </w:r>
    </w:p>
    <w:p w14:paraId="57030000">
      <w:pPr>
        <w:widowControl w:val="0"/>
        <w:tabs>
          <w:tab w:leader="none" w:pos="1276" w:val="left"/>
        </w:tabs>
        <w:spacing w:after="0"/>
        <w:ind w:firstLine="709" w:left="0"/>
        <w:jc w:val="both"/>
        <w:rPr>
          <w:sz w:val="28"/>
        </w:rPr>
      </w:pPr>
      <w:r>
        <w:rPr>
          <w:sz w:val="28"/>
        </w:rPr>
        <w:t>Лицо, осуществляющее земляные работы, отвечает за своевременное и качественное</w:t>
      </w:r>
      <w:r>
        <w:rPr>
          <w:spacing w:val="23"/>
          <w:sz w:val="28"/>
        </w:rPr>
        <w:t xml:space="preserve"> </w:t>
      </w:r>
      <w:r>
        <w:rPr>
          <w:sz w:val="28"/>
        </w:rPr>
        <w:t>восстановление</w:t>
      </w:r>
      <w:r>
        <w:rPr>
          <w:spacing w:val="-8"/>
          <w:sz w:val="28"/>
        </w:rPr>
        <w:t xml:space="preserve"> </w:t>
      </w:r>
      <w:r>
        <w:rPr>
          <w:sz w:val="28"/>
        </w:rPr>
        <w:t>нарушенного благоустройства</w:t>
      </w:r>
      <w:r>
        <w:rPr>
          <w:spacing w:val="-6"/>
          <w:sz w:val="28"/>
        </w:rPr>
        <w:t xml:space="preserve"> </w:t>
      </w:r>
      <w:r>
        <w:rPr>
          <w:sz w:val="28"/>
        </w:rPr>
        <w:t>в</w:t>
      </w:r>
      <w:r>
        <w:rPr>
          <w:spacing w:val="-8"/>
          <w:sz w:val="28"/>
        </w:rPr>
        <w:t xml:space="preserve"> </w:t>
      </w:r>
      <w:r>
        <w:rPr>
          <w:sz w:val="28"/>
        </w:rPr>
        <w:t>местах их проведения.</w:t>
      </w:r>
    </w:p>
    <w:p w14:paraId="58030000">
      <w:pPr>
        <w:widowControl w:val="0"/>
        <w:tabs>
          <w:tab w:leader="none" w:pos="1276" w:val="left"/>
          <w:tab w:leader="none" w:pos="2143" w:val="left"/>
        </w:tabs>
        <w:spacing w:after="0"/>
        <w:ind w:firstLine="709" w:left="0"/>
        <w:jc w:val="both"/>
        <w:rPr>
          <w:sz w:val="28"/>
        </w:rPr>
      </w:pPr>
      <w:r>
        <w:rPr>
          <w:sz w:val="28"/>
        </w:rPr>
        <w:t>При</w:t>
      </w:r>
      <w:r>
        <w:rPr>
          <w:spacing w:val="36"/>
          <w:sz w:val="28"/>
        </w:rPr>
        <w:t xml:space="preserve"> </w:t>
      </w:r>
      <w:r>
        <w:rPr>
          <w:sz w:val="28"/>
        </w:rPr>
        <w:t>выполнении</w:t>
      </w:r>
      <w:r>
        <w:rPr>
          <w:spacing w:val="58"/>
          <w:sz w:val="28"/>
        </w:rPr>
        <w:t xml:space="preserve"> </w:t>
      </w:r>
      <w:r>
        <w:rPr>
          <w:sz w:val="28"/>
        </w:rPr>
        <w:t>строительно-монтажных</w:t>
      </w:r>
      <w:r>
        <w:rPr>
          <w:spacing w:val="37"/>
          <w:sz w:val="28"/>
        </w:rPr>
        <w:t xml:space="preserve"> </w:t>
      </w:r>
      <w:r>
        <w:rPr>
          <w:sz w:val="28"/>
        </w:rPr>
        <w:t>и</w:t>
      </w:r>
      <w:r>
        <w:rPr>
          <w:spacing w:val="24"/>
          <w:sz w:val="28"/>
        </w:rPr>
        <w:t xml:space="preserve"> </w:t>
      </w:r>
      <w:r>
        <w:rPr>
          <w:sz w:val="28"/>
        </w:rPr>
        <w:t>других</w:t>
      </w:r>
      <w:r>
        <w:rPr>
          <w:spacing w:val="48"/>
          <w:sz w:val="28"/>
        </w:rPr>
        <w:t xml:space="preserve"> </w:t>
      </w:r>
      <w:r>
        <w:rPr>
          <w:sz w:val="28"/>
        </w:rPr>
        <w:t>работ,</w:t>
      </w:r>
      <w:r>
        <w:rPr>
          <w:spacing w:val="15"/>
          <w:sz w:val="28"/>
        </w:rPr>
        <w:t xml:space="preserve"> </w:t>
      </w:r>
      <w:r>
        <w:rPr>
          <w:sz w:val="28"/>
        </w:rPr>
        <w:t>связан</w:t>
      </w:r>
      <w:r>
        <w:rPr>
          <w:spacing w:val="-39"/>
          <w:sz w:val="28"/>
        </w:rPr>
        <w:t>ных</w:t>
      </w:r>
      <w:r>
        <w:rPr>
          <w:spacing w:val="24"/>
          <w:sz w:val="28"/>
        </w:rPr>
        <w:t xml:space="preserve"> </w:t>
      </w:r>
      <w:r>
        <w:rPr>
          <w:sz w:val="28"/>
        </w:rPr>
        <w:t>с</w:t>
      </w:r>
      <w:r>
        <w:rPr>
          <w:spacing w:val="8"/>
          <w:sz w:val="28"/>
        </w:rPr>
        <w:t xml:space="preserve"> </w:t>
      </w:r>
      <w:r>
        <w:rPr>
          <w:spacing w:val="-2"/>
          <w:sz w:val="28"/>
        </w:rPr>
        <w:t xml:space="preserve">разрытием, </w:t>
      </w:r>
      <w:r>
        <w:rPr>
          <w:sz w:val="28"/>
        </w:rPr>
        <w:t>места их производства должны быть оборудованы ограждениями, обеспечивающими безопасность людей и</w:t>
      </w:r>
      <w:r>
        <w:rPr>
          <w:spacing w:val="-8"/>
          <w:sz w:val="28"/>
        </w:rPr>
        <w:t xml:space="preserve"> </w:t>
      </w:r>
      <w:r>
        <w:rPr>
          <w:sz w:val="28"/>
        </w:rPr>
        <w:t>транспорта.</w:t>
      </w:r>
      <w:r>
        <w:rPr>
          <w:spacing w:val="15"/>
          <w:sz w:val="28"/>
        </w:rPr>
        <w:t xml:space="preserve"> </w:t>
      </w:r>
      <w:r>
        <w:rPr>
          <w:sz w:val="28"/>
        </w:rPr>
        <w:t>Кроме</w:t>
      </w:r>
      <w:r>
        <w:rPr>
          <w:spacing w:val="-3"/>
          <w:sz w:val="28"/>
        </w:rPr>
        <w:t xml:space="preserve"> </w:t>
      </w:r>
      <w:r>
        <w:rPr>
          <w:sz w:val="28"/>
        </w:rPr>
        <w:t>того,</w:t>
      </w:r>
      <w:r>
        <w:rPr>
          <w:spacing w:val="-2"/>
          <w:sz w:val="28"/>
        </w:rPr>
        <w:t xml:space="preserve"> </w:t>
      </w:r>
      <w:r>
        <w:rPr>
          <w:sz w:val="28"/>
        </w:rPr>
        <w:t>в</w:t>
      </w:r>
      <w:r>
        <w:rPr>
          <w:spacing w:val="-22"/>
          <w:sz w:val="28"/>
        </w:rPr>
        <w:t xml:space="preserve"> </w:t>
      </w:r>
      <w:r>
        <w:rPr>
          <w:sz w:val="28"/>
        </w:rPr>
        <w:t>темное время</w:t>
      </w:r>
      <w:r>
        <w:rPr>
          <w:spacing w:val="-17"/>
          <w:sz w:val="28"/>
        </w:rPr>
        <w:t xml:space="preserve"> </w:t>
      </w:r>
      <w:r>
        <w:rPr>
          <w:sz w:val="28"/>
        </w:rPr>
        <w:t>суток на</w:t>
      </w:r>
      <w:r>
        <w:rPr>
          <w:spacing w:val="-22"/>
          <w:sz w:val="28"/>
        </w:rPr>
        <w:t xml:space="preserve"> </w:t>
      </w:r>
      <w:r>
        <w:rPr>
          <w:sz w:val="28"/>
        </w:rPr>
        <w:t>дороге</w:t>
      </w:r>
      <w:r>
        <w:rPr>
          <w:spacing w:val="-8"/>
          <w:sz w:val="28"/>
        </w:rPr>
        <w:t xml:space="preserve"> </w:t>
      </w:r>
      <w:r>
        <w:rPr>
          <w:sz w:val="28"/>
        </w:rPr>
        <w:t>и</w:t>
      </w:r>
      <w:r>
        <w:rPr>
          <w:spacing w:val="-19"/>
          <w:sz w:val="28"/>
        </w:rPr>
        <w:t xml:space="preserve"> </w:t>
      </w:r>
      <w:r>
        <w:rPr>
          <w:sz w:val="28"/>
        </w:rPr>
        <w:t>тротуарах -</w:t>
      </w:r>
      <w:r>
        <w:rPr>
          <w:spacing w:val="21"/>
          <w:sz w:val="28"/>
        </w:rPr>
        <w:t xml:space="preserve"> </w:t>
      </w:r>
      <w:r>
        <w:rPr>
          <w:sz w:val="28"/>
        </w:rPr>
        <w:t>с</w:t>
      </w:r>
      <w:r>
        <w:rPr>
          <w:spacing w:val="25"/>
          <w:sz w:val="28"/>
        </w:rPr>
        <w:t xml:space="preserve"> </w:t>
      </w:r>
      <w:r>
        <w:rPr>
          <w:sz w:val="28"/>
        </w:rPr>
        <w:t>обозначением</w:t>
      </w:r>
      <w:r>
        <w:rPr>
          <w:spacing w:val="35"/>
          <w:sz w:val="28"/>
        </w:rPr>
        <w:t xml:space="preserve"> </w:t>
      </w:r>
      <w:r>
        <w:rPr>
          <w:sz w:val="28"/>
        </w:rPr>
        <w:t>свет</w:t>
      </w:r>
      <w:r>
        <w:rPr>
          <w:spacing w:val="-43"/>
          <w:sz w:val="28"/>
        </w:rPr>
        <w:t>о</w:t>
      </w:r>
      <w:r>
        <w:rPr>
          <w:spacing w:val="-43"/>
          <w:sz w:val="28"/>
        </w:rPr>
        <w:t xml:space="preserve"> </w:t>
      </w:r>
      <w:r>
        <w:rPr>
          <w:sz w:val="28"/>
        </w:rPr>
        <w:t>вой</w:t>
      </w:r>
      <w:r>
        <w:rPr>
          <w:spacing w:val="37"/>
          <w:sz w:val="28"/>
        </w:rPr>
        <w:t xml:space="preserve"> </w:t>
      </w:r>
      <w:r>
        <w:rPr>
          <w:sz w:val="28"/>
        </w:rPr>
        <w:t>сигнализацией</w:t>
      </w:r>
      <w:r>
        <w:rPr>
          <w:spacing w:val="35"/>
          <w:sz w:val="28"/>
        </w:rPr>
        <w:t xml:space="preserve"> </w:t>
      </w:r>
      <w:r>
        <w:rPr>
          <w:sz w:val="28"/>
        </w:rPr>
        <w:t>красного</w:t>
      </w:r>
      <w:r>
        <w:rPr>
          <w:spacing w:val="79"/>
          <w:sz w:val="28"/>
        </w:rPr>
        <w:t xml:space="preserve"> </w:t>
      </w:r>
      <w:r>
        <w:rPr>
          <w:spacing w:val="-2"/>
          <w:sz w:val="28"/>
        </w:rPr>
        <w:t>цвета</w:t>
      </w:r>
      <w:r>
        <w:rPr>
          <w:sz w:val="28"/>
        </w:rPr>
        <w:t>.</w:t>
      </w:r>
    </w:p>
    <w:p w14:paraId="59030000">
      <w:pPr>
        <w:widowControl w:val="0"/>
        <w:tabs>
          <w:tab w:leader="none" w:pos="1276" w:val="left"/>
          <w:tab w:leader="none" w:pos="2184" w:val="left"/>
        </w:tabs>
        <w:spacing w:after="0"/>
        <w:ind w:firstLine="709" w:left="0"/>
        <w:jc w:val="both"/>
        <w:rPr>
          <w:sz w:val="28"/>
        </w:rPr>
      </w:pPr>
      <w:r>
        <w:rPr>
          <w:sz w:val="28"/>
        </w:rPr>
        <w:t>При проведении</w:t>
      </w:r>
      <w:r>
        <w:rPr>
          <w:spacing w:val="40"/>
          <w:sz w:val="28"/>
        </w:rPr>
        <w:t xml:space="preserve"> </w:t>
      </w:r>
      <w:r>
        <w:rPr>
          <w:sz w:val="28"/>
        </w:rPr>
        <w:t>земляных работ в местах прохода</w:t>
      </w:r>
      <w:r>
        <w:rPr>
          <w:spacing w:val="40"/>
          <w:sz w:val="28"/>
        </w:rPr>
        <w:t xml:space="preserve"> </w:t>
      </w:r>
      <w:r>
        <w:rPr>
          <w:sz w:val="28"/>
        </w:rPr>
        <w:t>пешеходов траншеи должны</w:t>
      </w:r>
      <w:r>
        <w:rPr>
          <w:spacing w:val="40"/>
          <w:sz w:val="28"/>
        </w:rPr>
        <w:t xml:space="preserve"> </w:t>
      </w:r>
      <w:r>
        <w:rPr>
          <w:sz w:val="28"/>
        </w:rPr>
        <w:t>быть</w:t>
      </w:r>
      <w:r>
        <w:rPr>
          <w:spacing w:val="-27"/>
          <w:sz w:val="28"/>
        </w:rPr>
        <w:t xml:space="preserve"> </w:t>
      </w:r>
      <w:r>
        <w:rPr>
          <w:sz w:val="28"/>
        </w:rPr>
        <w:t>оборудованы пешеходными мостиками. Мостик</w:t>
      </w:r>
      <w:r>
        <w:rPr>
          <w:spacing w:val="-3"/>
          <w:sz w:val="28"/>
        </w:rPr>
        <w:t xml:space="preserve"> </w:t>
      </w:r>
      <w:r>
        <w:rPr>
          <w:sz w:val="28"/>
        </w:rPr>
        <w:t>для пешеходов должен и</w:t>
      </w:r>
      <w:r>
        <w:rPr>
          <w:sz w:val="28"/>
        </w:rPr>
        <w:t>меть ширину не</w:t>
      </w:r>
      <w:r>
        <w:rPr>
          <w:spacing w:val="40"/>
          <w:sz w:val="28"/>
        </w:rPr>
        <w:t xml:space="preserve"> </w:t>
      </w:r>
      <w:r>
        <w:rPr>
          <w:sz w:val="28"/>
        </w:rPr>
        <w:t>менее</w:t>
      </w:r>
      <w:r>
        <w:rPr>
          <w:spacing w:val="40"/>
          <w:sz w:val="28"/>
        </w:rPr>
        <w:t xml:space="preserve"> </w:t>
      </w:r>
      <w:r>
        <w:rPr>
          <w:sz w:val="28"/>
        </w:rPr>
        <w:t>0,8</w:t>
      </w:r>
      <w:r>
        <w:rPr>
          <w:spacing w:val="40"/>
          <w:sz w:val="28"/>
        </w:rPr>
        <w:t xml:space="preserve"> </w:t>
      </w:r>
      <w:r>
        <w:rPr>
          <w:sz w:val="28"/>
        </w:rPr>
        <w:t>м</w:t>
      </w:r>
      <w:r>
        <w:rPr>
          <w:spacing w:val="40"/>
          <w:sz w:val="28"/>
        </w:rPr>
        <w:t xml:space="preserve"> </w:t>
      </w:r>
      <w:r>
        <w:rPr>
          <w:sz w:val="28"/>
        </w:rPr>
        <w:t>и</w:t>
      </w:r>
      <w:r>
        <w:rPr>
          <w:spacing w:val="40"/>
          <w:sz w:val="28"/>
        </w:rPr>
        <w:t xml:space="preserve"> </w:t>
      </w:r>
      <w:r>
        <w:rPr>
          <w:sz w:val="28"/>
        </w:rPr>
        <w:t>перила</w:t>
      </w:r>
      <w:r>
        <w:rPr>
          <w:spacing w:val="40"/>
          <w:sz w:val="28"/>
        </w:rPr>
        <w:t xml:space="preserve"> </w:t>
      </w:r>
      <w:r>
        <w:rPr>
          <w:sz w:val="28"/>
        </w:rPr>
        <w:t>высотой</w:t>
      </w:r>
      <w:r>
        <w:rPr>
          <w:spacing w:val="80"/>
          <w:sz w:val="28"/>
        </w:rPr>
        <w:t xml:space="preserve"> </w:t>
      </w:r>
      <w:r>
        <w:rPr>
          <w:sz w:val="28"/>
        </w:rPr>
        <w:t>не</w:t>
      </w:r>
      <w:r>
        <w:rPr>
          <w:spacing w:val="40"/>
          <w:sz w:val="28"/>
        </w:rPr>
        <w:t xml:space="preserve"> </w:t>
      </w:r>
      <w:r>
        <w:rPr>
          <w:sz w:val="28"/>
        </w:rPr>
        <w:t>менее</w:t>
      </w:r>
      <w:r>
        <w:rPr>
          <w:spacing w:val="40"/>
          <w:sz w:val="28"/>
        </w:rPr>
        <w:t xml:space="preserve"> </w:t>
      </w:r>
      <w:r>
        <w:rPr>
          <w:sz w:val="28"/>
        </w:rPr>
        <w:t>1,0</w:t>
      </w:r>
      <w:r>
        <w:rPr>
          <w:spacing w:val="36"/>
          <w:sz w:val="28"/>
        </w:rPr>
        <w:t xml:space="preserve"> </w:t>
      </w:r>
      <w:r>
        <w:rPr>
          <w:sz w:val="28"/>
        </w:rPr>
        <w:t>м.</w:t>
      </w:r>
    </w:p>
    <w:p w14:paraId="5A030000">
      <w:pPr>
        <w:widowControl w:val="0"/>
        <w:tabs>
          <w:tab w:leader="none" w:pos="1276" w:val="left"/>
          <w:tab w:leader="none" w:pos="2224" w:val="left"/>
        </w:tabs>
        <w:spacing w:after="0"/>
        <w:ind w:firstLine="709" w:left="0"/>
        <w:jc w:val="both"/>
        <w:rPr>
          <w:sz w:val="28"/>
        </w:rPr>
      </w:pPr>
      <w:r>
        <w:rPr>
          <w:sz w:val="28"/>
        </w:rPr>
        <w:t xml:space="preserve">При проведении земляных работ должны быть приняты меры по </w:t>
      </w:r>
      <w:r>
        <w:rPr>
          <w:sz w:val="28"/>
        </w:rPr>
        <w:t>сохранению растительного</w:t>
      </w:r>
      <w:r>
        <w:rPr>
          <w:spacing w:val="80"/>
          <w:sz w:val="28"/>
        </w:rPr>
        <w:t xml:space="preserve"> </w:t>
      </w:r>
      <w:r>
        <w:rPr>
          <w:sz w:val="28"/>
        </w:rPr>
        <w:t>слоя</w:t>
      </w:r>
      <w:r>
        <w:rPr>
          <w:spacing w:val="40"/>
          <w:sz w:val="28"/>
        </w:rPr>
        <w:t xml:space="preserve"> </w:t>
      </w:r>
      <w:r>
        <w:rPr>
          <w:sz w:val="28"/>
        </w:rPr>
        <w:t>грунта</w:t>
      </w:r>
      <w:r>
        <w:rPr>
          <w:spacing w:val="40"/>
          <w:sz w:val="28"/>
        </w:rPr>
        <w:t xml:space="preserve"> </w:t>
      </w:r>
      <w:r>
        <w:rPr>
          <w:sz w:val="28"/>
        </w:rPr>
        <w:t>и</w:t>
      </w:r>
      <w:r>
        <w:rPr>
          <w:spacing w:val="80"/>
          <w:sz w:val="28"/>
        </w:rPr>
        <w:t xml:space="preserve"> </w:t>
      </w:r>
      <w:r>
        <w:rPr>
          <w:sz w:val="28"/>
        </w:rPr>
        <w:t>использованию</w:t>
      </w:r>
      <w:r>
        <w:rPr>
          <w:spacing w:val="80"/>
          <w:sz w:val="28"/>
        </w:rPr>
        <w:t xml:space="preserve"> </w:t>
      </w:r>
      <w:r>
        <w:rPr>
          <w:sz w:val="28"/>
        </w:rPr>
        <w:t>его</w:t>
      </w:r>
      <w:r>
        <w:rPr>
          <w:spacing w:val="40"/>
          <w:sz w:val="28"/>
        </w:rPr>
        <w:t xml:space="preserve"> </w:t>
      </w:r>
      <w:r>
        <w:rPr>
          <w:sz w:val="28"/>
        </w:rPr>
        <w:t>по</w:t>
      </w:r>
      <w:r>
        <w:rPr>
          <w:spacing w:val="40"/>
          <w:sz w:val="28"/>
        </w:rPr>
        <w:t xml:space="preserve"> </w:t>
      </w:r>
      <w:r>
        <w:rPr>
          <w:sz w:val="28"/>
        </w:rPr>
        <w:t>назначению.</w:t>
      </w:r>
    </w:p>
    <w:p w14:paraId="5B030000">
      <w:pPr>
        <w:widowControl w:val="0"/>
        <w:tabs>
          <w:tab w:leader="none" w:pos="1276" w:val="left"/>
          <w:tab w:leader="none" w:pos="2109" w:val="left"/>
        </w:tabs>
        <w:spacing w:after="0" w:before="11"/>
        <w:ind w:firstLine="709" w:left="0"/>
        <w:jc w:val="both"/>
        <w:rPr>
          <w:sz w:val="28"/>
          <w:shd w:fill="FFC38B" w:val="clear"/>
        </w:rPr>
      </w:pPr>
      <w:r>
        <w:rPr>
          <w:spacing w:val="-2"/>
          <w:sz w:val="28"/>
        </w:rPr>
        <w:t>Складирование</w:t>
      </w:r>
      <w:r>
        <w:rPr>
          <w:spacing w:val="-3"/>
          <w:sz w:val="28"/>
        </w:rPr>
        <w:t xml:space="preserve"> </w:t>
      </w:r>
      <w:r>
        <w:rPr>
          <w:spacing w:val="-2"/>
          <w:sz w:val="28"/>
        </w:rPr>
        <w:t>строительных</w:t>
      </w:r>
      <w:r>
        <w:rPr>
          <w:spacing w:val="24"/>
          <w:sz w:val="28"/>
        </w:rPr>
        <w:t xml:space="preserve"> </w:t>
      </w:r>
      <w:r>
        <w:rPr>
          <w:spacing w:val="-2"/>
          <w:sz w:val="28"/>
        </w:rPr>
        <w:t>материалов,</w:t>
      </w:r>
      <w:r>
        <w:rPr>
          <w:spacing w:val="-15"/>
          <w:sz w:val="28"/>
        </w:rPr>
        <w:t xml:space="preserve"> </w:t>
      </w:r>
      <w:r>
        <w:rPr>
          <w:spacing w:val="-2"/>
          <w:sz w:val="28"/>
        </w:rPr>
        <w:t>строительного</w:t>
      </w:r>
      <w:r>
        <w:rPr>
          <w:spacing w:val="-4"/>
          <w:sz w:val="28"/>
        </w:rPr>
        <w:t xml:space="preserve"> </w:t>
      </w:r>
      <w:r>
        <w:rPr>
          <w:spacing w:val="-2"/>
          <w:sz w:val="28"/>
        </w:rPr>
        <w:t>мусора</w:t>
      </w:r>
      <w:r>
        <w:rPr>
          <w:spacing w:val="-21"/>
          <w:sz w:val="28"/>
        </w:rPr>
        <w:t xml:space="preserve"> </w:t>
      </w:r>
      <w:r>
        <w:rPr>
          <w:sz w:val="28"/>
        </w:rPr>
        <w:t>на</w:t>
      </w:r>
      <w:r>
        <w:rPr>
          <w:spacing w:val="-28"/>
          <w:sz w:val="28"/>
        </w:rPr>
        <w:t xml:space="preserve"> </w:t>
      </w:r>
      <w:r>
        <w:rPr>
          <w:sz w:val="28"/>
        </w:rPr>
        <w:t>газоны,</w:t>
      </w:r>
      <w:r>
        <w:rPr>
          <w:spacing w:val="-28"/>
          <w:sz w:val="28"/>
        </w:rPr>
        <w:t xml:space="preserve"> </w:t>
      </w:r>
      <w:r>
        <w:rPr>
          <w:sz w:val="28"/>
        </w:rPr>
        <w:t>тротуары,</w:t>
      </w:r>
      <w:r>
        <w:rPr>
          <w:spacing w:val="-28"/>
          <w:sz w:val="28"/>
        </w:rPr>
        <w:t xml:space="preserve"> </w:t>
      </w:r>
      <w:r>
        <w:rPr>
          <w:sz w:val="28"/>
        </w:rPr>
        <w:t>проезжую</w:t>
      </w:r>
      <w:r>
        <w:rPr>
          <w:spacing w:val="-28"/>
          <w:sz w:val="28"/>
        </w:rPr>
        <w:t xml:space="preserve"> </w:t>
      </w:r>
      <w:r>
        <w:rPr>
          <w:sz w:val="28"/>
        </w:rPr>
        <w:t>часть</w:t>
      </w:r>
      <w:r>
        <w:rPr>
          <w:spacing w:val="-28"/>
          <w:sz w:val="28"/>
        </w:rPr>
        <w:t xml:space="preserve"> </w:t>
      </w:r>
      <w:r>
        <w:rPr>
          <w:sz w:val="28"/>
        </w:rPr>
        <w:t>за</w:t>
      </w:r>
      <w:r>
        <w:rPr>
          <w:spacing w:val="-28"/>
          <w:sz w:val="28"/>
        </w:rPr>
        <w:t xml:space="preserve"> </w:t>
      </w:r>
      <w:r>
        <w:rPr>
          <w:sz w:val="28"/>
        </w:rPr>
        <w:t>пределами</w:t>
      </w:r>
      <w:r>
        <w:rPr>
          <w:spacing w:val="-21"/>
          <w:sz w:val="28"/>
        </w:rPr>
        <w:t xml:space="preserve"> </w:t>
      </w:r>
      <w:r>
        <w:rPr>
          <w:sz w:val="28"/>
        </w:rPr>
        <w:t>ограждений</w:t>
      </w:r>
      <w:r>
        <w:rPr>
          <w:spacing w:val="-7"/>
          <w:sz w:val="28"/>
        </w:rPr>
        <w:t xml:space="preserve"> </w:t>
      </w:r>
      <w:r>
        <w:rPr>
          <w:sz w:val="28"/>
        </w:rPr>
        <w:t>в</w:t>
      </w:r>
      <w:r>
        <w:rPr>
          <w:spacing w:val="-29"/>
          <w:sz w:val="28"/>
        </w:rPr>
        <w:t xml:space="preserve"> </w:t>
      </w:r>
      <w:r>
        <w:rPr>
          <w:sz w:val="28"/>
        </w:rPr>
        <w:t>местах проведения</w:t>
      </w:r>
      <w:r>
        <w:rPr>
          <w:spacing w:val="40"/>
          <w:sz w:val="28"/>
        </w:rPr>
        <w:t xml:space="preserve"> </w:t>
      </w:r>
      <w:r>
        <w:rPr>
          <w:sz w:val="28"/>
        </w:rPr>
        <w:t>работ не</w:t>
      </w:r>
      <w:r>
        <w:rPr>
          <w:spacing w:val="-5"/>
          <w:sz w:val="28"/>
        </w:rPr>
        <w:t xml:space="preserve"> </w:t>
      </w:r>
      <w:r>
        <w:rPr>
          <w:sz w:val="28"/>
        </w:rPr>
        <w:t>допускается.</w:t>
      </w:r>
    </w:p>
    <w:p w14:paraId="5C030000">
      <w:pPr>
        <w:widowControl w:val="0"/>
        <w:tabs>
          <w:tab w:leader="none" w:pos="1276" w:val="left"/>
          <w:tab w:leader="none" w:pos="2507" w:val="left"/>
        </w:tabs>
        <w:spacing w:after="0" w:before="13"/>
        <w:ind w:firstLine="709" w:left="0"/>
        <w:jc w:val="both"/>
        <w:rPr>
          <w:sz w:val="28"/>
        </w:rPr>
      </w:pPr>
      <w:r>
        <w:rPr>
          <w:sz w:val="28"/>
        </w:rPr>
        <w:t>Покрытие, поврежденное в ходе проведения земляных работ, должно быть восстановлено</w:t>
      </w:r>
      <w:r>
        <w:rPr>
          <w:spacing w:val="-29"/>
          <w:sz w:val="28"/>
        </w:rPr>
        <w:t xml:space="preserve"> </w:t>
      </w:r>
      <w:r>
        <w:rPr>
          <w:sz w:val="28"/>
        </w:rPr>
        <w:t>производителем работ независимо от типа покрытия в срок, указанный в разрешении на проведение земляных работ при строительстве, ремонте, реконструкции инженерных</w:t>
      </w:r>
      <w:r>
        <w:rPr>
          <w:spacing w:val="-29"/>
          <w:sz w:val="28"/>
        </w:rPr>
        <w:t xml:space="preserve"> </w:t>
      </w:r>
      <w:r>
        <w:rPr>
          <w:sz w:val="28"/>
        </w:rPr>
        <w:t>коммуникаций</w:t>
      </w:r>
      <w:r>
        <w:rPr>
          <w:spacing w:val="-25"/>
          <w:sz w:val="28"/>
        </w:rPr>
        <w:t xml:space="preserve"> </w:t>
      </w:r>
      <w:r>
        <w:rPr>
          <w:sz w:val="28"/>
        </w:rPr>
        <w:t>и</w:t>
      </w:r>
      <w:r>
        <w:rPr>
          <w:spacing w:val="-1"/>
          <w:sz w:val="28"/>
        </w:rPr>
        <w:t xml:space="preserve"> </w:t>
      </w:r>
      <w:r>
        <w:rPr>
          <w:sz w:val="28"/>
        </w:rPr>
        <w:t>иных</w:t>
      </w:r>
      <w:r>
        <w:rPr>
          <w:spacing w:val="-5"/>
          <w:sz w:val="28"/>
        </w:rPr>
        <w:t xml:space="preserve"> </w:t>
      </w:r>
      <w:r>
        <w:rPr>
          <w:sz w:val="28"/>
        </w:rPr>
        <w:t>объектов в</w:t>
      </w:r>
      <w:r>
        <w:rPr>
          <w:spacing w:val="-4"/>
          <w:sz w:val="28"/>
        </w:rPr>
        <w:t xml:space="preserve"> </w:t>
      </w:r>
      <w:r>
        <w:rPr>
          <w:sz w:val="28"/>
        </w:rPr>
        <w:t>первоначальном</w:t>
      </w:r>
      <w:r>
        <w:rPr>
          <w:spacing w:val="-20"/>
          <w:sz w:val="28"/>
        </w:rPr>
        <w:t xml:space="preserve"> </w:t>
      </w:r>
      <w:r>
        <w:rPr>
          <w:sz w:val="28"/>
        </w:rPr>
        <w:t>объеме</w:t>
      </w:r>
      <w:r>
        <w:rPr>
          <w:spacing w:val="-2"/>
          <w:sz w:val="28"/>
        </w:rPr>
        <w:t xml:space="preserve"> </w:t>
      </w:r>
      <w:r>
        <w:rPr>
          <w:sz w:val="28"/>
        </w:rPr>
        <w:t>и</w:t>
      </w:r>
      <w:r>
        <w:rPr>
          <w:spacing w:val="-11"/>
          <w:sz w:val="28"/>
        </w:rPr>
        <w:t xml:space="preserve"> </w:t>
      </w:r>
      <w:r>
        <w:rPr>
          <w:sz w:val="28"/>
        </w:rPr>
        <w:t>в</w:t>
      </w:r>
      <w:r>
        <w:rPr>
          <w:spacing w:val="-17"/>
          <w:sz w:val="28"/>
        </w:rPr>
        <w:t xml:space="preserve"> </w:t>
      </w:r>
      <w:r>
        <w:rPr>
          <w:sz w:val="28"/>
        </w:rPr>
        <w:t>соответствии</w:t>
      </w:r>
      <w:r>
        <w:rPr>
          <w:spacing w:val="27"/>
          <w:sz w:val="28"/>
        </w:rPr>
        <w:t xml:space="preserve"> </w:t>
      </w:r>
      <w:r>
        <w:rPr>
          <w:sz w:val="28"/>
        </w:rPr>
        <w:t>с изначальным состоянием</w:t>
      </w:r>
      <w:r>
        <w:rPr>
          <w:spacing w:val="27"/>
          <w:sz w:val="28"/>
        </w:rPr>
        <w:t xml:space="preserve"> </w:t>
      </w:r>
      <w:r>
        <w:rPr>
          <w:sz w:val="28"/>
        </w:rPr>
        <w:t>территории</w:t>
      </w:r>
      <w:r>
        <w:rPr>
          <w:spacing w:val="27"/>
          <w:sz w:val="28"/>
        </w:rPr>
        <w:t xml:space="preserve"> </w:t>
      </w:r>
      <w:r>
        <w:rPr>
          <w:sz w:val="28"/>
        </w:rPr>
        <w:t>(до</w:t>
      </w:r>
      <w:r>
        <w:rPr>
          <w:spacing w:val="-13"/>
          <w:sz w:val="28"/>
        </w:rPr>
        <w:t xml:space="preserve"> </w:t>
      </w:r>
      <w:r>
        <w:rPr>
          <w:sz w:val="28"/>
        </w:rPr>
        <w:t>начала проведения</w:t>
      </w:r>
      <w:r>
        <w:rPr>
          <w:spacing w:val="21"/>
          <w:sz w:val="28"/>
        </w:rPr>
        <w:t xml:space="preserve"> </w:t>
      </w:r>
      <w:r>
        <w:rPr>
          <w:sz w:val="28"/>
        </w:rPr>
        <w:t>земляных</w:t>
      </w:r>
      <w:r>
        <w:rPr>
          <w:spacing w:val="27"/>
          <w:sz w:val="28"/>
        </w:rPr>
        <w:t xml:space="preserve"> </w:t>
      </w:r>
      <w:r>
        <w:rPr>
          <w:sz w:val="28"/>
        </w:rPr>
        <w:t>работ).</w:t>
      </w:r>
    </w:p>
    <w:p w14:paraId="5D030000">
      <w:pPr>
        <w:widowControl w:val="0"/>
        <w:tabs>
          <w:tab w:leader="none" w:pos="1276" w:val="left"/>
          <w:tab w:leader="none" w:pos="2385" w:val="left"/>
        </w:tabs>
        <w:spacing w:after="0"/>
        <w:ind w:firstLine="709" w:left="0"/>
        <w:jc w:val="both"/>
        <w:rPr>
          <w:sz w:val="28"/>
        </w:rPr>
      </w:pPr>
      <w:r>
        <w:rPr>
          <w:sz w:val="28"/>
        </w:rPr>
        <w:t>В</w:t>
      </w:r>
      <w:r>
        <w:rPr>
          <w:spacing w:val="-2"/>
          <w:sz w:val="28"/>
        </w:rPr>
        <w:t xml:space="preserve"> </w:t>
      </w:r>
      <w:r>
        <w:rPr>
          <w:sz w:val="28"/>
        </w:rPr>
        <w:t>случае невозможности завершения земляных работ в</w:t>
      </w:r>
      <w:r>
        <w:rPr>
          <w:spacing w:val="-6"/>
          <w:sz w:val="28"/>
        </w:rPr>
        <w:t xml:space="preserve"> </w:t>
      </w:r>
      <w:r>
        <w:rPr>
          <w:sz w:val="28"/>
        </w:rPr>
        <w:t>зимний период в</w:t>
      </w:r>
      <w:r>
        <w:rPr>
          <w:spacing w:val="-14"/>
          <w:sz w:val="28"/>
        </w:rPr>
        <w:t xml:space="preserve"> </w:t>
      </w:r>
      <w:r>
        <w:rPr>
          <w:sz w:val="28"/>
        </w:rPr>
        <w:t xml:space="preserve">связи с </w:t>
      </w:r>
      <w:r>
        <w:rPr>
          <w:spacing w:val="-2"/>
          <w:sz w:val="28"/>
        </w:rPr>
        <w:t>неблагоприятными</w:t>
      </w:r>
      <w:r>
        <w:rPr>
          <w:spacing w:val="-26"/>
          <w:sz w:val="28"/>
        </w:rPr>
        <w:t xml:space="preserve"> </w:t>
      </w:r>
      <w:r>
        <w:rPr>
          <w:spacing w:val="-2"/>
          <w:sz w:val="28"/>
        </w:rPr>
        <w:t>для</w:t>
      </w:r>
      <w:r>
        <w:rPr>
          <w:spacing w:val="-26"/>
          <w:sz w:val="28"/>
        </w:rPr>
        <w:t xml:space="preserve"> </w:t>
      </w:r>
      <w:r>
        <w:rPr>
          <w:spacing w:val="-2"/>
          <w:sz w:val="28"/>
        </w:rPr>
        <w:t>соблюдения</w:t>
      </w:r>
      <w:r>
        <w:rPr>
          <w:spacing w:val="-26"/>
          <w:sz w:val="28"/>
        </w:rPr>
        <w:t xml:space="preserve"> </w:t>
      </w:r>
      <w:r>
        <w:rPr>
          <w:spacing w:val="-2"/>
          <w:sz w:val="28"/>
        </w:rPr>
        <w:t>технологии</w:t>
      </w:r>
      <w:r>
        <w:rPr>
          <w:spacing w:val="-26"/>
          <w:sz w:val="28"/>
        </w:rPr>
        <w:t xml:space="preserve"> </w:t>
      </w:r>
      <w:r>
        <w:rPr>
          <w:spacing w:val="-2"/>
          <w:sz w:val="28"/>
        </w:rPr>
        <w:t>производства</w:t>
      </w:r>
      <w:r>
        <w:rPr>
          <w:spacing w:val="-12"/>
          <w:sz w:val="28"/>
        </w:rPr>
        <w:t xml:space="preserve"> </w:t>
      </w:r>
      <w:r>
        <w:rPr>
          <w:spacing w:val="-2"/>
          <w:sz w:val="28"/>
        </w:rPr>
        <w:t>работ</w:t>
      </w:r>
      <w:r>
        <w:rPr>
          <w:spacing w:val="-12"/>
          <w:sz w:val="28"/>
        </w:rPr>
        <w:t xml:space="preserve"> </w:t>
      </w:r>
      <w:r>
        <w:rPr>
          <w:spacing w:val="-2"/>
          <w:sz w:val="28"/>
        </w:rPr>
        <w:t>погод</w:t>
      </w:r>
      <w:r>
        <w:rPr>
          <w:spacing w:val="-27"/>
          <w:sz w:val="28"/>
        </w:rPr>
        <w:t>н</w:t>
      </w:r>
      <w:r>
        <w:rPr>
          <w:spacing w:val="-2"/>
          <w:sz w:val="28"/>
        </w:rPr>
        <w:t>ыми</w:t>
      </w:r>
      <w:r>
        <w:rPr>
          <w:spacing w:val="-5"/>
          <w:sz w:val="28"/>
        </w:rPr>
        <w:t xml:space="preserve"> </w:t>
      </w:r>
      <w:r>
        <w:rPr>
          <w:spacing w:val="-2"/>
          <w:sz w:val="28"/>
        </w:rPr>
        <w:t>условия</w:t>
      </w:r>
      <w:r>
        <w:rPr>
          <w:spacing w:val="-2"/>
          <w:sz w:val="28"/>
        </w:rPr>
        <w:t xml:space="preserve">ми </w:t>
      </w:r>
      <w:r>
        <w:rPr>
          <w:sz w:val="28"/>
        </w:rPr>
        <w:t>и</w:t>
      </w:r>
      <w:r>
        <w:rPr>
          <w:spacing w:val="-2"/>
          <w:sz w:val="28"/>
        </w:rPr>
        <w:t xml:space="preserve"> </w:t>
      </w:r>
      <w:r>
        <w:rPr>
          <w:sz w:val="28"/>
        </w:rPr>
        <w:t>температурным</w:t>
      </w:r>
      <w:r>
        <w:rPr>
          <w:spacing w:val="40"/>
          <w:sz w:val="28"/>
        </w:rPr>
        <w:t xml:space="preserve"> </w:t>
      </w:r>
      <w:r>
        <w:rPr>
          <w:sz w:val="28"/>
        </w:rPr>
        <w:t>режимом производитель работ обязан:</w:t>
      </w:r>
    </w:p>
    <w:p w14:paraId="5E030000">
      <w:pPr>
        <w:widowControl w:val="0"/>
        <w:tabs>
          <w:tab w:leader="none" w:pos="1276" w:val="left"/>
        </w:tabs>
        <w:spacing w:after="0"/>
        <w:ind w:firstLine="709" w:left="0"/>
        <w:jc w:val="both"/>
        <w:rPr>
          <w:sz w:val="28"/>
        </w:rPr>
      </w:pPr>
      <w:r>
        <w:rPr>
          <w:sz w:val="28"/>
        </w:rPr>
        <w:t>1)</w:t>
      </w:r>
      <w:r>
        <w:rPr>
          <w:spacing w:val="-18"/>
          <w:sz w:val="28"/>
        </w:rPr>
        <w:t xml:space="preserve"> </w:t>
      </w:r>
      <w:r>
        <w:rPr>
          <w:sz w:val="28"/>
        </w:rPr>
        <w:t>провести</w:t>
      </w:r>
      <w:r>
        <w:rPr>
          <w:spacing w:val="7"/>
          <w:sz w:val="28"/>
        </w:rPr>
        <w:t xml:space="preserve"> </w:t>
      </w:r>
      <w:r>
        <w:rPr>
          <w:sz w:val="28"/>
        </w:rPr>
        <w:t>необходимые</w:t>
      </w:r>
      <w:r>
        <w:rPr>
          <w:spacing w:val="3"/>
          <w:sz w:val="28"/>
        </w:rPr>
        <w:t xml:space="preserve"> </w:t>
      </w:r>
      <w:r>
        <w:rPr>
          <w:sz w:val="28"/>
        </w:rPr>
        <w:t>мероприятия</w:t>
      </w:r>
      <w:r>
        <w:rPr>
          <w:spacing w:val="23"/>
          <w:sz w:val="28"/>
        </w:rPr>
        <w:t xml:space="preserve"> </w:t>
      </w:r>
      <w:r>
        <w:rPr>
          <w:sz w:val="28"/>
        </w:rPr>
        <w:t>по</w:t>
      </w:r>
      <w:r>
        <w:rPr>
          <w:spacing w:val="-12"/>
          <w:sz w:val="28"/>
        </w:rPr>
        <w:t xml:space="preserve"> </w:t>
      </w:r>
      <w:r>
        <w:rPr>
          <w:sz w:val="28"/>
        </w:rPr>
        <w:t>приведению</w:t>
      </w:r>
      <w:r>
        <w:rPr>
          <w:spacing w:val="20"/>
          <w:sz w:val="28"/>
        </w:rPr>
        <w:t xml:space="preserve"> </w:t>
      </w:r>
      <w:r>
        <w:rPr>
          <w:sz w:val="28"/>
        </w:rPr>
        <w:t>в</w:t>
      </w:r>
      <w:r>
        <w:rPr>
          <w:spacing w:val="-27"/>
          <w:sz w:val="28"/>
        </w:rPr>
        <w:t xml:space="preserve"> </w:t>
      </w:r>
      <w:r>
        <w:rPr>
          <w:sz w:val="28"/>
        </w:rPr>
        <w:t>порядок</w:t>
      </w:r>
      <w:r>
        <w:rPr>
          <w:spacing w:val="-3"/>
          <w:sz w:val="28"/>
        </w:rPr>
        <w:t xml:space="preserve"> </w:t>
      </w:r>
      <w:r>
        <w:rPr>
          <w:sz w:val="28"/>
        </w:rPr>
        <w:t>территории</w:t>
      </w:r>
      <w:r>
        <w:rPr>
          <w:spacing w:val="-1"/>
          <w:sz w:val="28"/>
        </w:rPr>
        <w:t xml:space="preserve"> </w:t>
      </w:r>
      <w:r>
        <w:rPr>
          <w:sz w:val="28"/>
        </w:rPr>
        <w:t>в</w:t>
      </w:r>
      <w:r>
        <w:rPr>
          <w:spacing w:val="-12"/>
          <w:sz w:val="28"/>
        </w:rPr>
        <w:t xml:space="preserve"> </w:t>
      </w:r>
      <w:r>
        <w:rPr>
          <w:spacing w:val="-4"/>
          <w:sz w:val="28"/>
        </w:rPr>
        <w:t xml:space="preserve">зоне </w:t>
      </w:r>
      <w:r>
        <w:rPr>
          <w:spacing w:val="-2"/>
          <w:sz w:val="28"/>
        </w:rPr>
        <w:t>производства</w:t>
      </w:r>
      <w:r>
        <w:rPr>
          <w:spacing w:val="9"/>
          <w:sz w:val="28"/>
        </w:rPr>
        <w:t xml:space="preserve"> </w:t>
      </w:r>
      <w:r>
        <w:rPr>
          <w:spacing w:val="-2"/>
          <w:sz w:val="28"/>
        </w:rPr>
        <w:t>земляных</w:t>
      </w:r>
      <w:r>
        <w:rPr>
          <w:spacing w:val="7"/>
          <w:sz w:val="28"/>
        </w:rPr>
        <w:t xml:space="preserve"> </w:t>
      </w:r>
      <w:r>
        <w:rPr>
          <w:spacing w:val="-2"/>
          <w:sz w:val="28"/>
        </w:rPr>
        <w:t>работ;</w:t>
      </w:r>
    </w:p>
    <w:p w14:paraId="5F030000">
      <w:pPr>
        <w:widowControl w:val="0"/>
        <w:tabs>
          <w:tab w:leader="none" w:pos="1276" w:val="left"/>
        </w:tabs>
        <w:spacing w:after="0"/>
        <w:ind w:firstLine="709" w:left="0"/>
        <w:jc w:val="both"/>
        <w:rPr>
          <w:sz w:val="28"/>
        </w:rPr>
      </w:pPr>
      <w:r>
        <w:rPr>
          <w:sz w:val="28"/>
        </w:rPr>
        <w:t xml:space="preserve">2) поддерживать обеспечение безопасного и беспрепятственного движения пешеходов </w:t>
      </w:r>
      <w:r>
        <w:rPr>
          <w:sz w:val="28"/>
        </w:rPr>
        <w:t>и транспорта по нарушенным в ходе производства земляных работ участкам дорог (тротуаров) до момента</w:t>
      </w:r>
      <w:r>
        <w:rPr>
          <w:spacing w:val="40"/>
          <w:sz w:val="28"/>
        </w:rPr>
        <w:t xml:space="preserve"> </w:t>
      </w:r>
      <w:r>
        <w:rPr>
          <w:sz w:val="28"/>
        </w:rPr>
        <w:t>полного восстановления элементов благоустройства.</w:t>
      </w:r>
    </w:p>
    <w:p w14:paraId="60030000">
      <w:pPr>
        <w:widowControl w:val="0"/>
        <w:tabs>
          <w:tab w:leader="none" w:pos="1276" w:val="left"/>
          <w:tab w:leader="none" w:pos="2521" w:val="left"/>
        </w:tabs>
        <w:spacing w:after="0"/>
        <w:ind w:firstLine="709" w:left="0"/>
        <w:jc w:val="both"/>
        <w:rPr>
          <w:sz w:val="28"/>
        </w:rPr>
      </w:pPr>
      <w:r>
        <w:rPr>
          <w:sz w:val="28"/>
        </w:rPr>
        <w:t>При проведении земляных работ в зимний период нарушенные элементы благоустройства</w:t>
      </w:r>
      <w:r>
        <w:rPr>
          <w:spacing w:val="-29"/>
          <w:sz w:val="28"/>
        </w:rPr>
        <w:t xml:space="preserve"> </w:t>
      </w:r>
      <w:r>
        <w:rPr>
          <w:sz w:val="28"/>
        </w:rPr>
        <w:t>должны</w:t>
      </w:r>
      <w:r>
        <w:rPr>
          <w:spacing w:val="-10"/>
          <w:sz w:val="28"/>
        </w:rPr>
        <w:t xml:space="preserve"> </w:t>
      </w:r>
      <w:r>
        <w:rPr>
          <w:sz w:val="28"/>
        </w:rPr>
        <w:t>быть</w:t>
      </w:r>
      <w:r>
        <w:rPr>
          <w:spacing w:val="-8"/>
          <w:sz w:val="28"/>
        </w:rPr>
        <w:t xml:space="preserve"> </w:t>
      </w:r>
      <w:r>
        <w:rPr>
          <w:sz w:val="28"/>
        </w:rPr>
        <w:t>восстановлены</w:t>
      </w:r>
      <w:r>
        <w:rPr>
          <w:spacing w:val="20"/>
          <w:sz w:val="28"/>
        </w:rPr>
        <w:t xml:space="preserve"> </w:t>
      </w:r>
      <w:r>
        <w:rPr>
          <w:sz w:val="28"/>
        </w:rPr>
        <w:t>в</w:t>
      </w:r>
      <w:r>
        <w:rPr>
          <w:spacing w:val="-18"/>
          <w:sz w:val="28"/>
        </w:rPr>
        <w:t xml:space="preserve"> </w:t>
      </w:r>
      <w:r>
        <w:rPr>
          <w:sz w:val="28"/>
        </w:rPr>
        <w:t>зимнем варианте</w:t>
      </w:r>
      <w:r>
        <w:rPr>
          <w:spacing w:val="-4"/>
          <w:sz w:val="28"/>
        </w:rPr>
        <w:t xml:space="preserve"> </w:t>
      </w:r>
      <w:r>
        <w:rPr>
          <w:sz w:val="28"/>
        </w:rPr>
        <w:t>(засыпан песок,</w:t>
      </w:r>
      <w:r>
        <w:rPr>
          <w:spacing w:val="-19"/>
          <w:sz w:val="28"/>
        </w:rPr>
        <w:t xml:space="preserve"> </w:t>
      </w:r>
      <w:r>
        <w:rPr>
          <w:sz w:val="28"/>
        </w:rPr>
        <w:t>уложен</w:t>
      </w:r>
      <w:r>
        <w:rPr>
          <w:spacing w:val="-6"/>
          <w:sz w:val="28"/>
        </w:rPr>
        <w:t xml:space="preserve"> </w:t>
      </w:r>
      <w:r>
        <w:rPr>
          <w:sz w:val="28"/>
        </w:rPr>
        <w:t>и уплотнен щебень, поверх уложены железобетонные плиты) в срок, определенный</w:t>
      </w:r>
      <w:r>
        <w:rPr>
          <w:spacing w:val="40"/>
          <w:sz w:val="28"/>
        </w:rPr>
        <w:t xml:space="preserve"> </w:t>
      </w:r>
      <w:r>
        <w:rPr>
          <w:sz w:val="28"/>
        </w:rPr>
        <w:t>в соответствии с разрешением на произво</w:t>
      </w:r>
      <w:r>
        <w:rPr>
          <w:sz w:val="28"/>
        </w:rPr>
        <w:t>дство земляных работ.</w:t>
      </w:r>
    </w:p>
    <w:p w14:paraId="61030000">
      <w:pPr>
        <w:widowControl w:val="0"/>
        <w:tabs>
          <w:tab w:leader="none" w:pos="1276" w:val="left"/>
          <w:tab w:leader="none" w:pos="2521" w:val="left"/>
        </w:tabs>
        <w:spacing w:after="0"/>
        <w:ind w:firstLine="709" w:left="0"/>
        <w:jc w:val="both"/>
        <w:rPr>
          <w:sz w:val="28"/>
        </w:rPr>
      </w:pPr>
      <w:r>
        <w:rPr>
          <w:sz w:val="28"/>
        </w:rPr>
        <w:t>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должно быть завершено после окончания зимнего периода в согласованные сроки.</w:t>
      </w:r>
    </w:p>
    <w:p w14:paraId="62030000">
      <w:pPr>
        <w:widowControl w:val="0"/>
        <w:tabs>
          <w:tab w:leader="none" w:pos="1276" w:val="left"/>
          <w:tab w:leader="none" w:pos="2357" w:val="left"/>
        </w:tabs>
        <w:spacing w:after="0" w:before="12"/>
        <w:ind w:firstLine="709" w:left="0"/>
        <w:jc w:val="both"/>
        <w:rPr>
          <w:sz w:val="28"/>
        </w:rPr>
      </w:pPr>
      <w:r>
        <w:rPr>
          <w:sz w:val="28"/>
        </w:rPr>
        <w:t>Восстановление</w:t>
      </w:r>
      <w:r>
        <w:rPr>
          <w:spacing w:val="-29"/>
          <w:sz w:val="28"/>
        </w:rPr>
        <w:t xml:space="preserve"> </w:t>
      </w:r>
      <w:r>
        <w:rPr>
          <w:sz w:val="28"/>
        </w:rPr>
        <w:t>асфальтового</w:t>
      </w:r>
      <w:r>
        <w:rPr>
          <w:spacing w:val="-13"/>
          <w:sz w:val="28"/>
        </w:rPr>
        <w:t xml:space="preserve"> </w:t>
      </w:r>
      <w:r>
        <w:rPr>
          <w:sz w:val="28"/>
        </w:rPr>
        <w:t>покрытия</w:t>
      </w:r>
      <w:r>
        <w:rPr>
          <w:spacing w:val="-8"/>
          <w:sz w:val="28"/>
        </w:rPr>
        <w:t xml:space="preserve"> </w:t>
      </w:r>
      <w:r>
        <w:rPr>
          <w:sz w:val="28"/>
        </w:rPr>
        <w:t>тротуаров</w:t>
      </w:r>
      <w:r>
        <w:rPr>
          <w:spacing w:val="-8"/>
          <w:sz w:val="28"/>
        </w:rPr>
        <w:t xml:space="preserve"> </w:t>
      </w:r>
      <w:r>
        <w:rPr>
          <w:sz w:val="28"/>
        </w:rPr>
        <w:t>после</w:t>
      </w:r>
      <w:r>
        <w:rPr>
          <w:spacing w:val="-8"/>
          <w:sz w:val="28"/>
        </w:rPr>
        <w:t xml:space="preserve"> </w:t>
      </w:r>
      <w:r>
        <w:rPr>
          <w:sz w:val="28"/>
        </w:rPr>
        <w:t>прокладки</w:t>
      </w:r>
      <w:r>
        <w:rPr>
          <w:spacing w:val="-5"/>
          <w:sz w:val="28"/>
        </w:rPr>
        <w:t xml:space="preserve"> </w:t>
      </w:r>
      <w:r>
        <w:rPr>
          <w:sz w:val="28"/>
        </w:rPr>
        <w:t>или</w:t>
      </w:r>
      <w:r>
        <w:rPr>
          <w:spacing w:val="-14"/>
          <w:sz w:val="28"/>
        </w:rPr>
        <w:t xml:space="preserve"> </w:t>
      </w:r>
      <w:r>
        <w:rPr>
          <w:sz w:val="28"/>
        </w:rPr>
        <w:t>ремонта подземных инженерных сетей выполняется на всю ширину тротуара по всей длине разрытия с</w:t>
      </w:r>
      <w:r>
        <w:rPr>
          <w:spacing w:val="-23"/>
          <w:sz w:val="28"/>
        </w:rPr>
        <w:t xml:space="preserve"> </w:t>
      </w:r>
      <w:r>
        <w:rPr>
          <w:sz w:val="28"/>
        </w:rPr>
        <w:t>восстановлением</w:t>
      </w:r>
      <w:r>
        <w:rPr>
          <w:spacing w:val="-29"/>
          <w:sz w:val="28"/>
        </w:rPr>
        <w:t xml:space="preserve"> </w:t>
      </w:r>
      <w:r>
        <w:rPr>
          <w:sz w:val="28"/>
        </w:rPr>
        <w:t>существовавшего</w:t>
      </w:r>
      <w:r>
        <w:rPr>
          <w:spacing w:val="-28"/>
          <w:sz w:val="28"/>
        </w:rPr>
        <w:t xml:space="preserve"> </w:t>
      </w:r>
      <w:r>
        <w:rPr>
          <w:sz w:val="28"/>
        </w:rPr>
        <w:t>гранитного или</w:t>
      </w:r>
      <w:r>
        <w:rPr>
          <w:spacing w:val="-25"/>
          <w:sz w:val="28"/>
        </w:rPr>
        <w:t xml:space="preserve"> </w:t>
      </w:r>
      <w:r>
        <w:rPr>
          <w:sz w:val="28"/>
        </w:rPr>
        <w:t>бетонного</w:t>
      </w:r>
      <w:r>
        <w:rPr>
          <w:spacing w:val="-3"/>
          <w:sz w:val="28"/>
        </w:rPr>
        <w:t xml:space="preserve"> </w:t>
      </w:r>
      <w:r>
        <w:rPr>
          <w:sz w:val="28"/>
        </w:rPr>
        <w:t>бортового камня.</w:t>
      </w:r>
    </w:p>
    <w:p w14:paraId="63030000">
      <w:pPr>
        <w:widowControl w:val="0"/>
        <w:tabs>
          <w:tab w:leader="none" w:pos="1276" w:val="left"/>
          <w:tab w:leader="none" w:pos="2390" w:val="left"/>
        </w:tabs>
        <w:spacing w:after="0"/>
        <w:ind w:firstLine="709" w:left="0"/>
        <w:jc w:val="both"/>
        <w:rPr>
          <w:sz w:val="28"/>
        </w:rPr>
      </w:pPr>
      <w:r>
        <w:rPr>
          <w:sz w:val="28"/>
        </w:rPr>
        <w:t>Земляные</w:t>
      </w:r>
      <w:r>
        <w:rPr>
          <w:spacing w:val="9"/>
          <w:sz w:val="28"/>
        </w:rPr>
        <w:t xml:space="preserve"> </w:t>
      </w:r>
      <w:r>
        <w:rPr>
          <w:sz w:val="28"/>
        </w:rPr>
        <w:t>работы</w:t>
      </w:r>
      <w:r>
        <w:rPr>
          <w:spacing w:val="-7"/>
          <w:sz w:val="28"/>
        </w:rPr>
        <w:t xml:space="preserve"> </w:t>
      </w:r>
      <w:r>
        <w:rPr>
          <w:sz w:val="28"/>
        </w:rPr>
        <w:t>считаются</w:t>
      </w:r>
      <w:r>
        <w:rPr>
          <w:spacing w:val="18"/>
          <w:sz w:val="28"/>
        </w:rPr>
        <w:t xml:space="preserve"> </w:t>
      </w:r>
      <w:r>
        <w:rPr>
          <w:sz w:val="28"/>
        </w:rPr>
        <w:t>законченными</w:t>
      </w:r>
      <w:r>
        <w:rPr>
          <w:spacing w:val="19"/>
          <w:sz w:val="28"/>
        </w:rPr>
        <w:t xml:space="preserve"> </w:t>
      </w:r>
      <w:r>
        <w:rPr>
          <w:sz w:val="28"/>
        </w:rPr>
        <w:t>после</w:t>
      </w:r>
      <w:r>
        <w:rPr>
          <w:spacing w:val="-9"/>
          <w:sz w:val="28"/>
        </w:rPr>
        <w:t xml:space="preserve"> </w:t>
      </w:r>
      <w:r>
        <w:rPr>
          <w:sz w:val="28"/>
        </w:rPr>
        <w:t>полного</w:t>
      </w:r>
      <w:r>
        <w:rPr>
          <w:spacing w:val="9"/>
          <w:sz w:val="28"/>
        </w:rPr>
        <w:t xml:space="preserve"> </w:t>
      </w:r>
      <w:r>
        <w:rPr>
          <w:sz w:val="28"/>
        </w:rPr>
        <w:t>завершения</w:t>
      </w:r>
      <w:r>
        <w:rPr>
          <w:spacing w:val="24"/>
          <w:sz w:val="28"/>
        </w:rPr>
        <w:t xml:space="preserve"> </w:t>
      </w:r>
      <w:r>
        <w:rPr>
          <w:sz w:val="28"/>
        </w:rPr>
        <w:t>работ</w:t>
      </w:r>
      <w:r>
        <w:rPr>
          <w:spacing w:val="2"/>
          <w:sz w:val="28"/>
        </w:rPr>
        <w:t xml:space="preserve"> </w:t>
      </w:r>
      <w:r>
        <w:rPr>
          <w:spacing w:val="-5"/>
          <w:sz w:val="28"/>
        </w:rPr>
        <w:t xml:space="preserve">по </w:t>
      </w:r>
      <w:r>
        <w:rPr>
          <w:sz w:val="28"/>
        </w:rPr>
        <w:t>благоустройству</w:t>
      </w:r>
      <w:r>
        <w:rPr>
          <w:spacing w:val="-23"/>
          <w:sz w:val="28"/>
        </w:rPr>
        <w:t xml:space="preserve"> </w:t>
      </w:r>
      <w:r>
        <w:rPr>
          <w:sz w:val="28"/>
        </w:rPr>
        <w:t>территории, нарушенной в результате проведения работ.</w:t>
      </w:r>
    </w:p>
    <w:p w14:paraId="64030000">
      <w:pPr>
        <w:widowControl w:val="0"/>
        <w:tabs>
          <w:tab w:leader="none" w:pos="1276" w:val="left"/>
          <w:tab w:leader="none" w:pos="2390" w:val="left"/>
        </w:tabs>
        <w:spacing w:after="0"/>
        <w:ind w:firstLine="709" w:left="0"/>
        <w:jc w:val="both"/>
        <w:rPr>
          <w:sz w:val="28"/>
        </w:rPr>
      </w:pPr>
      <w:r>
        <w:rPr>
          <w:sz w:val="28"/>
        </w:rPr>
        <w:t>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w:t>
      </w:r>
      <w:r>
        <w:rPr>
          <w:spacing w:val="3"/>
          <w:sz w:val="28"/>
        </w:rPr>
        <w:t xml:space="preserve"> </w:t>
      </w:r>
      <w:r>
        <w:rPr>
          <w:sz w:val="28"/>
        </w:rPr>
        <w:t>инженерно-технического</w:t>
      </w:r>
      <w:r>
        <w:rPr>
          <w:spacing w:val="-28"/>
          <w:sz w:val="28"/>
        </w:rPr>
        <w:t xml:space="preserve"> </w:t>
      </w:r>
      <w:r>
        <w:rPr>
          <w:sz w:val="28"/>
        </w:rPr>
        <w:t>обеспечения</w:t>
      </w:r>
      <w:r>
        <w:rPr>
          <w:spacing w:val="22"/>
          <w:sz w:val="28"/>
        </w:rPr>
        <w:t xml:space="preserve"> </w:t>
      </w:r>
      <w:r>
        <w:rPr>
          <w:sz w:val="28"/>
        </w:rPr>
        <w:t>и</w:t>
      </w:r>
      <w:r>
        <w:rPr>
          <w:spacing w:val="12"/>
          <w:sz w:val="28"/>
        </w:rPr>
        <w:t xml:space="preserve"> </w:t>
      </w:r>
      <w:r>
        <w:rPr>
          <w:sz w:val="28"/>
        </w:rPr>
        <w:t>иных</w:t>
      </w:r>
      <w:r>
        <w:rPr>
          <w:spacing w:val="-3"/>
          <w:sz w:val="28"/>
        </w:rPr>
        <w:t xml:space="preserve"> </w:t>
      </w:r>
      <w:r>
        <w:rPr>
          <w:sz w:val="28"/>
        </w:rPr>
        <w:t>объектов</w:t>
      </w:r>
      <w:r>
        <w:rPr>
          <w:spacing w:val="10"/>
          <w:sz w:val="28"/>
        </w:rPr>
        <w:t xml:space="preserve"> </w:t>
      </w:r>
      <w:r>
        <w:rPr>
          <w:sz w:val="28"/>
        </w:rPr>
        <w:t>округа;</w:t>
      </w:r>
    </w:p>
    <w:p w14:paraId="65030000">
      <w:pPr>
        <w:widowControl w:val="0"/>
        <w:tabs>
          <w:tab w:leader="none" w:pos="1134" w:val="left"/>
        </w:tabs>
        <w:spacing w:after="0"/>
        <w:ind w:firstLine="709" w:left="0"/>
        <w:jc w:val="both"/>
        <w:rPr>
          <w:sz w:val="28"/>
          <w:highlight w:val="yellow"/>
        </w:rPr>
      </w:pPr>
      <w:r>
        <w:rPr>
          <w:sz w:val="28"/>
        </w:rPr>
        <w:t>Заказчик ответственен за</w:t>
      </w:r>
      <w:r>
        <w:rPr>
          <w:spacing w:val="-8"/>
          <w:sz w:val="28"/>
        </w:rPr>
        <w:t xml:space="preserve"> </w:t>
      </w:r>
      <w:r>
        <w:rPr>
          <w:sz w:val="28"/>
        </w:rPr>
        <w:t>качество восстановления</w:t>
      </w:r>
      <w:r>
        <w:rPr>
          <w:spacing w:val="-17"/>
          <w:sz w:val="28"/>
        </w:rPr>
        <w:t xml:space="preserve"> </w:t>
      </w:r>
      <w:r>
        <w:rPr>
          <w:sz w:val="28"/>
        </w:rPr>
        <w:t>благоустройства</w:t>
      </w:r>
      <w:r>
        <w:rPr>
          <w:spacing w:val="-21"/>
          <w:sz w:val="28"/>
        </w:rPr>
        <w:t xml:space="preserve"> </w:t>
      </w:r>
      <w:r>
        <w:rPr>
          <w:sz w:val="28"/>
        </w:rPr>
        <w:t>(в</w:t>
      </w:r>
      <w:r>
        <w:rPr>
          <w:spacing w:val="-26"/>
          <w:sz w:val="28"/>
        </w:rPr>
        <w:t xml:space="preserve"> </w:t>
      </w:r>
      <w:r>
        <w:rPr>
          <w:sz w:val="28"/>
        </w:rPr>
        <w:t>том</w:t>
      </w:r>
      <w:r>
        <w:rPr>
          <w:spacing w:val="-5"/>
          <w:sz w:val="28"/>
        </w:rPr>
        <w:t xml:space="preserve"> </w:t>
      </w:r>
      <w:r>
        <w:rPr>
          <w:sz w:val="28"/>
        </w:rPr>
        <w:t>числе за качество асфальтобетонных покрытий, тротуарной плитки, планировки земли и приживаемости зеленых насаждений).</w:t>
      </w:r>
    </w:p>
    <w:p w14:paraId="66030000">
      <w:pPr>
        <w:widowControl w:val="0"/>
        <w:tabs>
          <w:tab w:leader="none" w:pos="1134" w:val="left"/>
          <w:tab w:leader="none" w:pos="2509" w:val="left"/>
        </w:tabs>
        <w:spacing w:after="0"/>
        <w:ind w:firstLine="709" w:left="0"/>
        <w:jc w:val="both"/>
        <w:rPr>
          <w:sz w:val="28"/>
        </w:rPr>
      </w:pPr>
      <w:r>
        <w:rPr>
          <w:sz w:val="28"/>
        </w:rPr>
        <w:t xml:space="preserve">Выдача разрешения на производство земляных работ производится территориальным </w:t>
      </w:r>
      <w:r>
        <w:rPr>
          <w:sz w:val="28"/>
        </w:rPr>
        <w:t>органом</w:t>
      </w:r>
      <w:r>
        <w:rPr>
          <w:sz w:val="28"/>
        </w:rPr>
        <w:t xml:space="preserve"> администрации округа, на территории которого производятся земляные работы, в соответствии с </w:t>
      </w:r>
      <w:r>
        <w:rPr>
          <w:sz w:val="28"/>
        </w:rPr>
        <w:t>административным регламентом предоставления муниципальной услуги «Предоставление разрешения на осуществление земляных работ», утвержденного правовым актом администрации округа.</w:t>
      </w:r>
    </w:p>
    <w:p w14:paraId="67030000">
      <w:pPr>
        <w:widowControl w:val="0"/>
        <w:spacing w:after="0" w:before="11"/>
        <w:ind w:firstLine="0" w:left="0"/>
        <w:jc w:val="both"/>
        <w:rPr>
          <w:sz w:val="28"/>
        </w:rPr>
      </w:pPr>
    </w:p>
    <w:p w14:paraId="68030000">
      <w:pPr>
        <w:widowControl w:val="0"/>
        <w:spacing w:after="0" w:line="252" w:lineRule="auto"/>
        <w:ind w:firstLine="0" w:left="0"/>
        <w:jc w:val="center"/>
        <w:rPr>
          <w:b w:val="1"/>
          <w:sz w:val="28"/>
        </w:rPr>
      </w:pPr>
      <w:r>
        <w:rPr>
          <w:b w:val="1"/>
          <w:sz w:val="28"/>
        </w:rPr>
        <w:t>Статья 16. Участие, в том числе финансово</w:t>
      </w:r>
      <w:r>
        <w:rPr>
          <w:b w:val="1"/>
          <w:sz w:val="28"/>
        </w:rPr>
        <w:t>е, собственников</w:t>
      </w:r>
    </w:p>
    <w:p w14:paraId="69030000">
      <w:pPr>
        <w:widowControl w:val="0"/>
        <w:spacing w:after="0" w:line="252" w:lineRule="auto"/>
        <w:ind w:firstLine="0" w:left="0"/>
        <w:jc w:val="center"/>
        <w:rPr>
          <w:b w:val="1"/>
          <w:sz w:val="28"/>
        </w:rPr>
      </w:pPr>
      <w:r>
        <w:rPr>
          <w:b w:val="1"/>
          <w:sz w:val="28"/>
        </w:rPr>
        <w:t xml:space="preserve"> и (или) иных законных владельцев зданий, строений, </w:t>
      </w:r>
    </w:p>
    <w:p w14:paraId="6A030000">
      <w:pPr>
        <w:widowControl w:val="0"/>
        <w:spacing w:after="0" w:line="252" w:lineRule="auto"/>
        <w:ind w:firstLine="0" w:left="0"/>
        <w:jc w:val="center"/>
        <w:rPr>
          <w:b w:val="1"/>
          <w:sz w:val="28"/>
        </w:rPr>
      </w:pPr>
      <w:r>
        <w:rPr>
          <w:b w:val="1"/>
          <w:sz w:val="28"/>
        </w:rPr>
        <w:t xml:space="preserve">сооружений, земельных участков </w:t>
      </w:r>
      <w:r>
        <w:rPr>
          <w:b w:val="1"/>
          <w:sz w:val="28"/>
        </w:rPr>
        <w:t xml:space="preserve">(за исключением собственников </w:t>
      </w:r>
      <w:r>
        <w:rPr>
          <w:b w:val="1"/>
          <w:sz w:val="28"/>
        </w:rPr>
        <w:t xml:space="preserve"> и (или) иных законных владельцев помещений в многоквартирных домах, земельные участки под которыми не образованы или образованы</w:t>
      </w:r>
      <w:r>
        <w:rPr>
          <w:b w:val="1"/>
          <w:spacing w:val="29"/>
          <w:sz w:val="28"/>
        </w:rPr>
        <w:t xml:space="preserve"> </w:t>
      </w:r>
      <w:r>
        <w:rPr>
          <w:b w:val="1"/>
          <w:sz w:val="28"/>
        </w:rPr>
        <w:t>по</w:t>
      </w:r>
      <w:r>
        <w:rPr>
          <w:b w:val="1"/>
          <w:spacing w:val="-11"/>
          <w:sz w:val="28"/>
        </w:rPr>
        <w:t xml:space="preserve"> </w:t>
      </w:r>
      <w:r>
        <w:rPr>
          <w:b w:val="1"/>
          <w:sz w:val="28"/>
        </w:rPr>
        <w:t>границам таких домов) в</w:t>
      </w:r>
      <w:r>
        <w:rPr>
          <w:b w:val="1"/>
          <w:spacing w:val="-25"/>
          <w:sz w:val="28"/>
        </w:rPr>
        <w:t xml:space="preserve"> </w:t>
      </w:r>
      <w:r>
        <w:rPr>
          <w:b w:val="1"/>
          <w:sz w:val="28"/>
        </w:rPr>
        <w:t>содержании прилегающих территорий</w:t>
      </w:r>
    </w:p>
    <w:p w14:paraId="6B030000">
      <w:pPr>
        <w:widowControl w:val="0"/>
        <w:spacing w:after="0" w:line="252" w:lineRule="auto"/>
        <w:ind w:firstLine="709" w:left="0"/>
        <w:jc w:val="both"/>
        <w:rPr>
          <w:b w:val="1"/>
          <w:sz w:val="28"/>
        </w:rPr>
      </w:pPr>
    </w:p>
    <w:p w14:paraId="6C030000">
      <w:pPr>
        <w:widowControl w:val="0"/>
        <w:tabs>
          <w:tab w:leader="none" w:pos="993" w:val="left"/>
        </w:tabs>
        <w:spacing w:after="0"/>
        <w:ind w:firstLine="709" w:left="0"/>
        <w:jc w:val="both"/>
        <w:rPr>
          <w:sz w:val="28"/>
        </w:rPr>
      </w:pPr>
      <w:r>
        <w:rPr>
          <w:sz w:val="28"/>
        </w:rPr>
        <w:t>16.1.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w:t>
      </w:r>
      <w:r>
        <w:rPr>
          <w:i w:val="1"/>
          <w:sz w:val="28"/>
        </w:rPr>
        <w:t xml:space="preserve"> </w:t>
      </w:r>
      <w:r>
        <w:rPr>
          <w:spacing w:val="-2"/>
          <w:sz w:val="28"/>
        </w:rPr>
        <w:t>помещений</w:t>
      </w:r>
      <w:r>
        <w:rPr>
          <w:spacing w:val="-27"/>
          <w:sz w:val="28"/>
        </w:rPr>
        <w:t xml:space="preserve"> </w:t>
      </w:r>
      <w:r>
        <w:rPr>
          <w:spacing w:val="-2"/>
          <w:sz w:val="28"/>
        </w:rPr>
        <w:t>в</w:t>
      </w:r>
      <w:r>
        <w:rPr>
          <w:spacing w:val="-26"/>
          <w:sz w:val="28"/>
        </w:rPr>
        <w:t xml:space="preserve"> </w:t>
      </w:r>
      <w:r>
        <w:rPr>
          <w:spacing w:val="-2"/>
          <w:sz w:val="28"/>
        </w:rPr>
        <w:t>многоквартирных</w:t>
      </w:r>
      <w:r>
        <w:rPr>
          <w:spacing w:val="-26"/>
          <w:sz w:val="28"/>
        </w:rPr>
        <w:t xml:space="preserve"> </w:t>
      </w:r>
      <w:r>
        <w:rPr>
          <w:spacing w:val="-2"/>
          <w:sz w:val="28"/>
        </w:rPr>
        <w:t>домах,</w:t>
      </w:r>
      <w:r>
        <w:rPr>
          <w:spacing w:val="-26"/>
          <w:sz w:val="28"/>
        </w:rPr>
        <w:t xml:space="preserve"> </w:t>
      </w:r>
      <w:r>
        <w:rPr>
          <w:spacing w:val="-2"/>
          <w:sz w:val="28"/>
        </w:rPr>
        <w:t>земельные</w:t>
      </w:r>
      <w:r>
        <w:rPr>
          <w:spacing w:val="-27"/>
          <w:sz w:val="28"/>
        </w:rPr>
        <w:t xml:space="preserve"> </w:t>
      </w:r>
      <w:r>
        <w:rPr>
          <w:spacing w:val="-2"/>
          <w:sz w:val="28"/>
        </w:rPr>
        <w:t>участки</w:t>
      </w:r>
      <w:r>
        <w:rPr>
          <w:spacing w:val="-22"/>
          <w:sz w:val="28"/>
        </w:rPr>
        <w:t xml:space="preserve"> </w:t>
      </w:r>
      <w:r>
        <w:rPr>
          <w:spacing w:val="-2"/>
          <w:sz w:val="28"/>
        </w:rPr>
        <w:t>под</w:t>
      </w:r>
      <w:r>
        <w:rPr>
          <w:spacing w:val="-26"/>
          <w:sz w:val="28"/>
        </w:rPr>
        <w:t xml:space="preserve"> </w:t>
      </w:r>
      <w:r>
        <w:rPr>
          <w:spacing w:val="-2"/>
          <w:sz w:val="28"/>
        </w:rPr>
        <w:t>которыми не</w:t>
      </w:r>
      <w:r>
        <w:rPr>
          <w:spacing w:val="-27"/>
          <w:sz w:val="28"/>
        </w:rPr>
        <w:t xml:space="preserve"> </w:t>
      </w:r>
      <w:r>
        <w:rPr>
          <w:spacing w:val="-2"/>
          <w:sz w:val="28"/>
        </w:rPr>
        <w:t xml:space="preserve">образованы или </w:t>
      </w:r>
      <w:r>
        <w:rPr>
          <w:sz w:val="28"/>
        </w:rPr>
        <w:t xml:space="preserve">образованы по границам таких домов) принимают участие, в том числе финансовое, в </w:t>
      </w:r>
      <w:r>
        <w:rPr>
          <w:sz w:val="28"/>
        </w:rPr>
        <w:t>содержании</w:t>
      </w:r>
      <w:r>
        <w:rPr>
          <w:spacing w:val="22"/>
          <w:sz w:val="28"/>
        </w:rPr>
        <w:t xml:space="preserve"> </w:t>
      </w:r>
      <w:r>
        <w:rPr>
          <w:sz w:val="28"/>
        </w:rPr>
        <w:t>прилегающих</w:t>
      </w:r>
      <w:r>
        <w:rPr>
          <w:spacing w:val="12"/>
          <w:sz w:val="28"/>
        </w:rPr>
        <w:t xml:space="preserve"> </w:t>
      </w:r>
      <w:r>
        <w:rPr>
          <w:sz w:val="28"/>
        </w:rPr>
        <w:t>территорий</w:t>
      </w:r>
      <w:r>
        <w:rPr>
          <w:spacing w:val="7"/>
          <w:sz w:val="28"/>
        </w:rPr>
        <w:t xml:space="preserve"> </w:t>
      </w:r>
      <w:r>
        <w:rPr>
          <w:sz w:val="28"/>
        </w:rPr>
        <w:t>в</w:t>
      </w:r>
      <w:r>
        <w:rPr>
          <w:spacing w:val="-28"/>
          <w:sz w:val="28"/>
        </w:rPr>
        <w:t xml:space="preserve"> </w:t>
      </w:r>
      <w:r>
        <w:rPr>
          <w:sz w:val="28"/>
        </w:rPr>
        <w:t>соответствии</w:t>
      </w:r>
      <w:r>
        <w:rPr>
          <w:spacing w:val="21"/>
          <w:sz w:val="28"/>
        </w:rPr>
        <w:t xml:space="preserve"> </w:t>
      </w:r>
      <w:r>
        <w:rPr>
          <w:sz w:val="28"/>
        </w:rPr>
        <w:t>с</w:t>
      </w:r>
      <w:r>
        <w:rPr>
          <w:spacing w:val="-26"/>
          <w:sz w:val="28"/>
        </w:rPr>
        <w:t xml:space="preserve"> </w:t>
      </w:r>
      <w:r>
        <w:rPr>
          <w:sz w:val="28"/>
        </w:rPr>
        <w:t>настоящими</w:t>
      </w:r>
      <w:r>
        <w:rPr>
          <w:spacing w:val="20"/>
          <w:sz w:val="28"/>
        </w:rPr>
        <w:t xml:space="preserve"> </w:t>
      </w:r>
      <w:r>
        <w:rPr>
          <w:sz w:val="28"/>
        </w:rPr>
        <w:t>Правилами.</w:t>
      </w:r>
    </w:p>
    <w:p w14:paraId="6D030000">
      <w:pPr>
        <w:widowControl w:val="0"/>
        <w:tabs>
          <w:tab w:leader="none" w:pos="993" w:val="left"/>
          <w:tab w:leader="none" w:pos="2091" w:val="left"/>
        </w:tabs>
        <w:spacing w:after="0"/>
        <w:ind w:firstLine="709" w:left="0"/>
        <w:jc w:val="both"/>
        <w:rPr>
          <w:sz w:val="28"/>
        </w:rPr>
      </w:pPr>
      <w:r>
        <w:rPr>
          <w:sz w:val="28"/>
        </w:rPr>
        <w:t>Размеры границ прилегающих территорий, в содержании которых собственники и (или)</w:t>
      </w:r>
      <w:r>
        <w:rPr>
          <w:spacing w:val="40"/>
          <w:sz w:val="28"/>
        </w:rPr>
        <w:t xml:space="preserve"> </w:t>
      </w:r>
      <w:r>
        <w:rPr>
          <w:sz w:val="28"/>
        </w:rPr>
        <w:t>иные</w:t>
      </w:r>
      <w:r>
        <w:rPr>
          <w:spacing w:val="40"/>
          <w:sz w:val="28"/>
        </w:rPr>
        <w:t xml:space="preserve"> </w:t>
      </w:r>
      <w:r>
        <w:rPr>
          <w:sz w:val="28"/>
        </w:rPr>
        <w:t>законные</w:t>
      </w:r>
      <w:r>
        <w:rPr>
          <w:spacing w:val="40"/>
          <w:sz w:val="28"/>
        </w:rPr>
        <w:t xml:space="preserve"> </w:t>
      </w:r>
      <w:r>
        <w:rPr>
          <w:sz w:val="28"/>
        </w:rPr>
        <w:t>владельцы,</w:t>
      </w:r>
      <w:r>
        <w:rPr>
          <w:spacing w:val="40"/>
          <w:sz w:val="28"/>
        </w:rPr>
        <w:t xml:space="preserve"> </w:t>
      </w:r>
      <w:r>
        <w:rPr>
          <w:sz w:val="28"/>
        </w:rPr>
        <w:t>указанные</w:t>
      </w:r>
      <w:r>
        <w:rPr>
          <w:spacing w:val="40"/>
          <w:sz w:val="28"/>
        </w:rPr>
        <w:t xml:space="preserve"> </w:t>
      </w:r>
      <w:r>
        <w:rPr>
          <w:sz w:val="28"/>
        </w:rPr>
        <w:t>в настоящем п</w:t>
      </w:r>
      <w:r>
        <w:rPr>
          <w:sz w:val="28"/>
        </w:rPr>
        <w:t>ункте</w:t>
      </w:r>
      <w:r>
        <w:rPr>
          <w:sz w:val="28"/>
        </w:rPr>
        <w:t>,</w:t>
      </w:r>
      <w:r>
        <w:rPr>
          <w:spacing w:val="40"/>
          <w:sz w:val="28"/>
        </w:rPr>
        <w:t xml:space="preserve"> </w:t>
      </w:r>
      <w:r>
        <w:rPr>
          <w:sz w:val="28"/>
        </w:rPr>
        <w:t>принимают участие,</w:t>
      </w:r>
      <w:r>
        <w:rPr>
          <w:spacing w:val="40"/>
          <w:sz w:val="28"/>
        </w:rPr>
        <w:t xml:space="preserve"> </w:t>
      </w:r>
      <w:r>
        <w:rPr>
          <w:sz w:val="28"/>
        </w:rPr>
        <w:t>установлены</w:t>
      </w:r>
      <w:r>
        <w:rPr>
          <w:spacing w:val="80"/>
          <w:sz w:val="28"/>
        </w:rPr>
        <w:t xml:space="preserve"> </w:t>
      </w:r>
      <w:r>
        <w:rPr>
          <w:sz w:val="28"/>
        </w:rPr>
        <w:t>в</w:t>
      </w:r>
      <w:r>
        <w:rPr>
          <w:spacing w:val="40"/>
          <w:sz w:val="28"/>
        </w:rPr>
        <w:t xml:space="preserve"> </w:t>
      </w:r>
      <w:r>
        <w:rPr>
          <w:sz w:val="28"/>
        </w:rPr>
        <w:t>статье</w:t>
      </w:r>
      <w:r>
        <w:rPr>
          <w:spacing w:val="40"/>
          <w:sz w:val="28"/>
        </w:rPr>
        <w:t xml:space="preserve"> </w:t>
      </w:r>
      <w:r>
        <w:rPr>
          <w:sz w:val="28"/>
        </w:rPr>
        <w:t>17</w:t>
      </w:r>
      <w:r>
        <w:rPr>
          <w:spacing w:val="40"/>
          <w:sz w:val="28"/>
        </w:rPr>
        <w:t xml:space="preserve"> </w:t>
      </w:r>
      <w:r>
        <w:rPr>
          <w:sz w:val="28"/>
        </w:rPr>
        <w:t>настоящих</w:t>
      </w:r>
      <w:r>
        <w:rPr>
          <w:spacing w:val="80"/>
          <w:sz w:val="28"/>
        </w:rPr>
        <w:t xml:space="preserve"> </w:t>
      </w:r>
      <w:r>
        <w:rPr>
          <w:sz w:val="28"/>
        </w:rPr>
        <w:t>Правил.</w:t>
      </w:r>
    </w:p>
    <w:p w14:paraId="6E030000">
      <w:pPr>
        <w:widowControl w:val="0"/>
        <w:tabs>
          <w:tab w:leader="none" w:pos="993" w:val="left"/>
          <w:tab w:leader="none" w:pos="2252" w:val="left"/>
        </w:tabs>
        <w:spacing w:after="0"/>
        <w:ind w:firstLine="709" w:left="0"/>
        <w:jc w:val="both"/>
        <w:rPr>
          <w:sz w:val="28"/>
        </w:rPr>
      </w:pPr>
      <w:r>
        <w:rPr>
          <w:sz w:val="28"/>
        </w:rPr>
        <w:t>16.2. В случае, если администрация</w:t>
      </w:r>
      <w:r>
        <w:rPr>
          <w:spacing w:val="40"/>
          <w:sz w:val="28"/>
        </w:rPr>
        <w:t xml:space="preserve"> </w:t>
      </w:r>
      <w:r>
        <w:rPr>
          <w:sz w:val="28"/>
        </w:rPr>
        <w:t>округа, с одной стороны,</w:t>
      </w:r>
      <w:r>
        <w:rPr>
          <w:spacing w:val="80"/>
          <w:sz w:val="28"/>
        </w:rPr>
        <w:t xml:space="preserve"> </w:t>
      </w:r>
      <w:r>
        <w:rPr>
          <w:sz w:val="28"/>
        </w:rPr>
        <w:t>и</w:t>
      </w:r>
      <w:r>
        <w:rPr>
          <w:spacing w:val="40"/>
          <w:sz w:val="28"/>
        </w:rPr>
        <w:t xml:space="preserve"> </w:t>
      </w:r>
      <w:r>
        <w:rPr>
          <w:sz w:val="28"/>
        </w:rPr>
        <w:t>физическое,</w:t>
      </w:r>
      <w:r>
        <w:rPr>
          <w:spacing w:val="80"/>
          <w:sz w:val="28"/>
        </w:rPr>
        <w:t xml:space="preserve"> </w:t>
      </w:r>
      <w:r>
        <w:rPr>
          <w:sz w:val="28"/>
        </w:rPr>
        <w:t>юридическое</w:t>
      </w:r>
      <w:r>
        <w:rPr>
          <w:spacing w:val="80"/>
          <w:sz w:val="28"/>
        </w:rPr>
        <w:t xml:space="preserve"> </w:t>
      </w:r>
      <w:r>
        <w:rPr>
          <w:sz w:val="28"/>
        </w:rPr>
        <w:t>лицо</w:t>
      </w:r>
      <w:r>
        <w:rPr>
          <w:spacing w:val="80"/>
          <w:sz w:val="28"/>
        </w:rPr>
        <w:t xml:space="preserve"> </w:t>
      </w:r>
      <w:r>
        <w:rPr>
          <w:sz w:val="28"/>
        </w:rPr>
        <w:t>или</w:t>
      </w:r>
      <w:r>
        <w:rPr>
          <w:spacing w:val="80"/>
          <w:sz w:val="28"/>
        </w:rPr>
        <w:t xml:space="preserve"> </w:t>
      </w:r>
      <w:r>
        <w:rPr>
          <w:sz w:val="28"/>
        </w:rPr>
        <w:t>индивидуальный</w:t>
      </w:r>
      <w:r>
        <w:rPr>
          <w:spacing w:val="80"/>
          <w:sz w:val="28"/>
        </w:rPr>
        <w:t xml:space="preserve"> </w:t>
      </w:r>
      <w:r>
        <w:rPr>
          <w:sz w:val="28"/>
        </w:rPr>
        <w:t>предприниматель,</w:t>
      </w:r>
      <w:r>
        <w:rPr>
          <w:spacing w:val="40"/>
          <w:sz w:val="28"/>
        </w:rPr>
        <w:t xml:space="preserve"> </w:t>
      </w:r>
      <w:r>
        <w:rPr>
          <w:sz w:val="28"/>
        </w:rPr>
        <w:t>с другой стороны, достигли соглашения об объеме обязательств по уборке и</w:t>
      </w:r>
      <w:r>
        <w:rPr>
          <w:sz w:val="28"/>
        </w:rPr>
        <w:t xml:space="preserve"> содержанию прилегающей территории, перечню работ и границах прилегающей территории сверх требований, установленных настоящими Правилами, отношения между сторонами в части, превышающей требования настоящих Правил, регулируются заключенным соглашением между</w:t>
      </w:r>
      <w:r>
        <w:rPr>
          <w:spacing w:val="40"/>
          <w:sz w:val="28"/>
        </w:rPr>
        <w:t xml:space="preserve"> </w:t>
      </w:r>
      <w:r>
        <w:rPr>
          <w:sz w:val="28"/>
        </w:rPr>
        <w:t>указанными</w:t>
      </w:r>
      <w:r>
        <w:rPr>
          <w:spacing w:val="40"/>
          <w:sz w:val="28"/>
        </w:rPr>
        <w:t xml:space="preserve"> </w:t>
      </w:r>
      <w:r>
        <w:rPr>
          <w:sz w:val="28"/>
        </w:rPr>
        <w:t>сторонами.</w:t>
      </w:r>
    </w:p>
    <w:p w14:paraId="6F030000">
      <w:pPr>
        <w:widowControl w:val="0"/>
        <w:tabs>
          <w:tab w:leader="none" w:pos="993" w:val="left"/>
          <w:tab w:leader="none" w:pos="2333" w:val="left"/>
        </w:tabs>
        <w:spacing w:after="0"/>
        <w:ind w:firstLine="709" w:left="0"/>
        <w:jc w:val="both"/>
        <w:rPr>
          <w:sz w:val="28"/>
        </w:rPr>
      </w:pPr>
      <w:r>
        <w:rPr>
          <w:sz w:val="28"/>
        </w:rPr>
        <w:t xml:space="preserve">При заключении соглашения, указанного в настоящем </w:t>
      </w:r>
      <w:r>
        <w:rPr>
          <w:sz w:val="28"/>
        </w:rPr>
        <w:t>пункте, ответственность за благоустройство и содержание соответствующих прилегающих территорий возлагается на собственников и (или) иных законных владельцев зданий, строений, сооружений, земельных участков, заключивших данное соглашение.</w:t>
      </w:r>
    </w:p>
    <w:p w14:paraId="70030000">
      <w:pPr>
        <w:widowControl w:val="0"/>
        <w:tabs>
          <w:tab w:leader="none" w:pos="993" w:val="left"/>
          <w:tab w:leader="none" w:pos="2442" w:val="left"/>
        </w:tabs>
        <w:spacing w:after="0"/>
        <w:ind w:firstLine="709" w:left="0"/>
        <w:jc w:val="both"/>
        <w:rPr>
          <w:sz w:val="28"/>
        </w:rPr>
      </w:pPr>
      <w:r>
        <w:rPr>
          <w:sz w:val="28"/>
        </w:rPr>
        <w:t>16.3. В случае выявления уполномоченным органом администрации</w:t>
      </w:r>
      <w:r>
        <w:rPr>
          <w:sz w:val="28"/>
        </w:rPr>
        <w:t xml:space="preserve"> округа</w:t>
      </w:r>
      <w:r>
        <w:rPr>
          <w:sz w:val="28"/>
        </w:rPr>
        <w:t xml:space="preserve"> факта неисполнения и (или) ненадлежащего исполнения собственниками и (или) иными законными</w:t>
      </w:r>
      <w:r>
        <w:rPr>
          <w:spacing w:val="-29"/>
          <w:sz w:val="28"/>
        </w:rPr>
        <w:t xml:space="preserve"> </w:t>
      </w:r>
      <w:r>
        <w:rPr>
          <w:sz w:val="28"/>
        </w:rPr>
        <w:t>владельцами</w:t>
      </w:r>
      <w:r>
        <w:rPr>
          <w:spacing w:val="-28"/>
          <w:sz w:val="28"/>
        </w:rPr>
        <w:t xml:space="preserve"> </w:t>
      </w:r>
      <w:r>
        <w:rPr>
          <w:sz w:val="28"/>
        </w:rPr>
        <w:t>зданий,</w:t>
      </w:r>
      <w:r>
        <w:rPr>
          <w:spacing w:val="-28"/>
          <w:sz w:val="28"/>
        </w:rPr>
        <w:t xml:space="preserve"> </w:t>
      </w:r>
      <w:r>
        <w:rPr>
          <w:sz w:val="28"/>
        </w:rPr>
        <w:t>строений,</w:t>
      </w:r>
      <w:r>
        <w:rPr>
          <w:spacing w:val="-18"/>
          <w:sz w:val="28"/>
        </w:rPr>
        <w:t xml:space="preserve"> </w:t>
      </w:r>
      <w:r>
        <w:rPr>
          <w:sz w:val="28"/>
        </w:rPr>
        <w:t>сооружений,</w:t>
      </w:r>
      <w:r>
        <w:rPr>
          <w:spacing w:val="-6"/>
          <w:sz w:val="28"/>
        </w:rPr>
        <w:t xml:space="preserve"> </w:t>
      </w:r>
      <w:r>
        <w:rPr>
          <w:sz w:val="28"/>
        </w:rPr>
        <w:t>земельных</w:t>
      </w:r>
      <w:r>
        <w:rPr>
          <w:spacing w:val="27"/>
          <w:sz w:val="28"/>
        </w:rPr>
        <w:t xml:space="preserve"> </w:t>
      </w:r>
      <w:r>
        <w:rPr>
          <w:sz w:val="28"/>
        </w:rPr>
        <w:t>участков обязанности по участию в содержании прилегающей территории, уполномоченный орган администрации</w:t>
      </w:r>
      <w:r>
        <w:rPr>
          <w:sz w:val="28"/>
        </w:rPr>
        <w:t xml:space="preserve"> округа</w:t>
      </w:r>
      <w:r>
        <w:rPr>
          <w:spacing w:val="-29"/>
          <w:sz w:val="28"/>
        </w:rPr>
        <w:t xml:space="preserve"> </w:t>
      </w:r>
      <w:r>
        <w:rPr>
          <w:sz w:val="28"/>
        </w:rPr>
        <w:t>направляет</w:t>
      </w:r>
      <w:r>
        <w:rPr>
          <w:spacing w:val="-28"/>
          <w:sz w:val="28"/>
        </w:rPr>
        <w:t xml:space="preserve"> </w:t>
      </w:r>
      <w:r>
        <w:rPr>
          <w:sz w:val="28"/>
        </w:rPr>
        <w:t>по</w:t>
      </w:r>
      <w:r>
        <w:rPr>
          <w:spacing w:val="-28"/>
          <w:sz w:val="28"/>
        </w:rPr>
        <w:t xml:space="preserve"> </w:t>
      </w:r>
      <w:r>
        <w:rPr>
          <w:sz w:val="28"/>
        </w:rPr>
        <w:t>почте</w:t>
      </w:r>
      <w:r>
        <w:rPr>
          <w:spacing w:val="-28"/>
          <w:sz w:val="28"/>
        </w:rPr>
        <w:t xml:space="preserve"> </w:t>
      </w:r>
      <w:r>
        <w:rPr>
          <w:sz w:val="28"/>
        </w:rPr>
        <w:t>или</w:t>
      </w:r>
      <w:r>
        <w:rPr>
          <w:spacing w:val="-28"/>
          <w:sz w:val="28"/>
        </w:rPr>
        <w:t xml:space="preserve"> </w:t>
      </w:r>
      <w:r>
        <w:rPr>
          <w:sz w:val="28"/>
        </w:rPr>
        <w:t>вручает</w:t>
      </w:r>
      <w:r>
        <w:rPr>
          <w:spacing w:val="-28"/>
          <w:sz w:val="28"/>
        </w:rPr>
        <w:t xml:space="preserve"> </w:t>
      </w:r>
      <w:r>
        <w:rPr>
          <w:sz w:val="28"/>
        </w:rPr>
        <w:t>лично</w:t>
      </w:r>
      <w:r>
        <w:rPr>
          <w:spacing w:val="-29"/>
          <w:sz w:val="28"/>
        </w:rPr>
        <w:t xml:space="preserve"> </w:t>
      </w:r>
      <w:r>
        <w:rPr>
          <w:sz w:val="28"/>
        </w:rPr>
        <w:t>указанным</w:t>
      </w:r>
      <w:r>
        <w:rPr>
          <w:spacing w:val="-28"/>
          <w:sz w:val="28"/>
        </w:rPr>
        <w:t xml:space="preserve"> </w:t>
      </w:r>
      <w:r>
        <w:rPr>
          <w:sz w:val="28"/>
        </w:rPr>
        <w:t>лицам</w:t>
      </w:r>
      <w:r>
        <w:rPr>
          <w:spacing w:val="-28"/>
          <w:sz w:val="28"/>
        </w:rPr>
        <w:t xml:space="preserve"> </w:t>
      </w:r>
      <w:r>
        <w:rPr>
          <w:sz w:val="28"/>
        </w:rPr>
        <w:t>информационное письмо о необходимости</w:t>
      </w:r>
      <w:r>
        <w:rPr>
          <w:spacing w:val="40"/>
          <w:sz w:val="28"/>
        </w:rPr>
        <w:t xml:space="preserve"> </w:t>
      </w:r>
      <w:r>
        <w:rPr>
          <w:sz w:val="28"/>
        </w:rPr>
        <w:t xml:space="preserve">выполнения </w:t>
      </w:r>
      <w:r>
        <w:rPr>
          <w:sz w:val="28"/>
        </w:rPr>
        <w:t>обязательств соглашения</w:t>
      </w:r>
      <w:r>
        <w:rPr>
          <w:sz w:val="28"/>
        </w:rPr>
        <w:t xml:space="preserve"> по содержанию прилегающей территории</w:t>
      </w:r>
      <w:r>
        <w:rPr>
          <w:spacing w:val="40"/>
          <w:sz w:val="28"/>
        </w:rPr>
        <w:t xml:space="preserve"> </w:t>
      </w:r>
      <w:r>
        <w:rPr>
          <w:sz w:val="28"/>
        </w:rPr>
        <w:t>в</w:t>
      </w:r>
      <w:r>
        <w:rPr>
          <w:spacing w:val="-17"/>
          <w:sz w:val="28"/>
        </w:rPr>
        <w:t xml:space="preserve"> </w:t>
      </w:r>
      <w:r>
        <w:rPr>
          <w:sz w:val="28"/>
        </w:rPr>
        <w:t>установленный</w:t>
      </w:r>
      <w:r>
        <w:rPr>
          <w:spacing w:val="40"/>
          <w:sz w:val="28"/>
        </w:rPr>
        <w:t xml:space="preserve"> </w:t>
      </w:r>
      <w:r>
        <w:rPr>
          <w:sz w:val="28"/>
        </w:rPr>
        <w:t>срок.</w:t>
      </w:r>
    </w:p>
    <w:p w14:paraId="71030000">
      <w:pPr>
        <w:widowControl w:val="0"/>
        <w:tabs>
          <w:tab w:leader="none" w:pos="993" w:val="left"/>
        </w:tabs>
        <w:spacing w:after="0"/>
        <w:ind w:firstLine="709" w:left="0"/>
        <w:jc w:val="both"/>
        <w:rPr>
          <w:sz w:val="28"/>
        </w:rPr>
      </w:pPr>
    </w:p>
    <w:p w14:paraId="72030000">
      <w:pPr>
        <w:widowControl w:val="0"/>
        <w:spacing w:after="0"/>
        <w:ind w:firstLine="0" w:left="0"/>
        <w:jc w:val="center"/>
        <w:outlineLvl w:val="1"/>
        <w:rPr>
          <w:b w:val="1"/>
          <w:sz w:val="28"/>
        </w:rPr>
      </w:pPr>
      <w:r>
        <w:rPr>
          <w:b w:val="1"/>
          <w:sz w:val="28"/>
        </w:rPr>
        <w:t xml:space="preserve">Статья 17. Определение границ прилегающих территорий </w:t>
      </w:r>
    </w:p>
    <w:p w14:paraId="73030000">
      <w:pPr>
        <w:widowControl w:val="0"/>
        <w:spacing w:after="0"/>
        <w:ind w:firstLine="709" w:left="0"/>
        <w:jc w:val="center"/>
        <w:outlineLvl w:val="1"/>
        <w:rPr>
          <w:b w:val="1"/>
          <w:sz w:val="28"/>
          <w:highlight w:val="yellow"/>
        </w:rPr>
      </w:pPr>
    </w:p>
    <w:p w14:paraId="74030000">
      <w:pPr>
        <w:widowControl w:val="0"/>
        <w:tabs>
          <w:tab w:leader="none" w:pos="1134" w:val="left"/>
        </w:tabs>
        <w:spacing w:after="0"/>
        <w:ind w:firstLine="709" w:left="0"/>
        <w:jc w:val="both"/>
        <w:rPr>
          <w:rFonts w:ascii="YS Text" w:hAnsi="YS Text"/>
          <w:sz w:val="28"/>
          <w:highlight w:val="white"/>
        </w:rPr>
      </w:pPr>
      <w:r>
        <w:rPr>
          <w:sz w:val="28"/>
        </w:rPr>
        <w:t>Границы прилегающих территорий определяются администрацией округа в соответствии с</w:t>
      </w:r>
      <w:r>
        <w:rPr>
          <w:spacing w:val="-10"/>
          <w:sz w:val="28"/>
        </w:rPr>
        <w:t xml:space="preserve"> </w:t>
      </w:r>
      <w:r>
        <w:rPr>
          <w:sz w:val="28"/>
        </w:rPr>
        <w:t>Законом</w:t>
      </w:r>
      <w:r>
        <w:rPr>
          <w:color w:val="3C4148"/>
          <w:sz w:val="28"/>
          <w:highlight w:val="white"/>
        </w:rPr>
        <w:t> </w:t>
      </w:r>
      <w:r>
        <w:rPr>
          <w:sz w:val="28"/>
          <w:highlight w:val="white"/>
        </w:rPr>
        <w:t>Краснодарского края от 21 декабря 2018 г. № 3952-КЗ «О порядке определения органами местного самоуправления в Краснодарском крае границ прилегающих территорий»</w:t>
      </w:r>
      <w:r>
        <w:rPr>
          <w:rFonts w:ascii="YS Text" w:hAnsi="YS Text"/>
          <w:sz w:val="28"/>
          <w:highlight w:val="white"/>
        </w:rPr>
        <w:t>.</w:t>
      </w:r>
    </w:p>
    <w:p w14:paraId="75030000">
      <w:pPr>
        <w:widowControl w:val="0"/>
        <w:spacing w:after="0"/>
        <w:ind w:firstLine="709" w:left="0" w:right="23"/>
        <w:jc w:val="both"/>
        <w:rPr>
          <w:sz w:val="28"/>
        </w:rPr>
      </w:pPr>
      <w:r>
        <w:rPr>
          <w:sz w:val="28"/>
        </w:rPr>
        <w:t>17.1.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округа.</w:t>
      </w:r>
    </w:p>
    <w:p w14:paraId="76030000">
      <w:pPr>
        <w:widowControl w:val="0"/>
        <w:spacing w:after="0"/>
        <w:ind w:firstLine="686" w:left="23" w:right="23"/>
        <w:jc w:val="both"/>
        <w:rPr>
          <w:sz w:val="28"/>
        </w:rPr>
      </w:pPr>
      <w:r>
        <w:rPr>
          <w:sz w:val="28"/>
        </w:rPr>
        <w:t>Границы прилегающей территории определяются настоящими Правилами в зави</w:t>
      </w:r>
      <w:r>
        <w:rPr>
          <w:sz w:val="28"/>
        </w:rPr>
        <w:t>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назначении, их площади и протяженности указанной общей границы, а также иных требований настоящих Правил.</w:t>
      </w:r>
    </w:p>
    <w:p w14:paraId="77030000">
      <w:pPr>
        <w:widowControl w:val="0"/>
        <w:spacing w:after="0"/>
        <w:ind w:firstLine="686" w:left="23" w:right="23"/>
        <w:jc w:val="both"/>
        <w:rPr>
          <w:sz w:val="28"/>
        </w:rPr>
      </w:pPr>
      <w:r>
        <w:rPr>
          <w:sz w:val="28"/>
        </w:rPr>
        <w:t>При определении границ прилегающих территорий устанавливаются максимальное расстояние и минимальное расстояние от внутренней части границ прилегающей территор</w:t>
      </w:r>
      <w:r>
        <w:rPr>
          <w:sz w:val="28"/>
        </w:rPr>
        <w:t>ии до внешней части границ прилегающей территории (далее соответственно — максимальное расстояние, минимальное расстояние). Максимальное расстояние и минимальное расстояние могут быть установлены дифференцировано для различных видов прилегающих территорий.</w:t>
      </w:r>
    </w:p>
    <w:p w14:paraId="78030000">
      <w:pPr>
        <w:widowControl w:val="0"/>
        <w:spacing w:after="0"/>
        <w:ind w:firstLine="686" w:left="23" w:right="23"/>
        <w:jc w:val="both"/>
        <w:rPr>
          <w:sz w:val="28"/>
        </w:rPr>
      </w:pPr>
      <w:r>
        <w:rPr>
          <w:sz w:val="28"/>
        </w:rPr>
        <w:t xml:space="preserve">17.2. При определении границ прилегающих территорий согласно Закона Краснодарского края от 21 декабря 2018 г. № 3952-КЗ </w:t>
      </w:r>
      <w:r>
        <w:rPr>
          <w:rFonts w:ascii="Times New Roman" w:hAnsi="Times New Roman"/>
          <w:color w:val="000000"/>
          <w:sz w:val="28"/>
        </w:rPr>
        <w:t>«</w:t>
      </w:r>
      <w:r>
        <w:rPr>
          <w:rFonts w:ascii="Times New Roman" w:hAnsi="Times New Roman"/>
          <w:b w:val="0"/>
          <w:i w:val="0"/>
          <w:caps w:val="0"/>
          <w:color w:val="000000"/>
          <w:spacing w:val="0"/>
          <w:sz w:val="28"/>
          <w:highlight w:val="white"/>
        </w:rPr>
        <w:t>О порядке определения органами местного самоуправления в Краснодарском крае границ прилегающих территорий" у</w:t>
      </w:r>
      <w:r>
        <w:rPr>
          <w:sz w:val="28"/>
        </w:rPr>
        <w:t>читываются следующие ограничения:</w:t>
      </w:r>
    </w:p>
    <w:p w14:paraId="79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14:paraId="7A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7B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3) пересечение границ прилегающих территорий, за исключением случаев установления общих смежных границ прилегающих территорий, не допускается;</w:t>
      </w:r>
    </w:p>
    <w:p w14:paraId="7C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7D030000">
      <w:pPr>
        <w:widowControl w:val="0"/>
        <w:spacing w:after="0"/>
        <w:ind w:firstLine="686" w:left="23" w:right="23"/>
        <w:jc w:val="both"/>
        <w:rPr>
          <w:sz w:val="28"/>
        </w:rPr>
      </w:pPr>
      <w:r>
        <w:rPr>
          <w:rFonts w:ascii="Times New Roman" w:hAnsi="Times New Roman"/>
          <w:b w:val="0"/>
          <w:i w:val="0"/>
          <w:caps w:val="0"/>
          <w:color w:val="000000"/>
          <w:spacing w:val="0"/>
          <w:sz w:val="28"/>
          <w:highlight w:val="white"/>
        </w:rPr>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14:paraId="7E030000">
      <w:pPr>
        <w:widowControl w:val="0"/>
        <w:spacing w:after="0"/>
        <w:ind w:firstLine="709" w:left="0"/>
        <w:jc w:val="both"/>
        <w:rPr>
          <w:sz w:val="28"/>
        </w:rPr>
      </w:pPr>
      <w:r>
        <w:rPr>
          <w:sz w:val="28"/>
        </w:rPr>
        <w:t>17.3. В границах прилегающих территорий могут располагаться следующие территории общего пользования или их части:</w:t>
      </w:r>
    </w:p>
    <w:p w14:paraId="7F030000">
      <w:pPr>
        <w:widowControl w:val="0"/>
        <w:spacing w:after="0"/>
        <w:ind w:firstLine="709" w:left="0"/>
        <w:jc w:val="both"/>
        <w:rPr>
          <w:sz w:val="28"/>
        </w:rPr>
      </w:pPr>
      <w:r>
        <w:rPr>
          <w:sz w:val="28"/>
        </w:rPr>
        <w:t>а) пешеходные коммуникации, в том числе тротуары, аллеи, дорожки, тропинки;</w:t>
      </w:r>
    </w:p>
    <w:p w14:paraId="80030000">
      <w:pPr>
        <w:widowControl w:val="0"/>
        <w:spacing w:after="0"/>
        <w:ind w:firstLine="709" w:left="0"/>
        <w:jc w:val="both"/>
        <w:rPr>
          <w:sz w:val="28"/>
        </w:rPr>
      </w:pPr>
      <w:r>
        <w:rPr>
          <w:sz w:val="28"/>
        </w:rPr>
        <w:t>б) палисадники, клумбы;</w:t>
      </w:r>
    </w:p>
    <w:p w14:paraId="81030000">
      <w:pPr>
        <w:widowControl w:val="0"/>
        <w:spacing w:after="0"/>
        <w:ind w:firstLine="709" w:left="0"/>
        <w:jc w:val="both"/>
        <w:rPr>
          <w:sz w:val="28"/>
        </w:rPr>
      </w:pPr>
      <w:r>
        <w:rPr>
          <w:sz w:val="28"/>
        </w:rPr>
        <w:t>в) иные территории общ</w:t>
      </w:r>
      <w:r>
        <w:rPr>
          <w:sz w:val="28"/>
        </w:rPr>
        <w:t xml:space="preserve">его пользования, установленные Правилами, </w:t>
      </w:r>
      <w:r>
        <w:rPr>
          <w:sz w:val="28"/>
        </w:rPr>
        <w:t>за исключением дорог, проездов и других транспортных коммуникаций, парков, скверов,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14:paraId="82030000">
      <w:pPr>
        <w:widowControl w:val="0"/>
        <w:spacing w:after="0"/>
        <w:ind w:firstLine="709" w:left="0"/>
        <w:jc w:val="both"/>
        <w:rPr>
          <w:sz w:val="28"/>
        </w:rPr>
      </w:pPr>
      <w:r>
        <w:rPr>
          <w:sz w:val="28"/>
        </w:rPr>
        <w:t>17.4. Границы прилегающих территорий определяются следующим образом для:</w:t>
      </w:r>
    </w:p>
    <w:p w14:paraId="83030000">
      <w:pPr>
        <w:widowControl w:val="0"/>
        <w:spacing w:after="0"/>
        <w:ind w:firstLine="709" w:left="0"/>
        <w:jc w:val="both"/>
        <w:rPr>
          <w:sz w:val="28"/>
        </w:rPr>
      </w:pPr>
      <w:r>
        <w:rPr>
          <w:sz w:val="28"/>
        </w:rPr>
        <w:t>а) мн</w:t>
      </w:r>
      <w:r>
        <w:rPr>
          <w:sz w:val="28"/>
        </w:rPr>
        <w:t xml:space="preserve">огоквартирных домов - на расстоянии 20 м по периметру от границ земельного участка многоквартирного дома, но не далее границы проезжей части улицы (за исключением домов, под которыми земельные участки не образованы или образованы по границам таких домов); </w:t>
      </w:r>
    </w:p>
    <w:p w14:paraId="84030000">
      <w:pPr>
        <w:widowControl w:val="0"/>
        <w:spacing w:after="0"/>
        <w:ind w:firstLine="686" w:left="23" w:right="23"/>
        <w:jc w:val="both"/>
        <w:rPr>
          <w:sz w:val="28"/>
        </w:rPr>
      </w:pPr>
      <w:r>
        <w:rPr>
          <w:sz w:val="28"/>
        </w:rPr>
        <w:t xml:space="preserve">б) учреждений социальной сферы (школы, дошкольные учреждения, учреждения культуры, здравоохранения, физкультуры и спорта) - на расстоянии 20 м по периметру от границ земельного участка, но не далее границы проезжей части улицы; </w:t>
      </w:r>
    </w:p>
    <w:p w14:paraId="85030000">
      <w:pPr>
        <w:widowControl w:val="0"/>
        <w:spacing w:after="0"/>
        <w:ind w:firstLine="686" w:left="23" w:right="23"/>
        <w:jc w:val="both"/>
        <w:rPr>
          <w:sz w:val="28"/>
        </w:rPr>
      </w:pPr>
      <w:r>
        <w:rPr>
          <w:sz w:val="28"/>
        </w:rPr>
        <w:t xml:space="preserve">в) встроенных нежилых помещений в многоквартирных жилых домах и иных зданиях - в длину на протяжении всей длины нежилого помещения, в ширину - на расстоянии 20 м от здания, в котором расположены нежилые помещения, но не далее границы проезжей части улицы; </w:t>
      </w:r>
    </w:p>
    <w:p w14:paraId="86030000">
      <w:pPr>
        <w:widowControl w:val="0"/>
        <w:spacing w:after="0"/>
        <w:ind w:firstLine="686" w:left="23" w:right="23"/>
        <w:jc w:val="both"/>
        <w:rPr>
          <w:sz w:val="28"/>
        </w:rPr>
      </w:pPr>
      <w:r>
        <w:rPr>
          <w:sz w:val="28"/>
        </w:rPr>
        <w:t xml:space="preserve">г) промышленных предприятий и организаций всех форм собственности - на расстоянии 20 м по периметру от границ земельных участков, но не далее границы проезжей части улицы; </w:t>
      </w:r>
    </w:p>
    <w:p w14:paraId="87030000">
      <w:pPr>
        <w:widowControl w:val="0"/>
        <w:spacing w:after="0"/>
        <w:ind w:firstLine="709" w:left="0" w:right="23"/>
        <w:jc w:val="both"/>
        <w:rPr>
          <w:sz w:val="28"/>
        </w:rPr>
      </w:pPr>
      <w:r>
        <w:rPr>
          <w:sz w:val="28"/>
        </w:rPr>
        <w:t>д)</w:t>
      </w:r>
      <w:r>
        <w:rPr>
          <w:color w:val="FFFFFF"/>
          <w:sz w:val="28"/>
        </w:rPr>
        <w:t>.</w:t>
      </w:r>
      <w:r>
        <w:rPr>
          <w:sz w:val="28"/>
        </w:rPr>
        <w:t xml:space="preserve"> индивидуальных жилых домов - на расстоянии 20 м по периметру от границы земельного участка, но не далее границы проезжей части улицы; </w:t>
      </w:r>
    </w:p>
    <w:p w14:paraId="88030000">
      <w:pPr>
        <w:widowControl w:val="0"/>
        <w:numPr>
          <w:ilvl w:val="0"/>
          <w:numId w:val="10"/>
        </w:numPr>
        <w:spacing w:after="0"/>
        <w:ind w:firstLine="709" w:left="0" w:right="23"/>
        <w:jc w:val="both"/>
        <w:rPr>
          <w:sz w:val="28"/>
        </w:rPr>
      </w:pPr>
      <w:r>
        <w:rPr>
          <w:sz w:val="28"/>
        </w:rPr>
        <w:t xml:space="preserve">нестационарных торговых объектов (лотки, киоски, павильоны и другие торговые объекты) и сезонные (летние) кафе - на расстоянии 20 м по периметру от внешней границы объекта, но не далее границы проезжей части улицы; </w:t>
      </w:r>
    </w:p>
    <w:p w14:paraId="89030000">
      <w:pPr>
        <w:widowControl w:val="0"/>
        <w:numPr>
          <w:ilvl w:val="0"/>
          <w:numId w:val="10"/>
        </w:numPr>
        <w:spacing w:after="0"/>
        <w:ind w:firstLine="709" w:left="0" w:right="23"/>
        <w:jc w:val="both"/>
        <w:rPr>
          <w:sz w:val="28"/>
        </w:rPr>
      </w:pPr>
      <w:r>
        <w:rPr>
          <w:sz w:val="28"/>
        </w:rPr>
        <w:t>рынков, организаций торговли и общественного питания (рестораны, кафе, магазины) - на расстоянии 20 м по периметру от границ земельного участка, но не далее границы проезжей части улицы;</w:t>
      </w:r>
    </w:p>
    <w:p w14:paraId="8A030000">
      <w:pPr>
        <w:widowControl w:val="0"/>
        <w:numPr>
          <w:ilvl w:val="0"/>
          <w:numId w:val="10"/>
        </w:numPr>
        <w:spacing w:after="0"/>
        <w:ind w:firstLine="709" w:left="0" w:right="23"/>
        <w:jc w:val="both"/>
        <w:rPr>
          <w:sz w:val="28"/>
        </w:rPr>
      </w:pPr>
      <w:r>
        <w:rPr>
          <w:sz w:val="28"/>
        </w:rPr>
        <w:t>заправочных станций, расположенных в пределах полосы отвода автомобильной дороги и на других земельных участках, - на расстоянии 20 м по периметру от границ участка, но не</w:t>
      </w:r>
      <w:r>
        <w:rPr>
          <w:sz w:val="28"/>
        </w:rPr>
        <w:t xml:space="preserve"> далее границы проезжей части улицы;</w:t>
      </w:r>
    </w:p>
    <w:p w14:paraId="8B030000">
      <w:pPr>
        <w:widowControl w:val="0"/>
        <w:spacing w:after="0"/>
        <w:ind w:firstLine="686" w:left="23" w:right="23"/>
        <w:jc w:val="both"/>
        <w:rPr>
          <w:sz w:val="28"/>
        </w:rPr>
      </w:pPr>
      <w:r>
        <w:rPr>
          <w:sz w:val="28"/>
        </w:rPr>
        <w:t>и)</w:t>
      </w:r>
      <w:r>
        <w:rPr>
          <w:color w:val="FFFFFF"/>
          <w:sz w:val="28"/>
        </w:rPr>
        <w:t xml:space="preserve"> </w:t>
      </w:r>
      <w:r>
        <w:rPr>
          <w:sz w:val="28"/>
        </w:rPr>
        <w:t>ст</w:t>
      </w:r>
      <w:r>
        <w:rPr>
          <w:sz w:val="28"/>
        </w:rPr>
        <w:t>оянок транспортных средств - на расстоянии 20 м по периметру от внешней границы земельного участка, но не далее границы проезжей части улицы;</w:t>
      </w:r>
    </w:p>
    <w:p w14:paraId="8C030000">
      <w:pPr>
        <w:widowControl w:val="0"/>
        <w:spacing w:after="0"/>
        <w:ind w:firstLine="709" w:left="0" w:right="23"/>
        <w:jc w:val="both"/>
        <w:rPr>
          <w:sz w:val="28"/>
        </w:rPr>
      </w:pPr>
      <w:r>
        <w:rPr>
          <w:sz w:val="28"/>
        </w:rPr>
        <w:t>к)</w:t>
      </w:r>
      <w:r>
        <w:rPr>
          <w:color w:val="FFFFFF"/>
          <w:sz w:val="28"/>
        </w:rPr>
        <w:t>.</w:t>
      </w:r>
      <w:r>
        <w:rPr>
          <w:sz w:val="28"/>
        </w:rPr>
        <w:t>пешеходных переходов - на расстоянии 20 м от наземной части перехода по периметру, но не далее границы проезжей части улицы;</w:t>
      </w:r>
    </w:p>
    <w:p w14:paraId="8D030000">
      <w:pPr>
        <w:widowControl w:val="0"/>
        <w:spacing w:after="0"/>
        <w:ind w:firstLine="686" w:left="23" w:right="23"/>
        <w:jc w:val="both"/>
        <w:rPr>
          <w:sz w:val="28"/>
        </w:rPr>
      </w:pPr>
      <w:r>
        <w:rPr>
          <w:sz w:val="28"/>
        </w:rPr>
        <w:t xml:space="preserve">л) отдельно стоящих объектов рекламы - 10 м от основания объекта, но не далее границы проезжей части улицы; </w:t>
      </w:r>
    </w:p>
    <w:p w14:paraId="8E030000">
      <w:pPr>
        <w:widowControl w:val="0"/>
        <w:spacing w:after="0"/>
        <w:ind w:firstLine="686" w:left="23" w:right="23"/>
        <w:jc w:val="both"/>
        <w:rPr>
          <w:sz w:val="28"/>
        </w:rPr>
      </w:pPr>
      <w:r>
        <w:rPr>
          <w:sz w:val="28"/>
        </w:rPr>
        <w:t xml:space="preserve">м) линий электропередач, газовых, водопроводных и тепловых сетей - территория, отведенная для размещения таких объектов, и территория в пределах охранной зоны; </w:t>
      </w:r>
    </w:p>
    <w:p w14:paraId="8F030000">
      <w:pPr>
        <w:widowControl w:val="0"/>
        <w:spacing w:after="0"/>
        <w:ind w:firstLine="686" w:left="23" w:right="23"/>
        <w:jc w:val="both"/>
        <w:rPr>
          <w:sz w:val="28"/>
        </w:rPr>
      </w:pPr>
      <w:r>
        <w:rPr>
          <w:sz w:val="28"/>
        </w:rPr>
        <w:t>н) отдельно стоящих тепловых, трансформаторных подстанций, зданий и сооружений инженерно-технического назначения - 20 м по периметру, но не далее границы проезжей части улицы;</w:t>
      </w:r>
    </w:p>
    <w:p w14:paraId="90030000">
      <w:pPr>
        <w:widowControl w:val="0"/>
        <w:spacing w:after="0"/>
        <w:ind w:firstLine="686" w:left="23" w:right="23"/>
        <w:jc w:val="both"/>
        <w:rPr>
          <w:sz w:val="28"/>
        </w:rPr>
      </w:pPr>
      <w:r>
        <w:rPr>
          <w:sz w:val="28"/>
        </w:rPr>
        <w:t xml:space="preserve">о) площадок, предназначенных для размещения мусорных контейнеров - на расстоянии 20 м по периметру, но не далее границы проезжей части улицы; </w:t>
      </w:r>
    </w:p>
    <w:p w14:paraId="91030000">
      <w:pPr>
        <w:widowControl w:val="0"/>
        <w:spacing w:after="0"/>
        <w:ind w:firstLine="686" w:left="23" w:right="23"/>
        <w:jc w:val="both"/>
        <w:rPr>
          <w:sz w:val="28"/>
        </w:rPr>
      </w:pPr>
      <w:r>
        <w:rPr>
          <w:sz w:val="28"/>
        </w:rPr>
        <w:t>п) иных зданий, строений, сооружений, земельных участков, с</w:t>
      </w:r>
      <w:r>
        <w:rPr>
          <w:sz w:val="28"/>
        </w:rPr>
        <w:t>вободных от соответствующих объектов, принадлежащих на праве собственности или ином вещном, или обязательственном праве физическим, юридическим лицам - на расстоянии 20 м по периметру от границы земельного участка, но не далее границы проезжей части улицы.</w:t>
      </w:r>
    </w:p>
    <w:p w14:paraId="92030000">
      <w:pPr>
        <w:widowControl w:val="0"/>
        <w:spacing w:after="0"/>
        <w:ind w:firstLine="686" w:left="23" w:right="23"/>
        <w:jc w:val="both"/>
        <w:rPr>
          <w:sz w:val="28"/>
        </w:rPr>
      </w:pPr>
      <w:r>
        <w:rPr>
          <w:sz w:val="28"/>
        </w:rPr>
        <w:t>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w:t>
      </w:r>
      <w:r>
        <w:rPr>
          <w:sz w:val="28"/>
        </w:rPr>
        <w:t xml:space="preserve"> путем размещения утвержденных П</w:t>
      </w:r>
      <w:r>
        <w:rPr>
          <w:sz w:val="28"/>
        </w:rPr>
        <w:t>равил на официальном сайте администрации округа</w:t>
      </w:r>
      <w:r>
        <w:rPr>
          <w:sz w:val="28"/>
        </w:rPr>
        <w:t xml:space="preserve"> по адресу:</w:t>
      </w:r>
      <w:r>
        <w:rPr>
          <w:sz w:val="28"/>
        </w:rPr>
        <w:t xml:space="preserve"> https://www.adminlenkub.ru.</w:t>
      </w:r>
    </w:p>
    <w:p w14:paraId="93030000">
      <w:pPr>
        <w:widowControl w:val="0"/>
        <w:spacing w:after="0"/>
        <w:ind w:firstLine="686" w:left="23" w:right="23"/>
        <w:jc w:val="both"/>
        <w:rPr>
          <w:sz w:val="28"/>
        </w:rPr>
      </w:pPr>
      <w:r>
        <w:rPr>
          <w:sz w:val="28"/>
        </w:rPr>
        <w:t>17.5. При определении границ прилегающей территории на основании вышеуказанных нормативов учитываются следующие правила:</w:t>
      </w:r>
    </w:p>
    <w:p w14:paraId="94030000">
      <w:pPr>
        <w:widowControl w:val="0"/>
        <w:numPr>
          <w:ilvl w:val="0"/>
          <w:numId w:val="11"/>
        </w:numPr>
        <w:spacing w:after="0"/>
        <w:ind w:firstLine="709" w:left="0" w:right="23"/>
        <w:jc w:val="both"/>
        <w:rPr>
          <w:sz w:val="28"/>
        </w:rPr>
      </w:pPr>
      <w:r>
        <w:rPr>
          <w:sz w:val="28"/>
        </w:rPr>
        <w:t>в случае если в</w:t>
      </w:r>
      <w:r>
        <w:rPr>
          <w:sz w:val="28"/>
        </w:rPr>
        <w:t xml:space="preserve"> отношении одной и той же территории общего пользования действуют нормативы определения границ прилегающей территории нескольких лиц, в результате чего происходит наложение границ их прилегающих территорий, то границы прилегающей территории для каждого так</w:t>
      </w:r>
      <w:r>
        <w:rPr>
          <w:sz w:val="28"/>
        </w:rPr>
        <w:t>ого лица определяются путем распределения площади, полученной в результате наложения границ, солидарно для каждого лица, обязанного участвовать в уборке прилегающей территории, до образования общей для каждого из них внешней границы прилегающей территории;</w:t>
      </w:r>
    </w:p>
    <w:p w14:paraId="95030000">
      <w:pPr>
        <w:widowControl w:val="0"/>
        <w:numPr>
          <w:ilvl w:val="0"/>
          <w:numId w:val="11"/>
        </w:numPr>
        <w:spacing w:after="0"/>
        <w:ind w:firstLine="709" w:left="0" w:right="23"/>
        <w:jc w:val="both"/>
        <w:rPr>
          <w:sz w:val="28"/>
        </w:rPr>
      </w:pPr>
      <w:r>
        <w:rPr>
          <w:sz w:val="28"/>
        </w:rPr>
        <w:t>вышеуказанные лица, вправ</w:t>
      </w:r>
      <w:r>
        <w:rPr>
          <w:sz w:val="28"/>
        </w:rPr>
        <w:t>е по соглашению между собой определить границы прилегающих территорий на площади наложения, отступив от правила о солидарном распределении площади, при этом правило об образовании общей для каждого внешней границы прилегающей территории должно сохраняться;</w:t>
      </w:r>
    </w:p>
    <w:p w14:paraId="96030000">
      <w:pPr>
        <w:widowControl w:val="0"/>
        <w:numPr>
          <w:ilvl w:val="0"/>
          <w:numId w:val="11"/>
        </w:numPr>
        <w:spacing w:after="0"/>
        <w:ind w:firstLine="709" w:left="0" w:right="23"/>
        <w:jc w:val="both"/>
        <w:rPr>
          <w:sz w:val="28"/>
        </w:rPr>
      </w:pPr>
      <w:r>
        <w:rPr>
          <w:sz w:val="28"/>
        </w:rPr>
        <w:t>вне зависимости от наличия либо отсутствия соглашения, каждое обязанное участвовать в уборке прилегающей территории лицо несет солидарную ответ</w:t>
      </w:r>
      <w:r>
        <w:rPr>
          <w:sz w:val="28"/>
        </w:rPr>
        <w:drawing>
          <wp:inline>
            <wp:extent cx="6350" cy="6350"/>
            <wp:effectExtent b="0" l="0" r="0" t="0"/>
            <wp:docPr hidden="false" id="3" name="Picture 3"/>
            <a:graphic>
              <a:graphicData uri="http://schemas.openxmlformats.org/drawingml/2006/picture">
                <pic:pic>
                  <pic:nvPicPr>
                    <pic:cNvPr hidden="false" id="4" name="Picture 4"/>
                    <pic:cNvPicPr preferRelativeResize="true"/>
                  </pic:nvPicPr>
                  <pic:blipFill>
                    <a:blip r:embed="rId4"/>
                    <a:srcRect b="0" l="0" r="0" t="0"/>
                    <a:stretch/>
                  </pic:blipFill>
                  <pic:spPr>
                    <a:xfrm flipH="false" flipV="false" rot="0">
                      <a:ext cx="6350" cy="6350"/>
                    </a:xfrm>
                    <a:prstGeom prst="rect"/>
                  </pic:spPr>
                </pic:pic>
              </a:graphicData>
            </a:graphic>
          </wp:inline>
        </w:drawing>
      </w:r>
      <w:r>
        <w:rPr>
          <w:sz w:val="28"/>
        </w:rPr>
        <w:t>ственность</w:t>
      </w:r>
      <w:r>
        <w:rPr>
          <w:sz w:val="28"/>
        </w:rPr>
        <w:t xml:space="preserve"> за содержание прилегающей территории в пределах границ, образованных в результате применения установленных для него нормативов.</w:t>
      </w:r>
    </w:p>
    <w:p w14:paraId="97030000">
      <w:pPr>
        <w:widowControl w:val="0"/>
        <w:spacing w:after="0"/>
        <w:ind w:firstLine="0" w:left="709" w:right="23"/>
        <w:jc w:val="both"/>
        <w:rPr>
          <w:sz w:val="28"/>
        </w:rPr>
      </w:pPr>
    </w:p>
    <w:p w14:paraId="98030000">
      <w:pPr>
        <w:widowControl w:val="0"/>
        <w:spacing w:after="0" w:before="1"/>
        <w:ind w:firstLine="0" w:left="0"/>
        <w:jc w:val="center"/>
        <w:rPr>
          <w:b w:val="1"/>
          <w:spacing w:val="-2"/>
          <w:sz w:val="28"/>
        </w:rPr>
      </w:pPr>
      <w:r>
        <w:rPr>
          <w:b w:val="1"/>
          <w:sz w:val="28"/>
        </w:rPr>
        <w:t>Статья</w:t>
      </w:r>
      <w:r>
        <w:rPr>
          <w:b w:val="1"/>
          <w:spacing w:val="26"/>
          <w:sz w:val="28"/>
        </w:rPr>
        <w:t xml:space="preserve"> </w:t>
      </w:r>
      <w:r>
        <w:rPr>
          <w:b w:val="1"/>
          <w:sz w:val="28"/>
        </w:rPr>
        <w:t>18.</w:t>
      </w:r>
      <w:r>
        <w:rPr>
          <w:b w:val="1"/>
          <w:spacing w:val="49"/>
          <w:sz w:val="28"/>
        </w:rPr>
        <w:t xml:space="preserve"> </w:t>
      </w:r>
      <w:r>
        <w:rPr>
          <w:b w:val="1"/>
          <w:sz w:val="28"/>
        </w:rPr>
        <w:t>Праздничное</w:t>
      </w:r>
      <w:r>
        <w:rPr>
          <w:b w:val="1"/>
          <w:spacing w:val="50"/>
          <w:sz w:val="28"/>
        </w:rPr>
        <w:t xml:space="preserve"> </w:t>
      </w:r>
      <w:r>
        <w:rPr>
          <w:b w:val="1"/>
          <w:sz w:val="28"/>
        </w:rPr>
        <w:t>оформление</w:t>
      </w:r>
      <w:r>
        <w:rPr>
          <w:b w:val="1"/>
          <w:spacing w:val="29"/>
          <w:sz w:val="28"/>
        </w:rPr>
        <w:t xml:space="preserve"> </w:t>
      </w:r>
      <w:r>
        <w:rPr>
          <w:b w:val="1"/>
          <w:sz w:val="28"/>
        </w:rPr>
        <w:t>территории</w:t>
      </w:r>
      <w:r>
        <w:rPr>
          <w:b w:val="1"/>
          <w:spacing w:val="40"/>
          <w:sz w:val="28"/>
        </w:rPr>
        <w:t xml:space="preserve"> </w:t>
      </w:r>
      <w:r>
        <w:rPr>
          <w:b w:val="1"/>
          <w:spacing w:val="-2"/>
          <w:sz w:val="28"/>
        </w:rPr>
        <w:t>округа</w:t>
      </w:r>
    </w:p>
    <w:p w14:paraId="99030000">
      <w:pPr>
        <w:widowControl w:val="0"/>
        <w:spacing w:after="0" w:before="1"/>
        <w:ind w:firstLine="709" w:left="0"/>
        <w:jc w:val="both"/>
        <w:rPr>
          <w:b w:val="1"/>
          <w:sz w:val="28"/>
        </w:rPr>
      </w:pPr>
    </w:p>
    <w:p w14:paraId="9A030000">
      <w:pPr>
        <w:widowControl w:val="0"/>
        <w:spacing w:after="0" w:line="252" w:lineRule="auto"/>
        <w:ind w:firstLine="709" w:left="0"/>
        <w:jc w:val="both"/>
        <w:rPr>
          <w:sz w:val="28"/>
        </w:rPr>
      </w:pPr>
      <w:r>
        <w:rPr>
          <w:sz w:val="28"/>
        </w:rPr>
        <w:t>Праздничное</w:t>
      </w:r>
      <w:r>
        <w:rPr>
          <w:spacing w:val="-19"/>
          <w:sz w:val="28"/>
        </w:rPr>
        <w:t xml:space="preserve"> </w:t>
      </w:r>
      <w:r>
        <w:rPr>
          <w:sz w:val="28"/>
        </w:rPr>
        <w:t>оформление</w:t>
      </w:r>
      <w:r>
        <w:rPr>
          <w:spacing w:val="-4"/>
          <w:sz w:val="28"/>
        </w:rPr>
        <w:t xml:space="preserve"> </w:t>
      </w:r>
      <w:r>
        <w:rPr>
          <w:sz w:val="28"/>
        </w:rPr>
        <w:t>территории округа</w:t>
      </w:r>
      <w:r>
        <w:rPr>
          <w:spacing w:val="-4"/>
          <w:sz w:val="28"/>
        </w:rPr>
        <w:t xml:space="preserve"> </w:t>
      </w:r>
      <w:r>
        <w:rPr>
          <w:sz w:val="28"/>
        </w:rPr>
        <w:t>выполняется на</w:t>
      </w:r>
      <w:r>
        <w:rPr>
          <w:spacing w:val="-13"/>
          <w:sz w:val="28"/>
        </w:rPr>
        <w:t xml:space="preserve"> </w:t>
      </w:r>
      <w:r>
        <w:rPr>
          <w:sz w:val="28"/>
        </w:rPr>
        <w:t>период проведения праздников и мероприятий, связанных со знаменательными событиями, определяемых органами местного самоуправления</w:t>
      </w:r>
      <w:r>
        <w:rPr>
          <w:sz w:val="28"/>
        </w:rPr>
        <w:t xml:space="preserve"> округа</w:t>
      </w:r>
      <w:r>
        <w:rPr>
          <w:sz w:val="28"/>
        </w:rPr>
        <w:t>,</w:t>
      </w:r>
      <w:r>
        <w:rPr>
          <w:spacing w:val="-4"/>
          <w:sz w:val="28"/>
        </w:rPr>
        <w:t xml:space="preserve"> </w:t>
      </w:r>
      <w:r>
        <w:rPr>
          <w:sz w:val="28"/>
        </w:rPr>
        <w:t>органами государственной власти.</w:t>
      </w:r>
    </w:p>
    <w:p w14:paraId="9B030000">
      <w:pPr>
        <w:widowControl w:val="0"/>
        <w:spacing w:after="0" w:line="252" w:lineRule="auto"/>
        <w:ind w:firstLine="709" w:left="0"/>
        <w:jc w:val="both"/>
        <w:rPr>
          <w:sz w:val="28"/>
        </w:rPr>
      </w:pPr>
      <w:r>
        <w:rPr>
          <w:sz w:val="28"/>
        </w:rPr>
        <w:t>При изготовлении и установке элементов праздничного оформления не рекомендуется повреждать и ухудшать видимость технических средств регулирования дорожного движения.</w:t>
      </w:r>
    </w:p>
    <w:p w14:paraId="9C030000">
      <w:pPr>
        <w:widowControl w:val="0"/>
        <w:spacing w:after="0" w:line="252" w:lineRule="auto"/>
        <w:ind w:firstLine="709" w:left="0"/>
        <w:jc w:val="both"/>
        <w:rPr>
          <w:sz w:val="28"/>
        </w:rPr>
      </w:pPr>
      <w:r>
        <w:rPr>
          <w:sz w:val="28"/>
        </w:rPr>
        <w:t xml:space="preserve">Собственники или пользователи объектов могут производить праздничное оформление интерьеров, витрин, фасадов, входных зон зданий и сооружений и прилегающих территорий с использованием праздничной символики. </w:t>
      </w:r>
    </w:p>
    <w:p w14:paraId="9D030000">
      <w:pPr>
        <w:widowControl w:val="0"/>
        <w:spacing w:after="0" w:line="252" w:lineRule="auto"/>
        <w:ind w:firstLine="709" w:left="0"/>
        <w:jc w:val="both"/>
        <w:rPr>
          <w:sz w:val="28"/>
        </w:rPr>
      </w:pPr>
      <w:r>
        <w:rPr>
          <w:sz w:val="28"/>
        </w:rPr>
        <w:t>Праздничное оформление может включать вывеску флагов в установленном действующим законодательстве порядке, а также гирлянд, панно, установку декоративных элементов и композиций, устройство праздничной иллюминации.</w:t>
      </w:r>
    </w:p>
    <w:p w14:paraId="9E030000">
      <w:pPr>
        <w:widowControl w:val="0"/>
        <w:tabs>
          <w:tab w:leader="none" w:pos="1134" w:val="left"/>
          <w:tab w:leader="none" w:pos="5174" w:val="left"/>
          <w:tab w:leader="none" w:pos="5815" w:val="left"/>
          <w:tab w:leader="none" w:pos="8138" w:val="left"/>
          <w:tab w:leader="none" w:pos="11191" w:val="left"/>
          <w:tab w:leader="none" w:pos="13978" w:val="left"/>
          <w:tab w:leader="none" w:pos="16618" w:val="left"/>
        </w:tabs>
        <w:spacing w:after="0"/>
        <w:ind w:firstLine="709" w:left="0"/>
        <w:jc w:val="both"/>
        <w:rPr>
          <w:sz w:val="28"/>
        </w:rPr>
      </w:pPr>
      <w:r>
        <w:rPr>
          <w:spacing w:val="-2"/>
          <w:sz w:val="28"/>
        </w:rPr>
        <w:t>Демонтаж праздничного оформления территории</w:t>
      </w:r>
      <w:r>
        <w:rPr>
          <w:spacing w:val="-10"/>
          <w:sz w:val="28"/>
        </w:rPr>
        <w:t xml:space="preserve"> округа </w:t>
      </w:r>
      <w:r>
        <w:rPr>
          <w:sz w:val="28"/>
        </w:rPr>
        <w:t>производятся</w:t>
      </w:r>
      <w:r>
        <w:rPr>
          <w:spacing w:val="40"/>
          <w:sz w:val="28"/>
        </w:rPr>
        <w:t xml:space="preserve"> </w:t>
      </w:r>
      <w:r>
        <w:rPr>
          <w:sz w:val="28"/>
        </w:rPr>
        <w:t>в течение 10 календарных дней после праздничной даты. Новогоднее и рождественское праздничное оформление подлежит демонтажу не позднее 31 января текущего года.</w:t>
      </w:r>
    </w:p>
    <w:p w14:paraId="9F030000">
      <w:pPr>
        <w:widowControl w:val="0"/>
        <w:tabs>
          <w:tab w:leader="none" w:pos="1134" w:val="left"/>
          <w:tab w:leader="none" w:pos="5174" w:val="left"/>
          <w:tab w:leader="none" w:pos="5815" w:val="left"/>
          <w:tab w:leader="none" w:pos="8138" w:val="left"/>
          <w:tab w:leader="none" w:pos="11191" w:val="left"/>
          <w:tab w:leader="none" w:pos="13978" w:val="left"/>
          <w:tab w:leader="none" w:pos="16618" w:val="left"/>
        </w:tabs>
        <w:spacing w:after="0"/>
        <w:ind w:firstLine="709" w:left="0"/>
        <w:jc w:val="both"/>
        <w:rPr>
          <w:rFonts w:ascii="Times New Roman" w:hAnsi="Times New Roman"/>
          <w:b w:val="0"/>
          <w:color w:val="000000"/>
          <w:sz w:val="28"/>
        </w:rPr>
      </w:pPr>
      <w:r>
        <w:rPr>
          <w:rFonts w:ascii="Times New Roman" w:hAnsi="Times New Roman"/>
          <w:b w:val="0"/>
          <w:i w:val="0"/>
          <w:caps w:val="0"/>
          <w:color w:val="000000"/>
          <w:spacing w:val="0"/>
          <w:sz w:val="28"/>
          <w:highlight w:val="white"/>
        </w:rPr>
        <w:t>При</w:t>
      </w:r>
      <w:r>
        <w:rPr>
          <w:rFonts w:ascii="Times New Roman" w:hAnsi="Times New Roman"/>
          <w:b w:val="0"/>
          <w:i w:val="0"/>
          <w:caps w:val="0"/>
          <w:color w:val="000000"/>
          <w:spacing w:val="0"/>
          <w:sz w:val="28"/>
          <w:highlight w:val="white"/>
        </w:rPr>
        <w:t> </w:t>
      </w:r>
      <w:r>
        <w:rPr>
          <w:rFonts w:ascii="Times New Roman" w:hAnsi="Times New Roman"/>
          <w:b w:val="0"/>
          <w:i w:val="0"/>
          <w:caps w:val="0"/>
          <w:color w:val="000000"/>
          <w:spacing w:val="0"/>
          <w:sz w:val="28"/>
          <w:highlight w:val="white"/>
        </w:rPr>
        <w:t xml:space="preserve">проведении </w:t>
      </w:r>
      <w:r>
        <w:rPr>
          <w:rFonts w:ascii="Times New Roman" w:hAnsi="Times New Roman"/>
          <w:b w:val="0"/>
          <w:i w:val="0"/>
          <w:caps w:val="0"/>
          <w:color w:val="000000"/>
          <w:spacing w:val="0"/>
          <w:sz w:val="28"/>
          <w:highlight w:val="white"/>
        </w:rPr>
        <w:t xml:space="preserve">праздничных и иных массовых </w:t>
      </w:r>
      <w:r>
        <w:rPr>
          <w:rFonts w:ascii="Times New Roman" w:hAnsi="Times New Roman"/>
          <w:b w:val="0"/>
          <w:i w:val="0"/>
          <w:caps w:val="0"/>
          <w:color w:val="000000"/>
          <w:spacing w:val="0"/>
          <w:sz w:val="28"/>
          <w:highlight w:val="white"/>
        </w:rPr>
        <w:t xml:space="preserve">мероприятий </w:t>
      </w:r>
      <w:r>
        <w:rPr>
          <w:rFonts w:ascii="Times New Roman" w:hAnsi="Times New Roman"/>
          <w:b w:val="0"/>
          <w:i w:val="0"/>
          <w:caps w:val="0"/>
          <w:color w:val="000000"/>
          <w:spacing w:val="0"/>
          <w:sz w:val="28"/>
          <w:highlight w:val="white"/>
        </w:rPr>
        <w:t xml:space="preserve">организаторы обязаны обеспечить </w:t>
      </w:r>
      <w:r>
        <w:rPr>
          <w:rFonts w:ascii="Times New Roman" w:hAnsi="Times New Roman"/>
          <w:b w:val="0"/>
          <w:i w:val="0"/>
          <w:caps w:val="0"/>
          <w:color w:val="000000"/>
          <w:spacing w:val="0"/>
          <w:sz w:val="28"/>
          <w:highlight w:val="white"/>
        </w:rPr>
        <w:t xml:space="preserve">уборку </w:t>
      </w:r>
      <w:r>
        <w:rPr>
          <w:rFonts w:ascii="Times New Roman" w:hAnsi="Times New Roman"/>
          <w:b w:val="0"/>
          <w:i w:val="0"/>
          <w:caps w:val="0"/>
          <w:color w:val="000000"/>
          <w:spacing w:val="0"/>
          <w:sz w:val="28"/>
          <w:highlight w:val="white"/>
        </w:rPr>
        <w:t xml:space="preserve">места </w:t>
      </w:r>
      <w:r>
        <w:rPr>
          <w:rFonts w:ascii="Times New Roman" w:hAnsi="Times New Roman"/>
          <w:b w:val="0"/>
          <w:i w:val="0"/>
          <w:caps w:val="0"/>
          <w:color w:val="000000"/>
          <w:spacing w:val="0"/>
          <w:sz w:val="28"/>
          <w:highlight w:val="white"/>
        </w:rPr>
        <w:t xml:space="preserve">проведения </w:t>
      </w:r>
      <w:r>
        <w:rPr>
          <w:rFonts w:ascii="Times New Roman" w:hAnsi="Times New Roman"/>
          <w:b w:val="0"/>
          <w:i w:val="0"/>
          <w:caps w:val="0"/>
          <w:color w:val="000000"/>
          <w:spacing w:val="0"/>
          <w:sz w:val="28"/>
          <w:highlight w:val="white"/>
        </w:rPr>
        <w:t xml:space="preserve">мероприятия </w:t>
      </w:r>
      <w:r>
        <w:rPr>
          <w:rFonts w:ascii="Times New Roman" w:hAnsi="Times New Roman"/>
          <w:b w:val="0"/>
          <w:i w:val="0"/>
          <w:caps w:val="0"/>
          <w:color w:val="000000"/>
          <w:spacing w:val="0"/>
          <w:sz w:val="28"/>
          <w:highlight w:val="white"/>
        </w:rPr>
        <w:t>и прилегающих к нему территорий, а также восстановить поврежденные элементы благоустройства.</w:t>
      </w:r>
    </w:p>
    <w:p w14:paraId="A0030000">
      <w:pPr>
        <w:widowControl w:val="0"/>
        <w:spacing w:after="0"/>
        <w:ind w:firstLine="709" w:left="0"/>
        <w:jc w:val="both"/>
        <w:outlineLvl w:val="1"/>
        <w:rPr>
          <w:b w:val="1"/>
          <w:spacing w:val="-2"/>
          <w:sz w:val="28"/>
        </w:rPr>
      </w:pPr>
    </w:p>
    <w:p w14:paraId="A1030000">
      <w:pPr>
        <w:widowControl w:val="0"/>
        <w:spacing w:after="0"/>
        <w:ind w:firstLine="0" w:left="0"/>
        <w:jc w:val="center"/>
        <w:outlineLvl w:val="1"/>
        <w:rPr>
          <w:b w:val="1"/>
          <w:spacing w:val="-2"/>
          <w:sz w:val="28"/>
        </w:rPr>
      </w:pPr>
      <w:r>
        <w:rPr>
          <w:b w:val="1"/>
          <w:sz w:val="28"/>
        </w:rPr>
        <w:t>Статья</w:t>
      </w:r>
      <w:r>
        <w:rPr>
          <w:b w:val="1"/>
          <w:spacing w:val="6"/>
          <w:sz w:val="28"/>
        </w:rPr>
        <w:t xml:space="preserve"> </w:t>
      </w:r>
      <w:r>
        <w:rPr>
          <w:b w:val="1"/>
          <w:sz w:val="28"/>
        </w:rPr>
        <w:t>19.</w:t>
      </w:r>
      <w:r>
        <w:rPr>
          <w:b w:val="1"/>
          <w:spacing w:val="-13"/>
          <w:sz w:val="28"/>
        </w:rPr>
        <w:t xml:space="preserve"> </w:t>
      </w:r>
      <w:r>
        <w:rPr>
          <w:b w:val="1"/>
          <w:sz w:val="28"/>
        </w:rPr>
        <w:t>Требования</w:t>
      </w:r>
      <w:r>
        <w:rPr>
          <w:b w:val="1"/>
          <w:spacing w:val="23"/>
          <w:sz w:val="28"/>
        </w:rPr>
        <w:t xml:space="preserve"> </w:t>
      </w:r>
      <w:r>
        <w:rPr>
          <w:b w:val="1"/>
          <w:sz w:val="28"/>
        </w:rPr>
        <w:t>к</w:t>
      </w:r>
      <w:r>
        <w:rPr>
          <w:b w:val="1"/>
          <w:spacing w:val="-18"/>
          <w:sz w:val="28"/>
        </w:rPr>
        <w:t xml:space="preserve"> </w:t>
      </w:r>
      <w:r>
        <w:rPr>
          <w:b w:val="1"/>
          <w:sz w:val="28"/>
        </w:rPr>
        <w:t>благоустройству</w:t>
      </w:r>
      <w:r>
        <w:rPr>
          <w:b w:val="1"/>
          <w:spacing w:val="-27"/>
          <w:sz w:val="28"/>
        </w:rPr>
        <w:t xml:space="preserve"> </w:t>
      </w:r>
      <w:r>
        <w:rPr>
          <w:b w:val="1"/>
          <w:sz w:val="28"/>
        </w:rPr>
        <w:t>строительных</w:t>
      </w:r>
      <w:r>
        <w:rPr>
          <w:b w:val="1"/>
          <w:spacing w:val="31"/>
          <w:sz w:val="28"/>
        </w:rPr>
        <w:t xml:space="preserve"> </w:t>
      </w:r>
      <w:r>
        <w:rPr>
          <w:b w:val="1"/>
          <w:spacing w:val="-2"/>
          <w:sz w:val="28"/>
        </w:rPr>
        <w:t>площадок</w:t>
      </w:r>
    </w:p>
    <w:p w14:paraId="A2030000">
      <w:pPr>
        <w:widowControl w:val="0"/>
        <w:spacing w:after="0"/>
        <w:ind w:firstLine="709" w:left="0"/>
        <w:jc w:val="both"/>
        <w:outlineLvl w:val="1"/>
        <w:rPr>
          <w:b w:val="1"/>
          <w:sz w:val="28"/>
        </w:rPr>
      </w:pPr>
    </w:p>
    <w:p w14:paraId="A3030000">
      <w:pPr>
        <w:widowControl w:val="0"/>
        <w:tabs>
          <w:tab w:leader="none" w:pos="1134" w:val="left"/>
        </w:tabs>
        <w:spacing w:after="0"/>
        <w:ind w:firstLine="709" w:left="0"/>
        <w:jc w:val="both"/>
        <w:rPr>
          <w:sz w:val="28"/>
        </w:rPr>
      </w:pPr>
      <w:r>
        <w:rPr>
          <w:sz w:val="28"/>
        </w:rPr>
        <w:t>19.1. Внешний вид ограждающих конструкций строительных площадок и мест проведения</w:t>
      </w:r>
      <w:r>
        <w:rPr>
          <w:spacing w:val="40"/>
          <w:sz w:val="28"/>
        </w:rPr>
        <w:t xml:space="preserve"> </w:t>
      </w:r>
      <w:r>
        <w:rPr>
          <w:sz w:val="28"/>
        </w:rPr>
        <w:t>ремонтных</w:t>
      </w:r>
      <w:r>
        <w:rPr>
          <w:spacing w:val="40"/>
          <w:sz w:val="28"/>
        </w:rPr>
        <w:t xml:space="preserve"> </w:t>
      </w:r>
      <w:r>
        <w:rPr>
          <w:sz w:val="28"/>
        </w:rPr>
        <w:t>и иных работ:</w:t>
      </w:r>
    </w:p>
    <w:p w14:paraId="A4030000">
      <w:pPr>
        <w:widowControl w:val="0"/>
        <w:tabs>
          <w:tab w:leader="none" w:pos="1134" w:val="left"/>
          <w:tab w:leader="none" w:pos="2151" w:val="left"/>
        </w:tabs>
        <w:spacing w:after="0"/>
        <w:ind w:firstLine="709" w:left="0"/>
        <w:jc w:val="both"/>
        <w:rPr>
          <w:sz w:val="28"/>
        </w:rPr>
      </w:pPr>
      <w:r>
        <w:rPr>
          <w:sz w:val="28"/>
        </w:rPr>
        <w:t>Строительные</w:t>
      </w:r>
      <w:r>
        <w:rPr>
          <w:spacing w:val="28"/>
          <w:sz w:val="28"/>
        </w:rPr>
        <w:t xml:space="preserve"> </w:t>
      </w:r>
      <w:r>
        <w:rPr>
          <w:sz w:val="28"/>
        </w:rPr>
        <w:t>площадки</w:t>
      </w:r>
      <w:r>
        <w:rPr>
          <w:spacing w:val="27"/>
          <w:sz w:val="28"/>
        </w:rPr>
        <w:t xml:space="preserve"> </w:t>
      </w:r>
      <w:r>
        <w:rPr>
          <w:sz w:val="28"/>
        </w:rPr>
        <w:t>на</w:t>
      </w:r>
      <w:r>
        <w:rPr>
          <w:spacing w:val="-10"/>
          <w:sz w:val="28"/>
        </w:rPr>
        <w:t xml:space="preserve"> </w:t>
      </w:r>
      <w:r>
        <w:rPr>
          <w:sz w:val="28"/>
        </w:rPr>
        <w:t>период</w:t>
      </w:r>
      <w:r>
        <w:rPr>
          <w:spacing w:val="9"/>
          <w:sz w:val="28"/>
        </w:rPr>
        <w:t xml:space="preserve"> </w:t>
      </w:r>
      <w:r>
        <w:rPr>
          <w:sz w:val="28"/>
        </w:rPr>
        <w:t>строительства,</w:t>
      </w:r>
      <w:r>
        <w:rPr>
          <w:spacing w:val="-17"/>
          <w:sz w:val="28"/>
        </w:rPr>
        <w:t xml:space="preserve"> </w:t>
      </w:r>
      <w:r>
        <w:rPr>
          <w:sz w:val="28"/>
        </w:rPr>
        <w:t>реконструкции,</w:t>
      </w:r>
      <w:r>
        <w:rPr>
          <w:spacing w:val="-7"/>
          <w:sz w:val="28"/>
        </w:rPr>
        <w:t xml:space="preserve"> </w:t>
      </w:r>
      <w:r>
        <w:rPr>
          <w:sz w:val="28"/>
        </w:rPr>
        <w:t>реставрации</w:t>
      </w:r>
      <w:r>
        <w:rPr>
          <w:spacing w:val="24"/>
          <w:sz w:val="28"/>
        </w:rPr>
        <w:t xml:space="preserve"> </w:t>
      </w:r>
      <w:r>
        <w:rPr>
          <w:spacing w:val="-10"/>
          <w:sz w:val="28"/>
        </w:rPr>
        <w:t xml:space="preserve">и </w:t>
      </w:r>
      <w:r>
        <w:rPr>
          <w:sz w:val="28"/>
        </w:rPr>
        <w:t>капитального ремонта объектов огораживаются специально для этого предусмотренными ограждениями</w:t>
      </w:r>
      <w:r>
        <w:rPr>
          <w:spacing w:val="40"/>
          <w:sz w:val="28"/>
        </w:rPr>
        <w:t xml:space="preserve"> </w:t>
      </w:r>
      <w:r>
        <w:rPr>
          <w:sz w:val="28"/>
        </w:rPr>
        <w:t>в</w:t>
      </w:r>
      <w:r>
        <w:rPr>
          <w:spacing w:val="-16"/>
          <w:sz w:val="28"/>
        </w:rPr>
        <w:t xml:space="preserve"> </w:t>
      </w:r>
      <w:r>
        <w:rPr>
          <w:sz w:val="28"/>
        </w:rPr>
        <w:t>соответствии</w:t>
      </w:r>
      <w:r>
        <w:rPr>
          <w:spacing w:val="35"/>
          <w:sz w:val="28"/>
        </w:rPr>
        <w:t xml:space="preserve"> </w:t>
      </w:r>
      <w:r>
        <w:rPr>
          <w:sz w:val="28"/>
        </w:rPr>
        <w:t>с</w:t>
      </w:r>
      <w:r>
        <w:rPr>
          <w:spacing w:val="-3"/>
          <w:sz w:val="28"/>
        </w:rPr>
        <w:t xml:space="preserve"> </w:t>
      </w:r>
      <w:r>
        <w:rPr>
          <w:sz w:val="28"/>
        </w:rPr>
        <w:t>проектом организации</w:t>
      </w:r>
      <w:r>
        <w:rPr>
          <w:spacing w:val="40"/>
          <w:sz w:val="28"/>
        </w:rPr>
        <w:t xml:space="preserve"> </w:t>
      </w:r>
      <w:r>
        <w:rPr>
          <w:sz w:val="28"/>
        </w:rPr>
        <w:t>строительства.</w:t>
      </w:r>
    </w:p>
    <w:p w14:paraId="A5030000">
      <w:pPr>
        <w:widowControl w:val="0"/>
        <w:tabs>
          <w:tab w:leader="none" w:pos="1134" w:val="left"/>
        </w:tabs>
        <w:spacing w:after="0"/>
        <w:ind w:firstLine="709" w:left="0"/>
        <w:jc w:val="both"/>
        <w:rPr>
          <w:sz w:val="28"/>
        </w:rPr>
      </w:pPr>
      <w:r>
        <w:rPr>
          <w:sz w:val="28"/>
        </w:rPr>
        <w:t>Строительная</w:t>
      </w:r>
      <w:r>
        <w:rPr>
          <w:spacing w:val="32"/>
          <w:sz w:val="28"/>
        </w:rPr>
        <w:t xml:space="preserve">  </w:t>
      </w:r>
      <w:r>
        <w:rPr>
          <w:sz w:val="28"/>
        </w:rPr>
        <w:t>площадка</w:t>
      </w:r>
      <w:r>
        <w:rPr>
          <w:spacing w:val="67"/>
          <w:sz w:val="28"/>
        </w:rPr>
        <w:t xml:space="preserve"> </w:t>
      </w:r>
      <w:r>
        <w:rPr>
          <w:sz w:val="28"/>
        </w:rPr>
        <w:t>должна</w:t>
      </w:r>
      <w:r>
        <w:rPr>
          <w:spacing w:val="74"/>
          <w:sz w:val="28"/>
        </w:rPr>
        <w:t xml:space="preserve"> </w:t>
      </w:r>
      <w:r>
        <w:rPr>
          <w:sz w:val="28"/>
        </w:rPr>
        <w:t>быть</w:t>
      </w:r>
      <w:r>
        <w:rPr>
          <w:spacing w:val="62"/>
          <w:sz w:val="28"/>
        </w:rPr>
        <w:t xml:space="preserve"> </w:t>
      </w:r>
      <w:r>
        <w:rPr>
          <w:sz w:val="28"/>
        </w:rPr>
        <w:t>ограждена</w:t>
      </w:r>
      <w:r>
        <w:rPr>
          <w:spacing w:val="28"/>
          <w:sz w:val="28"/>
        </w:rPr>
        <w:t xml:space="preserve"> </w:t>
      </w:r>
      <w:r>
        <w:rPr>
          <w:sz w:val="28"/>
        </w:rPr>
        <w:t>по</w:t>
      </w:r>
      <w:r>
        <w:rPr>
          <w:spacing w:val="59"/>
          <w:sz w:val="28"/>
        </w:rPr>
        <w:t xml:space="preserve"> </w:t>
      </w:r>
      <w:r>
        <w:rPr>
          <w:sz w:val="28"/>
        </w:rPr>
        <w:t>границам,</w:t>
      </w:r>
      <w:r>
        <w:rPr>
          <w:spacing w:val="13"/>
          <w:sz w:val="28"/>
        </w:rPr>
        <w:t xml:space="preserve"> </w:t>
      </w:r>
      <w:r>
        <w:rPr>
          <w:sz w:val="28"/>
        </w:rPr>
        <w:t>указанным</w:t>
      </w:r>
      <w:r>
        <w:rPr>
          <w:spacing w:val="32"/>
          <w:sz w:val="28"/>
        </w:rPr>
        <w:t xml:space="preserve"> </w:t>
      </w:r>
      <w:r>
        <w:rPr>
          <w:spacing w:val="-10"/>
          <w:sz w:val="28"/>
        </w:rPr>
        <w:t xml:space="preserve">в </w:t>
      </w:r>
      <w:r>
        <w:rPr>
          <w:sz w:val="28"/>
        </w:rPr>
        <w:t xml:space="preserve">строительном генеральном плане. </w:t>
      </w:r>
    </w:p>
    <w:p w14:paraId="A6030000">
      <w:pPr>
        <w:widowControl w:val="0"/>
        <w:tabs>
          <w:tab w:leader="none" w:pos="1134" w:val="left"/>
        </w:tabs>
        <w:spacing w:after="0"/>
        <w:ind w:firstLine="709" w:left="0"/>
        <w:jc w:val="both"/>
        <w:rPr>
          <w:sz w:val="28"/>
        </w:rPr>
      </w:pPr>
      <w:r>
        <w:rPr>
          <w:sz w:val="28"/>
        </w:rPr>
        <w:t>Строительный генеральный план (</w:t>
      </w:r>
      <w:r>
        <w:rPr>
          <w:sz w:val="28"/>
        </w:rPr>
        <w:t>стройгенплан</w:t>
      </w:r>
      <w:r>
        <w:rPr>
          <w:sz w:val="28"/>
        </w:rPr>
        <w:t>) -</w:t>
      </w:r>
      <w:r>
        <w:rPr>
          <w:spacing w:val="80"/>
          <w:sz w:val="28"/>
        </w:rPr>
        <w:t xml:space="preserve"> </w:t>
      </w:r>
      <w:r>
        <w:rPr>
          <w:sz w:val="28"/>
        </w:rPr>
        <w:t>технический документ, который является составной частью проекта организации строительства и</w:t>
      </w:r>
      <w:r>
        <w:rPr>
          <w:spacing w:val="-29"/>
          <w:sz w:val="28"/>
        </w:rPr>
        <w:t xml:space="preserve"> </w:t>
      </w:r>
      <w:r>
        <w:rPr>
          <w:sz w:val="28"/>
        </w:rPr>
        <w:t>проектов производства работ. В</w:t>
      </w:r>
      <w:r>
        <w:rPr>
          <w:spacing w:val="-13"/>
          <w:sz w:val="28"/>
        </w:rPr>
        <w:t xml:space="preserve"> </w:t>
      </w:r>
      <w:r>
        <w:rPr>
          <w:sz w:val="28"/>
        </w:rPr>
        <w:t>соответствии с</w:t>
      </w:r>
      <w:r>
        <w:rPr>
          <w:spacing w:val="-21"/>
          <w:sz w:val="28"/>
        </w:rPr>
        <w:t xml:space="preserve"> </w:t>
      </w:r>
      <w:r>
        <w:rPr>
          <w:sz w:val="28"/>
        </w:rPr>
        <w:t>этим</w:t>
      </w:r>
      <w:r>
        <w:rPr>
          <w:spacing w:val="-9"/>
          <w:sz w:val="28"/>
        </w:rPr>
        <w:t xml:space="preserve"> </w:t>
      </w:r>
      <w:r>
        <w:rPr>
          <w:sz w:val="28"/>
        </w:rPr>
        <w:t>планом</w:t>
      </w:r>
      <w:r>
        <w:rPr>
          <w:spacing w:val="-12"/>
          <w:sz w:val="28"/>
        </w:rPr>
        <w:t xml:space="preserve"> </w:t>
      </w:r>
      <w:r>
        <w:rPr>
          <w:sz w:val="28"/>
        </w:rPr>
        <w:t>должны</w:t>
      </w:r>
      <w:r>
        <w:rPr>
          <w:spacing w:val="-9"/>
          <w:sz w:val="28"/>
        </w:rPr>
        <w:t xml:space="preserve"> </w:t>
      </w:r>
      <w:r>
        <w:rPr>
          <w:sz w:val="28"/>
        </w:rPr>
        <w:t>быть установлены указывающие, предупреждающие и запрещающие знаки, ограждены и отмечены опасные зоны и маршруты, отведены и обозначены зоны выпо</w:t>
      </w:r>
      <w:r>
        <w:rPr>
          <w:sz w:val="28"/>
        </w:rPr>
        <w:t>лнения работ повышенной опасности. Временные ограждения при строительстве на участках (территориях) существующей застройки, устанавливаемые для обозначения опасных зон, траншей, измененных пешеходных и транспортных маршрутов, а также безопасных подъездов и</w:t>
      </w:r>
      <w:r>
        <w:rPr>
          <w:spacing w:val="-10"/>
          <w:sz w:val="28"/>
        </w:rPr>
        <w:t xml:space="preserve"> </w:t>
      </w:r>
      <w:r>
        <w:rPr>
          <w:sz w:val="28"/>
        </w:rPr>
        <w:t>подходов к</w:t>
      </w:r>
      <w:r>
        <w:rPr>
          <w:spacing w:val="-24"/>
          <w:sz w:val="28"/>
        </w:rPr>
        <w:t xml:space="preserve"> </w:t>
      </w:r>
      <w:r>
        <w:rPr>
          <w:sz w:val="28"/>
        </w:rPr>
        <w:t>действующим</w:t>
      </w:r>
      <w:r>
        <w:rPr>
          <w:spacing w:val="39"/>
          <w:sz w:val="28"/>
        </w:rPr>
        <w:t xml:space="preserve"> </w:t>
      </w:r>
      <w:r>
        <w:rPr>
          <w:sz w:val="28"/>
        </w:rPr>
        <w:t>предприятиям,</w:t>
      </w:r>
      <w:r>
        <w:rPr>
          <w:spacing w:val="40"/>
          <w:sz w:val="28"/>
        </w:rPr>
        <w:t xml:space="preserve"> </w:t>
      </w:r>
      <w:r>
        <w:rPr>
          <w:sz w:val="28"/>
        </w:rPr>
        <w:t>зданиям, сооружениям.</w:t>
      </w:r>
    </w:p>
    <w:p w14:paraId="A7030000">
      <w:pPr>
        <w:widowControl w:val="0"/>
        <w:tabs>
          <w:tab w:leader="none" w:pos="1134" w:val="left"/>
        </w:tabs>
        <w:spacing w:after="0"/>
        <w:ind w:firstLine="709" w:left="0"/>
        <w:jc w:val="both"/>
        <w:rPr>
          <w:sz w:val="28"/>
        </w:rPr>
      </w:pPr>
      <w:r>
        <w:rPr>
          <w:sz w:val="28"/>
        </w:rPr>
        <w:t>19.2. Основными требованиями, предъявляемыми к ограждениям при возведении надземной части здания, является: возможность многократного использования, удобство установки</w:t>
      </w:r>
      <w:r>
        <w:rPr>
          <w:spacing w:val="40"/>
          <w:sz w:val="28"/>
        </w:rPr>
        <w:t xml:space="preserve"> </w:t>
      </w:r>
      <w:r>
        <w:rPr>
          <w:sz w:val="28"/>
        </w:rPr>
        <w:t>и демонтажа, а</w:t>
      </w:r>
      <w:r>
        <w:rPr>
          <w:spacing w:val="-2"/>
          <w:sz w:val="28"/>
        </w:rPr>
        <w:t xml:space="preserve"> </w:t>
      </w:r>
      <w:r>
        <w:rPr>
          <w:sz w:val="28"/>
        </w:rPr>
        <w:t>также надежность крепления.</w:t>
      </w:r>
    </w:p>
    <w:p w14:paraId="A8030000">
      <w:pPr>
        <w:widowControl w:val="0"/>
        <w:tabs>
          <w:tab w:leader="none" w:pos="1134" w:val="left"/>
        </w:tabs>
        <w:spacing w:after="0"/>
        <w:ind w:firstLine="709" w:left="0"/>
        <w:jc w:val="both"/>
        <w:rPr>
          <w:sz w:val="28"/>
        </w:rPr>
      </w:pPr>
      <w:r>
        <w:rPr>
          <w:sz w:val="28"/>
        </w:rPr>
        <w:t>При</w:t>
      </w:r>
      <w:r>
        <w:rPr>
          <w:spacing w:val="-18"/>
          <w:sz w:val="28"/>
        </w:rPr>
        <w:t xml:space="preserve"> </w:t>
      </w:r>
      <w:r>
        <w:rPr>
          <w:sz w:val="28"/>
        </w:rPr>
        <w:t>монтаже</w:t>
      </w:r>
      <w:r>
        <w:rPr>
          <w:spacing w:val="-26"/>
          <w:sz w:val="28"/>
        </w:rPr>
        <w:t xml:space="preserve"> </w:t>
      </w:r>
      <w:r>
        <w:rPr>
          <w:sz w:val="28"/>
        </w:rPr>
        <w:t>ограждения</w:t>
      </w:r>
      <w:r>
        <w:rPr>
          <w:spacing w:val="-15"/>
          <w:sz w:val="28"/>
        </w:rPr>
        <w:t xml:space="preserve"> </w:t>
      </w:r>
      <w:r>
        <w:rPr>
          <w:sz w:val="28"/>
        </w:rPr>
        <w:t>стройплощадки</w:t>
      </w:r>
      <w:r>
        <w:rPr>
          <w:spacing w:val="-4"/>
          <w:sz w:val="28"/>
        </w:rPr>
        <w:t xml:space="preserve"> </w:t>
      </w:r>
      <w:r>
        <w:rPr>
          <w:sz w:val="28"/>
        </w:rPr>
        <w:t>должна</w:t>
      </w:r>
      <w:r>
        <w:rPr>
          <w:spacing w:val="-21"/>
          <w:sz w:val="28"/>
        </w:rPr>
        <w:t xml:space="preserve"> </w:t>
      </w:r>
      <w:r>
        <w:rPr>
          <w:sz w:val="28"/>
        </w:rPr>
        <w:t>быть</w:t>
      </w:r>
      <w:r>
        <w:rPr>
          <w:spacing w:val="-27"/>
          <w:sz w:val="28"/>
        </w:rPr>
        <w:t xml:space="preserve"> </w:t>
      </w:r>
      <w:r>
        <w:rPr>
          <w:sz w:val="28"/>
        </w:rPr>
        <w:t>выдержана</w:t>
      </w:r>
      <w:r>
        <w:rPr>
          <w:spacing w:val="-6"/>
          <w:sz w:val="28"/>
        </w:rPr>
        <w:t xml:space="preserve"> </w:t>
      </w:r>
      <w:r>
        <w:rPr>
          <w:spacing w:val="-2"/>
          <w:sz w:val="28"/>
        </w:rPr>
        <w:t xml:space="preserve">вертикальность </w:t>
      </w:r>
      <w:r>
        <w:rPr>
          <w:sz w:val="28"/>
        </w:rPr>
        <w:t>и устойчиво</w:t>
      </w:r>
      <w:r>
        <w:rPr>
          <w:sz w:val="28"/>
        </w:rPr>
        <w:t>сть к внешним воздействиям. Высота защитно-охранного ограждения территории строительных площадок должна быть - 2,0 м. На элементах и деталях ограждений не допускается наличие острых кромок, заусенцев и неровностей, которые могут стать причиной травматизма.</w:t>
      </w:r>
    </w:p>
    <w:p w14:paraId="A9030000">
      <w:pPr>
        <w:widowControl w:val="0"/>
        <w:tabs>
          <w:tab w:leader="none" w:pos="1134" w:val="left"/>
        </w:tabs>
        <w:spacing w:after="0"/>
        <w:ind w:firstLine="709" w:left="0"/>
        <w:jc w:val="both"/>
        <w:rPr>
          <w:sz w:val="28"/>
        </w:rPr>
      </w:pPr>
      <w:r>
        <w:rPr>
          <w:sz w:val="28"/>
        </w:rPr>
        <w:t>19.2.1.Технические</w:t>
      </w:r>
      <w:r>
        <w:rPr>
          <w:spacing w:val="-6"/>
          <w:sz w:val="28"/>
        </w:rPr>
        <w:t xml:space="preserve"> </w:t>
      </w:r>
      <w:r>
        <w:rPr>
          <w:sz w:val="28"/>
        </w:rPr>
        <w:t>требования</w:t>
      </w:r>
      <w:r>
        <w:rPr>
          <w:spacing w:val="24"/>
          <w:sz w:val="28"/>
        </w:rPr>
        <w:t xml:space="preserve"> </w:t>
      </w:r>
      <w:r>
        <w:rPr>
          <w:sz w:val="28"/>
        </w:rPr>
        <w:t>к</w:t>
      </w:r>
      <w:r>
        <w:rPr>
          <w:spacing w:val="-21"/>
          <w:sz w:val="28"/>
        </w:rPr>
        <w:t xml:space="preserve"> </w:t>
      </w:r>
      <w:r>
        <w:rPr>
          <w:spacing w:val="-2"/>
          <w:sz w:val="28"/>
        </w:rPr>
        <w:t>ограждениям:</w:t>
      </w:r>
    </w:p>
    <w:p w14:paraId="AA030000">
      <w:pPr>
        <w:widowControl w:val="0"/>
        <w:spacing w:after="0"/>
        <w:ind w:firstLine="709" w:left="0"/>
        <w:jc w:val="both"/>
        <w:rPr>
          <w:sz w:val="28"/>
        </w:rPr>
      </w:pPr>
      <w:r>
        <w:rPr>
          <w:sz w:val="28"/>
        </w:rPr>
        <w:t>а)</w:t>
      </w:r>
      <w:r>
        <w:rPr>
          <w:spacing w:val="-29"/>
          <w:sz w:val="28"/>
        </w:rPr>
        <w:t xml:space="preserve">  </w:t>
      </w:r>
      <w:r>
        <w:rPr>
          <w:sz w:val="28"/>
        </w:rPr>
        <w:t>ограждения</w:t>
      </w:r>
      <w:r>
        <w:rPr>
          <w:spacing w:val="6"/>
          <w:sz w:val="28"/>
        </w:rPr>
        <w:t xml:space="preserve"> </w:t>
      </w:r>
      <w:r>
        <w:rPr>
          <w:sz w:val="28"/>
        </w:rPr>
        <w:t>должны</w:t>
      </w:r>
      <w:r>
        <w:rPr>
          <w:spacing w:val="-7"/>
          <w:sz w:val="28"/>
        </w:rPr>
        <w:t xml:space="preserve"> </w:t>
      </w:r>
      <w:r>
        <w:rPr>
          <w:sz w:val="28"/>
        </w:rPr>
        <w:t>соответствовать</w:t>
      </w:r>
      <w:r>
        <w:rPr>
          <w:spacing w:val="-28"/>
          <w:sz w:val="28"/>
        </w:rPr>
        <w:t xml:space="preserve"> </w:t>
      </w:r>
      <w:r>
        <w:rPr>
          <w:sz w:val="28"/>
        </w:rPr>
        <w:t>требованиям</w:t>
      </w:r>
      <w:r>
        <w:rPr>
          <w:spacing w:val="27"/>
          <w:sz w:val="28"/>
        </w:rPr>
        <w:t xml:space="preserve"> </w:t>
      </w:r>
      <w:r>
        <w:rPr>
          <w:sz w:val="28"/>
        </w:rPr>
        <w:t>настоящих</w:t>
      </w:r>
      <w:r>
        <w:rPr>
          <w:spacing w:val="16"/>
          <w:sz w:val="28"/>
        </w:rPr>
        <w:t xml:space="preserve"> </w:t>
      </w:r>
      <w:r>
        <w:rPr>
          <w:spacing w:val="-2"/>
          <w:sz w:val="28"/>
        </w:rPr>
        <w:t>Правил;</w:t>
      </w:r>
    </w:p>
    <w:p w14:paraId="AB030000">
      <w:pPr>
        <w:widowControl w:val="0"/>
        <w:spacing w:after="0"/>
        <w:ind w:firstLine="709" w:left="0"/>
        <w:jc w:val="both"/>
        <w:rPr>
          <w:sz w:val="28"/>
        </w:rPr>
      </w:pPr>
      <w:r>
        <w:rPr>
          <w:sz w:val="28"/>
        </w:rPr>
        <w:t>б) в ограждениях должны предусматриваться ворота для проезда строительных и других</w:t>
      </w:r>
      <w:r>
        <w:rPr>
          <w:spacing w:val="37"/>
          <w:sz w:val="28"/>
        </w:rPr>
        <w:t xml:space="preserve"> </w:t>
      </w:r>
      <w:r>
        <w:rPr>
          <w:sz w:val="28"/>
        </w:rPr>
        <w:t>машин</w:t>
      </w:r>
      <w:r>
        <w:rPr>
          <w:spacing w:val="40"/>
          <w:sz w:val="28"/>
        </w:rPr>
        <w:t xml:space="preserve"> </w:t>
      </w:r>
      <w:r>
        <w:rPr>
          <w:sz w:val="28"/>
        </w:rPr>
        <w:t>и калитки для прохода людей;</w:t>
      </w:r>
    </w:p>
    <w:p w14:paraId="AC030000">
      <w:pPr>
        <w:widowControl w:val="0"/>
        <w:spacing w:after="0"/>
        <w:ind w:firstLine="709" w:left="0"/>
        <w:jc w:val="both"/>
        <w:rPr>
          <w:sz w:val="28"/>
        </w:rPr>
      </w:pPr>
      <w:r>
        <w:rPr>
          <w:spacing w:val="-2"/>
          <w:sz w:val="28"/>
        </w:rPr>
        <w:t>в)</w:t>
      </w:r>
      <w:r>
        <w:rPr>
          <w:spacing w:val="-27"/>
          <w:sz w:val="28"/>
        </w:rPr>
        <w:t xml:space="preserve"> </w:t>
      </w:r>
      <w:r>
        <w:rPr>
          <w:spacing w:val="-2"/>
          <w:sz w:val="28"/>
        </w:rPr>
        <w:t>ограждения</w:t>
      </w:r>
      <w:r>
        <w:rPr>
          <w:spacing w:val="30"/>
          <w:sz w:val="28"/>
        </w:rPr>
        <w:t xml:space="preserve"> </w:t>
      </w:r>
      <w:r>
        <w:rPr>
          <w:spacing w:val="-2"/>
          <w:sz w:val="28"/>
        </w:rPr>
        <w:t>должны</w:t>
      </w:r>
      <w:r>
        <w:rPr>
          <w:spacing w:val="23"/>
          <w:sz w:val="28"/>
        </w:rPr>
        <w:t xml:space="preserve"> </w:t>
      </w:r>
      <w:r>
        <w:rPr>
          <w:spacing w:val="-2"/>
          <w:sz w:val="28"/>
        </w:rPr>
        <w:t>быть</w:t>
      </w:r>
      <w:r>
        <w:rPr>
          <w:spacing w:val="-11"/>
          <w:sz w:val="28"/>
        </w:rPr>
        <w:t xml:space="preserve"> </w:t>
      </w:r>
      <w:r>
        <w:rPr>
          <w:spacing w:val="-2"/>
          <w:sz w:val="28"/>
        </w:rPr>
        <w:t>сборно-разборными</w:t>
      </w:r>
      <w:r>
        <w:rPr>
          <w:spacing w:val="11"/>
          <w:sz w:val="28"/>
        </w:rPr>
        <w:t xml:space="preserve"> </w:t>
      </w:r>
      <w:r>
        <w:rPr>
          <w:spacing w:val="-2"/>
          <w:sz w:val="28"/>
        </w:rPr>
        <w:t>с</w:t>
      </w:r>
      <w:r>
        <w:rPr>
          <w:spacing w:val="-10"/>
          <w:sz w:val="28"/>
        </w:rPr>
        <w:t xml:space="preserve"> </w:t>
      </w:r>
      <w:r>
        <w:rPr>
          <w:spacing w:val="-2"/>
          <w:sz w:val="28"/>
        </w:rPr>
        <w:t>унифицированными</w:t>
      </w:r>
      <w:r>
        <w:rPr>
          <w:spacing w:val="18"/>
          <w:sz w:val="28"/>
        </w:rPr>
        <w:t xml:space="preserve"> </w:t>
      </w:r>
      <w:r>
        <w:rPr>
          <w:spacing w:val="-2"/>
          <w:sz w:val="28"/>
        </w:rPr>
        <w:t xml:space="preserve">элементами, </w:t>
      </w:r>
      <w:r>
        <w:rPr>
          <w:sz w:val="28"/>
        </w:rPr>
        <w:t>соединениями и</w:t>
      </w:r>
      <w:r>
        <w:rPr>
          <w:spacing w:val="-26"/>
          <w:sz w:val="28"/>
        </w:rPr>
        <w:t xml:space="preserve"> </w:t>
      </w:r>
      <w:r>
        <w:rPr>
          <w:sz w:val="28"/>
        </w:rPr>
        <w:t>деталями</w:t>
      </w:r>
      <w:r>
        <w:rPr>
          <w:spacing w:val="7"/>
          <w:sz w:val="28"/>
        </w:rPr>
        <w:t xml:space="preserve"> </w:t>
      </w:r>
      <w:r>
        <w:rPr>
          <w:spacing w:val="-2"/>
          <w:sz w:val="28"/>
        </w:rPr>
        <w:t>крепления</w:t>
      </w:r>
      <w:r>
        <w:rPr>
          <w:sz w:val="28"/>
        </w:rPr>
        <w:t>.</w:t>
      </w:r>
    </w:p>
    <w:p w14:paraId="AD030000">
      <w:pPr>
        <w:widowControl w:val="0"/>
        <w:tabs>
          <w:tab w:leader="none" w:pos="993" w:val="left"/>
        </w:tabs>
        <w:spacing w:after="0"/>
        <w:ind w:firstLine="709" w:left="0"/>
        <w:jc w:val="both"/>
        <w:rPr>
          <w:sz w:val="28"/>
        </w:rPr>
      </w:pPr>
      <w:r>
        <w:rPr>
          <w:spacing w:val="-2"/>
          <w:sz w:val="28"/>
        </w:rPr>
        <w:t>19.2.2. Конструкция</w:t>
      </w:r>
      <w:r>
        <w:rPr>
          <w:spacing w:val="16"/>
          <w:sz w:val="28"/>
        </w:rPr>
        <w:t xml:space="preserve"> </w:t>
      </w:r>
      <w:r>
        <w:rPr>
          <w:spacing w:val="-2"/>
          <w:sz w:val="28"/>
        </w:rPr>
        <w:t>ограждения</w:t>
      </w:r>
      <w:r>
        <w:rPr>
          <w:spacing w:val="7"/>
          <w:sz w:val="28"/>
        </w:rPr>
        <w:t xml:space="preserve"> </w:t>
      </w:r>
      <w:r>
        <w:rPr>
          <w:spacing w:val="-2"/>
          <w:sz w:val="28"/>
        </w:rPr>
        <w:t>должна</w:t>
      </w:r>
      <w:r>
        <w:rPr>
          <w:spacing w:val="-4"/>
          <w:sz w:val="28"/>
        </w:rPr>
        <w:t xml:space="preserve"> </w:t>
      </w:r>
      <w:r>
        <w:rPr>
          <w:spacing w:val="-2"/>
          <w:sz w:val="28"/>
        </w:rPr>
        <w:t>обеспечивать:</w:t>
      </w:r>
    </w:p>
    <w:p w14:paraId="AE030000">
      <w:pPr>
        <w:widowControl w:val="0"/>
        <w:spacing w:after="0" w:before="64"/>
        <w:ind w:firstLine="709" w:left="0"/>
        <w:jc w:val="both"/>
        <w:rPr>
          <w:sz w:val="28"/>
        </w:rPr>
      </w:pPr>
      <w:r>
        <w:rPr>
          <w:sz w:val="28"/>
        </w:rPr>
        <w:t>а)</w:t>
      </w:r>
      <w:r>
        <w:rPr>
          <w:spacing w:val="-27"/>
          <w:sz w:val="28"/>
        </w:rPr>
        <w:t xml:space="preserve"> </w:t>
      </w:r>
      <w:r>
        <w:rPr>
          <w:sz w:val="28"/>
        </w:rPr>
        <w:t>удобство</w:t>
      </w:r>
      <w:r>
        <w:rPr>
          <w:spacing w:val="-11"/>
          <w:sz w:val="28"/>
        </w:rPr>
        <w:t xml:space="preserve"> </w:t>
      </w:r>
      <w:r>
        <w:rPr>
          <w:sz w:val="28"/>
        </w:rPr>
        <w:t>установки</w:t>
      </w:r>
      <w:r>
        <w:rPr>
          <w:spacing w:val="13"/>
          <w:sz w:val="28"/>
        </w:rPr>
        <w:t xml:space="preserve"> </w:t>
      </w:r>
      <w:r>
        <w:rPr>
          <w:sz w:val="28"/>
        </w:rPr>
        <w:t>и</w:t>
      </w:r>
      <w:r>
        <w:rPr>
          <w:spacing w:val="-24"/>
          <w:sz w:val="28"/>
        </w:rPr>
        <w:t xml:space="preserve"> </w:t>
      </w:r>
      <w:r>
        <w:rPr>
          <w:spacing w:val="-2"/>
          <w:sz w:val="28"/>
        </w:rPr>
        <w:t>демонтажа;</w:t>
      </w:r>
    </w:p>
    <w:p w14:paraId="AF030000">
      <w:pPr>
        <w:widowControl w:val="0"/>
        <w:spacing w:after="0" w:before="15"/>
        <w:ind w:firstLine="709" w:left="0"/>
        <w:jc w:val="both"/>
        <w:rPr>
          <w:sz w:val="28"/>
        </w:rPr>
      </w:pPr>
      <w:r>
        <w:rPr>
          <w:sz w:val="28"/>
        </w:rPr>
        <w:t>б) безопасность</w:t>
      </w:r>
      <w:r>
        <w:rPr>
          <w:spacing w:val="21"/>
          <w:sz w:val="28"/>
        </w:rPr>
        <w:t xml:space="preserve"> </w:t>
      </w:r>
      <w:r>
        <w:rPr>
          <w:sz w:val="28"/>
        </w:rPr>
        <w:t>монтажа и эксплуатации;</w:t>
      </w:r>
    </w:p>
    <w:p w14:paraId="B0030000">
      <w:pPr>
        <w:widowControl w:val="0"/>
        <w:spacing w:after="0" w:before="15"/>
        <w:ind w:firstLine="709" w:left="0"/>
        <w:jc w:val="both"/>
        <w:rPr>
          <w:sz w:val="28"/>
        </w:rPr>
      </w:pPr>
      <w:r>
        <w:rPr>
          <w:sz w:val="28"/>
        </w:rPr>
        <w:t>в) долговечность;</w:t>
      </w:r>
    </w:p>
    <w:p w14:paraId="B1030000">
      <w:pPr>
        <w:widowControl w:val="0"/>
        <w:spacing w:after="0"/>
        <w:ind w:firstLine="709" w:left="0"/>
        <w:jc w:val="both"/>
        <w:rPr>
          <w:spacing w:val="-2"/>
          <w:sz w:val="28"/>
        </w:rPr>
      </w:pPr>
      <w:r>
        <w:rPr>
          <w:spacing w:val="-2"/>
          <w:sz w:val="28"/>
        </w:rPr>
        <w:t>г)</w:t>
      </w:r>
      <w:r>
        <w:rPr>
          <w:spacing w:val="-23"/>
          <w:sz w:val="28"/>
        </w:rPr>
        <w:t xml:space="preserve"> </w:t>
      </w:r>
      <w:r>
        <w:rPr>
          <w:spacing w:val="-2"/>
          <w:sz w:val="28"/>
        </w:rPr>
        <w:t>отсутствие заглубленных</w:t>
      </w:r>
      <w:r>
        <w:rPr>
          <w:spacing w:val="23"/>
          <w:sz w:val="28"/>
        </w:rPr>
        <w:t xml:space="preserve"> </w:t>
      </w:r>
      <w:r>
        <w:rPr>
          <w:spacing w:val="-2"/>
          <w:sz w:val="28"/>
        </w:rPr>
        <w:t>фундаментов;</w:t>
      </w:r>
    </w:p>
    <w:p w14:paraId="B2030000">
      <w:pPr>
        <w:widowControl w:val="0"/>
        <w:spacing w:after="0"/>
        <w:ind w:firstLine="709" w:left="0"/>
        <w:jc w:val="both"/>
        <w:rPr>
          <w:sz w:val="28"/>
        </w:rPr>
      </w:pPr>
      <w:r>
        <w:rPr>
          <w:sz w:val="28"/>
        </w:rPr>
        <w:t>д) безопасность дорожного движения.</w:t>
      </w:r>
    </w:p>
    <w:p w14:paraId="B3030000">
      <w:pPr>
        <w:widowControl w:val="0"/>
        <w:tabs>
          <w:tab w:leader="none" w:pos="1276" w:val="left"/>
        </w:tabs>
        <w:spacing w:after="0"/>
        <w:ind w:firstLine="709" w:left="0"/>
        <w:jc w:val="both"/>
        <w:rPr>
          <w:sz w:val="28"/>
        </w:rPr>
      </w:pPr>
      <w:r>
        <w:rPr>
          <w:sz w:val="28"/>
        </w:rPr>
        <w:t>Ограждения</w:t>
      </w:r>
      <w:r>
        <w:rPr>
          <w:spacing w:val="29"/>
          <w:sz w:val="28"/>
        </w:rPr>
        <w:t xml:space="preserve"> </w:t>
      </w:r>
      <w:r>
        <w:rPr>
          <w:sz w:val="28"/>
        </w:rPr>
        <w:t>мест</w:t>
      </w:r>
      <w:r>
        <w:rPr>
          <w:spacing w:val="4"/>
          <w:sz w:val="28"/>
        </w:rPr>
        <w:t xml:space="preserve"> </w:t>
      </w:r>
      <w:r>
        <w:rPr>
          <w:sz w:val="28"/>
        </w:rPr>
        <w:t>производства</w:t>
      </w:r>
      <w:r>
        <w:rPr>
          <w:spacing w:val="14"/>
          <w:sz w:val="28"/>
        </w:rPr>
        <w:t xml:space="preserve"> </w:t>
      </w:r>
      <w:r>
        <w:rPr>
          <w:sz w:val="28"/>
        </w:rPr>
        <w:t>работ</w:t>
      </w:r>
      <w:r>
        <w:rPr>
          <w:spacing w:val="-12"/>
          <w:sz w:val="28"/>
        </w:rPr>
        <w:t xml:space="preserve"> </w:t>
      </w:r>
      <w:r>
        <w:rPr>
          <w:sz w:val="28"/>
        </w:rPr>
        <w:t>должны</w:t>
      </w:r>
      <w:r>
        <w:rPr>
          <w:spacing w:val="16"/>
          <w:sz w:val="28"/>
        </w:rPr>
        <w:t xml:space="preserve"> </w:t>
      </w:r>
      <w:r>
        <w:rPr>
          <w:sz w:val="28"/>
        </w:rPr>
        <w:t>иметь</w:t>
      </w:r>
      <w:r>
        <w:rPr>
          <w:spacing w:val="8"/>
          <w:sz w:val="28"/>
        </w:rPr>
        <w:t xml:space="preserve"> </w:t>
      </w:r>
      <w:r>
        <w:rPr>
          <w:sz w:val="28"/>
        </w:rPr>
        <w:t>надлежащий</w:t>
      </w:r>
      <w:r>
        <w:rPr>
          <w:spacing w:val="12"/>
          <w:sz w:val="28"/>
        </w:rPr>
        <w:t xml:space="preserve"> </w:t>
      </w:r>
      <w:r>
        <w:rPr>
          <w:sz w:val="28"/>
        </w:rPr>
        <w:t>вид:</w:t>
      </w:r>
      <w:r>
        <w:rPr>
          <w:spacing w:val="-17"/>
          <w:sz w:val="28"/>
        </w:rPr>
        <w:t xml:space="preserve"> </w:t>
      </w:r>
      <w:r>
        <w:rPr>
          <w:spacing w:val="-2"/>
          <w:sz w:val="28"/>
        </w:rPr>
        <w:t xml:space="preserve">очищены </w:t>
      </w:r>
      <w:r>
        <w:rPr>
          <w:sz w:val="28"/>
        </w:rPr>
        <w:t xml:space="preserve">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обеспечивать </w:t>
      </w:r>
      <w:r>
        <w:rPr>
          <w:sz w:val="28"/>
        </w:rPr>
        <w:t>безопасность дорожного движения.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w:t>
      </w:r>
      <w:r>
        <w:rPr>
          <w:spacing w:val="-7"/>
          <w:sz w:val="28"/>
        </w:rPr>
        <w:t xml:space="preserve"> </w:t>
      </w:r>
      <w:r>
        <w:rPr>
          <w:sz w:val="28"/>
        </w:rPr>
        <w:t>элементов производится</w:t>
      </w:r>
      <w:r>
        <w:rPr>
          <w:spacing w:val="40"/>
          <w:sz w:val="28"/>
        </w:rPr>
        <w:t xml:space="preserve"> </w:t>
      </w:r>
      <w:r>
        <w:rPr>
          <w:sz w:val="28"/>
        </w:rPr>
        <w:t>по мере необходимости.</w:t>
      </w:r>
    </w:p>
    <w:p w14:paraId="B4030000">
      <w:pPr>
        <w:widowControl w:val="0"/>
        <w:tabs>
          <w:tab w:leader="none" w:pos="1134" w:val="left"/>
          <w:tab w:leader="none" w:pos="2222" w:val="left"/>
        </w:tabs>
        <w:spacing w:after="0" w:before="1"/>
        <w:ind w:firstLine="709" w:left="0"/>
        <w:jc w:val="both"/>
        <w:rPr>
          <w:sz w:val="28"/>
        </w:rPr>
      </w:pPr>
      <w:r>
        <w:rPr>
          <w:sz w:val="28"/>
        </w:rPr>
        <w:t>19.3. В целях безопасности пешеходов в местах близкого размещения строящегося, реконструируе</w:t>
      </w:r>
      <w:r>
        <w:rPr>
          <w:sz w:val="28"/>
        </w:rPr>
        <w:t>мого, реставрируемого и капитально ремонтируемого объекта от пешеходного движения ограждение должно быть оборудовано защитным козырьком и тротуаром. Пешеходный переход вдоль защитного ограждения должен иметь козырек, сплошную обшивку со стороны строящегося</w:t>
      </w:r>
      <w:r>
        <w:rPr>
          <w:spacing w:val="40"/>
          <w:sz w:val="28"/>
        </w:rPr>
        <w:t xml:space="preserve"> </w:t>
      </w:r>
      <w:r>
        <w:rPr>
          <w:sz w:val="28"/>
        </w:rPr>
        <w:t>здания и расположенного от него не ближе двух</w:t>
      </w:r>
      <w:r>
        <w:rPr>
          <w:spacing w:val="-29"/>
          <w:sz w:val="28"/>
        </w:rPr>
        <w:t xml:space="preserve"> </w:t>
      </w:r>
      <w:r>
        <w:rPr>
          <w:sz w:val="28"/>
        </w:rPr>
        <w:t>метров. Козырек должен выдерживать действие снеговой нагрузки,</w:t>
      </w:r>
      <w:r>
        <w:rPr>
          <w:spacing w:val="-3"/>
          <w:sz w:val="28"/>
        </w:rPr>
        <w:t xml:space="preserve"> </w:t>
      </w:r>
      <w:r>
        <w:rPr>
          <w:sz w:val="28"/>
        </w:rPr>
        <w:t>а</w:t>
      </w:r>
      <w:r>
        <w:rPr>
          <w:spacing w:val="-13"/>
          <w:sz w:val="28"/>
        </w:rPr>
        <w:t xml:space="preserve"> </w:t>
      </w:r>
      <w:r>
        <w:rPr>
          <w:sz w:val="28"/>
        </w:rPr>
        <w:t>также нагрузки от падения одиночных мелких предметов. Тротуары ограждений, расположенных на участках примыкания строительной площадки к улицам и проездам, должны быть оборудованы</w:t>
      </w:r>
      <w:r>
        <w:rPr>
          <w:spacing w:val="40"/>
          <w:sz w:val="28"/>
        </w:rPr>
        <w:t xml:space="preserve"> </w:t>
      </w:r>
      <w:r>
        <w:rPr>
          <w:sz w:val="28"/>
        </w:rPr>
        <w:t>перилами, устанавливаемыми</w:t>
      </w:r>
      <w:r>
        <w:rPr>
          <w:spacing w:val="-25"/>
          <w:sz w:val="28"/>
        </w:rPr>
        <w:t xml:space="preserve"> </w:t>
      </w:r>
      <w:r>
        <w:rPr>
          <w:sz w:val="28"/>
        </w:rPr>
        <w:t>со стороны движения</w:t>
      </w:r>
      <w:r>
        <w:rPr>
          <w:spacing w:val="38"/>
          <w:sz w:val="28"/>
        </w:rPr>
        <w:t xml:space="preserve"> </w:t>
      </w:r>
      <w:r>
        <w:rPr>
          <w:sz w:val="28"/>
        </w:rPr>
        <w:t>транспорта.</w:t>
      </w:r>
    </w:p>
    <w:p w14:paraId="B5030000">
      <w:pPr>
        <w:widowControl w:val="0"/>
        <w:tabs>
          <w:tab w:leader="none" w:pos="1134" w:val="left"/>
          <w:tab w:leader="none" w:pos="2209" w:val="left"/>
        </w:tabs>
        <w:spacing w:after="0"/>
        <w:ind w:firstLine="709" w:left="0"/>
        <w:jc w:val="both"/>
        <w:rPr>
          <w:sz w:val="28"/>
        </w:rPr>
      </w:pPr>
      <w:r>
        <w:rPr>
          <w:sz w:val="28"/>
        </w:rPr>
        <w:t>В зимнее время защитный козырек и тротуар должен регулярно очищаться от снега. Ограждение не должно иметь проемов, кроме ворот и калиток, контролируемых в течение</w:t>
      </w:r>
      <w:r>
        <w:rPr>
          <w:spacing w:val="-7"/>
          <w:sz w:val="28"/>
        </w:rPr>
        <w:t xml:space="preserve"> </w:t>
      </w:r>
      <w:r>
        <w:rPr>
          <w:sz w:val="28"/>
        </w:rPr>
        <w:t>рабочего времени</w:t>
      </w:r>
      <w:r>
        <w:rPr>
          <w:spacing w:val="36"/>
          <w:sz w:val="28"/>
        </w:rPr>
        <w:t xml:space="preserve"> </w:t>
      </w:r>
      <w:r>
        <w:rPr>
          <w:sz w:val="28"/>
        </w:rPr>
        <w:t>и</w:t>
      </w:r>
      <w:r>
        <w:rPr>
          <w:spacing w:val="-3"/>
          <w:sz w:val="28"/>
        </w:rPr>
        <w:t xml:space="preserve"> </w:t>
      </w:r>
      <w:r>
        <w:rPr>
          <w:sz w:val="28"/>
        </w:rPr>
        <w:t>запираемых</w:t>
      </w:r>
      <w:r>
        <w:rPr>
          <w:spacing w:val="32"/>
          <w:sz w:val="28"/>
        </w:rPr>
        <w:t xml:space="preserve"> </w:t>
      </w:r>
      <w:r>
        <w:rPr>
          <w:sz w:val="28"/>
        </w:rPr>
        <w:t>после</w:t>
      </w:r>
      <w:r>
        <w:rPr>
          <w:spacing w:val="-3"/>
          <w:sz w:val="28"/>
        </w:rPr>
        <w:t xml:space="preserve"> </w:t>
      </w:r>
      <w:r>
        <w:rPr>
          <w:sz w:val="28"/>
        </w:rPr>
        <w:t>его</w:t>
      </w:r>
      <w:r>
        <w:rPr>
          <w:spacing w:val="-10"/>
          <w:sz w:val="28"/>
        </w:rPr>
        <w:t xml:space="preserve"> </w:t>
      </w:r>
      <w:r>
        <w:rPr>
          <w:sz w:val="28"/>
        </w:rPr>
        <w:t>окончания.</w:t>
      </w:r>
    </w:p>
    <w:p w14:paraId="B6030000">
      <w:pPr>
        <w:widowControl w:val="0"/>
        <w:spacing w:after="0" w:before="21"/>
        <w:ind w:firstLine="709" w:left="0"/>
        <w:jc w:val="center"/>
        <w:rPr>
          <w:sz w:val="28"/>
        </w:rPr>
      </w:pPr>
    </w:p>
    <w:p w14:paraId="B7030000">
      <w:pPr>
        <w:widowControl w:val="0"/>
        <w:spacing w:after="0"/>
        <w:ind w:firstLine="0" w:left="0"/>
        <w:jc w:val="center"/>
        <w:outlineLvl w:val="1"/>
        <w:rPr>
          <w:b w:val="1"/>
          <w:sz w:val="28"/>
        </w:rPr>
      </w:pPr>
      <w:r>
        <w:rPr>
          <w:b w:val="1"/>
          <w:sz w:val="28"/>
        </w:rPr>
        <w:t xml:space="preserve">Статья 20. Требования к благоустройству надземных частей подземно- и </w:t>
      </w:r>
      <w:r>
        <w:rPr>
          <w:b w:val="1"/>
          <w:sz w:val="28"/>
        </w:rPr>
        <w:t>надземных инженерных</w:t>
      </w:r>
      <w:r>
        <w:rPr>
          <w:b w:val="1"/>
          <w:spacing w:val="40"/>
          <w:sz w:val="28"/>
        </w:rPr>
        <w:t xml:space="preserve"> </w:t>
      </w:r>
      <w:r>
        <w:rPr>
          <w:b w:val="1"/>
          <w:sz w:val="28"/>
        </w:rPr>
        <w:t>коммуникаций</w:t>
      </w:r>
      <w:r>
        <w:rPr>
          <w:b w:val="1"/>
          <w:spacing w:val="38"/>
          <w:sz w:val="28"/>
        </w:rPr>
        <w:t xml:space="preserve"> </w:t>
      </w:r>
      <w:r>
        <w:rPr>
          <w:b w:val="1"/>
          <w:sz w:val="28"/>
        </w:rPr>
        <w:t>и линий связи</w:t>
      </w:r>
    </w:p>
    <w:p w14:paraId="B8030000">
      <w:pPr>
        <w:widowControl w:val="0"/>
        <w:spacing w:after="0"/>
        <w:ind w:firstLine="709" w:left="0"/>
        <w:jc w:val="both"/>
        <w:outlineLvl w:val="1"/>
        <w:rPr>
          <w:b w:val="1"/>
          <w:sz w:val="28"/>
        </w:rPr>
      </w:pPr>
      <w:r>
        <w:rPr>
          <w:b w:val="1"/>
          <w:sz w:val="28"/>
        </w:rPr>
        <w:t xml:space="preserve"> </w:t>
      </w:r>
    </w:p>
    <w:p w14:paraId="B9030000">
      <w:pPr>
        <w:widowControl w:val="0"/>
        <w:spacing w:after="0"/>
        <w:ind w:firstLine="709" w:left="0"/>
        <w:jc w:val="both"/>
        <w:outlineLvl w:val="1"/>
        <w:rPr>
          <w:b w:val="1"/>
          <w:sz w:val="28"/>
        </w:rPr>
      </w:pPr>
      <w:r>
        <w:rPr>
          <w:b w:val="0"/>
          <w:sz w:val="28"/>
        </w:rPr>
        <w:t>20.1.</w:t>
      </w:r>
      <w:r>
        <w:rPr>
          <w:b w:val="1"/>
          <w:sz w:val="28"/>
        </w:rPr>
        <w:t xml:space="preserve"> </w:t>
      </w:r>
      <w:r>
        <w:rPr>
          <w:sz w:val="28"/>
        </w:rPr>
        <w:t>Внешний вид надземных частей подземно-надземных и надземных инженерных коммуникаций и линий связи:</w:t>
      </w:r>
    </w:p>
    <w:p w14:paraId="BA030000">
      <w:pPr>
        <w:widowControl w:val="0"/>
        <w:tabs>
          <w:tab w:leader="none" w:pos="1134" w:val="left"/>
        </w:tabs>
        <w:spacing w:after="0"/>
        <w:ind w:firstLine="709" w:left="0"/>
        <w:jc w:val="both"/>
        <w:rPr>
          <w:sz w:val="28"/>
        </w:rPr>
      </w:pPr>
      <w:r>
        <w:rPr>
          <w:sz w:val="28"/>
        </w:rPr>
        <w:t>а) наружные инженерные коммуникации (тепловые</w:t>
      </w:r>
      <w:r>
        <w:rPr>
          <w:spacing w:val="-3"/>
          <w:sz w:val="28"/>
        </w:rPr>
        <w:t xml:space="preserve"> </w:t>
      </w:r>
      <w:r>
        <w:rPr>
          <w:sz w:val="28"/>
        </w:rPr>
        <w:t>сети,</w:t>
      </w:r>
      <w:r>
        <w:rPr>
          <w:spacing w:val="-20"/>
          <w:sz w:val="28"/>
        </w:rPr>
        <w:t xml:space="preserve"> </w:t>
      </w:r>
      <w:r>
        <w:rPr>
          <w:sz w:val="28"/>
        </w:rPr>
        <w:t>газопроводы, электросети и</w:t>
      </w:r>
      <w:r>
        <w:rPr>
          <w:spacing w:val="-28"/>
          <w:sz w:val="28"/>
        </w:rPr>
        <w:t xml:space="preserve"> </w:t>
      </w:r>
      <w:r>
        <w:rPr>
          <w:sz w:val="28"/>
        </w:rPr>
        <w:t>другие</w:t>
      </w:r>
      <w:r>
        <w:rPr>
          <w:spacing w:val="-19"/>
          <w:sz w:val="28"/>
        </w:rPr>
        <w:t xml:space="preserve"> </w:t>
      </w:r>
      <w:r>
        <w:rPr>
          <w:sz w:val="28"/>
        </w:rPr>
        <w:t>коммуникации)</w:t>
      </w:r>
      <w:r>
        <w:rPr>
          <w:spacing w:val="-13"/>
          <w:sz w:val="28"/>
        </w:rPr>
        <w:t xml:space="preserve"> </w:t>
      </w:r>
      <w:r>
        <w:rPr>
          <w:sz w:val="28"/>
        </w:rPr>
        <w:t>должны</w:t>
      </w:r>
      <w:r>
        <w:rPr>
          <w:spacing w:val="-6"/>
          <w:sz w:val="28"/>
        </w:rPr>
        <w:t xml:space="preserve"> </w:t>
      </w:r>
      <w:r>
        <w:rPr>
          <w:sz w:val="28"/>
        </w:rPr>
        <w:t>находиться в</w:t>
      </w:r>
      <w:r>
        <w:rPr>
          <w:spacing w:val="-26"/>
          <w:sz w:val="28"/>
        </w:rPr>
        <w:t xml:space="preserve"> </w:t>
      </w:r>
      <w:r>
        <w:rPr>
          <w:sz w:val="28"/>
        </w:rPr>
        <w:t>исправном состоянии,</w:t>
      </w:r>
      <w:r>
        <w:rPr>
          <w:spacing w:val="-18"/>
          <w:sz w:val="28"/>
        </w:rPr>
        <w:t xml:space="preserve"> </w:t>
      </w:r>
      <w:r>
        <w:rPr>
          <w:sz w:val="28"/>
        </w:rPr>
        <w:t>а</w:t>
      </w:r>
      <w:r>
        <w:rPr>
          <w:spacing w:val="-26"/>
          <w:sz w:val="28"/>
        </w:rPr>
        <w:t xml:space="preserve"> </w:t>
      </w:r>
      <w:r>
        <w:rPr>
          <w:sz w:val="28"/>
        </w:rPr>
        <w:t>прилегающая к</w:t>
      </w:r>
      <w:r>
        <w:rPr>
          <w:spacing w:val="-17"/>
          <w:sz w:val="28"/>
        </w:rPr>
        <w:t xml:space="preserve"> </w:t>
      </w:r>
      <w:r>
        <w:rPr>
          <w:sz w:val="28"/>
        </w:rPr>
        <w:t>ним территория содержаться</w:t>
      </w:r>
      <w:r>
        <w:rPr>
          <w:spacing w:val="40"/>
          <w:sz w:val="28"/>
        </w:rPr>
        <w:t xml:space="preserve"> </w:t>
      </w:r>
      <w:r>
        <w:rPr>
          <w:sz w:val="28"/>
        </w:rPr>
        <w:t>в чистоте;</w:t>
      </w:r>
    </w:p>
    <w:p w14:paraId="BB030000">
      <w:pPr>
        <w:widowControl w:val="0"/>
        <w:tabs>
          <w:tab w:leader="none" w:pos="1134" w:val="left"/>
        </w:tabs>
        <w:spacing w:after="0"/>
        <w:ind w:firstLine="709" w:left="0"/>
        <w:jc w:val="both"/>
        <w:rPr>
          <w:sz w:val="28"/>
        </w:rPr>
      </w:pPr>
      <w:r>
        <w:rPr>
          <w:sz w:val="28"/>
        </w:rPr>
        <w:t>б) не</w:t>
      </w:r>
      <w:r>
        <w:rPr>
          <w:spacing w:val="38"/>
          <w:sz w:val="28"/>
        </w:rPr>
        <w:t xml:space="preserve"> </w:t>
      </w:r>
      <w:r>
        <w:rPr>
          <w:sz w:val="28"/>
        </w:rPr>
        <w:t>допускается</w:t>
      </w:r>
      <w:r>
        <w:rPr>
          <w:spacing w:val="69"/>
          <w:sz w:val="28"/>
        </w:rPr>
        <w:t xml:space="preserve"> </w:t>
      </w:r>
      <w:r>
        <w:rPr>
          <w:sz w:val="28"/>
        </w:rPr>
        <w:t>повреждение</w:t>
      </w:r>
      <w:r>
        <w:rPr>
          <w:spacing w:val="79"/>
          <w:sz w:val="28"/>
        </w:rPr>
        <w:t xml:space="preserve"> </w:t>
      </w:r>
      <w:r>
        <w:rPr>
          <w:sz w:val="28"/>
        </w:rPr>
        <w:t>внешнего</w:t>
      </w:r>
      <w:r>
        <w:rPr>
          <w:spacing w:val="70"/>
          <w:sz w:val="28"/>
        </w:rPr>
        <w:t xml:space="preserve"> </w:t>
      </w:r>
      <w:r>
        <w:rPr>
          <w:sz w:val="28"/>
        </w:rPr>
        <w:t>вида</w:t>
      </w:r>
      <w:r>
        <w:rPr>
          <w:spacing w:val="50"/>
          <w:sz w:val="28"/>
        </w:rPr>
        <w:t xml:space="preserve"> </w:t>
      </w:r>
      <w:r>
        <w:rPr>
          <w:sz w:val="28"/>
        </w:rPr>
        <w:t>надземных</w:t>
      </w:r>
      <w:r>
        <w:rPr>
          <w:spacing w:val="66"/>
          <w:sz w:val="28"/>
        </w:rPr>
        <w:t xml:space="preserve"> </w:t>
      </w:r>
      <w:r>
        <w:rPr>
          <w:sz w:val="28"/>
        </w:rPr>
        <w:t>частей</w:t>
      </w:r>
      <w:r>
        <w:rPr>
          <w:spacing w:val="53"/>
          <w:sz w:val="28"/>
        </w:rPr>
        <w:t xml:space="preserve"> </w:t>
      </w:r>
      <w:r>
        <w:rPr>
          <w:sz w:val="28"/>
        </w:rPr>
        <w:t>смотровых</w:t>
      </w:r>
      <w:r>
        <w:rPr>
          <w:spacing w:val="59"/>
          <w:sz w:val="28"/>
        </w:rPr>
        <w:t xml:space="preserve"> </w:t>
      </w:r>
      <w:r>
        <w:rPr>
          <w:spacing w:val="-10"/>
          <w:sz w:val="28"/>
        </w:rPr>
        <w:t xml:space="preserve">и </w:t>
      </w:r>
      <w:r>
        <w:rPr>
          <w:sz w:val="28"/>
        </w:rPr>
        <w:t>дождеприемных</w:t>
      </w:r>
      <w:r>
        <w:rPr>
          <w:spacing w:val="40"/>
          <w:sz w:val="28"/>
        </w:rPr>
        <w:t xml:space="preserve"> </w:t>
      </w:r>
      <w:r>
        <w:rPr>
          <w:sz w:val="28"/>
        </w:rPr>
        <w:t>колодцев, линий теплотрасс, газо-, топливо-, водопроводов, линий электропередачи и их изоляции, иных надземных частей линейных</w:t>
      </w:r>
      <w:r>
        <w:rPr>
          <w:spacing w:val="-2"/>
          <w:sz w:val="28"/>
        </w:rPr>
        <w:t xml:space="preserve"> </w:t>
      </w:r>
      <w:r>
        <w:rPr>
          <w:sz w:val="28"/>
        </w:rPr>
        <w:t xml:space="preserve">сооружений и </w:t>
      </w:r>
      <w:r>
        <w:rPr>
          <w:spacing w:val="-2"/>
          <w:sz w:val="28"/>
        </w:rPr>
        <w:t>коммуникаций;</w:t>
      </w:r>
    </w:p>
    <w:p w14:paraId="BC030000">
      <w:pPr>
        <w:widowControl w:val="0"/>
        <w:tabs>
          <w:tab w:leader="none" w:pos="1134" w:val="left"/>
        </w:tabs>
        <w:spacing w:after="0"/>
        <w:ind w:firstLine="709" w:left="0"/>
        <w:jc w:val="both"/>
        <w:rPr>
          <w:sz w:val="28"/>
        </w:rPr>
      </w:pPr>
      <w:r>
        <w:rPr>
          <w:sz w:val="28"/>
        </w:rPr>
        <w:t xml:space="preserve">в) не </w:t>
      </w:r>
      <w:r>
        <w:rPr>
          <w:sz w:val="28"/>
        </w:rPr>
        <w:t>допускается</w:t>
      </w:r>
      <w:r>
        <w:rPr>
          <w:spacing w:val="-28"/>
          <w:sz w:val="28"/>
        </w:rPr>
        <w:t xml:space="preserve"> </w:t>
      </w:r>
      <w:r>
        <w:rPr>
          <w:sz w:val="28"/>
        </w:rPr>
        <w:t>отсутствие,</w:t>
      </w:r>
      <w:r>
        <w:rPr>
          <w:spacing w:val="-28"/>
          <w:sz w:val="28"/>
        </w:rPr>
        <w:t xml:space="preserve"> </w:t>
      </w:r>
      <w:r>
        <w:rPr>
          <w:sz w:val="28"/>
        </w:rPr>
        <w:t>загрязнение</w:t>
      </w:r>
      <w:r>
        <w:rPr>
          <w:spacing w:val="-17"/>
          <w:sz w:val="28"/>
        </w:rPr>
        <w:t xml:space="preserve"> </w:t>
      </w:r>
      <w:r>
        <w:rPr>
          <w:sz w:val="28"/>
        </w:rPr>
        <w:t>или</w:t>
      </w:r>
      <w:r>
        <w:rPr>
          <w:spacing w:val="-27"/>
          <w:sz w:val="28"/>
        </w:rPr>
        <w:t xml:space="preserve"> </w:t>
      </w:r>
      <w:r>
        <w:rPr>
          <w:sz w:val="28"/>
        </w:rPr>
        <w:t>неокрашенное</w:t>
      </w:r>
      <w:r>
        <w:rPr>
          <w:spacing w:val="-22"/>
          <w:sz w:val="28"/>
        </w:rPr>
        <w:t xml:space="preserve"> </w:t>
      </w:r>
      <w:r>
        <w:rPr>
          <w:sz w:val="28"/>
        </w:rPr>
        <w:t>состояние</w:t>
      </w:r>
      <w:r>
        <w:rPr>
          <w:spacing w:val="-28"/>
          <w:sz w:val="28"/>
        </w:rPr>
        <w:t xml:space="preserve"> </w:t>
      </w:r>
      <w:r>
        <w:rPr>
          <w:sz w:val="28"/>
        </w:rPr>
        <w:t>ограждений, люков смотровых колодцев, отсутствие наружной изоляции надземных линий теплосети, газо- и водопроводов и иных надземных частей линейных сооружений и коммуникаций, отсутствие</w:t>
      </w:r>
      <w:r>
        <w:rPr>
          <w:spacing w:val="40"/>
          <w:sz w:val="28"/>
        </w:rPr>
        <w:t xml:space="preserve"> </w:t>
      </w:r>
      <w:r>
        <w:rPr>
          <w:sz w:val="28"/>
        </w:rPr>
        <w:t>необходимого</w:t>
      </w:r>
      <w:r>
        <w:rPr>
          <w:spacing w:val="37"/>
          <w:sz w:val="28"/>
        </w:rPr>
        <w:t xml:space="preserve"> </w:t>
      </w:r>
      <w:r>
        <w:rPr>
          <w:sz w:val="28"/>
        </w:rPr>
        <w:t>ремонта</w:t>
      </w:r>
      <w:r>
        <w:rPr>
          <w:spacing w:val="36"/>
          <w:sz w:val="28"/>
        </w:rPr>
        <w:t xml:space="preserve"> </w:t>
      </w:r>
      <w:r>
        <w:rPr>
          <w:sz w:val="28"/>
        </w:rPr>
        <w:t>их очистки, покраски.</w:t>
      </w:r>
    </w:p>
    <w:p w14:paraId="BD030000">
      <w:pPr>
        <w:widowControl w:val="0"/>
        <w:tabs>
          <w:tab w:leader="none" w:pos="1134" w:val="left"/>
          <w:tab w:leader="none" w:pos="2547" w:val="left"/>
        </w:tabs>
        <w:spacing w:after="0"/>
        <w:ind w:firstLine="709" w:left="0"/>
        <w:jc w:val="both"/>
        <w:rPr>
          <w:sz w:val="28"/>
        </w:rPr>
      </w:pPr>
      <w:r>
        <w:rPr>
          <w:sz w:val="28"/>
        </w:rPr>
        <w:t xml:space="preserve">20.2. Пользователи (собственники) подземно-надземных частей инженерных </w:t>
      </w:r>
      <w:r>
        <w:rPr>
          <w:spacing w:val="-2"/>
          <w:sz w:val="28"/>
        </w:rPr>
        <w:t>коммуникаций:</w:t>
      </w:r>
    </w:p>
    <w:p w14:paraId="BE030000">
      <w:pPr>
        <w:widowControl w:val="0"/>
        <w:tabs>
          <w:tab w:leader="none" w:pos="1134" w:val="left"/>
        </w:tabs>
        <w:spacing w:after="0"/>
        <w:ind w:firstLine="709" w:left="0"/>
        <w:jc w:val="both"/>
        <w:rPr>
          <w:sz w:val="28"/>
        </w:rPr>
      </w:pPr>
      <w:r>
        <w:rPr>
          <w:sz w:val="28"/>
        </w:rPr>
        <w:t>а)</w:t>
      </w:r>
      <w:r>
        <w:rPr>
          <w:spacing w:val="-29"/>
          <w:sz w:val="28"/>
        </w:rPr>
        <w:t xml:space="preserve"> </w:t>
      </w:r>
      <w:r>
        <w:rPr>
          <w:sz w:val="28"/>
        </w:rPr>
        <w:t>обеспечивают</w:t>
      </w:r>
      <w:r>
        <w:rPr>
          <w:spacing w:val="-18"/>
          <w:sz w:val="28"/>
        </w:rPr>
        <w:t xml:space="preserve"> </w:t>
      </w:r>
      <w:r>
        <w:rPr>
          <w:sz w:val="28"/>
        </w:rPr>
        <w:t>содержание в</w:t>
      </w:r>
      <w:r>
        <w:rPr>
          <w:spacing w:val="-1"/>
          <w:sz w:val="28"/>
        </w:rPr>
        <w:t xml:space="preserve"> </w:t>
      </w:r>
      <w:r>
        <w:rPr>
          <w:sz w:val="28"/>
        </w:rPr>
        <w:t>исправном состоянии</w:t>
      </w:r>
      <w:r>
        <w:rPr>
          <w:spacing w:val="40"/>
          <w:sz w:val="28"/>
        </w:rPr>
        <w:t xml:space="preserve"> </w:t>
      </w:r>
      <w:r>
        <w:rPr>
          <w:sz w:val="28"/>
        </w:rPr>
        <w:t>и</w:t>
      </w:r>
      <w:r>
        <w:rPr>
          <w:spacing w:val="-2"/>
          <w:sz w:val="28"/>
        </w:rPr>
        <w:t xml:space="preserve"> </w:t>
      </w:r>
      <w:r>
        <w:rPr>
          <w:sz w:val="28"/>
        </w:rPr>
        <w:t>благоустройство</w:t>
      </w:r>
      <w:r>
        <w:rPr>
          <w:spacing w:val="-9"/>
          <w:sz w:val="28"/>
        </w:rPr>
        <w:t xml:space="preserve"> </w:t>
      </w:r>
      <w:r>
        <w:rPr>
          <w:sz w:val="28"/>
        </w:rPr>
        <w:t>колодцев и люков, а также их ремонт в границах разрушения дорожного покрытия, вызванного неудовлетворительным</w:t>
      </w:r>
      <w:r>
        <w:rPr>
          <w:spacing w:val="-29"/>
          <w:sz w:val="28"/>
        </w:rPr>
        <w:t xml:space="preserve"> </w:t>
      </w:r>
      <w:r>
        <w:rPr>
          <w:sz w:val="28"/>
        </w:rPr>
        <w:t>состоянием</w:t>
      </w:r>
      <w:r>
        <w:rPr>
          <w:spacing w:val="9"/>
          <w:sz w:val="28"/>
        </w:rPr>
        <w:t xml:space="preserve"> </w:t>
      </w:r>
      <w:r>
        <w:rPr>
          <w:sz w:val="28"/>
        </w:rPr>
        <w:t>коммуникаций</w:t>
      </w:r>
      <w:r>
        <w:rPr>
          <w:spacing w:val="30"/>
          <w:sz w:val="28"/>
        </w:rPr>
        <w:t xml:space="preserve"> </w:t>
      </w:r>
      <w:r>
        <w:rPr>
          <w:sz w:val="28"/>
        </w:rPr>
        <w:t>в</w:t>
      </w:r>
      <w:r>
        <w:rPr>
          <w:spacing w:val="-29"/>
          <w:sz w:val="28"/>
        </w:rPr>
        <w:t xml:space="preserve"> </w:t>
      </w:r>
      <w:r>
        <w:rPr>
          <w:sz w:val="28"/>
        </w:rPr>
        <w:t>соответствии</w:t>
      </w:r>
      <w:r>
        <w:rPr>
          <w:spacing w:val="9"/>
          <w:sz w:val="28"/>
        </w:rPr>
        <w:t xml:space="preserve"> </w:t>
      </w:r>
      <w:r>
        <w:rPr>
          <w:sz w:val="28"/>
        </w:rPr>
        <w:t>с</w:t>
      </w:r>
      <w:r>
        <w:rPr>
          <w:spacing w:val="-29"/>
          <w:sz w:val="28"/>
        </w:rPr>
        <w:t xml:space="preserve"> </w:t>
      </w:r>
      <w:r>
        <w:rPr>
          <w:sz w:val="28"/>
        </w:rPr>
        <w:t>нормами</w:t>
      </w:r>
      <w:r>
        <w:rPr>
          <w:spacing w:val="-8"/>
          <w:sz w:val="28"/>
        </w:rPr>
        <w:t xml:space="preserve"> </w:t>
      </w:r>
      <w:r>
        <w:rPr>
          <w:sz w:val="28"/>
        </w:rPr>
        <w:t>и</w:t>
      </w:r>
      <w:r>
        <w:rPr>
          <w:spacing w:val="-25"/>
          <w:sz w:val="28"/>
        </w:rPr>
        <w:t xml:space="preserve"> </w:t>
      </w:r>
      <w:r>
        <w:rPr>
          <w:sz w:val="28"/>
        </w:rPr>
        <w:t>правилами;</w:t>
      </w:r>
    </w:p>
    <w:p w14:paraId="BF030000">
      <w:pPr>
        <w:widowControl w:val="0"/>
        <w:spacing w:after="0"/>
        <w:ind w:firstLine="709" w:left="0"/>
        <w:jc w:val="both"/>
        <w:rPr>
          <w:sz w:val="28"/>
        </w:rPr>
      </w:pPr>
      <w:r>
        <w:rPr>
          <w:sz w:val="28"/>
        </w:rPr>
        <w:t>б)</w:t>
      </w:r>
      <w:r>
        <w:rPr>
          <w:spacing w:val="-28"/>
          <w:sz w:val="28"/>
        </w:rPr>
        <w:t xml:space="preserve"> </w:t>
      </w:r>
      <w:r>
        <w:rPr>
          <w:sz w:val="28"/>
        </w:rPr>
        <w:t>осуществляют контроль</w:t>
      </w:r>
      <w:r>
        <w:rPr>
          <w:spacing w:val="-2"/>
          <w:sz w:val="28"/>
        </w:rPr>
        <w:t xml:space="preserve"> </w:t>
      </w:r>
      <w:r>
        <w:rPr>
          <w:sz w:val="28"/>
        </w:rPr>
        <w:t>за</w:t>
      </w:r>
      <w:r>
        <w:rPr>
          <w:spacing w:val="-21"/>
          <w:sz w:val="28"/>
        </w:rPr>
        <w:t xml:space="preserve"> </w:t>
      </w:r>
      <w:r>
        <w:rPr>
          <w:sz w:val="28"/>
        </w:rPr>
        <w:t>наличием, исправным состоянием и</w:t>
      </w:r>
      <w:r>
        <w:rPr>
          <w:spacing w:val="-15"/>
          <w:sz w:val="28"/>
        </w:rPr>
        <w:t xml:space="preserve"> </w:t>
      </w:r>
      <w:r>
        <w:rPr>
          <w:sz w:val="28"/>
        </w:rPr>
        <w:t>благоустройством люков на колодцах, их замену при неисправности и восстановление в случае утраты - незамедлительно с момента обнаружения неисправности (утраты) или поступления информации</w:t>
      </w:r>
      <w:r>
        <w:rPr>
          <w:spacing w:val="40"/>
          <w:sz w:val="28"/>
        </w:rPr>
        <w:t xml:space="preserve"> </w:t>
      </w:r>
      <w:r>
        <w:rPr>
          <w:sz w:val="28"/>
        </w:rPr>
        <w:t>о неисправности/отсутствии люка;</w:t>
      </w:r>
    </w:p>
    <w:p w14:paraId="C0030000">
      <w:pPr>
        <w:widowControl w:val="0"/>
        <w:spacing w:after="0"/>
        <w:ind w:firstLine="709" w:left="0"/>
        <w:jc w:val="both"/>
        <w:rPr>
          <w:sz w:val="28"/>
        </w:rPr>
      </w:pPr>
      <w:r>
        <w:rPr>
          <w:sz w:val="28"/>
        </w:rPr>
        <w:t xml:space="preserve">в) </w:t>
      </w:r>
      <w:r>
        <w:rPr>
          <w:spacing w:val="-29"/>
          <w:sz w:val="28"/>
        </w:rPr>
        <w:t xml:space="preserve">в </w:t>
      </w:r>
      <w:r>
        <w:rPr>
          <w:sz w:val="28"/>
        </w:rPr>
        <w:t>течение</w:t>
      </w:r>
      <w:r>
        <w:rPr>
          <w:spacing w:val="-10"/>
          <w:sz w:val="28"/>
        </w:rPr>
        <w:t xml:space="preserve"> </w:t>
      </w:r>
      <w:r>
        <w:rPr>
          <w:sz w:val="28"/>
        </w:rPr>
        <w:t>суток</w:t>
      </w:r>
      <w:r>
        <w:rPr>
          <w:spacing w:val="-11"/>
          <w:sz w:val="28"/>
        </w:rPr>
        <w:t xml:space="preserve"> </w:t>
      </w:r>
      <w:r>
        <w:rPr>
          <w:sz w:val="28"/>
        </w:rPr>
        <w:t>после</w:t>
      </w:r>
      <w:r>
        <w:rPr>
          <w:spacing w:val="-16"/>
          <w:sz w:val="28"/>
        </w:rPr>
        <w:t xml:space="preserve"> </w:t>
      </w:r>
      <w:r>
        <w:rPr>
          <w:sz w:val="28"/>
        </w:rPr>
        <w:t xml:space="preserve">ликвидации аварии обеспечивают устранение последствий, связанных с функционированием коммуникаций (снежные валы, наледь, грязь и иные), восстанавливают благоустройство коммуникаций, в том числе в период отрицательных </w:t>
      </w:r>
      <w:r>
        <w:rPr>
          <w:spacing w:val="-2"/>
          <w:sz w:val="28"/>
        </w:rPr>
        <w:t>температур</w:t>
      </w:r>
      <w:r>
        <w:rPr>
          <w:sz w:val="28"/>
        </w:rPr>
        <w:t>.</w:t>
      </w:r>
    </w:p>
    <w:p w14:paraId="C1030000">
      <w:pPr>
        <w:widowControl w:val="0"/>
        <w:tabs>
          <w:tab w:leader="none" w:pos="993" w:val="left"/>
        </w:tabs>
        <w:spacing w:after="0"/>
        <w:ind w:firstLine="709" w:left="0"/>
        <w:jc w:val="both"/>
        <w:rPr>
          <w:sz w:val="28"/>
        </w:rPr>
      </w:pPr>
      <w:r>
        <w:rPr>
          <w:sz w:val="28"/>
        </w:rPr>
        <w:t>Самовольно проложенные надземные линии и сети электроснабжения, связи и иные инженерные</w:t>
      </w:r>
      <w:r>
        <w:rPr>
          <w:spacing w:val="22"/>
          <w:sz w:val="28"/>
        </w:rPr>
        <w:t xml:space="preserve"> </w:t>
      </w:r>
      <w:r>
        <w:rPr>
          <w:sz w:val="28"/>
        </w:rPr>
        <w:t>коммуникации</w:t>
      </w:r>
      <w:r>
        <w:rPr>
          <w:spacing w:val="40"/>
          <w:sz w:val="28"/>
        </w:rPr>
        <w:t xml:space="preserve"> </w:t>
      </w:r>
      <w:r>
        <w:rPr>
          <w:sz w:val="28"/>
        </w:rPr>
        <w:t>подлежат</w:t>
      </w:r>
      <w:r>
        <w:rPr>
          <w:spacing w:val="-8"/>
          <w:sz w:val="28"/>
        </w:rPr>
        <w:t xml:space="preserve"> </w:t>
      </w:r>
      <w:r>
        <w:rPr>
          <w:sz w:val="28"/>
        </w:rPr>
        <w:t>демонтажу за</w:t>
      </w:r>
      <w:r>
        <w:rPr>
          <w:spacing w:val="-17"/>
          <w:sz w:val="28"/>
        </w:rPr>
        <w:t xml:space="preserve"> </w:t>
      </w:r>
      <w:r>
        <w:rPr>
          <w:sz w:val="28"/>
        </w:rPr>
        <w:t>счет нарушителей.</w:t>
      </w:r>
    </w:p>
    <w:p w14:paraId="C2030000">
      <w:pPr>
        <w:widowControl w:val="0"/>
        <w:spacing w:after="0" w:before="14"/>
        <w:ind w:firstLine="709" w:left="0"/>
        <w:jc w:val="both"/>
        <w:rPr>
          <w:sz w:val="28"/>
        </w:rPr>
      </w:pPr>
    </w:p>
    <w:p w14:paraId="C3030000">
      <w:pPr>
        <w:widowControl w:val="0"/>
        <w:spacing w:after="0"/>
        <w:ind w:firstLine="0" w:left="0"/>
        <w:jc w:val="center"/>
        <w:rPr>
          <w:b w:val="1"/>
          <w:spacing w:val="-2"/>
          <w:sz w:val="28"/>
        </w:rPr>
      </w:pPr>
      <w:r>
        <w:rPr>
          <w:b w:val="1"/>
          <w:sz w:val="28"/>
        </w:rPr>
        <w:t>Глава</w:t>
      </w:r>
      <w:r>
        <w:rPr>
          <w:b w:val="1"/>
          <w:spacing w:val="35"/>
          <w:sz w:val="28"/>
        </w:rPr>
        <w:t xml:space="preserve"> 3</w:t>
      </w:r>
      <w:r>
        <w:rPr>
          <w:b w:val="1"/>
          <w:sz w:val="28"/>
        </w:rPr>
        <w:t>.</w:t>
      </w:r>
      <w:r>
        <w:rPr>
          <w:b w:val="1"/>
          <w:spacing w:val="75"/>
          <w:sz w:val="28"/>
        </w:rPr>
        <w:t xml:space="preserve"> </w:t>
      </w:r>
      <w:r>
        <w:rPr>
          <w:b w:val="1"/>
          <w:sz w:val="28"/>
        </w:rPr>
        <w:t>АРХИТЕКТУРНО - ХУДОЖЕСТВЕННОЕ</w:t>
      </w:r>
      <w:r>
        <w:rPr>
          <w:b w:val="1"/>
          <w:spacing w:val="64"/>
          <w:sz w:val="28"/>
        </w:rPr>
        <w:t xml:space="preserve"> </w:t>
      </w:r>
      <w:r>
        <w:rPr>
          <w:b w:val="1"/>
          <w:sz w:val="28"/>
        </w:rPr>
        <w:t>РЕГУЛИРОВАНИЕ ВНЕШНЕГО ОБЛИКА</w:t>
      </w:r>
      <w:r>
        <w:rPr>
          <w:b w:val="1"/>
          <w:spacing w:val="76"/>
          <w:sz w:val="28"/>
        </w:rPr>
        <w:t xml:space="preserve"> </w:t>
      </w:r>
      <w:r>
        <w:rPr>
          <w:b w:val="1"/>
          <w:sz w:val="28"/>
        </w:rPr>
        <w:t>ЭЛЕМЕНТОВ</w:t>
      </w:r>
      <w:r>
        <w:rPr>
          <w:b w:val="1"/>
          <w:spacing w:val="76"/>
          <w:sz w:val="28"/>
        </w:rPr>
        <w:t xml:space="preserve"> </w:t>
      </w:r>
      <w:r>
        <w:rPr>
          <w:b w:val="1"/>
          <w:spacing w:val="-2"/>
          <w:sz w:val="28"/>
        </w:rPr>
        <w:t>БЛАГОУСТРОЙСТВА</w:t>
      </w:r>
    </w:p>
    <w:p w14:paraId="C4030000">
      <w:pPr>
        <w:widowControl w:val="0"/>
        <w:spacing w:after="0"/>
        <w:ind w:firstLine="709" w:left="0"/>
        <w:jc w:val="both"/>
        <w:rPr>
          <w:sz w:val="28"/>
        </w:rPr>
      </w:pPr>
    </w:p>
    <w:p w14:paraId="C5030000">
      <w:pPr>
        <w:widowControl w:val="0"/>
        <w:spacing w:after="0" w:before="1"/>
        <w:ind w:firstLine="0" w:left="0"/>
        <w:jc w:val="center"/>
        <w:rPr>
          <w:b w:val="1"/>
          <w:spacing w:val="-2"/>
          <w:sz w:val="28"/>
        </w:rPr>
      </w:pPr>
      <w:r>
        <w:rPr>
          <w:b w:val="1"/>
          <w:sz w:val="28"/>
        </w:rPr>
        <w:t>Статья</w:t>
      </w:r>
      <w:r>
        <w:rPr>
          <w:b w:val="1"/>
          <w:spacing w:val="23"/>
          <w:sz w:val="28"/>
        </w:rPr>
        <w:t xml:space="preserve"> </w:t>
      </w:r>
      <w:r>
        <w:rPr>
          <w:b w:val="1"/>
          <w:sz w:val="28"/>
        </w:rPr>
        <w:t>21.</w:t>
      </w:r>
      <w:r>
        <w:rPr>
          <w:b w:val="1"/>
          <w:spacing w:val="59"/>
          <w:sz w:val="28"/>
        </w:rPr>
        <w:t xml:space="preserve"> </w:t>
      </w:r>
      <w:r>
        <w:rPr>
          <w:b w:val="1"/>
          <w:sz w:val="28"/>
        </w:rPr>
        <w:t>Архитектурно - градостроительный</w:t>
      </w:r>
      <w:r>
        <w:rPr>
          <w:b w:val="1"/>
          <w:spacing w:val="42"/>
          <w:sz w:val="28"/>
        </w:rPr>
        <w:t xml:space="preserve"> </w:t>
      </w:r>
      <w:r>
        <w:rPr>
          <w:b w:val="1"/>
          <w:spacing w:val="-2"/>
          <w:sz w:val="28"/>
        </w:rPr>
        <w:t>облик</w:t>
      </w:r>
    </w:p>
    <w:p w14:paraId="C6030000">
      <w:pPr>
        <w:widowControl w:val="0"/>
        <w:spacing w:after="0" w:before="1"/>
        <w:ind w:firstLine="0" w:left="0"/>
        <w:jc w:val="center"/>
        <w:rPr>
          <w:b w:val="1"/>
          <w:spacing w:val="-2"/>
          <w:sz w:val="28"/>
        </w:rPr>
      </w:pPr>
    </w:p>
    <w:p w14:paraId="C7030000">
      <w:pPr>
        <w:widowControl w:val="0"/>
        <w:ind w:firstLine="709" w:left="0"/>
        <w:contextualSpacing w:val="1"/>
        <w:jc w:val="both"/>
        <w:rPr>
          <w:rFonts w:ascii="Times New Roman" w:hAnsi="Times New Roman"/>
          <w:sz w:val="28"/>
        </w:rPr>
      </w:pPr>
      <w:r>
        <w:rPr>
          <w:rFonts w:ascii="Times New Roman" w:hAnsi="Times New Roman"/>
          <w:sz w:val="28"/>
        </w:rPr>
        <w:t>21.1. При проектировании зданий и сооружений на территории муниципального округа рекомендуется обеспечивать формирование архитектурно-выразительного и эмоционально привлекательного пространства путем:</w:t>
      </w:r>
    </w:p>
    <w:p w14:paraId="C8030000">
      <w:pPr>
        <w:widowControl w:val="0"/>
        <w:ind w:firstLine="709" w:left="0"/>
        <w:contextualSpacing w:val="1"/>
        <w:jc w:val="both"/>
        <w:rPr>
          <w:rFonts w:ascii="Times New Roman" w:hAnsi="Times New Roman"/>
          <w:sz w:val="28"/>
        </w:rPr>
      </w:pPr>
      <w:r>
        <w:rPr>
          <w:rFonts w:ascii="Times New Roman" w:hAnsi="Times New Roman"/>
          <w:sz w:val="28"/>
        </w:rPr>
        <w:t>применения архитектурных решений соразмерно открытому пространству окружающей среды;</w:t>
      </w:r>
    </w:p>
    <w:p w14:paraId="C9030000">
      <w:pPr>
        <w:widowControl w:val="0"/>
        <w:ind w:firstLine="709" w:left="0"/>
        <w:contextualSpacing w:val="1"/>
        <w:jc w:val="both"/>
        <w:rPr>
          <w:rFonts w:ascii="Times New Roman" w:hAnsi="Times New Roman"/>
          <w:sz w:val="28"/>
        </w:rPr>
      </w:pPr>
      <w:r>
        <w:rPr>
          <w:rFonts w:ascii="Times New Roman" w:hAnsi="Times New Roman"/>
          <w:sz w:val="28"/>
        </w:rPr>
        <w:t>формирования ансамблевой застройки;</w:t>
      </w:r>
    </w:p>
    <w:p w14:paraId="CA030000">
      <w:pPr>
        <w:widowControl w:val="0"/>
        <w:ind w:firstLine="709" w:left="0"/>
        <w:contextualSpacing w:val="1"/>
        <w:jc w:val="both"/>
        <w:rPr>
          <w:rFonts w:ascii="Times New Roman" w:hAnsi="Times New Roman"/>
          <w:sz w:val="28"/>
        </w:rPr>
      </w:pPr>
      <w:r>
        <w:rPr>
          <w:rFonts w:ascii="Times New Roman" w:hAnsi="Times New Roman"/>
          <w:sz w:val="28"/>
        </w:rPr>
        <w:t>применения и использования колористического решения;</w:t>
      </w:r>
    </w:p>
    <w:p w14:paraId="CB030000">
      <w:pPr>
        <w:widowControl w:val="0"/>
        <w:ind w:firstLine="709" w:left="0"/>
        <w:contextualSpacing w:val="1"/>
        <w:jc w:val="both"/>
        <w:rPr>
          <w:rFonts w:ascii="Times New Roman" w:hAnsi="Times New Roman"/>
          <w:sz w:val="28"/>
        </w:rPr>
      </w:pPr>
      <w:r>
        <w:rPr>
          <w:rFonts w:ascii="Times New Roman" w:hAnsi="Times New Roman"/>
          <w:sz w:val="28"/>
        </w:rPr>
        <w:t>использования допустимых к применению отделочных материалов внешних поверхностей объекта, в том числе крыши;</w:t>
      </w:r>
    </w:p>
    <w:p w14:paraId="CC030000">
      <w:pPr>
        <w:widowControl w:val="0"/>
        <w:ind w:firstLine="709" w:left="0"/>
        <w:contextualSpacing w:val="1"/>
        <w:jc w:val="both"/>
        <w:rPr>
          <w:rFonts w:ascii="Times New Roman" w:hAnsi="Times New Roman"/>
          <w:sz w:val="28"/>
        </w:rPr>
      </w:pPr>
      <w:r>
        <w:rPr>
          <w:rFonts w:ascii="Times New Roman" w:hAnsi="Times New Roman"/>
          <w:sz w:val="28"/>
        </w:rPr>
        <w:t>создания эстетичного внешнего вида конструктивных элементов здания (входных групп, цоколей и др.), размещения антенн, иных наружных объектов и линий коммуникаций, водосточных труб, отмостки, домовых знаков;</w:t>
      </w:r>
    </w:p>
    <w:p w14:paraId="CD030000">
      <w:pPr>
        <w:widowControl w:val="0"/>
        <w:ind w:firstLine="709" w:left="0"/>
        <w:contextualSpacing w:val="1"/>
        <w:jc w:val="both"/>
        <w:rPr>
          <w:rFonts w:ascii="Times New Roman" w:hAnsi="Times New Roman"/>
          <w:sz w:val="28"/>
        </w:rPr>
      </w:pPr>
      <w:r>
        <w:rPr>
          <w:rFonts w:ascii="Times New Roman" w:hAnsi="Times New Roman"/>
          <w:sz w:val="28"/>
        </w:rPr>
        <w:t>внедрения в существующие ансамбли, имеющие архитектурные и градостроительные дефекты, новых зданий и сооружений, компенсирующих отсутствие или избыток доминант, декора, стилевого единства;</w:t>
      </w:r>
    </w:p>
    <w:p w14:paraId="CE030000">
      <w:pPr>
        <w:widowControl w:val="0"/>
        <w:ind w:firstLine="709" w:left="0"/>
        <w:contextualSpacing w:val="1"/>
        <w:jc w:val="both"/>
        <w:rPr>
          <w:rFonts w:ascii="Times New Roman" w:hAnsi="Times New Roman"/>
          <w:sz w:val="28"/>
        </w:rPr>
      </w:pPr>
      <w:r>
        <w:rPr>
          <w:rFonts w:ascii="Times New Roman" w:hAnsi="Times New Roman"/>
          <w:sz w:val="28"/>
        </w:rPr>
        <w:t>применения технологических решений по вертикальному озеленению;</w:t>
      </w:r>
    </w:p>
    <w:p w14:paraId="CF030000">
      <w:pPr>
        <w:widowControl w:val="0"/>
        <w:ind w:firstLine="709" w:left="0"/>
        <w:contextualSpacing w:val="1"/>
        <w:jc w:val="both"/>
        <w:rPr>
          <w:rFonts w:ascii="Times New Roman" w:hAnsi="Times New Roman"/>
          <w:sz w:val="28"/>
        </w:rPr>
      </w:pPr>
      <w:r>
        <w:rPr>
          <w:rFonts w:ascii="Times New Roman" w:hAnsi="Times New Roman"/>
          <w:sz w:val="28"/>
        </w:rPr>
        <w:t>применения архитектурной подсветки зданий, строений и сооружений коммерческого назначения и многоквартирных домов, расположенных вдоль главных улиц населенных пунктов муниципального округа.</w:t>
      </w:r>
    </w:p>
    <w:p w14:paraId="D0030000">
      <w:pPr>
        <w:widowControl w:val="0"/>
        <w:ind w:firstLine="709" w:left="0"/>
        <w:contextualSpacing w:val="1"/>
        <w:jc w:val="both"/>
        <w:rPr>
          <w:rFonts w:ascii="Times New Roman" w:hAnsi="Times New Roman"/>
          <w:sz w:val="28"/>
        </w:rPr>
      </w:pPr>
      <w:r>
        <w:rPr>
          <w:rFonts w:ascii="Times New Roman" w:hAnsi="Times New Roman"/>
          <w:sz w:val="28"/>
        </w:rPr>
        <w:t>21.2. Колористическое решение зданий, строений и сооружений, размещаемых на них элементов и использование материалов отделки должно осуществляться в соответствии с подпунктами 21.3 - 21.10 настоящей статьи Правил.</w:t>
      </w:r>
    </w:p>
    <w:p w14:paraId="D1030000">
      <w:pPr>
        <w:widowControl w:val="0"/>
        <w:ind w:firstLine="709" w:left="0"/>
        <w:contextualSpacing w:val="1"/>
        <w:jc w:val="both"/>
        <w:rPr>
          <w:rFonts w:ascii="Times New Roman" w:hAnsi="Times New Roman"/>
          <w:sz w:val="28"/>
        </w:rPr>
      </w:pPr>
      <w:r>
        <w:rPr>
          <w:rFonts w:ascii="Times New Roman" w:hAnsi="Times New Roman"/>
          <w:sz w:val="28"/>
        </w:rPr>
        <w:t>21.3. Запрещается использовать в качестве материалов отделки главных и боковых фасадов зданий, строений и сооружений, расположенных вдоль главных улиц населенных пунктов муниципального округа следующие материалы:</w:t>
      </w:r>
    </w:p>
    <w:p w14:paraId="D2030000">
      <w:pPr>
        <w:widowControl w:val="0"/>
        <w:ind w:firstLine="709" w:left="0"/>
        <w:contextualSpacing w:val="1"/>
        <w:jc w:val="both"/>
        <w:rPr>
          <w:rFonts w:ascii="Times New Roman" w:hAnsi="Times New Roman"/>
          <w:sz w:val="28"/>
        </w:rPr>
      </w:pPr>
      <w:r>
        <w:rPr>
          <w:rFonts w:ascii="Times New Roman" w:hAnsi="Times New Roman"/>
          <w:sz w:val="28"/>
        </w:rPr>
        <w:t xml:space="preserve">металлопрофиль, </w:t>
      </w:r>
      <w:r>
        <w:rPr>
          <w:rFonts w:ascii="Times New Roman" w:hAnsi="Times New Roman"/>
          <w:sz w:val="28"/>
        </w:rPr>
        <w:t xml:space="preserve">сайдинг, </w:t>
      </w:r>
      <w:r>
        <w:rPr>
          <w:rFonts w:ascii="Times New Roman" w:hAnsi="Times New Roman"/>
          <w:sz w:val="28"/>
        </w:rPr>
        <w:t>сэндвич-панели.</w:t>
      </w:r>
    </w:p>
    <w:p w14:paraId="D3030000">
      <w:pPr>
        <w:widowControl w:val="0"/>
        <w:ind w:firstLine="709" w:left="0"/>
        <w:contextualSpacing w:val="1"/>
        <w:jc w:val="both"/>
        <w:rPr>
          <w:rFonts w:ascii="Times New Roman" w:hAnsi="Times New Roman"/>
          <w:sz w:val="28"/>
        </w:rPr>
      </w:pPr>
      <w:r>
        <w:rPr>
          <w:rFonts w:ascii="Times New Roman" w:hAnsi="Times New Roman"/>
          <w:sz w:val="28"/>
        </w:rPr>
        <w:t>Запрещается использовать в подсветке фасадов зданий, строений и сооружений пиксельную, мигающую архитектурную подсветку.</w:t>
      </w:r>
    </w:p>
    <w:p w14:paraId="D4030000">
      <w:pPr>
        <w:widowControl w:val="0"/>
        <w:ind w:firstLine="709" w:left="0"/>
        <w:contextualSpacing w:val="1"/>
        <w:jc w:val="both"/>
        <w:rPr>
          <w:rFonts w:ascii="Times New Roman" w:hAnsi="Times New Roman"/>
          <w:sz w:val="28"/>
        </w:rPr>
      </w:pPr>
      <w:r>
        <w:rPr>
          <w:rFonts w:ascii="Times New Roman" w:hAnsi="Times New Roman"/>
          <w:sz w:val="28"/>
        </w:rPr>
        <w:t>21.4. Отделку фасадов зданий, строений и сооружений по колористическому решению осуществлять в соответствии с каталогом цветов по RAL CLASSIC:</w:t>
      </w:r>
    </w:p>
    <w:p w14:paraId="D5030000">
      <w:pPr>
        <w:widowControl w:val="0"/>
        <w:ind w:firstLine="709" w:left="0"/>
        <w:contextualSpacing w:val="1"/>
        <w:jc w:val="both"/>
        <w:rPr>
          <w:rFonts w:ascii="Times New Roman" w:hAnsi="Times New Roman"/>
          <w:sz w:val="28"/>
        </w:rPr>
      </w:pPr>
      <w:r>
        <w:rPr>
          <w:rFonts w:ascii="Times New Roman" w:hAnsi="Times New Roman"/>
          <w:sz w:val="28"/>
        </w:rPr>
        <w:t>1) стены:</w:t>
      </w:r>
    </w:p>
    <w:p w14:paraId="D6030000">
      <w:pPr>
        <w:widowControl w:val="0"/>
        <w:ind w:firstLine="709" w:left="0"/>
        <w:contextualSpacing w:val="1"/>
        <w:jc w:val="both"/>
        <w:rPr>
          <w:rFonts w:ascii="Times New Roman" w:hAnsi="Times New Roman"/>
          <w:sz w:val="28"/>
        </w:rPr>
      </w:pPr>
      <w:r>
        <w:rPr>
          <w:rFonts w:ascii="Times New Roman" w:hAnsi="Times New Roman"/>
          <w:sz w:val="28"/>
        </w:rPr>
        <w:t>1013 - белая устрица,</w:t>
      </w:r>
    </w:p>
    <w:p w14:paraId="D7030000">
      <w:pPr>
        <w:widowControl w:val="0"/>
        <w:ind w:firstLine="709" w:left="0"/>
        <w:contextualSpacing w:val="1"/>
        <w:jc w:val="both"/>
        <w:rPr>
          <w:rFonts w:ascii="Times New Roman" w:hAnsi="Times New Roman"/>
          <w:sz w:val="28"/>
        </w:rPr>
      </w:pPr>
      <w:r>
        <w:rPr>
          <w:rFonts w:ascii="Times New Roman" w:hAnsi="Times New Roman"/>
          <w:sz w:val="28"/>
        </w:rPr>
        <w:t>1014 - слоновая кость,</w:t>
      </w:r>
    </w:p>
    <w:p w14:paraId="D8030000">
      <w:pPr>
        <w:widowControl w:val="0"/>
        <w:ind w:firstLine="709" w:left="0"/>
        <w:contextualSpacing w:val="1"/>
        <w:jc w:val="both"/>
        <w:rPr>
          <w:rFonts w:ascii="Times New Roman" w:hAnsi="Times New Roman"/>
          <w:sz w:val="28"/>
        </w:rPr>
      </w:pPr>
      <w:r>
        <w:rPr>
          <w:rFonts w:ascii="Times New Roman" w:hAnsi="Times New Roman"/>
          <w:sz w:val="28"/>
        </w:rPr>
        <w:t>1015 - светлая слоновая кость,</w:t>
      </w:r>
    </w:p>
    <w:p w14:paraId="D9030000">
      <w:pPr>
        <w:widowControl w:val="0"/>
        <w:ind w:firstLine="709" w:left="0"/>
        <w:contextualSpacing w:val="1"/>
        <w:jc w:val="both"/>
        <w:rPr>
          <w:rFonts w:ascii="Times New Roman" w:hAnsi="Times New Roman"/>
          <w:sz w:val="28"/>
        </w:rPr>
      </w:pPr>
      <w:r>
        <w:rPr>
          <w:rFonts w:ascii="Times New Roman" w:hAnsi="Times New Roman"/>
          <w:sz w:val="28"/>
        </w:rPr>
        <w:t xml:space="preserve">1047 - </w:t>
      </w:r>
      <w:r>
        <w:rPr>
          <w:rFonts w:ascii="Times New Roman" w:hAnsi="Times New Roman"/>
          <w:sz w:val="28"/>
        </w:rPr>
        <w:t>телегрей</w:t>
      </w:r>
      <w:r>
        <w:rPr>
          <w:rFonts w:ascii="Times New Roman" w:hAnsi="Times New Roman"/>
          <w:sz w:val="28"/>
        </w:rPr>
        <w:t xml:space="preserve"> 4,</w:t>
      </w:r>
    </w:p>
    <w:p w14:paraId="DA030000">
      <w:pPr>
        <w:widowControl w:val="0"/>
        <w:ind w:firstLine="709" w:left="0"/>
        <w:contextualSpacing w:val="1"/>
        <w:jc w:val="both"/>
        <w:rPr>
          <w:rFonts w:ascii="Times New Roman" w:hAnsi="Times New Roman"/>
          <w:sz w:val="28"/>
        </w:rPr>
      </w:pPr>
      <w:r>
        <w:rPr>
          <w:rFonts w:ascii="Times New Roman" w:hAnsi="Times New Roman"/>
          <w:sz w:val="28"/>
        </w:rPr>
        <w:t>7001 - серебристо-серый,</w:t>
      </w:r>
    </w:p>
    <w:p w14:paraId="DB030000">
      <w:pPr>
        <w:widowControl w:val="0"/>
        <w:ind w:firstLine="709" w:left="0"/>
        <w:contextualSpacing w:val="1"/>
        <w:jc w:val="both"/>
        <w:rPr>
          <w:rFonts w:ascii="Times New Roman" w:hAnsi="Times New Roman"/>
          <w:sz w:val="28"/>
        </w:rPr>
      </w:pPr>
      <w:r>
        <w:rPr>
          <w:rFonts w:ascii="Times New Roman" w:hAnsi="Times New Roman"/>
          <w:sz w:val="28"/>
        </w:rPr>
        <w:t>7002 - оливково-серый,</w:t>
      </w:r>
    </w:p>
    <w:p w14:paraId="DC030000">
      <w:pPr>
        <w:widowControl w:val="0"/>
        <w:ind w:firstLine="709" w:left="0"/>
        <w:contextualSpacing w:val="1"/>
        <w:jc w:val="both"/>
        <w:rPr>
          <w:rFonts w:ascii="Times New Roman" w:hAnsi="Times New Roman"/>
          <w:sz w:val="28"/>
        </w:rPr>
      </w:pPr>
      <w:r>
        <w:rPr>
          <w:rFonts w:ascii="Times New Roman" w:hAnsi="Times New Roman"/>
          <w:sz w:val="28"/>
        </w:rPr>
        <w:t>7003 - серый мох,</w:t>
      </w:r>
    </w:p>
    <w:p w14:paraId="DD030000">
      <w:pPr>
        <w:widowControl w:val="0"/>
        <w:ind w:firstLine="709" w:left="0"/>
        <w:contextualSpacing w:val="1"/>
        <w:jc w:val="both"/>
        <w:rPr>
          <w:rFonts w:ascii="Times New Roman" w:hAnsi="Times New Roman"/>
          <w:sz w:val="28"/>
        </w:rPr>
      </w:pPr>
      <w:r>
        <w:rPr>
          <w:rFonts w:ascii="Times New Roman" w:hAnsi="Times New Roman"/>
          <w:sz w:val="28"/>
        </w:rPr>
        <w:t>7004 - сигнально-серый;</w:t>
      </w:r>
    </w:p>
    <w:p w14:paraId="DE030000">
      <w:pPr>
        <w:widowControl w:val="0"/>
        <w:ind w:firstLine="709" w:left="0"/>
        <w:contextualSpacing w:val="1"/>
        <w:jc w:val="both"/>
        <w:rPr>
          <w:rFonts w:ascii="Times New Roman" w:hAnsi="Times New Roman"/>
          <w:sz w:val="28"/>
        </w:rPr>
      </w:pPr>
      <w:r>
        <w:rPr>
          <w:rFonts w:ascii="Times New Roman" w:hAnsi="Times New Roman"/>
          <w:sz w:val="28"/>
        </w:rPr>
        <w:t xml:space="preserve">7010 - </w:t>
      </w:r>
      <w:r>
        <w:rPr>
          <w:rFonts w:ascii="Times New Roman" w:hAnsi="Times New Roman"/>
          <w:sz w:val="28"/>
        </w:rPr>
        <w:t>брезентово</w:t>
      </w:r>
      <w:r>
        <w:rPr>
          <w:rFonts w:ascii="Times New Roman" w:hAnsi="Times New Roman"/>
          <w:sz w:val="28"/>
        </w:rPr>
        <w:t>-серый,</w:t>
      </w:r>
    </w:p>
    <w:p w14:paraId="DF03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E0030000">
      <w:pPr>
        <w:widowControl w:val="0"/>
        <w:ind w:firstLine="709" w:left="0"/>
        <w:contextualSpacing w:val="1"/>
        <w:jc w:val="both"/>
        <w:rPr>
          <w:rFonts w:ascii="Times New Roman" w:hAnsi="Times New Roman"/>
          <w:sz w:val="28"/>
        </w:rPr>
      </w:pPr>
      <w:r>
        <w:rPr>
          <w:rFonts w:ascii="Times New Roman" w:hAnsi="Times New Roman"/>
          <w:sz w:val="28"/>
        </w:rPr>
        <w:t>7024 - графитовый серый,</w:t>
      </w:r>
    </w:p>
    <w:p w14:paraId="E1030000">
      <w:pPr>
        <w:widowControl w:val="0"/>
        <w:ind w:firstLine="709" w:left="0"/>
        <w:contextualSpacing w:val="1"/>
        <w:jc w:val="both"/>
        <w:rPr>
          <w:rFonts w:ascii="Times New Roman" w:hAnsi="Times New Roman"/>
          <w:sz w:val="28"/>
        </w:rPr>
      </w:pPr>
      <w:r>
        <w:rPr>
          <w:rFonts w:ascii="Times New Roman" w:hAnsi="Times New Roman"/>
          <w:sz w:val="28"/>
        </w:rPr>
        <w:t>7032 - галечно-белый,</w:t>
      </w:r>
    </w:p>
    <w:p w14:paraId="E2030000">
      <w:pPr>
        <w:widowControl w:val="0"/>
        <w:ind w:firstLine="709" w:left="0"/>
        <w:contextualSpacing w:val="1"/>
        <w:jc w:val="both"/>
        <w:rPr>
          <w:rFonts w:ascii="Times New Roman" w:hAnsi="Times New Roman"/>
          <w:sz w:val="28"/>
        </w:rPr>
      </w:pPr>
      <w:r>
        <w:rPr>
          <w:rFonts w:ascii="Times New Roman" w:hAnsi="Times New Roman"/>
          <w:sz w:val="28"/>
        </w:rPr>
        <w:t>7033 - цементно-белый,</w:t>
      </w:r>
    </w:p>
    <w:p w14:paraId="E3030000">
      <w:pPr>
        <w:widowControl w:val="0"/>
        <w:ind w:firstLine="709" w:left="0"/>
        <w:contextualSpacing w:val="1"/>
        <w:jc w:val="both"/>
        <w:rPr>
          <w:rFonts w:ascii="Times New Roman" w:hAnsi="Times New Roman"/>
          <w:sz w:val="28"/>
        </w:rPr>
      </w:pPr>
      <w:r>
        <w:rPr>
          <w:rFonts w:ascii="Times New Roman" w:hAnsi="Times New Roman"/>
          <w:sz w:val="28"/>
        </w:rPr>
        <w:t>7034 - желто-серый,</w:t>
      </w:r>
    </w:p>
    <w:p w14:paraId="E4030000">
      <w:pPr>
        <w:widowControl w:val="0"/>
        <w:ind w:firstLine="709" w:left="0"/>
        <w:contextualSpacing w:val="1"/>
        <w:jc w:val="both"/>
        <w:rPr>
          <w:rFonts w:ascii="Times New Roman" w:hAnsi="Times New Roman"/>
          <w:sz w:val="28"/>
        </w:rPr>
      </w:pPr>
      <w:r>
        <w:rPr>
          <w:rFonts w:ascii="Times New Roman" w:hAnsi="Times New Roman"/>
          <w:sz w:val="28"/>
        </w:rPr>
        <w:t xml:space="preserve">7048 - перламутровый </w:t>
      </w:r>
      <w:r>
        <w:rPr>
          <w:rFonts w:ascii="Times New Roman" w:hAnsi="Times New Roman"/>
          <w:sz w:val="28"/>
        </w:rPr>
        <w:t>мышино</w:t>
      </w:r>
      <w:r>
        <w:rPr>
          <w:rFonts w:ascii="Times New Roman" w:hAnsi="Times New Roman"/>
          <w:sz w:val="28"/>
        </w:rPr>
        <w:t>-серый,</w:t>
      </w:r>
    </w:p>
    <w:p w14:paraId="E5030000">
      <w:pPr>
        <w:widowControl w:val="0"/>
        <w:ind w:firstLine="709" w:left="0"/>
        <w:contextualSpacing w:val="1"/>
        <w:jc w:val="both"/>
        <w:rPr>
          <w:rFonts w:ascii="Times New Roman" w:hAnsi="Times New Roman"/>
          <w:sz w:val="28"/>
        </w:rPr>
      </w:pPr>
      <w:r>
        <w:rPr>
          <w:rFonts w:ascii="Times New Roman" w:hAnsi="Times New Roman"/>
          <w:sz w:val="28"/>
        </w:rPr>
        <w:t>8000 - зелено-коричневый,</w:t>
      </w:r>
    </w:p>
    <w:p w14:paraId="E6030000">
      <w:pPr>
        <w:widowControl w:val="0"/>
        <w:ind w:firstLine="709" w:left="0"/>
        <w:contextualSpacing w:val="1"/>
        <w:jc w:val="both"/>
        <w:rPr>
          <w:rFonts w:ascii="Times New Roman" w:hAnsi="Times New Roman"/>
          <w:sz w:val="28"/>
        </w:rPr>
      </w:pPr>
      <w:r>
        <w:rPr>
          <w:rFonts w:ascii="Times New Roman" w:hAnsi="Times New Roman"/>
          <w:sz w:val="28"/>
        </w:rPr>
        <w:t>8001 - охра коричневая,</w:t>
      </w:r>
    </w:p>
    <w:p w14:paraId="E7030000">
      <w:pPr>
        <w:widowControl w:val="0"/>
        <w:ind w:firstLine="709" w:left="0"/>
        <w:contextualSpacing w:val="1"/>
        <w:jc w:val="both"/>
        <w:rPr>
          <w:rFonts w:ascii="Times New Roman" w:hAnsi="Times New Roman"/>
          <w:sz w:val="28"/>
        </w:rPr>
      </w:pPr>
      <w:r>
        <w:rPr>
          <w:rFonts w:ascii="Times New Roman" w:hAnsi="Times New Roman"/>
          <w:sz w:val="28"/>
        </w:rPr>
        <w:t>8002 - сигнально-коричневый,</w:t>
      </w:r>
    </w:p>
    <w:p w14:paraId="E8030000">
      <w:pPr>
        <w:widowControl w:val="0"/>
        <w:ind w:firstLine="709" w:left="0"/>
        <w:contextualSpacing w:val="1"/>
        <w:jc w:val="both"/>
        <w:rPr>
          <w:rFonts w:ascii="Times New Roman" w:hAnsi="Times New Roman"/>
          <w:sz w:val="28"/>
        </w:rPr>
      </w:pPr>
      <w:r>
        <w:rPr>
          <w:rFonts w:ascii="Times New Roman" w:hAnsi="Times New Roman"/>
          <w:sz w:val="28"/>
        </w:rPr>
        <w:t>8003 - глиняный коричневый,</w:t>
      </w:r>
    </w:p>
    <w:p w14:paraId="E9030000">
      <w:pPr>
        <w:widowControl w:val="0"/>
        <w:ind w:firstLine="709" w:left="0"/>
        <w:contextualSpacing w:val="1"/>
        <w:jc w:val="both"/>
        <w:rPr>
          <w:rFonts w:ascii="Times New Roman" w:hAnsi="Times New Roman"/>
          <w:sz w:val="28"/>
        </w:rPr>
      </w:pPr>
      <w:r>
        <w:rPr>
          <w:rFonts w:ascii="Times New Roman" w:hAnsi="Times New Roman"/>
          <w:sz w:val="28"/>
        </w:rPr>
        <w:t>8016 - махагон коричневый,</w:t>
      </w:r>
    </w:p>
    <w:p w14:paraId="EA030000">
      <w:pPr>
        <w:widowControl w:val="0"/>
        <w:ind w:firstLine="709" w:left="0"/>
        <w:contextualSpacing w:val="1"/>
        <w:jc w:val="both"/>
        <w:rPr>
          <w:rFonts w:ascii="Times New Roman" w:hAnsi="Times New Roman"/>
          <w:sz w:val="28"/>
        </w:rPr>
      </w:pPr>
      <w:r>
        <w:rPr>
          <w:rFonts w:ascii="Times New Roman" w:hAnsi="Times New Roman"/>
          <w:sz w:val="28"/>
        </w:rPr>
        <w:t>9001 - кремово-белый,</w:t>
      </w:r>
    </w:p>
    <w:p w14:paraId="EB030000">
      <w:pPr>
        <w:widowControl w:val="0"/>
        <w:ind w:firstLine="709" w:left="0"/>
        <w:contextualSpacing w:val="1"/>
        <w:jc w:val="both"/>
        <w:rPr>
          <w:rFonts w:ascii="Times New Roman" w:hAnsi="Times New Roman"/>
          <w:sz w:val="28"/>
        </w:rPr>
      </w:pPr>
      <w:r>
        <w:rPr>
          <w:rFonts w:ascii="Times New Roman" w:hAnsi="Times New Roman"/>
          <w:sz w:val="28"/>
        </w:rPr>
        <w:t>9002 - светло-серый,</w:t>
      </w:r>
    </w:p>
    <w:p w14:paraId="EC030000">
      <w:pPr>
        <w:widowControl w:val="0"/>
        <w:ind w:firstLine="709" w:left="0"/>
        <w:contextualSpacing w:val="1"/>
        <w:jc w:val="both"/>
        <w:rPr>
          <w:rFonts w:ascii="Times New Roman" w:hAnsi="Times New Roman"/>
          <w:sz w:val="28"/>
        </w:rPr>
      </w:pPr>
      <w:r>
        <w:rPr>
          <w:rFonts w:ascii="Times New Roman" w:hAnsi="Times New Roman"/>
          <w:sz w:val="28"/>
        </w:rPr>
        <w:t>9003 - сигнальный белый,</w:t>
      </w:r>
    </w:p>
    <w:p w14:paraId="ED030000">
      <w:pPr>
        <w:widowControl w:val="0"/>
        <w:ind w:firstLine="709" w:left="0"/>
        <w:contextualSpacing w:val="1"/>
        <w:jc w:val="both"/>
        <w:rPr>
          <w:rFonts w:ascii="Times New Roman" w:hAnsi="Times New Roman"/>
          <w:sz w:val="28"/>
        </w:rPr>
      </w:pPr>
      <w:r>
        <w:rPr>
          <w:rFonts w:ascii="Times New Roman" w:hAnsi="Times New Roman"/>
          <w:sz w:val="28"/>
        </w:rPr>
        <w:t xml:space="preserve">9018 - </w:t>
      </w:r>
      <w:r>
        <w:rPr>
          <w:rFonts w:ascii="Times New Roman" w:hAnsi="Times New Roman"/>
          <w:sz w:val="28"/>
        </w:rPr>
        <w:t>папирусно</w:t>
      </w:r>
      <w:r>
        <w:rPr>
          <w:rFonts w:ascii="Times New Roman" w:hAnsi="Times New Roman"/>
          <w:sz w:val="28"/>
        </w:rPr>
        <w:t>-белый;</w:t>
      </w:r>
    </w:p>
    <w:p w14:paraId="EE030000">
      <w:pPr>
        <w:widowControl w:val="0"/>
        <w:ind w:firstLine="709" w:left="0"/>
        <w:contextualSpacing w:val="1"/>
        <w:jc w:val="both"/>
        <w:rPr>
          <w:rFonts w:ascii="Times New Roman" w:hAnsi="Times New Roman"/>
          <w:sz w:val="28"/>
        </w:rPr>
      </w:pPr>
      <w:r>
        <w:rPr>
          <w:rFonts w:ascii="Times New Roman" w:hAnsi="Times New Roman"/>
          <w:sz w:val="28"/>
        </w:rPr>
        <w:t>2) выступающие части фасада:</w:t>
      </w:r>
    </w:p>
    <w:p w14:paraId="EF03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F003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F1030000">
      <w:pPr>
        <w:widowControl w:val="0"/>
        <w:ind w:firstLine="709" w:left="0"/>
        <w:contextualSpacing w:val="1"/>
        <w:jc w:val="both"/>
        <w:rPr>
          <w:rFonts w:ascii="Times New Roman" w:hAnsi="Times New Roman"/>
          <w:sz w:val="28"/>
        </w:rPr>
      </w:pPr>
      <w:r>
        <w:rPr>
          <w:rFonts w:ascii="Times New Roman" w:hAnsi="Times New Roman"/>
          <w:sz w:val="28"/>
        </w:rPr>
        <w:t>3) цоколь:</w:t>
      </w:r>
    </w:p>
    <w:p w14:paraId="F2030000">
      <w:pPr>
        <w:widowControl w:val="0"/>
        <w:ind w:firstLine="709" w:left="0"/>
        <w:contextualSpacing w:val="1"/>
        <w:jc w:val="both"/>
        <w:rPr>
          <w:rFonts w:ascii="Times New Roman" w:hAnsi="Times New Roman"/>
          <w:sz w:val="28"/>
        </w:rPr>
      </w:pPr>
      <w:r>
        <w:rPr>
          <w:rFonts w:ascii="Times New Roman" w:hAnsi="Times New Roman"/>
          <w:sz w:val="28"/>
        </w:rPr>
        <w:t>7001 - серебристо-серый,</w:t>
      </w:r>
    </w:p>
    <w:p w14:paraId="F3030000">
      <w:pPr>
        <w:widowControl w:val="0"/>
        <w:ind w:firstLine="709" w:left="0"/>
        <w:contextualSpacing w:val="1"/>
        <w:jc w:val="both"/>
        <w:rPr>
          <w:rFonts w:ascii="Times New Roman" w:hAnsi="Times New Roman"/>
          <w:sz w:val="28"/>
        </w:rPr>
      </w:pPr>
      <w:r>
        <w:rPr>
          <w:rFonts w:ascii="Times New Roman" w:hAnsi="Times New Roman"/>
          <w:sz w:val="28"/>
        </w:rPr>
        <w:t>7002 - оливково-серый,</w:t>
      </w:r>
    </w:p>
    <w:p w14:paraId="F4030000">
      <w:pPr>
        <w:widowControl w:val="0"/>
        <w:ind w:firstLine="709" w:left="0"/>
        <w:contextualSpacing w:val="1"/>
        <w:jc w:val="both"/>
        <w:rPr>
          <w:rFonts w:ascii="Times New Roman" w:hAnsi="Times New Roman"/>
          <w:sz w:val="28"/>
        </w:rPr>
      </w:pPr>
      <w:r>
        <w:rPr>
          <w:rFonts w:ascii="Times New Roman" w:hAnsi="Times New Roman"/>
          <w:sz w:val="28"/>
        </w:rPr>
        <w:t>7003 - серый мох,</w:t>
      </w:r>
    </w:p>
    <w:p w14:paraId="F5030000">
      <w:pPr>
        <w:widowControl w:val="0"/>
        <w:ind w:firstLine="709" w:left="0"/>
        <w:contextualSpacing w:val="1"/>
        <w:jc w:val="both"/>
        <w:rPr>
          <w:rFonts w:ascii="Times New Roman" w:hAnsi="Times New Roman"/>
          <w:sz w:val="28"/>
        </w:rPr>
      </w:pPr>
      <w:r>
        <w:rPr>
          <w:rFonts w:ascii="Times New Roman" w:hAnsi="Times New Roman"/>
          <w:sz w:val="28"/>
        </w:rPr>
        <w:t>7004 - сигнальный серый,</w:t>
      </w:r>
    </w:p>
    <w:p w14:paraId="F603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F7030000">
      <w:pPr>
        <w:widowControl w:val="0"/>
        <w:ind w:firstLine="709" w:left="0"/>
        <w:contextualSpacing w:val="1"/>
        <w:jc w:val="both"/>
        <w:rPr>
          <w:rFonts w:ascii="Times New Roman" w:hAnsi="Times New Roman"/>
          <w:sz w:val="28"/>
        </w:rPr>
      </w:pPr>
      <w:r>
        <w:rPr>
          <w:rFonts w:ascii="Times New Roman" w:hAnsi="Times New Roman"/>
          <w:sz w:val="28"/>
        </w:rPr>
        <w:t>7031 - сине-серый,</w:t>
      </w:r>
    </w:p>
    <w:p w14:paraId="F8030000">
      <w:pPr>
        <w:widowControl w:val="0"/>
        <w:ind w:firstLine="709" w:left="0"/>
        <w:contextualSpacing w:val="1"/>
        <w:jc w:val="both"/>
        <w:rPr>
          <w:rFonts w:ascii="Times New Roman" w:hAnsi="Times New Roman"/>
          <w:sz w:val="28"/>
        </w:rPr>
      </w:pPr>
      <w:r>
        <w:rPr>
          <w:rFonts w:ascii="Times New Roman" w:hAnsi="Times New Roman"/>
          <w:sz w:val="28"/>
        </w:rPr>
        <w:t>7032 - галечный серый,</w:t>
      </w:r>
    </w:p>
    <w:p w14:paraId="F9030000">
      <w:pPr>
        <w:widowControl w:val="0"/>
        <w:ind w:firstLine="709" w:left="0"/>
        <w:contextualSpacing w:val="1"/>
        <w:jc w:val="both"/>
        <w:rPr>
          <w:rFonts w:ascii="Times New Roman" w:hAnsi="Times New Roman"/>
          <w:sz w:val="28"/>
        </w:rPr>
      </w:pPr>
      <w:r>
        <w:rPr>
          <w:rFonts w:ascii="Times New Roman" w:hAnsi="Times New Roman"/>
          <w:sz w:val="28"/>
        </w:rPr>
        <w:t>7033 - цементно-серый,</w:t>
      </w:r>
    </w:p>
    <w:p w14:paraId="FA030000">
      <w:pPr>
        <w:widowControl w:val="0"/>
        <w:ind w:firstLine="709" w:left="0"/>
        <w:contextualSpacing w:val="1"/>
        <w:jc w:val="both"/>
        <w:rPr>
          <w:rFonts w:ascii="Times New Roman" w:hAnsi="Times New Roman"/>
          <w:sz w:val="28"/>
        </w:rPr>
      </w:pPr>
      <w:r>
        <w:rPr>
          <w:rFonts w:ascii="Times New Roman" w:hAnsi="Times New Roman"/>
          <w:sz w:val="28"/>
        </w:rPr>
        <w:t>7034 - желто-серый,</w:t>
      </w:r>
    </w:p>
    <w:p w14:paraId="FB030000">
      <w:pPr>
        <w:widowControl w:val="0"/>
        <w:ind w:firstLine="709" w:left="0"/>
        <w:contextualSpacing w:val="1"/>
        <w:jc w:val="both"/>
        <w:rPr>
          <w:rFonts w:ascii="Times New Roman" w:hAnsi="Times New Roman"/>
          <w:sz w:val="28"/>
        </w:rPr>
      </w:pPr>
      <w:r>
        <w:rPr>
          <w:rFonts w:ascii="Times New Roman" w:hAnsi="Times New Roman"/>
          <w:sz w:val="28"/>
        </w:rPr>
        <w:t>7035 - светло-серый,</w:t>
      </w:r>
    </w:p>
    <w:p w14:paraId="FC030000">
      <w:pPr>
        <w:widowControl w:val="0"/>
        <w:ind w:firstLine="709" w:left="0"/>
        <w:contextualSpacing w:val="1"/>
        <w:jc w:val="both"/>
        <w:rPr>
          <w:rFonts w:ascii="Times New Roman" w:hAnsi="Times New Roman"/>
          <w:sz w:val="28"/>
        </w:rPr>
      </w:pPr>
      <w:r>
        <w:rPr>
          <w:rFonts w:ascii="Times New Roman" w:hAnsi="Times New Roman"/>
          <w:sz w:val="28"/>
        </w:rPr>
        <w:t>7036 - платиново-серый,</w:t>
      </w:r>
    </w:p>
    <w:p w14:paraId="FD030000">
      <w:pPr>
        <w:widowControl w:val="0"/>
        <w:ind w:firstLine="709" w:left="0"/>
        <w:contextualSpacing w:val="1"/>
        <w:jc w:val="both"/>
        <w:rPr>
          <w:rFonts w:ascii="Times New Roman" w:hAnsi="Times New Roman"/>
          <w:sz w:val="28"/>
        </w:rPr>
      </w:pPr>
      <w:r>
        <w:rPr>
          <w:rFonts w:ascii="Times New Roman" w:hAnsi="Times New Roman"/>
          <w:sz w:val="28"/>
        </w:rPr>
        <w:t>7037 - пыльно-серый,</w:t>
      </w:r>
    </w:p>
    <w:p w14:paraId="FE030000">
      <w:pPr>
        <w:widowControl w:val="0"/>
        <w:ind w:firstLine="709" w:left="0"/>
        <w:contextualSpacing w:val="1"/>
        <w:jc w:val="both"/>
        <w:rPr>
          <w:rFonts w:ascii="Times New Roman" w:hAnsi="Times New Roman"/>
          <w:sz w:val="28"/>
        </w:rPr>
      </w:pPr>
      <w:r>
        <w:rPr>
          <w:rFonts w:ascii="Times New Roman" w:hAnsi="Times New Roman"/>
          <w:sz w:val="28"/>
        </w:rPr>
        <w:t>7038 - агатовый серый,</w:t>
      </w:r>
    </w:p>
    <w:p w14:paraId="FF030000">
      <w:pPr>
        <w:widowControl w:val="0"/>
        <w:ind w:firstLine="709" w:left="0"/>
        <w:contextualSpacing w:val="1"/>
        <w:jc w:val="both"/>
        <w:rPr>
          <w:rFonts w:ascii="Times New Roman" w:hAnsi="Times New Roman"/>
          <w:sz w:val="28"/>
        </w:rPr>
      </w:pPr>
      <w:r>
        <w:rPr>
          <w:rFonts w:ascii="Times New Roman" w:hAnsi="Times New Roman"/>
          <w:sz w:val="28"/>
        </w:rPr>
        <w:t>7039 - кварцевый серый,</w:t>
      </w:r>
    </w:p>
    <w:p w14:paraId="00040000">
      <w:pPr>
        <w:widowControl w:val="0"/>
        <w:ind w:firstLine="709" w:left="0"/>
        <w:contextualSpacing w:val="1"/>
        <w:jc w:val="both"/>
        <w:rPr>
          <w:rFonts w:ascii="Times New Roman" w:hAnsi="Times New Roman"/>
          <w:sz w:val="28"/>
        </w:rPr>
      </w:pPr>
      <w:r>
        <w:rPr>
          <w:rFonts w:ascii="Times New Roman" w:hAnsi="Times New Roman"/>
          <w:sz w:val="28"/>
        </w:rPr>
        <w:t>7040 - серое окно;</w:t>
      </w:r>
    </w:p>
    <w:p w14:paraId="01040000">
      <w:pPr>
        <w:widowControl w:val="0"/>
        <w:ind w:firstLine="709" w:left="0"/>
        <w:contextualSpacing w:val="1"/>
        <w:jc w:val="both"/>
        <w:rPr>
          <w:rFonts w:ascii="Times New Roman" w:hAnsi="Times New Roman"/>
          <w:sz w:val="28"/>
        </w:rPr>
      </w:pPr>
      <w:r>
        <w:rPr>
          <w:rFonts w:ascii="Times New Roman" w:hAnsi="Times New Roman"/>
          <w:sz w:val="28"/>
        </w:rPr>
        <w:t>4) кровля:</w:t>
      </w:r>
    </w:p>
    <w:p w14:paraId="02040000">
      <w:pPr>
        <w:widowControl w:val="0"/>
        <w:ind w:firstLine="709" w:left="0"/>
        <w:contextualSpacing w:val="1"/>
        <w:jc w:val="both"/>
        <w:rPr>
          <w:rFonts w:ascii="Times New Roman" w:hAnsi="Times New Roman"/>
          <w:sz w:val="28"/>
        </w:rPr>
      </w:pPr>
      <w:r>
        <w:rPr>
          <w:rFonts w:ascii="Times New Roman" w:hAnsi="Times New Roman"/>
          <w:sz w:val="28"/>
        </w:rPr>
        <w:t>3005 - винно-красный,</w:t>
      </w:r>
    </w:p>
    <w:p w14:paraId="03040000">
      <w:pPr>
        <w:widowControl w:val="0"/>
        <w:ind w:firstLine="709" w:left="0"/>
        <w:contextualSpacing w:val="1"/>
        <w:jc w:val="both"/>
        <w:rPr>
          <w:rFonts w:ascii="Times New Roman" w:hAnsi="Times New Roman"/>
          <w:sz w:val="28"/>
        </w:rPr>
      </w:pPr>
      <w:r>
        <w:rPr>
          <w:rFonts w:ascii="Times New Roman" w:hAnsi="Times New Roman"/>
          <w:sz w:val="28"/>
        </w:rPr>
        <w:t>3007 - темно-красный,</w:t>
      </w:r>
    </w:p>
    <w:p w14:paraId="04040000">
      <w:pPr>
        <w:widowControl w:val="0"/>
        <w:ind w:firstLine="709" w:left="0"/>
        <w:contextualSpacing w:val="1"/>
        <w:jc w:val="both"/>
        <w:rPr>
          <w:rFonts w:ascii="Times New Roman" w:hAnsi="Times New Roman"/>
          <w:sz w:val="28"/>
        </w:rPr>
      </w:pPr>
      <w:r>
        <w:rPr>
          <w:rFonts w:ascii="Times New Roman" w:hAnsi="Times New Roman"/>
          <w:sz w:val="28"/>
        </w:rPr>
        <w:t>3009 - оксид красный,</w:t>
      </w:r>
    </w:p>
    <w:p w14:paraId="05040000">
      <w:pPr>
        <w:widowControl w:val="0"/>
        <w:ind w:firstLine="709" w:left="0"/>
        <w:contextualSpacing w:val="1"/>
        <w:jc w:val="both"/>
        <w:rPr>
          <w:rFonts w:ascii="Times New Roman" w:hAnsi="Times New Roman"/>
          <w:sz w:val="28"/>
        </w:rPr>
      </w:pPr>
      <w:r>
        <w:rPr>
          <w:rFonts w:ascii="Times New Roman" w:hAnsi="Times New Roman"/>
          <w:sz w:val="28"/>
        </w:rPr>
        <w:t>7004 - сигнальный серый,</w:t>
      </w:r>
    </w:p>
    <w:p w14:paraId="06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07040000">
      <w:pPr>
        <w:widowControl w:val="0"/>
        <w:ind w:firstLine="709" w:left="0"/>
        <w:contextualSpacing w:val="1"/>
        <w:jc w:val="both"/>
        <w:rPr>
          <w:rFonts w:ascii="Times New Roman" w:hAnsi="Times New Roman"/>
          <w:sz w:val="28"/>
        </w:rPr>
      </w:pPr>
      <w:r>
        <w:rPr>
          <w:rFonts w:ascii="Times New Roman" w:hAnsi="Times New Roman"/>
          <w:sz w:val="28"/>
        </w:rPr>
        <w:t>8004 - медно-коричневый,</w:t>
      </w:r>
    </w:p>
    <w:p w14:paraId="08040000">
      <w:pPr>
        <w:widowControl w:val="0"/>
        <w:ind w:firstLine="709" w:left="0"/>
        <w:contextualSpacing w:val="1"/>
        <w:jc w:val="both"/>
        <w:rPr>
          <w:rFonts w:ascii="Times New Roman" w:hAnsi="Times New Roman"/>
          <w:sz w:val="28"/>
        </w:rPr>
      </w:pPr>
      <w:r>
        <w:rPr>
          <w:rFonts w:ascii="Times New Roman" w:hAnsi="Times New Roman"/>
          <w:sz w:val="28"/>
        </w:rPr>
        <w:t>8011 - орехово-коричневый,</w:t>
      </w:r>
    </w:p>
    <w:p w14:paraId="09040000">
      <w:pPr>
        <w:widowControl w:val="0"/>
        <w:ind w:firstLine="709" w:left="0"/>
        <w:contextualSpacing w:val="1"/>
        <w:jc w:val="both"/>
        <w:rPr>
          <w:rFonts w:ascii="Times New Roman" w:hAnsi="Times New Roman"/>
          <w:sz w:val="28"/>
        </w:rPr>
      </w:pPr>
      <w:r>
        <w:rPr>
          <w:rFonts w:ascii="Times New Roman" w:hAnsi="Times New Roman"/>
          <w:sz w:val="28"/>
        </w:rPr>
        <w:t>8014 - сепия коричневая,</w:t>
      </w:r>
    </w:p>
    <w:p w14:paraId="0A040000">
      <w:pPr>
        <w:widowControl w:val="0"/>
        <w:ind w:firstLine="709" w:left="0"/>
        <w:contextualSpacing w:val="1"/>
        <w:jc w:val="both"/>
        <w:rPr>
          <w:rFonts w:ascii="Times New Roman" w:hAnsi="Times New Roman"/>
          <w:sz w:val="28"/>
        </w:rPr>
      </w:pPr>
      <w:r>
        <w:rPr>
          <w:rFonts w:ascii="Times New Roman" w:hAnsi="Times New Roman"/>
          <w:sz w:val="28"/>
        </w:rPr>
        <w:t>8028 - терракотовый.</w:t>
      </w:r>
    </w:p>
    <w:p w14:paraId="0B040000">
      <w:pPr>
        <w:widowControl w:val="0"/>
        <w:ind w:firstLine="709" w:left="0"/>
        <w:contextualSpacing w:val="1"/>
        <w:jc w:val="both"/>
        <w:rPr>
          <w:rFonts w:ascii="Times New Roman" w:hAnsi="Times New Roman"/>
          <w:sz w:val="28"/>
        </w:rPr>
      </w:pPr>
      <w:r>
        <w:rPr>
          <w:rFonts w:ascii="Times New Roman" w:hAnsi="Times New Roman"/>
          <w:sz w:val="28"/>
        </w:rPr>
        <w:t>Колористическое решение кровли "светло-серый" применять в зонах сложившейся застройки, где указанное колористическое решение имеется.</w:t>
      </w:r>
    </w:p>
    <w:p w14:paraId="0C040000">
      <w:pPr>
        <w:widowControl w:val="0"/>
        <w:ind w:firstLine="709" w:left="0"/>
        <w:contextualSpacing w:val="1"/>
        <w:jc w:val="both"/>
        <w:rPr>
          <w:rFonts w:ascii="Times New Roman" w:hAnsi="Times New Roman"/>
          <w:sz w:val="28"/>
        </w:rPr>
      </w:pPr>
      <w:r>
        <w:rPr>
          <w:rFonts w:ascii="Times New Roman" w:hAnsi="Times New Roman"/>
          <w:sz w:val="28"/>
        </w:rPr>
        <w:t>21.5.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проемов, остекления, водосточных труб осуществлять по колористическому решению в соответствии с каталогом цветов по RAL CLASSIC:</w:t>
      </w:r>
    </w:p>
    <w:p w14:paraId="0D040000">
      <w:pPr>
        <w:widowControl w:val="0"/>
        <w:ind w:firstLine="709" w:left="0"/>
        <w:contextualSpacing w:val="1"/>
        <w:jc w:val="both"/>
        <w:rPr>
          <w:rFonts w:ascii="Times New Roman" w:hAnsi="Times New Roman"/>
          <w:sz w:val="28"/>
        </w:rPr>
      </w:pPr>
      <w:r>
        <w:rPr>
          <w:rFonts w:ascii="Times New Roman" w:hAnsi="Times New Roman"/>
          <w:sz w:val="28"/>
        </w:rPr>
        <w:t>1) оконные рамы:</w:t>
      </w:r>
    </w:p>
    <w:p w14:paraId="0E040000">
      <w:pPr>
        <w:widowControl w:val="0"/>
        <w:ind w:firstLine="709" w:left="0"/>
        <w:contextualSpacing w:val="1"/>
        <w:jc w:val="both"/>
        <w:rPr>
          <w:rFonts w:ascii="Times New Roman" w:hAnsi="Times New Roman"/>
          <w:sz w:val="28"/>
        </w:rPr>
      </w:pPr>
      <w:r>
        <w:rPr>
          <w:rFonts w:ascii="Times New Roman" w:hAnsi="Times New Roman"/>
          <w:sz w:val="28"/>
        </w:rPr>
        <w:t>7021 - черно-серый,</w:t>
      </w:r>
    </w:p>
    <w:p w14:paraId="0F040000">
      <w:pPr>
        <w:widowControl w:val="0"/>
        <w:ind w:firstLine="709" w:left="0"/>
        <w:contextualSpacing w:val="1"/>
        <w:jc w:val="both"/>
        <w:rPr>
          <w:rFonts w:ascii="Times New Roman" w:hAnsi="Times New Roman"/>
          <w:sz w:val="28"/>
        </w:rPr>
      </w:pPr>
      <w:r>
        <w:rPr>
          <w:rFonts w:ascii="Times New Roman" w:hAnsi="Times New Roman"/>
          <w:sz w:val="28"/>
        </w:rPr>
        <w:t xml:space="preserve">7047 - </w:t>
      </w:r>
      <w:r>
        <w:rPr>
          <w:rFonts w:ascii="Times New Roman" w:hAnsi="Times New Roman"/>
          <w:sz w:val="28"/>
        </w:rPr>
        <w:t>телегрей</w:t>
      </w:r>
      <w:r>
        <w:rPr>
          <w:rFonts w:ascii="Times New Roman" w:hAnsi="Times New Roman"/>
          <w:sz w:val="28"/>
        </w:rPr>
        <w:t xml:space="preserve"> 4,</w:t>
      </w:r>
    </w:p>
    <w:p w14:paraId="10040000">
      <w:pPr>
        <w:widowControl w:val="0"/>
        <w:ind w:firstLine="709" w:left="0"/>
        <w:contextualSpacing w:val="1"/>
        <w:jc w:val="both"/>
        <w:rPr>
          <w:rFonts w:ascii="Times New Roman" w:hAnsi="Times New Roman"/>
          <w:sz w:val="28"/>
        </w:rPr>
      </w:pPr>
      <w:r>
        <w:rPr>
          <w:rFonts w:ascii="Times New Roman" w:hAnsi="Times New Roman"/>
          <w:sz w:val="28"/>
        </w:rPr>
        <w:t>8001 - охра коричневая,</w:t>
      </w:r>
    </w:p>
    <w:p w14:paraId="11040000">
      <w:pPr>
        <w:widowControl w:val="0"/>
        <w:ind w:firstLine="709" w:left="0"/>
        <w:contextualSpacing w:val="1"/>
        <w:jc w:val="both"/>
        <w:rPr>
          <w:rFonts w:ascii="Times New Roman" w:hAnsi="Times New Roman"/>
          <w:sz w:val="28"/>
        </w:rPr>
      </w:pPr>
      <w:r>
        <w:rPr>
          <w:rFonts w:ascii="Times New Roman" w:hAnsi="Times New Roman"/>
          <w:sz w:val="28"/>
        </w:rPr>
        <w:t>8002 - сигнальный коричневый,</w:t>
      </w:r>
    </w:p>
    <w:p w14:paraId="12040000">
      <w:pPr>
        <w:widowControl w:val="0"/>
        <w:ind w:firstLine="709" w:left="0"/>
        <w:contextualSpacing w:val="1"/>
        <w:jc w:val="both"/>
        <w:rPr>
          <w:rFonts w:ascii="Times New Roman" w:hAnsi="Times New Roman"/>
          <w:sz w:val="28"/>
        </w:rPr>
      </w:pPr>
      <w:r>
        <w:rPr>
          <w:rFonts w:ascii="Times New Roman" w:hAnsi="Times New Roman"/>
          <w:sz w:val="28"/>
        </w:rPr>
        <w:t>8003 - глиняный коричневый,</w:t>
      </w:r>
    </w:p>
    <w:p w14:paraId="13040000">
      <w:pPr>
        <w:widowControl w:val="0"/>
        <w:ind w:firstLine="709" w:left="0"/>
        <w:contextualSpacing w:val="1"/>
        <w:jc w:val="both"/>
        <w:rPr>
          <w:rFonts w:ascii="Times New Roman" w:hAnsi="Times New Roman"/>
          <w:sz w:val="28"/>
        </w:rPr>
      </w:pPr>
      <w:r>
        <w:rPr>
          <w:rFonts w:ascii="Times New Roman" w:hAnsi="Times New Roman"/>
          <w:sz w:val="28"/>
        </w:rPr>
        <w:t>8007 - палево-коричневый,</w:t>
      </w:r>
    </w:p>
    <w:p w14:paraId="14040000">
      <w:pPr>
        <w:widowControl w:val="0"/>
        <w:ind w:firstLine="709" w:left="0"/>
        <w:contextualSpacing w:val="1"/>
        <w:jc w:val="both"/>
        <w:rPr>
          <w:rFonts w:ascii="Times New Roman" w:hAnsi="Times New Roman"/>
          <w:sz w:val="28"/>
        </w:rPr>
      </w:pPr>
      <w:r>
        <w:rPr>
          <w:rFonts w:ascii="Times New Roman" w:hAnsi="Times New Roman"/>
          <w:sz w:val="28"/>
        </w:rPr>
        <w:t>8008 - оливково-коричневый,</w:t>
      </w:r>
    </w:p>
    <w:p w14:paraId="1504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16040000">
      <w:pPr>
        <w:widowControl w:val="0"/>
        <w:ind w:firstLine="709" w:left="0"/>
        <w:contextualSpacing w:val="1"/>
        <w:jc w:val="both"/>
        <w:rPr>
          <w:rFonts w:ascii="Times New Roman" w:hAnsi="Times New Roman"/>
          <w:sz w:val="28"/>
        </w:rPr>
      </w:pPr>
      <w:r>
        <w:rPr>
          <w:rFonts w:ascii="Times New Roman" w:hAnsi="Times New Roman"/>
          <w:sz w:val="28"/>
        </w:rPr>
        <w:t>2) тонирование стекла:</w:t>
      </w:r>
    </w:p>
    <w:p w14:paraId="17040000">
      <w:pPr>
        <w:widowControl w:val="0"/>
        <w:ind w:firstLine="709" w:left="0"/>
        <w:contextualSpacing w:val="1"/>
        <w:jc w:val="both"/>
        <w:rPr>
          <w:rFonts w:ascii="Times New Roman" w:hAnsi="Times New Roman"/>
          <w:sz w:val="28"/>
        </w:rPr>
      </w:pPr>
      <w:r>
        <w:rPr>
          <w:rFonts w:ascii="Times New Roman" w:hAnsi="Times New Roman"/>
          <w:sz w:val="28"/>
        </w:rPr>
        <w:t xml:space="preserve">7012 - </w:t>
      </w:r>
      <w:r>
        <w:rPr>
          <w:rFonts w:ascii="Times New Roman" w:hAnsi="Times New Roman"/>
          <w:sz w:val="28"/>
        </w:rPr>
        <w:t>базальтово</w:t>
      </w:r>
      <w:r>
        <w:rPr>
          <w:rFonts w:ascii="Times New Roman" w:hAnsi="Times New Roman"/>
          <w:sz w:val="28"/>
        </w:rPr>
        <w:t>-серый,</w:t>
      </w:r>
    </w:p>
    <w:p w14:paraId="18040000">
      <w:pPr>
        <w:widowControl w:val="0"/>
        <w:ind w:firstLine="709" w:left="0"/>
        <w:contextualSpacing w:val="1"/>
        <w:jc w:val="both"/>
        <w:rPr>
          <w:rFonts w:ascii="Times New Roman" w:hAnsi="Times New Roman"/>
          <w:sz w:val="28"/>
        </w:rPr>
      </w:pPr>
      <w:r>
        <w:rPr>
          <w:rFonts w:ascii="Times New Roman" w:hAnsi="Times New Roman"/>
          <w:sz w:val="28"/>
        </w:rPr>
        <w:t>9006 - бело-алюминиевый,</w:t>
      </w:r>
    </w:p>
    <w:p w14:paraId="19040000">
      <w:pPr>
        <w:widowControl w:val="0"/>
        <w:ind w:firstLine="709" w:left="0"/>
        <w:contextualSpacing w:val="1"/>
        <w:jc w:val="both"/>
        <w:rPr>
          <w:rFonts w:ascii="Times New Roman" w:hAnsi="Times New Roman"/>
          <w:sz w:val="28"/>
        </w:rPr>
      </w:pPr>
      <w:r>
        <w:rPr>
          <w:rFonts w:ascii="Times New Roman" w:hAnsi="Times New Roman"/>
          <w:sz w:val="28"/>
        </w:rPr>
        <w:t xml:space="preserve">9018 - </w:t>
      </w:r>
      <w:r>
        <w:rPr>
          <w:rFonts w:ascii="Times New Roman" w:hAnsi="Times New Roman"/>
          <w:sz w:val="28"/>
        </w:rPr>
        <w:t>папирусно</w:t>
      </w:r>
      <w:r>
        <w:rPr>
          <w:rFonts w:ascii="Times New Roman" w:hAnsi="Times New Roman"/>
          <w:sz w:val="28"/>
        </w:rPr>
        <w:t>-белый;</w:t>
      </w:r>
    </w:p>
    <w:p w14:paraId="1A040000">
      <w:pPr>
        <w:widowControl w:val="0"/>
        <w:ind w:firstLine="709" w:left="0"/>
        <w:contextualSpacing w:val="1"/>
        <w:jc w:val="both"/>
        <w:rPr>
          <w:rFonts w:ascii="Times New Roman" w:hAnsi="Times New Roman"/>
          <w:sz w:val="28"/>
        </w:rPr>
      </w:pPr>
      <w:r>
        <w:rPr>
          <w:rFonts w:ascii="Times New Roman" w:hAnsi="Times New Roman"/>
          <w:sz w:val="28"/>
        </w:rPr>
        <w:t>3) водосточные трубы, желоба - цвет должен совпадать с основным цветом стен или кровли.</w:t>
      </w:r>
    </w:p>
    <w:p w14:paraId="1B040000">
      <w:pPr>
        <w:widowControl w:val="0"/>
        <w:ind w:firstLine="709" w:left="0"/>
        <w:contextualSpacing w:val="1"/>
        <w:jc w:val="both"/>
        <w:rPr>
          <w:rFonts w:ascii="Times New Roman" w:hAnsi="Times New Roman"/>
          <w:sz w:val="28"/>
        </w:rPr>
      </w:pPr>
      <w:r>
        <w:rPr>
          <w:rFonts w:ascii="Times New Roman" w:hAnsi="Times New Roman"/>
          <w:sz w:val="28"/>
        </w:rPr>
        <w:t>Тонирование стекол в пределах фасада одного здания, строения и сооружения допускается в одном колористическом решении.</w:t>
      </w:r>
    </w:p>
    <w:p w14:paraId="1C040000">
      <w:pPr>
        <w:widowControl w:val="0"/>
        <w:ind w:firstLine="709" w:left="0"/>
        <w:contextualSpacing w:val="1"/>
        <w:jc w:val="both"/>
        <w:rPr>
          <w:rFonts w:ascii="Times New Roman" w:hAnsi="Times New Roman"/>
          <w:sz w:val="28"/>
        </w:rPr>
      </w:pPr>
      <w:r>
        <w:rPr>
          <w:rFonts w:ascii="Times New Roman" w:hAnsi="Times New Roman"/>
          <w:sz w:val="28"/>
        </w:rPr>
        <w:t>21.6. На главных фасадах зданий, строений и сооружений размещать адресные аншлаги по колористическому решению в соответствии с каталогом цветов по RAL CLASSIC:</w:t>
      </w:r>
    </w:p>
    <w:p w14:paraId="1D040000">
      <w:pPr>
        <w:widowControl w:val="0"/>
        <w:ind w:firstLine="709" w:left="0"/>
        <w:contextualSpacing w:val="1"/>
        <w:jc w:val="both"/>
        <w:rPr>
          <w:rFonts w:ascii="Times New Roman" w:hAnsi="Times New Roman"/>
          <w:sz w:val="28"/>
        </w:rPr>
      </w:pPr>
      <w:r>
        <w:rPr>
          <w:rFonts w:ascii="Times New Roman" w:hAnsi="Times New Roman"/>
          <w:sz w:val="28"/>
        </w:rPr>
        <w:t>5020 - океанская синь (фон),</w:t>
      </w:r>
    </w:p>
    <w:p w14:paraId="1E040000">
      <w:pPr>
        <w:widowControl w:val="0"/>
        <w:ind w:firstLine="709" w:left="0"/>
        <w:contextualSpacing w:val="1"/>
        <w:jc w:val="both"/>
        <w:rPr>
          <w:rFonts w:ascii="Times New Roman" w:hAnsi="Times New Roman"/>
          <w:sz w:val="28"/>
        </w:rPr>
      </w:pPr>
      <w:r>
        <w:rPr>
          <w:rFonts w:ascii="Times New Roman" w:hAnsi="Times New Roman"/>
          <w:sz w:val="28"/>
        </w:rPr>
        <w:t>6004 - сине-зеленый (фон),</w:t>
      </w:r>
    </w:p>
    <w:p w14:paraId="1F040000">
      <w:pPr>
        <w:widowControl w:val="0"/>
        <w:ind w:firstLine="709" w:left="0"/>
        <w:contextualSpacing w:val="1"/>
        <w:jc w:val="both"/>
        <w:rPr>
          <w:rFonts w:ascii="Times New Roman" w:hAnsi="Times New Roman"/>
          <w:sz w:val="28"/>
        </w:rPr>
      </w:pPr>
      <w:r>
        <w:rPr>
          <w:rFonts w:ascii="Times New Roman" w:hAnsi="Times New Roman"/>
          <w:sz w:val="28"/>
        </w:rPr>
        <w:t>7021 - серо-черный (фон),</w:t>
      </w:r>
    </w:p>
    <w:p w14:paraId="20040000">
      <w:pPr>
        <w:widowControl w:val="0"/>
        <w:ind w:firstLine="709" w:left="0"/>
        <w:contextualSpacing w:val="1"/>
        <w:jc w:val="both"/>
        <w:rPr>
          <w:rFonts w:ascii="Times New Roman" w:hAnsi="Times New Roman"/>
          <w:sz w:val="28"/>
        </w:rPr>
      </w:pPr>
      <w:r>
        <w:rPr>
          <w:rFonts w:ascii="Times New Roman" w:hAnsi="Times New Roman"/>
          <w:sz w:val="28"/>
        </w:rPr>
        <w:t>9010 - белый (буквы, цифры, рамки).</w:t>
      </w:r>
    </w:p>
    <w:p w14:paraId="21040000">
      <w:pPr>
        <w:widowControl w:val="0"/>
        <w:ind w:firstLine="709" w:left="0"/>
        <w:contextualSpacing w:val="1"/>
        <w:jc w:val="both"/>
        <w:rPr>
          <w:rFonts w:ascii="Times New Roman" w:hAnsi="Times New Roman"/>
          <w:sz w:val="28"/>
        </w:rPr>
      </w:pPr>
      <w:r>
        <w:rPr>
          <w:rFonts w:ascii="Times New Roman" w:hAnsi="Times New Roman"/>
          <w:sz w:val="28"/>
        </w:rPr>
        <w:t>21.7. На фасадах зданий, строений и сооружений размещать информационные конструкции (фон, буквы, рамки) в соответствии с исключительными правами на товарный знак, зарегистрированный в установленном порядке федеральным органом исполнительной власти по интеллектуальной собственности, либо с колористическим решением согласно каталогу цветов по RAL CLASSIC в соответствии с подпунктами 22.5.1 - 22.5.3 настоящего подпункта Правил.</w:t>
      </w:r>
    </w:p>
    <w:p w14:paraId="22040000">
      <w:pPr>
        <w:widowControl w:val="0"/>
        <w:ind w:firstLine="709" w:left="0"/>
        <w:contextualSpacing w:val="1"/>
        <w:jc w:val="both"/>
        <w:rPr>
          <w:rFonts w:ascii="Times New Roman" w:hAnsi="Times New Roman"/>
          <w:sz w:val="28"/>
        </w:rPr>
      </w:pPr>
      <w:r>
        <w:rPr>
          <w:rFonts w:ascii="Times New Roman" w:hAnsi="Times New Roman"/>
          <w:sz w:val="28"/>
        </w:rPr>
        <w:t>21.7.1. Информационные вывески, информационные таблички:</w:t>
      </w:r>
    </w:p>
    <w:p w14:paraId="23040000">
      <w:pPr>
        <w:widowControl w:val="0"/>
        <w:ind w:firstLine="709" w:left="0"/>
        <w:contextualSpacing w:val="1"/>
        <w:jc w:val="both"/>
        <w:rPr>
          <w:rFonts w:ascii="Times New Roman" w:hAnsi="Times New Roman"/>
          <w:sz w:val="28"/>
        </w:rPr>
      </w:pPr>
      <w:r>
        <w:rPr>
          <w:rFonts w:ascii="Times New Roman" w:hAnsi="Times New Roman"/>
          <w:sz w:val="28"/>
        </w:rPr>
        <w:t>1014 - слоновая кость,</w:t>
      </w:r>
    </w:p>
    <w:p w14:paraId="24040000">
      <w:pPr>
        <w:widowControl w:val="0"/>
        <w:ind w:firstLine="709" w:left="0"/>
        <w:contextualSpacing w:val="1"/>
        <w:jc w:val="both"/>
        <w:rPr>
          <w:rFonts w:ascii="Times New Roman" w:hAnsi="Times New Roman"/>
          <w:sz w:val="28"/>
        </w:rPr>
      </w:pPr>
      <w:r>
        <w:rPr>
          <w:rFonts w:ascii="Times New Roman" w:hAnsi="Times New Roman"/>
          <w:sz w:val="28"/>
        </w:rPr>
        <w:t>1035 - перламутрово-бежевый,</w:t>
      </w:r>
    </w:p>
    <w:p w14:paraId="25040000">
      <w:pPr>
        <w:widowControl w:val="0"/>
        <w:ind w:firstLine="709" w:left="0"/>
        <w:contextualSpacing w:val="1"/>
        <w:jc w:val="both"/>
        <w:rPr>
          <w:rFonts w:ascii="Times New Roman" w:hAnsi="Times New Roman"/>
          <w:sz w:val="28"/>
        </w:rPr>
      </w:pPr>
      <w:r>
        <w:rPr>
          <w:rFonts w:ascii="Times New Roman" w:hAnsi="Times New Roman"/>
          <w:sz w:val="28"/>
        </w:rPr>
        <w:t>7001 - серое серебро,</w:t>
      </w:r>
    </w:p>
    <w:p w14:paraId="26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27040000">
      <w:pPr>
        <w:widowControl w:val="0"/>
        <w:ind w:firstLine="709" w:left="0"/>
        <w:contextualSpacing w:val="1"/>
        <w:jc w:val="both"/>
        <w:rPr>
          <w:rFonts w:ascii="Times New Roman" w:hAnsi="Times New Roman"/>
          <w:sz w:val="28"/>
        </w:rPr>
      </w:pPr>
      <w:r>
        <w:rPr>
          <w:rFonts w:ascii="Times New Roman" w:hAnsi="Times New Roman"/>
          <w:sz w:val="28"/>
        </w:rPr>
        <w:t>7024 - графитовый серый,</w:t>
      </w:r>
    </w:p>
    <w:p w14:paraId="28040000">
      <w:pPr>
        <w:widowControl w:val="0"/>
        <w:ind w:firstLine="709" w:left="0"/>
        <w:contextualSpacing w:val="1"/>
        <w:jc w:val="both"/>
        <w:rPr>
          <w:rFonts w:ascii="Times New Roman" w:hAnsi="Times New Roman"/>
          <w:sz w:val="28"/>
        </w:rPr>
      </w:pPr>
      <w:r>
        <w:rPr>
          <w:rFonts w:ascii="Times New Roman" w:hAnsi="Times New Roman"/>
          <w:sz w:val="28"/>
        </w:rPr>
        <w:t>9001 - сливочно-белый,</w:t>
      </w:r>
    </w:p>
    <w:p w14:paraId="2904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2A040000">
      <w:pPr>
        <w:widowControl w:val="0"/>
        <w:ind w:firstLine="709" w:left="0"/>
        <w:contextualSpacing w:val="1"/>
        <w:jc w:val="both"/>
        <w:rPr>
          <w:rFonts w:ascii="Times New Roman" w:hAnsi="Times New Roman"/>
          <w:sz w:val="28"/>
        </w:rPr>
      </w:pPr>
      <w:r>
        <w:rPr>
          <w:rFonts w:ascii="Times New Roman" w:hAnsi="Times New Roman"/>
          <w:sz w:val="28"/>
        </w:rPr>
        <w:t>21.7.2. На фасадах зданий, строений и сооружений размещать информационные объявления (фон, буквы, рамки) в соответствии с колористическим решением согласно каталогу цветов по RAL CLASSIC:</w:t>
      </w:r>
    </w:p>
    <w:p w14:paraId="2B040000">
      <w:pPr>
        <w:widowControl w:val="0"/>
        <w:ind w:firstLine="709" w:left="0"/>
        <w:contextualSpacing w:val="1"/>
        <w:jc w:val="both"/>
        <w:rPr>
          <w:rFonts w:ascii="Times New Roman" w:hAnsi="Times New Roman"/>
          <w:sz w:val="28"/>
        </w:rPr>
      </w:pPr>
      <w:r>
        <w:rPr>
          <w:rFonts w:ascii="Times New Roman" w:hAnsi="Times New Roman"/>
          <w:sz w:val="28"/>
        </w:rPr>
        <w:t>7021 - серо-черный (фон),</w:t>
      </w:r>
    </w:p>
    <w:p w14:paraId="2C040000">
      <w:pPr>
        <w:widowControl w:val="0"/>
        <w:ind w:firstLine="709" w:left="0"/>
        <w:contextualSpacing w:val="1"/>
        <w:jc w:val="both"/>
        <w:rPr>
          <w:rFonts w:ascii="Times New Roman" w:hAnsi="Times New Roman"/>
          <w:sz w:val="28"/>
        </w:rPr>
      </w:pPr>
      <w:r>
        <w:rPr>
          <w:rFonts w:ascii="Times New Roman" w:hAnsi="Times New Roman"/>
          <w:sz w:val="28"/>
        </w:rPr>
        <w:t>9010 - белый (буквы, цифры, рамки).</w:t>
      </w:r>
    </w:p>
    <w:p w14:paraId="2D040000">
      <w:pPr>
        <w:widowControl w:val="0"/>
        <w:ind w:firstLine="709" w:left="0"/>
        <w:contextualSpacing w:val="1"/>
        <w:jc w:val="both"/>
        <w:rPr>
          <w:rFonts w:ascii="Times New Roman" w:hAnsi="Times New Roman"/>
          <w:sz w:val="28"/>
        </w:rPr>
      </w:pPr>
      <w:r>
        <w:rPr>
          <w:rFonts w:ascii="Times New Roman" w:hAnsi="Times New Roman"/>
          <w:sz w:val="28"/>
        </w:rPr>
        <w:t>21.7.3. Вдоль главных улиц, на фасадах зданий, строений и сооружений размещать информационные конструкции в соответствии с колористическим решением согласно каталогу цветов по RAL CLASSIC:</w:t>
      </w:r>
    </w:p>
    <w:p w14:paraId="2E040000">
      <w:pPr>
        <w:widowControl w:val="0"/>
        <w:ind w:firstLine="709" w:left="0"/>
        <w:contextualSpacing w:val="1"/>
        <w:jc w:val="both"/>
        <w:rPr>
          <w:rFonts w:ascii="Times New Roman" w:hAnsi="Times New Roman"/>
          <w:sz w:val="28"/>
        </w:rPr>
      </w:pPr>
      <w:r>
        <w:rPr>
          <w:rFonts w:ascii="Times New Roman" w:hAnsi="Times New Roman"/>
          <w:sz w:val="28"/>
        </w:rPr>
        <w:t>7001 - серое серебро,</w:t>
      </w:r>
    </w:p>
    <w:p w14:paraId="2F040000">
      <w:pPr>
        <w:widowControl w:val="0"/>
        <w:ind w:firstLine="709" w:left="0"/>
        <w:contextualSpacing w:val="1"/>
        <w:jc w:val="both"/>
        <w:rPr>
          <w:rFonts w:ascii="Times New Roman" w:hAnsi="Times New Roman"/>
          <w:sz w:val="28"/>
        </w:rPr>
      </w:pPr>
      <w:r>
        <w:rPr>
          <w:rFonts w:ascii="Times New Roman" w:hAnsi="Times New Roman"/>
          <w:sz w:val="28"/>
        </w:rPr>
        <w:t>7021 - серо-черный,</w:t>
      </w:r>
    </w:p>
    <w:p w14:paraId="30040000">
      <w:pPr>
        <w:widowControl w:val="0"/>
        <w:ind w:firstLine="709" w:left="0"/>
        <w:contextualSpacing w:val="1"/>
        <w:jc w:val="both"/>
        <w:rPr>
          <w:rFonts w:ascii="Times New Roman" w:hAnsi="Times New Roman"/>
          <w:sz w:val="28"/>
        </w:rPr>
      </w:pPr>
      <w:r>
        <w:rPr>
          <w:rFonts w:ascii="Times New Roman" w:hAnsi="Times New Roman"/>
          <w:sz w:val="28"/>
        </w:rPr>
        <w:t>7024 - графитовый серый,</w:t>
      </w:r>
    </w:p>
    <w:p w14:paraId="31040000">
      <w:pPr>
        <w:widowControl w:val="0"/>
        <w:ind w:firstLine="709" w:left="0"/>
        <w:contextualSpacing w:val="1"/>
        <w:jc w:val="both"/>
        <w:rPr>
          <w:rFonts w:ascii="Times New Roman" w:hAnsi="Times New Roman"/>
          <w:sz w:val="28"/>
        </w:rPr>
      </w:pPr>
      <w:r>
        <w:rPr>
          <w:rFonts w:ascii="Times New Roman" w:hAnsi="Times New Roman"/>
          <w:sz w:val="28"/>
        </w:rPr>
        <w:t>9001 - сливочно-белый,</w:t>
      </w:r>
    </w:p>
    <w:p w14:paraId="32040000">
      <w:pPr>
        <w:widowControl w:val="0"/>
        <w:ind w:firstLine="709" w:left="0"/>
        <w:contextualSpacing w:val="1"/>
        <w:jc w:val="both"/>
        <w:rPr>
          <w:rFonts w:ascii="Times New Roman" w:hAnsi="Times New Roman"/>
          <w:sz w:val="28"/>
        </w:rPr>
      </w:pPr>
      <w:r>
        <w:rPr>
          <w:rFonts w:ascii="Times New Roman" w:hAnsi="Times New Roman"/>
          <w:sz w:val="28"/>
        </w:rPr>
        <w:t>9010 - белый.</w:t>
      </w:r>
    </w:p>
    <w:p w14:paraId="33040000">
      <w:pPr>
        <w:widowControl w:val="0"/>
        <w:ind w:firstLine="709" w:left="0"/>
        <w:contextualSpacing w:val="1"/>
        <w:jc w:val="both"/>
        <w:rPr>
          <w:rFonts w:ascii="Times New Roman" w:hAnsi="Times New Roman"/>
          <w:sz w:val="28"/>
        </w:rPr>
      </w:pPr>
      <w:r>
        <w:rPr>
          <w:rFonts w:ascii="Times New Roman" w:hAnsi="Times New Roman"/>
          <w:sz w:val="28"/>
        </w:rPr>
        <w:t>21.8. Колористические решения ограждений, малых архитектурных форм (урны, скамейки, парковые диваны и т.д.) не должны диссонировать с фасадами зданий, строений и сооружений и колористическим решением в соответствии с каталогом цветов по RAL CLASSIC:</w:t>
      </w:r>
    </w:p>
    <w:p w14:paraId="34040000">
      <w:pPr>
        <w:widowControl w:val="0"/>
        <w:ind w:firstLine="709" w:left="0"/>
        <w:contextualSpacing w:val="1"/>
        <w:jc w:val="both"/>
        <w:rPr>
          <w:rFonts w:ascii="Times New Roman" w:hAnsi="Times New Roman"/>
          <w:sz w:val="28"/>
        </w:rPr>
      </w:pPr>
      <w:r>
        <w:rPr>
          <w:rFonts w:ascii="Times New Roman" w:hAnsi="Times New Roman"/>
          <w:sz w:val="28"/>
        </w:rPr>
        <w:t>урны, рамы, объявления:</w:t>
      </w:r>
    </w:p>
    <w:p w14:paraId="35040000">
      <w:pPr>
        <w:widowControl w:val="0"/>
        <w:ind w:firstLine="709" w:left="0"/>
        <w:contextualSpacing w:val="1"/>
        <w:jc w:val="both"/>
        <w:rPr>
          <w:rFonts w:ascii="Times New Roman" w:hAnsi="Times New Roman"/>
          <w:sz w:val="28"/>
        </w:rPr>
      </w:pPr>
      <w:r>
        <w:rPr>
          <w:rFonts w:ascii="Times New Roman" w:hAnsi="Times New Roman"/>
          <w:sz w:val="28"/>
        </w:rPr>
        <w:t>1036 - перламутрово-золотой (детали, вензель).</w:t>
      </w:r>
    </w:p>
    <w:p w14:paraId="36040000">
      <w:pPr>
        <w:widowControl w:val="0"/>
        <w:ind w:firstLine="709" w:left="0"/>
        <w:contextualSpacing w:val="1"/>
        <w:jc w:val="both"/>
        <w:rPr>
          <w:rFonts w:ascii="Times New Roman" w:hAnsi="Times New Roman"/>
          <w:sz w:val="28"/>
        </w:rPr>
      </w:pPr>
      <w:r>
        <w:rPr>
          <w:rFonts w:ascii="Times New Roman" w:hAnsi="Times New Roman"/>
          <w:sz w:val="28"/>
        </w:rPr>
        <w:t>6004 - сине-зеленый,</w:t>
      </w:r>
    </w:p>
    <w:p w14:paraId="37040000">
      <w:pPr>
        <w:widowControl w:val="0"/>
        <w:ind w:firstLine="709" w:left="0"/>
        <w:contextualSpacing w:val="1"/>
        <w:jc w:val="both"/>
        <w:rPr>
          <w:rFonts w:ascii="Times New Roman" w:hAnsi="Times New Roman"/>
          <w:sz w:val="28"/>
        </w:rPr>
      </w:pPr>
      <w:r>
        <w:rPr>
          <w:rFonts w:ascii="Times New Roman" w:hAnsi="Times New Roman"/>
          <w:sz w:val="28"/>
        </w:rPr>
        <w:t>9005 - черный чугун.</w:t>
      </w:r>
    </w:p>
    <w:p w14:paraId="38040000">
      <w:pPr>
        <w:widowControl w:val="0"/>
        <w:ind w:firstLine="709" w:left="0"/>
        <w:contextualSpacing w:val="1"/>
        <w:jc w:val="both"/>
        <w:rPr>
          <w:rFonts w:ascii="Times New Roman" w:hAnsi="Times New Roman"/>
          <w:sz w:val="28"/>
        </w:rPr>
      </w:pPr>
      <w:r>
        <w:rPr>
          <w:rFonts w:ascii="Times New Roman" w:hAnsi="Times New Roman"/>
          <w:sz w:val="28"/>
        </w:rPr>
        <w:t xml:space="preserve">21.9. В целях осуществления на объекте работ, не связанных со строительством, влекущих изменение внешнего оформления и оборудования здания или сооружения при проведении капитального ремонта, разработка в соответствии с настоящими Правилами материалов, отражающих соответствие архитектурного решения объекта внешнему архитектурному облику сложившейся застройки после изменения внешнего оформления и оборудования </w:t>
      </w:r>
      <w:r>
        <w:rPr>
          <w:rFonts w:ascii="Times New Roman" w:hAnsi="Times New Roman"/>
          <w:sz w:val="28"/>
        </w:rPr>
        <w:t>здания или сооружения, является обязанностью собственника данного объекта либо лица (организации), действующих по соответствующему поручению или договору с собственником.</w:t>
      </w:r>
    </w:p>
    <w:p w14:paraId="39040000">
      <w:pPr>
        <w:widowControl w:val="0"/>
        <w:ind w:firstLine="709" w:left="0"/>
        <w:contextualSpacing w:val="1"/>
        <w:jc w:val="both"/>
        <w:rPr>
          <w:rFonts w:ascii="Times New Roman" w:hAnsi="Times New Roman"/>
          <w:sz w:val="28"/>
        </w:rPr>
      </w:pPr>
      <w:r>
        <w:rPr>
          <w:rFonts w:ascii="Times New Roman" w:hAnsi="Times New Roman"/>
          <w:sz w:val="28"/>
        </w:rPr>
        <w:t>Под изменением внешнего оформления и оборудования здания или сооружения при проведении капитального ремонта в целях настоящих Правил понимается изменение внешнего вида фасада, в том числе установка навесов, козырьков, не предусмотренных проектами, устройство декоративных деталей, не предусмотренных проектом.</w:t>
      </w:r>
    </w:p>
    <w:p w14:paraId="3A040000">
      <w:pPr>
        <w:widowControl w:val="0"/>
        <w:ind w:firstLine="709" w:left="0"/>
        <w:contextualSpacing w:val="1"/>
        <w:jc w:val="both"/>
        <w:rPr>
          <w:rFonts w:ascii="Times New Roman" w:hAnsi="Times New Roman"/>
          <w:sz w:val="28"/>
        </w:rPr>
      </w:pPr>
      <w:r>
        <w:rPr>
          <w:rFonts w:ascii="Times New Roman" w:hAnsi="Times New Roman"/>
          <w:sz w:val="28"/>
        </w:rPr>
        <w:t xml:space="preserve">21.10. При проектировании зданий, строений и сооружений на территории муниципального округа необходимо обеспечивать формирование архитектурно-выразительного и эмоционально привлекательного пространства путем соблюдения соответствующих требований государственных стандартов Российской Федерации, </w:t>
      </w:r>
      <w:r>
        <w:rPr>
          <w:rFonts w:ascii="Times New Roman" w:hAnsi="Times New Roman"/>
          <w:sz w:val="28"/>
        </w:rPr>
        <w:fldChar w:fldCharType="begin"/>
      </w:r>
      <w:r>
        <w:rPr>
          <w:rFonts w:ascii="Times New Roman" w:hAnsi="Times New Roman"/>
          <w:sz w:val="28"/>
        </w:rPr>
        <w:instrText>HYPERLINK "consultantplus://offline/ref=6665E63259E05C3B4B26BE90A46F10ABEFE1C9A32253C5AB43B09BACC1AFCE9EFCB1EFA8B4AE9C29ED0DC99DE85E100D6BN8pBL" \o "Приказ Департамента по архитектуре и градостроительству Краснодарского края от 16.04.2015 N 78 (ред. от 05.06.2023)"</w:instrText>
      </w:r>
      <w:r>
        <w:rPr>
          <w:rFonts w:ascii="Times New Roman" w:hAnsi="Times New Roman"/>
          <w:sz w:val="28"/>
        </w:rPr>
        <w:fldChar w:fldCharType="separate"/>
      </w:r>
      <w:r>
        <w:rPr>
          <w:rFonts w:ascii="Times New Roman" w:hAnsi="Times New Roman"/>
          <w:sz w:val="28"/>
        </w:rPr>
        <w:t>приказа</w:t>
      </w:r>
      <w:r>
        <w:rPr>
          <w:rFonts w:ascii="Times New Roman" w:hAnsi="Times New Roman"/>
          <w:sz w:val="28"/>
        </w:rPr>
        <w:fldChar w:fldCharType="end"/>
      </w:r>
      <w:r>
        <w:rPr>
          <w:rFonts w:ascii="Times New Roman" w:hAnsi="Times New Roman"/>
          <w:sz w:val="28"/>
        </w:rPr>
        <w:t xml:space="preserve"> департамента по архитектуре и градостроительству Краснодарского края от 16 апреля 2015г.  № 78 «Об утверждении нормативов градостроительного проектирования Краснодарского края» и требований настоящих Правил.</w:t>
      </w:r>
    </w:p>
    <w:p w14:paraId="3B040000">
      <w:pPr>
        <w:widowControl w:val="0"/>
        <w:ind w:firstLine="709" w:left="0"/>
        <w:contextualSpacing w:val="1"/>
        <w:jc w:val="both"/>
        <w:rPr>
          <w:rFonts w:ascii="Times New Roman" w:hAnsi="Times New Roman"/>
          <w:sz w:val="28"/>
        </w:rPr>
      </w:pPr>
      <w:r>
        <w:rPr>
          <w:rFonts w:ascii="Times New Roman" w:hAnsi="Times New Roman"/>
          <w:sz w:val="28"/>
        </w:rPr>
        <w:t>21.11. Размещение спутниковых антенн, наружных блоков систем кондиционирования и вентиляции, иного оборудования, в том числе кабель-каналов, на зданиях, строениях и сооружениях, расположенных вдоль главных улиц, должно предусматриваться со стороны дворовых фасадов (за исключением случаев, когда отсутствует техническая возможность размещения указанных объектов со стороны дворовых фасадов).</w:t>
      </w:r>
    </w:p>
    <w:p w14:paraId="3C040000">
      <w:pPr>
        <w:widowControl w:val="0"/>
        <w:ind w:firstLine="709" w:left="0"/>
        <w:contextualSpacing w:val="1"/>
        <w:jc w:val="both"/>
        <w:rPr>
          <w:rFonts w:ascii="Times New Roman" w:hAnsi="Times New Roman"/>
          <w:sz w:val="28"/>
        </w:rPr>
      </w:pPr>
      <w:r>
        <w:rPr>
          <w:rFonts w:ascii="Times New Roman" w:hAnsi="Times New Roman"/>
          <w:sz w:val="28"/>
        </w:rPr>
        <w:t>В случае отсутствия технической возможности размещения указанных объектов со стороны дворовых фасадов, их размещение допускается на кровле зданий, строений и сооружений, расположенных вдоль главных улиц, в соответствии с требованиями, установленными техническими нормами и правилами, либо на главных фасадах, при условии закрытия данных объектов однотипными декоративными коробами под цвет фасада здания, строения и сооружения.</w:t>
      </w:r>
    </w:p>
    <w:p w14:paraId="3D040000">
      <w:pPr>
        <w:widowControl w:val="0"/>
        <w:ind w:firstLine="709" w:left="0"/>
        <w:contextualSpacing w:val="1"/>
        <w:jc w:val="both"/>
        <w:rPr>
          <w:rFonts w:ascii="Times New Roman" w:hAnsi="Times New Roman"/>
          <w:sz w:val="28"/>
        </w:rPr>
      </w:pPr>
      <w:r>
        <w:rPr>
          <w:rFonts w:ascii="Times New Roman" w:hAnsi="Times New Roman"/>
          <w:sz w:val="28"/>
        </w:rPr>
        <w:t>Соединительные трубки внутреннего и внешнего блоков систем кондиционирования и вентиляции, выступающие за габариты проекции внешнего блока на плоскость стены здания должны быть размещены в коробах (кабель-каналах), соответствующих цвету стены здания, на которой они расположены.</w:t>
      </w:r>
    </w:p>
    <w:p w14:paraId="3E040000">
      <w:pPr>
        <w:widowControl w:val="0"/>
        <w:ind w:firstLine="709" w:left="0"/>
        <w:contextualSpacing w:val="1"/>
        <w:jc w:val="both"/>
        <w:rPr>
          <w:rFonts w:ascii="Times New Roman" w:hAnsi="Times New Roman"/>
          <w:sz w:val="28"/>
        </w:rPr>
      </w:pPr>
      <w:r>
        <w:rPr>
          <w:rFonts w:ascii="Times New Roman" w:hAnsi="Times New Roman"/>
          <w:sz w:val="28"/>
        </w:rPr>
        <w:t>21.12. На зданиях и сооружениях муниципального округа должны быть размещены: указатель наименования улицы (площади, проспекта, проезда, переулка), указатель номера дома и корпуса (строения), указатели номера подъезда и номеров квартир, международный символ доступности объекта для инвалидов, указатель пожарного гидранта, указатели камер магистрали и колодцев водопроводной сети,  указатель сооружений подземного газопровода, различные сигнальные устройства допускается размещать на фасадах здания при условии сохранения отделки фасада.</w:t>
      </w:r>
    </w:p>
    <w:p w14:paraId="3F040000">
      <w:pPr>
        <w:widowControl w:val="0"/>
        <w:ind w:firstLine="709" w:left="0"/>
        <w:contextualSpacing w:val="1"/>
        <w:jc w:val="both"/>
        <w:rPr>
          <w:rFonts w:ascii="Times New Roman" w:hAnsi="Times New Roman"/>
          <w:sz w:val="28"/>
        </w:rPr>
      </w:pPr>
      <w:r>
        <w:rPr>
          <w:rFonts w:ascii="Times New Roman" w:hAnsi="Times New Roman"/>
          <w:sz w:val="28"/>
        </w:rPr>
        <w:t>21.13. Для обеспечения поверхностного водоотвода от зданий и сооружений по их периметру производится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случае примыкания здания к пешеходным коммуникациям, роль отмостки обычно выполняет тротуар с твердым видом покрытия.</w:t>
      </w:r>
    </w:p>
    <w:p w14:paraId="40040000">
      <w:pPr>
        <w:widowControl w:val="0"/>
        <w:ind w:firstLine="709" w:left="0"/>
        <w:contextualSpacing w:val="1"/>
        <w:jc w:val="both"/>
        <w:rPr>
          <w:rFonts w:ascii="Times New Roman" w:hAnsi="Times New Roman"/>
          <w:sz w:val="28"/>
        </w:rPr>
      </w:pPr>
      <w:r>
        <w:rPr>
          <w:rFonts w:ascii="Times New Roman" w:hAnsi="Times New Roman"/>
          <w:sz w:val="28"/>
        </w:rPr>
        <w:t>21.14. При организации стока воды со скатных крыш через водосточные трубы рекомендуется:</w:t>
      </w:r>
    </w:p>
    <w:p w14:paraId="41040000">
      <w:pPr>
        <w:widowControl w:val="0"/>
        <w:ind w:firstLine="709" w:left="0"/>
        <w:contextualSpacing w:val="1"/>
        <w:jc w:val="both"/>
        <w:rPr>
          <w:rFonts w:ascii="Times New Roman" w:hAnsi="Times New Roman"/>
          <w:sz w:val="28"/>
        </w:rPr>
      </w:pPr>
      <w:r>
        <w:rPr>
          <w:rFonts w:ascii="Times New Roman" w:hAnsi="Times New Roman"/>
          <w:sz w:val="28"/>
        </w:rPr>
        <w:t>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42040000">
      <w:pPr>
        <w:widowControl w:val="0"/>
        <w:ind w:firstLine="709" w:left="0"/>
        <w:contextualSpacing w:val="1"/>
        <w:jc w:val="both"/>
        <w:rPr>
          <w:rFonts w:ascii="Times New Roman" w:hAnsi="Times New Roman"/>
          <w:sz w:val="28"/>
        </w:rPr>
      </w:pPr>
      <w:r>
        <w:rPr>
          <w:rFonts w:ascii="Times New Roman" w:hAnsi="Times New Roman"/>
          <w:sz w:val="28"/>
        </w:rPr>
        <w:t>не допускать высоты свободного падения воды из выходного отверстия трубы более 200 мм;</w:t>
      </w:r>
    </w:p>
    <w:p w14:paraId="43040000">
      <w:pPr>
        <w:widowControl w:val="0"/>
        <w:ind w:firstLine="709" w:left="0"/>
        <w:contextualSpacing w:val="1"/>
        <w:jc w:val="both"/>
        <w:rPr>
          <w:rFonts w:ascii="Times New Roman" w:hAnsi="Times New Roman"/>
          <w:sz w:val="28"/>
        </w:rPr>
      </w:pPr>
      <w:r>
        <w:rPr>
          <w:rFonts w:ascii="Times New Roman" w:hAnsi="Times New Roman"/>
          <w:sz w:val="28"/>
        </w:rPr>
        <w:t>предусматривать в местах стока воды из трубы на основные пешеходные коммуникации наличие водоотводного канала либо твердого покрытия с уклоном не менее 5 промилле в направлении водоотводных лотков, либо - устройство лотков в покрытии;</w:t>
      </w:r>
    </w:p>
    <w:p w14:paraId="44040000">
      <w:pPr>
        <w:widowControl w:val="0"/>
        <w:ind w:firstLine="709" w:left="0"/>
        <w:contextualSpacing w:val="1"/>
        <w:jc w:val="both"/>
        <w:rPr>
          <w:rFonts w:ascii="Times New Roman" w:hAnsi="Times New Roman"/>
          <w:sz w:val="28"/>
        </w:rPr>
      </w:pPr>
      <w:r>
        <w:rPr>
          <w:rFonts w:ascii="Times New Roman" w:hAnsi="Times New Roman"/>
          <w:sz w:val="28"/>
        </w:rPr>
        <w:t>предусматривать устройство дренажа в местах стока воды из трубы на газон или иные мягкие виды покрытия.</w:t>
      </w:r>
    </w:p>
    <w:p w14:paraId="45040000">
      <w:pPr>
        <w:widowControl w:val="0"/>
        <w:ind w:firstLine="709" w:left="0"/>
        <w:contextualSpacing w:val="1"/>
        <w:jc w:val="both"/>
        <w:rPr>
          <w:rFonts w:ascii="Times New Roman" w:hAnsi="Times New Roman"/>
          <w:sz w:val="28"/>
        </w:rPr>
      </w:pPr>
      <w:r>
        <w:rPr>
          <w:rFonts w:ascii="Times New Roman" w:hAnsi="Times New Roman"/>
          <w:sz w:val="28"/>
        </w:rPr>
        <w:t>21.15. Входные группы зданий, строений (сооружений)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т.п.).</w:t>
      </w:r>
    </w:p>
    <w:p w14:paraId="46040000">
      <w:pPr>
        <w:widowControl w:val="0"/>
        <w:ind w:firstLine="709" w:left="0"/>
        <w:contextualSpacing w:val="1"/>
        <w:jc w:val="both"/>
        <w:rPr>
          <w:rFonts w:ascii="Times New Roman" w:hAnsi="Times New Roman"/>
          <w:sz w:val="28"/>
        </w:rPr>
      </w:pPr>
      <w:r>
        <w:rPr>
          <w:rFonts w:ascii="Times New Roman" w:hAnsi="Times New Roman"/>
          <w:sz w:val="28"/>
        </w:rPr>
        <w:t>При входных группах должны быть предусмотрены площадки с твердыми видами покрытия и возможными приемами озеленения.</w:t>
      </w:r>
    </w:p>
    <w:p w14:paraId="47040000">
      <w:pPr>
        <w:widowControl w:val="0"/>
        <w:ind w:firstLine="709" w:left="0"/>
        <w:contextualSpacing w:val="1"/>
        <w:jc w:val="both"/>
        <w:rPr>
          <w:rFonts w:ascii="Times New Roman" w:hAnsi="Times New Roman"/>
          <w:sz w:val="28"/>
        </w:rPr>
      </w:pPr>
      <w:r>
        <w:rPr>
          <w:rFonts w:ascii="Times New Roman" w:hAnsi="Times New Roman"/>
          <w:sz w:val="28"/>
        </w:rPr>
        <w:t>21.15.1. Требования к устройству входной группы в подъезд при строительстве многоквартирных домов:</w:t>
      </w:r>
    </w:p>
    <w:p w14:paraId="48040000">
      <w:pPr>
        <w:widowControl w:val="0"/>
        <w:ind w:firstLine="709" w:left="0"/>
        <w:contextualSpacing w:val="1"/>
        <w:jc w:val="both"/>
        <w:rPr>
          <w:rFonts w:ascii="Times New Roman" w:hAnsi="Times New Roman"/>
          <w:sz w:val="28"/>
        </w:rPr>
      </w:pPr>
      <w:r>
        <w:rPr>
          <w:rFonts w:ascii="Times New Roman" w:hAnsi="Times New Roman"/>
          <w:sz w:val="28"/>
        </w:rPr>
        <w:t>1) входная группа должна оборудоваться:</w:t>
      </w:r>
    </w:p>
    <w:p w14:paraId="49040000">
      <w:pPr>
        <w:widowControl w:val="0"/>
        <w:ind w:firstLine="709" w:left="0"/>
        <w:contextualSpacing w:val="1"/>
        <w:jc w:val="both"/>
        <w:rPr>
          <w:rFonts w:ascii="Times New Roman" w:hAnsi="Times New Roman"/>
          <w:sz w:val="28"/>
        </w:rPr>
      </w:pPr>
      <w:r>
        <w:rPr>
          <w:rFonts w:ascii="Times New Roman" w:hAnsi="Times New Roman"/>
          <w:sz w:val="28"/>
        </w:rPr>
        <w:t>табличкой с номером подъезда и номерами квартир;</w:t>
      </w:r>
    </w:p>
    <w:p w14:paraId="4A040000">
      <w:pPr>
        <w:widowControl w:val="0"/>
        <w:ind w:firstLine="709" w:left="0"/>
        <w:contextualSpacing w:val="1"/>
        <w:jc w:val="both"/>
        <w:rPr>
          <w:rFonts w:ascii="Times New Roman" w:hAnsi="Times New Roman"/>
          <w:sz w:val="28"/>
        </w:rPr>
      </w:pPr>
      <w:r>
        <w:rPr>
          <w:rFonts w:ascii="Times New Roman" w:hAnsi="Times New Roman"/>
          <w:sz w:val="28"/>
        </w:rPr>
        <w:t>придверной</w:t>
      </w:r>
      <w:r>
        <w:rPr>
          <w:rFonts w:ascii="Times New Roman" w:hAnsi="Times New Roman"/>
          <w:sz w:val="28"/>
        </w:rPr>
        <w:t xml:space="preserve"> грязезащитной ячеистой решеткой типа "скребок" в приямке;</w:t>
      </w:r>
    </w:p>
    <w:p w14:paraId="4B040000">
      <w:pPr>
        <w:widowControl w:val="0"/>
        <w:ind w:firstLine="709" w:left="0"/>
        <w:contextualSpacing w:val="1"/>
        <w:jc w:val="both"/>
        <w:rPr>
          <w:rFonts w:ascii="Times New Roman" w:hAnsi="Times New Roman"/>
          <w:sz w:val="28"/>
        </w:rPr>
      </w:pPr>
      <w:r>
        <w:rPr>
          <w:rFonts w:ascii="Times New Roman" w:hAnsi="Times New Roman"/>
          <w:sz w:val="28"/>
        </w:rPr>
        <w:t>светильником для освещения входной площадки;</w:t>
      </w:r>
    </w:p>
    <w:p w14:paraId="4C040000">
      <w:pPr>
        <w:widowControl w:val="0"/>
        <w:ind w:firstLine="709" w:left="0"/>
        <w:contextualSpacing w:val="1"/>
        <w:jc w:val="both"/>
        <w:rPr>
          <w:rFonts w:ascii="Times New Roman" w:hAnsi="Times New Roman"/>
          <w:sz w:val="28"/>
        </w:rPr>
      </w:pPr>
      <w:r>
        <w:rPr>
          <w:rFonts w:ascii="Times New Roman" w:hAnsi="Times New Roman"/>
          <w:sz w:val="28"/>
        </w:rPr>
        <w:t>вызывным блоком домофона;</w:t>
      </w:r>
    </w:p>
    <w:p w14:paraId="4D040000">
      <w:pPr>
        <w:widowControl w:val="0"/>
        <w:ind w:firstLine="709" w:left="0"/>
        <w:contextualSpacing w:val="1"/>
        <w:jc w:val="both"/>
        <w:rPr>
          <w:rFonts w:ascii="Times New Roman" w:hAnsi="Times New Roman"/>
          <w:sz w:val="28"/>
        </w:rPr>
      </w:pPr>
      <w:r>
        <w:rPr>
          <w:rFonts w:ascii="Times New Roman" w:hAnsi="Times New Roman"/>
          <w:sz w:val="28"/>
        </w:rPr>
        <w:t>2) номер подъезда должен читаться с расстояния не менее 5 м;</w:t>
      </w:r>
    </w:p>
    <w:p w14:paraId="4E040000">
      <w:pPr>
        <w:widowControl w:val="0"/>
        <w:ind w:firstLine="709" w:left="0"/>
        <w:contextualSpacing w:val="1"/>
        <w:jc w:val="both"/>
        <w:rPr>
          <w:rFonts w:ascii="Times New Roman" w:hAnsi="Times New Roman"/>
          <w:sz w:val="28"/>
        </w:rPr>
      </w:pPr>
      <w:r>
        <w:rPr>
          <w:rFonts w:ascii="Times New Roman" w:hAnsi="Times New Roman"/>
          <w:sz w:val="28"/>
        </w:rPr>
        <w:t>3) вход в подъезд должен быть без ступеней. Допускается создание перед входом площадки с противоскользящим покрытием высотой не более 100 мм;</w:t>
      </w:r>
    </w:p>
    <w:p w14:paraId="4F040000">
      <w:pPr>
        <w:widowControl w:val="0"/>
        <w:ind w:firstLine="709" w:left="0"/>
        <w:contextualSpacing w:val="1"/>
        <w:jc w:val="both"/>
        <w:rPr>
          <w:rFonts w:ascii="Times New Roman" w:hAnsi="Times New Roman"/>
          <w:sz w:val="28"/>
        </w:rPr>
      </w:pPr>
      <w:r>
        <w:rPr>
          <w:rFonts w:ascii="Times New Roman" w:hAnsi="Times New Roman"/>
          <w:sz w:val="28"/>
        </w:rPr>
        <w:t>4) козырек должен быть простой геометрической формы, в плане представлять собой прямоугольник и отвечать следующим требованиям:</w:t>
      </w:r>
    </w:p>
    <w:p w14:paraId="50040000">
      <w:pPr>
        <w:widowControl w:val="0"/>
        <w:ind w:firstLine="709" w:left="0"/>
        <w:contextualSpacing w:val="1"/>
        <w:jc w:val="both"/>
        <w:rPr>
          <w:rFonts w:ascii="Times New Roman" w:hAnsi="Times New Roman"/>
          <w:sz w:val="28"/>
        </w:rPr>
      </w:pPr>
      <w:r>
        <w:rPr>
          <w:rFonts w:ascii="Times New Roman" w:hAnsi="Times New Roman"/>
          <w:sz w:val="28"/>
        </w:rPr>
        <w:t xml:space="preserve">ширина от 2 до 5 м; </w:t>
      </w:r>
      <w:r>
        <w:rPr>
          <w:rFonts w:ascii="Times New Roman" w:hAnsi="Times New Roman"/>
          <w:sz w:val="28"/>
        </w:rPr>
        <w:t xml:space="preserve">глубина не менее 1 м; </w:t>
      </w:r>
      <w:r>
        <w:rPr>
          <w:rFonts w:ascii="Times New Roman" w:hAnsi="Times New Roman"/>
          <w:sz w:val="28"/>
        </w:rPr>
        <w:t>высота установки не менее 2,5 м от уровня входа в подъезд;</w:t>
      </w:r>
    </w:p>
    <w:p w14:paraId="51040000">
      <w:pPr>
        <w:widowControl w:val="0"/>
        <w:ind w:firstLine="709" w:left="0"/>
        <w:contextualSpacing w:val="1"/>
        <w:jc w:val="both"/>
        <w:rPr>
          <w:rFonts w:ascii="Times New Roman" w:hAnsi="Times New Roman"/>
          <w:sz w:val="28"/>
        </w:rPr>
      </w:pPr>
      <w:r>
        <w:rPr>
          <w:rFonts w:ascii="Times New Roman" w:hAnsi="Times New Roman"/>
          <w:sz w:val="28"/>
        </w:rPr>
        <w:t>5) входные двери в подъезд должны:</w:t>
      </w:r>
    </w:p>
    <w:p w14:paraId="52040000">
      <w:pPr>
        <w:widowControl w:val="0"/>
        <w:ind w:firstLine="709" w:left="0"/>
        <w:contextualSpacing w:val="1"/>
        <w:jc w:val="both"/>
        <w:rPr>
          <w:rFonts w:ascii="Times New Roman" w:hAnsi="Times New Roman"/>
          <w:sz w:val="28"/>
        </w:rPr>
      </w:pPr>
      <w:r>
        <w:rPr>
          <w:rFonts w:ascii="Times New Roman" w:hAnsi="Times New Roman"/>
          <w:sz w:val="28"/>
        </w:rPr>
        <w:t>располагаться в одной плоскости с фасадом (без выступов);</w:t>
      </w:r>
    </w:p>
    <w:p w14:paraId="53040000">
      <w:pPr>
        <w:widowControl w:val="0"/>
        <w:ind w:firstLine="709" w:left="0"/>
        <w:contextualSpacing w:val="1"/>
        <w:jc w:val="both"/>
        <w:rPr>
          <w:rFonts w:ascii="Times New Roman" w:hAnsi="Times New Roman"/>
          <w:sz w:val="28"/>
        </w:rPr>
      </w:pPr>
      <w:r>
        <w:rPr>
          <w:rFonts w:ascii="Times New Roman" w:hAnsi="Times New Roman"/>
          <w:sz w:val="28"/>
        </w:rPr>
        <w:t>изготавливаться из светопрозрачного материала (минимум 70% общей площади);</w:t>
      </w:r>
    </w:p>
    <w:p w14:paraId="54040000">
      <w:pPr>
        <w:widowControl w:val="0"/>
        <w:ind w:firstLine="709" w:left="0"/>
        <w:contextualSpacing w:val="1"/>
        <w:jc w:val="both"/>
        <w:rPr>
          <w:rFonts w:ascii="Times New Roman" w:hAnsi="Times New Roman"/>
          <w:sz w:val="28"/>
        </w:rPr>
      </w:pPr>
      <w:r>
        <w:rPr>
          <w:rFonts w:ascii="Times New Roman" w:hAnsi="Times New Roman"/>
          <w:sz w:val="28"/>
        </w:rPr>
        <w:t>в нижней части дверного полотна должна быть установлена отбойная пластина высотой не менее 200 мм;</w:t>
      </w:r>
    </w:p>
    <w:p w14:paraId="55040000">
      <w:pPr>
        <w:widowControl w:val="0"/>
        <w:ind w:firstLine="709" w:left="0"/>
        <w:contextualSpacing w:val="1"/>
        <w:jc w:val="both"/>
        <w:rPr>
          <w:rFonts w:ascii="Times New Roman" w:hAnsi="Times New Roman"/>
          <w:sz w:val="28"/>
        </w:rPr>
      </w:pPr>
      <w:r>
        <w:rPr>
          <w:rFonts w:ascii="Times New Roman" w:hAnsi="Times New Roman"/>
          <w:sz w:val="28"/>
        </w:rPr>
        <w:t>входные и тамбурные двери должны выглядеть одинаково.</w:t>
      </w:r>
    </w:p>
    <w:p w14:paraId="56040000">
      <w:pPr>
        <w:widowControl w:val="0"/>
        <w:ind w:firstLine="709" w:left="0"/>
        <w:contextualSpacing w:val="1"/>
        <w:jc w:val="both"/>
        <w:rPr>
          <w:rFonts w:ascii="Times New Roman" w:hAnsi="Times New Roman"/>
          <w:sz w:val="28"/>
        </w:rPr>
      </w:pPr>
      <w:r>
        <w:rPr>
          <w:rFonts w:ascii="Times New Roman" w:hAnsi="Times New Roman"/>
          <w:sz w:val="28"/>
        </w:rPr>
        <w:t>21.15.2. Требования к устройству входной группы в подъезд при реконструкции, капитальном ремонте многоквартирных домов:</w:t>
      </w:r>
    </w:p>
    <w:p w14:paraId="57040000">
      <w:pPr>
        <w:widowControl w:val="0"/>
        <w:ind w:firstLine="709" w:left="0"/>
        <w:contextualSpacing w:val="1"/>
        <w:jc w:val="both"/>
        <w:rPr>
          <w:rFonts w:ascii="Times New Roman" w:hAnsi="Times New Roman"/>
          <w:sz w:val="28"/>
        </w:rPr>
      </w:pPr>
      <w:r>
        <w:rPr>
          <w:rFonts w:ascii="Times New Roman" w:hAnsi="Times New Roman"/>
          <w:sz w:val="28"/>
        </w:rPr>
        <w:t>1) входная группа должна оборудоваться:</w:t>
      </w:r>
    </w:p>
    <w:p w14:paraId="58040000">
      <w:pPr>
        <w:widowControl w:val="0"/>
        <w:ind w:firstLine="709" w:left="0"/>
        <w:contextualSpacing w:val="1"/>
        <w:jc w:val="both"/>
        <w:rPr>
          <w:rFonts w:ascii="Times New Roman" w:hAnsi="Times New Roman"/>
          <w:sz w:val="28"/>
        </w:rPr>
      </w:pPr>
      <w:r>
        <w:rPr>
          <w:rFonts w:ascii="Times New Roman" w:hAnsi="Times New Roman"/>
          <w:sz w:val="28"/>
        </w:rPr>
        <w:t>табличкой с номером подъезда и номерами квартир;</w:t>
      </w:r>
    </w:p>
    <w:p w14:paraId="59040000">
      <w:pPr>
        <w:widowControl w:val="0"/>
        <w:ind w:firstLine="709" w:left="0"/>
        <w:contextualSpacing w:val="1"/>
        <w:jc w:val="both"/>
        <w:rPr>
          <w:rFonts w:ascii="Times New Roman" w:hAnsi="Times New Roman"/>
          <w:sz w:val="28"/>
        </w:rPr>
      </w:pPr>
      <w:r>
        <w:rPr>
          <w:rFonts w:ascii="Times New Roman" w:hAnsi="Times New Roman"/>
          <w:sz w:val="28"/>
        </w:rPr>
        <w:t>придверной</w:t>
      </w:r>
      <w:r>
        <w:rPr>
          <w:rFonts w:ascii="Times New Roman" w:hAnsi="Times New Roman"/>
          <w:sz w:val="28"/>
        </w:rPr>
        <w:t xml:space="preserve"> грязезащитной ячеистой решеткой типа "скребок" в приямке;</w:t>
      </w:r>
    </w:p>
    <w:p w14:paraId="5A040000">
      <w:pPr>
        <w:widowControl w:val="0"/>
        <w:ind w:firstLine="709" w:left="0"/>
        <w:contextualSpacing w:val="1"/>
        <w:jc w:val="both"/>
        <w:rPr>
          <w:rFonts w:ascii="Times New Roman" w:hAnsi="Times New Roman"/>
          <w:sz w:val="28"/>
        </w:rPr>
      </w:pPr>
      <w:r>
        <w:rPr>
          <w:rFonts w:ascii="Times New Roman" w:hAnsi="Times New Roman"/>
          <w:sz w:val="28"/>
        </w:rPr>
        <w:t>светильником для освещения входной площадки;</w:t>
      </w:r>
    </w:p>
    <w:p w14:paraId="5B040000">
      <w:pPr>
        <w:widowControl w:val="0"/>
        <w:ind w:firstLine="709" w:left="0"/>
        <w:contextualSpacing w:val="1"/>
        <w:jc w:val="both"/>
        <w:rPr>
          <w:rFonts w:ascii="Times New Roman" w:hAnsi="Times New Roman"/>
          <w:sz w:val="28"/>
        </w:rPr>
      </w:pPr>
      <w:r>
        <w:rPr>
          <w:rFonts w:ascii="Times New Roman" w:hAnsi="Times New Roman"/>
          <w:sz w:val="28"/>
        </w:rPr>
        <w:t>2) номер подъезда должен читаться с расстояния не менее 5 м;</w:t>
      </w:r>
    </w:p>
    <w:p w14:paraId="5C040000">
      <w:pPr>
        <w:widowControl w:val="0"/>
        <w:ind w:firstLine="709" w:left="0"/>
        <w:contextualSpacing w:val="1"/>
        <w:jc w:val="both"/>
        <w:rPr>
          <w:rFonts w:ascii="Times New Roman" w:hAnsi="Times New Roman"/>
          <w:sz w:val="28"/>
        </w:rPr>
      </w:pPr>
      <w:r>
        <w:rPr>
          <w:rFonts w:ascii="Times New Roman" w:hAnsi="Times New Roman"/>
          <w:sz w:val="28"/>
        </w:rPr>
        <w:t>3) козырек должен быть простой геометрической формы, в плане представлять собой прямоугольник и отвечать следующим требованиям (при возможности):</w:t>
      </w:r>
    </w:p>
    <w:p w14:paraId="5D040000">
      <w:pPr>
        <w:widowControl w:val="0"/>
        <w:ind w:firstLine="709" w:left="0"/>
        <w:contextualSpacing w:val="1"/>
        <w:jc w:val="both"/>
        <w:rPr>
          <w:rFonts w:ascii="Times New Roman" w:hAnsi="Times New Roman"/>
          <w:sz w:val="28"/>
        </w:rPr>
      </w:pPr>
      <w:r>
        <w:rPr>
          <w:rFonts w:ascii="Times New Roman" w:hAnsi="Times New Roman"/>
          <w:sz w:val="28"/>
        </w:rPr>
        <w:t xml:space="preserve">ширина от 2 до 5 м; </w:t>
      </w:r>
      <w:r>
        <w:rPr>
          <w:rFonts w:ascii="Times New Roman" w:hAnsi="Times New Roman"/>
          <w:sz w:val="28"/>
        </w:rPr>
        <w:t xml:space="preserve">глубина не менее 1 м; </w:t>
      </w:r>
      <w:r>
        <w:rPr>
          <w:rFonts w:ascii="Times New Roman" w:hAnsi="Times New Roman"/>
          <w:sz w:val="28"/>
        </w:rPr>
        <w:t>высота установки не менее 2,5 м от уровня входа в подъезд;</w:t>
      </w:r>
    </w:p>
    <w:p w14:paraId="5E040000">
      <w:pPr>
        <w:widowControl w:val="0"/>
        <w:ind w:firstLine="709" w:left="0"/>
        <w:contextualSpacing w:val="1"/>
        <w:jc w:val="both"/>
        <w:rPr>
          <w:rFonts w:ascii="Times New Roman" w:hAnsi="Times New Roman"/>
          <w:sz w:val="28"/>
        </w:rPr>
      </w:pPr>
      <w:r>
        <w:rPr>
          <w:rFonts w:ascii="Times New Roman" w:hAnsi="Times New Roman"/>
          <w:sz w:val="28"/>
        </w:rPr>
        <w:t>4) входные двери в подъезд должны:</w:t>
      </w:r>
    </w:p>
    <w:p w14:paraId="5F040000">
      <w:pPr>
        <w:widowControl w:val="0"/>
        <w:ind w:firstLine="709" w:left="0"/>
        <w:contextualSpacing w:val="1"/>
        <w:jc w:val="both"/>
        <w:rPr>
          <w:rFonts w:ascii="Times New Roman" w:hAnsi="Times New Roman"/>
          <w:sz w:val="28"/>
        </w:rPr>
      </w:pPr>
      <w:r>
        <w:rPr>
          <w:rFonts w:ascii="Times New Roman" w:hAnsi="Times New Roman"/>
          <w:sz w:val="28"/>
        </w:rPr>
        <w:t>располагаться в одной плоскости с фасадом (без выступов);</w:t>
      </w:r>
    </w:p>
    <w:p w14:paraId="60040000">
      <w:pPr>
        <w:widowControl w:val="0"/>
        <w:ind w:firstLine="709" w:left="0"/>
        <w:contextualSpacing w:val="1"/>
        <w:jc w:val="both"/>
        <w:rPr>
          <w:rFonts w:ascii="Times New Roman" w:hAnsi="Times New Roman"/>
          <w:sz w:val="28"/>
        </w:rPr>
      </w:pPr>
      <w:r>
        <w:rPr>
          <w:rFonts w:ascii="Times New Roman" w:hAnsi="Times New Roman"/>
          <w:sz w:val="28"/>
        </w:rPr>
        <w:t>изготавливаться из светопрозрачного материала (минимум 70% общей площади);</w:t>
      </w:r>
    </w:p>
    <w:p w14:paraId="61040000">
      <w:pPr>
        <w:widowControl w:val="0"/>
        <w:ind w:firstLine="709" w:left="0"/>
        <w:contextualSpacing w:val="1"/>
        <w:jc w:val="both"/>
        <w:rPr>
          <w:rFonts w:ascii="Times New Roman" w:hAnsi="Times New Roman"/>
          <w:sz w:val="28"/>
        </w:rPr>
      </w:pPr>
      <w:r>
        <w:rPr>
          <w:rFonts w:ascii="Times New Roman" w:hAnsi="Times New Roman"/>
          <w:sz w:val="28"/>
        </w:rPr>
        <w:t>в нижней части дверного полотна должна быть установлена отбойная пластина высотой не менее 200 мм;</w:t>
      </w:r>
    </w:p>
    <w:p w14:paraId="62040000">
      <w:pPr>
        <w:widowControl w:val="0"/>
        <w:ind w:firstLine="709" w:left="0"/>
        <w:contextualSpacing w:val="1"/>
        <w:jc w:val="both"/>
        <w:rPr>
          <w:rFonts w:ascii="Times New Roman" w:hAnsi="Times New Roman"/>
          <w:sz w:val="28"/>
        </w:rPr>
      </w:pPr>
      <w:r>
        <w:rPr>
          <w:rFonts w:ascii="Times New Roman" w:hAnsi="Times New Roman"/>
          <w:sz w:val="28"/>
        </w:rPr>
        <w:t>входные и тамбурные двери должны выглядеть одинаково.</w:t>
      </w:r>
    </w:p>
    <w:p w14:paraId="63040000">
      <w:pPr>
        <w:widowControl w:val="0"/>
        <w:ind w:firstLine="709" w:left="0"/>
        <w:contextualSpacing w:val="1"/>
        <w:jc w:val="both"/>
        <w:rPr>
          <w:rFonts w:ascii="Times New Roman" w:hAnsi="Times New Roman"/>
          <w:sz w:val="28"/>
        </w:rPr>
      </w:pPr>
      <w:r>
        <w:rPr>
          <w:rFonts w:ascii="Times New Roman" w:hAnsi="Times New Roman"/>
          <w:sz w:val="28"/>
        </w:rPr>
        <w:t>21.15.3. При устройстве всех входных групп недопустимо использовать:</w:t>
      </w:r>
    </w:p>
    <w:p w14:paraId="64040000">
      <w:pPr>
        <w:widowControl w:val="0"/>
        <w:ind w:firstLine="709" w:left="0"/>
        <w:contextualSpacing w:val="1"/>
        <w:jc w:val="both"/>
        <w:rPr>
          <w:rFonts w:ascii="Times New Roman" w:hAnsi="Times New Roman"/>
          <w:sz w:val="28"/>
        </w:rPr>
      </w:pPr>
      <w:r>
        <w:rPr>
          <w:rFonts w:ascii="Times New Roman" w:hAnsi="Times New Roman"/>
          <w:sz w:val="28"/>
        </w:rPr>
        <w:t>профлист;</w:t>
      </w:r>
    </w:p>
    <w:p w14:paraId="65040000">
      <w:pPr>
        <w:widowControl w:val="0"/>
        <w:ind w:firstLine="709" w:left="0"/>
        <w:contextualSpacing w:val="1"/>
        <w:jc w:val="both"/>
        <w:rPr>
          <w:rFonts w:ascii="Times New Roman" w:hAnsi="Times New Roman"/>
          <w:sz w:val="28"/>
        </w:rPr>
      </w:pPr>
      <w:r>
        <w:rPr>
          <w:rFonts w:ascii="Times New Roman" w:hAnsi="Times New Roman"/>
          <w:sz w:val="28"/>
        </w:rPr>
        <w:t>асбестоцементный лист ("шифер");</w:t>
      </w:r>
    </w:p>
    <w:p w14:paraId="66040000">
      <w:pPr>
        <w:widowControl w:val="0"/>
        <w:ind w:firstLine="709" w:left="0"/>
        <w:contextualSpacing w:val="1"/>
        <w:jc w:val="both"/>
        <w:rPr>
          <w:rFonts w:ascii="Times New Roman" w:hAnsi="Times New Roman"/>
          <w:sz w:val="28"/>
        </w:rPr>
      </w:pPr>
      <w:r>
        <w:rPr>
          <w:rFonts w:ascii="Times New Roman" w:hAnsi="Times New Roman"/>
          <w:sz w:val="28"/>
        </w:rPr>
        <w:t>пластиковый (виниловый) сайдинг;</w:t>
      </w:r>
    </w:p>
    <w:p w14:paraId="67040000">
      <w:pPr>
        <w:widowControl w:val="0"/>
        <w:ind w:firstLine="709" w:left="0"/>
        <w:contextualSpacing w:val="1"/>
        <w:jc w:val="both"/>
        <w:rPr>
          <w:rFonts w:ascii="Times New Roman" w:hAnsi="Times New Roman"/>
          <w:sz w:val="28"/>
        </w:rPr>
      </w:pPr>
      <w:r>
        <w:rPr>
          <w:rFonts w:ascii="Times New Roman" w:hAnsi="Times New Roman"/>
          <w:sz w:val="28"/>
        </w:rPr>
        <w:t>сотовый поликарбонат;</w:t>
      </w:r>
    </w:p>
    <w:p w14:paraId="68040000">
      <w:pPr>
        <w:widowControl w:val="0"/>
        <w:ind w:firstLine="709" w:left="0"/>
        <w:contextualSpacing w:val="1"/>
        <w:jc w:val="both"/>
        <w:rPr>
          <w:rFonts w:ascii="Times New Roman" w:hAnsi="Times New Roman"/>
          <w:sz w:val="28"/>
        </w:rPr>
      </w:pPr>
      <w:r>
        <w:rPr>
          <w:rFonts w:ascii="Times New Roman" w:hAnsi="Times New Roman"/>
          <w:sz w:val="28"/>
        </w:rPr>
        <w:t>ПВХ-панели;</w:t>
      </w:r>
    </w:p>
    <w:p w14:paraId="69040000">
      <w:pPr>
        <w:widowControl w:val="0"/>
        <w:ind w:firstLine="709" w:left="0"/>
        <w:contextualSpacing w:val="1"/>
        <w:jc w:val="both"/>
        <w:rPr>
          <w:rFonts w:ascii="Times New Roman" w:hAnsi="Times New Roman"/>
          <w:sz w:val="28"/>
        </w:rPr>
      </w:pPr>
      <w:r>
        <w:rPr>
          <w:rFonts w:ascii="Times New Roman" w:hAnsi="Times New Roman"/>
          <w:sz w:val="28"/>
        </w:rPr>
        <w:t>имитацию натурального камня.</w:t>
      </w:r>
    </w:p>
    <w:p w14:paraId="6A040000">
      <w:pPr>
        <w:widowControl w:val="0"/>
        <w:ind w:firstLine="709" w:left="0"/>
        <w:contextualSpacing w:val="1"/>
        <w:jc w:val="both"/>
        <w:rPr>
          <w:rFonts w:ascii="Times New Roman" w:hAnsi="Times New Roman"/>
          <w:sz w:val="28"/>
        </w:rPr>
      </w:pPr>
      <w:r>
        <w:rPr>
          <w:rFonts w:ascii="Times New Roman" w:hAnsi="Times New Roman"/>
          <w:sz w:val="28"/>
        </w:rPr>
        <w:t>21.15.4. Все входные группы должны иметь единое архитектурное решение в пределах всего фасада, не нарушать архитектурную композицию фасада, не препятствовать движению пешеходов и транспорта. Ширина тротуара при этом не должна становиться менее 2,25 м.</w:t>
      </w:r>
    </w:p>
    <w:p w14:paraId="6B040000">
      <w:pPr>
        <w:widowControl w:val="0"/>
        <w:ind w:firstLine="709" w:left="0"/>
        <w:contextualSpacing w:val="1"/>
        <w:jc w:val="both"/>
        <w:rPr>
          <w:rFonts w:ascii="Times New Roman" w:hAnsi="Times New Roman"/>
          <w:sz w:val="28"/>
        </w:rPr>
      </w:pPr>
      <w:r>
        <w:rPr>
          <w:rFonts w:ascii="Times New Roman" w:hAnsi="Times New Roman"/>
          <w:sz w:val="28"/>
        </w:rPr>
        <w:t>21.16. Не допускается:</w:t>
      </w:r>
    </w:p>
    <w:p w14:paraId="6C040000">
      <w:pPr>
        <w:widowControl w:val="0"/>
        <w:ind w:firstLine="709" w:left="0"/>
        <w:contextualSpacing w:val="1"/>
        <w:jc w:val="both"/>
        <w:rPr>
          <w:rFonts w:ascii="Times New Roman" w:hAnsi="Times New Roman"/>
          <w:sz w:val="28"/>
        </w:rPr>
      </w:pPr>
      <w:r>
        <w:rPr>
          <w:rFonts w:ascii="Times New Roman" w:hAnsi="Times New Roman"/>
          <w:sz w:val="28"/>
        </w:rPr>
        <w:t>1) размещение досок объявлений на фасадах зданий, строений (сооружений);</w:t>
      </w:r>
    </w:p>
    <w:p w14:paraId="6D040000">
      <w:pPr>
        <w:widowControl w:val="0"/>
        <w:ind w:firstLine="709" w:left="0"/>
        <w:contextualSpacing w:val="1"/>
        <w:jc w:val="both"/>
        <w:rPr>
          <w:rFonts w:ascii="Times New Roman" w:hAnsi="Times New Roman"/>
          <w:sz w:val="28"/>
        </w:rPr>
      </w:pPr>
      <w:r>
        <w:rPr>
          <w:rFonts w:ascii="Times New Roman" w:hAnsi="Times New Roman"/>
          <w:sz w:val="28"/>
        </w:rPr>
        <w:t>2) окраска откосов и наличников, фрагментарная окраска, облицовка участка фасада вокруг входа, не соответствующие цвету и отделке фасада;</w:t>
      </w:r>
    </w:p>
    <w:p w14:paraId="6E040000">
      <w:pPr>
        <w:widowControl w:val="0"/>
        <w:ind w:firstLine="709" w:left="0"/>
        <w:contextualSpacing w:val="1"/>
        <w:jc w:val="both"/>
        <w:rPr>
          <w:rFonts w:ascii="Times New Roman" w:hAnsi="Times New Roman"/>
          <w:sz w:val="28"/>
        </w:rPr>
      </w:pPr>
      <w:r>
        <w:rPr>
          <w:rFonts w:ascii="Times New Roman" w:hAnsi="Times New Roman"/>
          <w:sz w:val="28"/>
        </w:rPr>
        <w:t>3) окраска поверхностей, облицованных камнем;</w:t>
      </w:r>
    </w:p>
    <w:p w14:paraId="6F040000">
      <w:pPr>
        <w:widowControl w:val="0"/>
        <w:ind w:firstLine="709" w:left="0"/>
        <w:contextualSpacing w:val="1"/>
        <w:jc w:val="both"/>
        <w:rPr>
          <w:rFonts w:ascii="Times New Roman" w:hAnsi="Times New Roman"/>
          <w:sz w:val="28"/>
        </w:rPr>
      </w:pPr>
      <w:r>
        <w:rPr>
          <w:rFonts w:ascii="Times New Roman" w:hAnsi="Times New Roman"/>
          <w:sz w:val="28"/>
        </w:rPr>
        <w:t>4) облицовка поверхностей откосов керамической плиткой;</w:t>
      </w:r>
    </w:p>
    <w:p w14:paraId="70040000">
      <w:pPr>
        <w:widowControl w:val="0"/>
        <w:ind w:firstLine="709" w:left="0"/>
        <w:contextualSpacing w:val="1"/>
        <w:jc w:val="both"/>
        <w:rPr>
          <w:rFonts w:ascii="Times New Roman" w:hAnsi="Times New Roman"/>
          <w:sz w:val="28"/>
        </w:rPr>
      </w:pPr>
      <w:r>
        <w:rPr>
          <w:rFonts w:ascii="Times New Roman" w:hAnsi="Times New Roman"/>
          <w:sz w:val="28"/>
        </w:rPr>
        <w:t>5) повреждение поверхностей и отделки откосов, элементов архитектурного оформления проемов (наличников, профилей, элементов декора);</w:t>
      </w:r>
    </w:p>
    <w:p w14:paraId="71040000">
      <w:pPr>
        <w:widowControl w:val="0"/>
        <w:ind w:firstLine="709" w:left="0"/>
        <w:contextualSpacing w:val="1"/>
        <w:jc w:val="both"/>
        <w:rPr>
          <w:rFonts w:ascii="Times New Roman" w:hAnsi="Times New Roman"/>
          <w:sz w:val="28"/>
        </w:rPr>
      </w:pPr>
      <w:r>
        <w:rPr>
          <w:rFonts w:ascii="Times New Roman" w:hAnsi="Times New Roman"/>
          <w:sz w:val="28"/>
        </w:rPr>
        <w:t>6) установка дверных заполнений с остеклением менее 70%;</w:t>
      </w:r>
    </w:p>
    <w:p w14:paraId="72040000">
      <w:pPr>
        <w:widowControl w:val="0"/>
        <w:ind w:firstLine="709" w:left="0"/>
        <w:contextualSpacing w:val="1"/>
        <w:jc w:val="both"/>
        <w:rPr>
          <w:rFonts w:ascii="Times New Roman" w:hAnsi="Times New Roman"/>
          <w:sz w:val="28"/>
        </w:rPr>
      </w:pPr>
      <w:r>
        <w:rPr>
          <w:rFonts w:ascii="Times New Roman" w:hAnsi="Times New Roman"/>
          <w:sz w:val="28"/>
        </w:rPr>
        <w:t>7) установка козырьков и навесов под окнами жилых помещений при условии устройства уровня кровли в местах примыкания, превышающего отметки низа плиты перекрытия выше расположенных жилых (нежилых) помещений основной части здания.</w:t>
      </w:r>
    </w:p>
    <w:p w14:paraId="73040000">
      <w:pPr>
        <w:widowControl w:val="0"/>
        <w:ind w:firstLine="709" w:left="0"/>
        <w:contextualSpacing w:val="1"/>
        <w:jc w:val="both"/>
        <w:rPr>
          <w:rFonts w:ascii="Times New Roman" w:hAnsi="Times New Roman"/>
          <w:sz w:val="28"/>
        </w:rPr>
      </w:pPr>
      <w:r>
        <w:rPr>
          <w:rFonts w:ascii="Times New Roman" w:hAnsi="Times New Roman"/>
          <w:sz w:val="28"/>
        </w:rPr>
        <w:t>21.17. При устройстве, ремонте и замене дверных заполнений также не допускается:</w:t>
      </w:r>
    </w:p>
    <w:p w14:paraId="74040000">
      <w:pPr>
        <w:widowControl w:val="0"/>
        <w:ind w:firstLine="709" w:left="0"/>
        <w:contextualSpacing w:val="1"/>
        <w:jc w:val="both"/>
        <w:rPr>
          <w:rFonts w:ascii="Times New Roman" w:hAnsi="Times New Roman"/>
          <w:sz w:val="28"/>
        </w:rPr>
      </w:pPr>
      <w:r>
        <w:rPr>
          <w:rFonts w:ascii="Times New Roman" w:hAnsi="Times New Roman"/>
          <w:sz w:val="28"/>
        </w:rPr>
        <w:t>установка глухих металлических полотен на главных фасадах зданий и сооружений;</w:t>
      </w:r>
    </w:p>
    <w:p w14:paraId="75040000">
      <w:pPr>
        <w:widowControl w:val="0"/>
        <w:ind w:firstLine="709" w:left="0"/>
        <w:contextualSpacing w:val="1"/>
        <w:jc w:val="both"/>
        <w:rPr>
          <w:rFonts w:ascii="Times New Roman" w:hAnsi="Times New Roman"/>
          <w:sz w:val="28"/>
        </w:rPr>
      </w:pPr>
      <w:r>
        <w:rPr>
          <w:rFonts w:ascii="Times New Roman" w:hAnsi="Times New Roman"/>
          <w:sz w:val="28"/>
        </w:rPr>
        <w:t>установка дверных заполнений, не соответствующих характеру и цветовому решению других входов на фасаде;</w:t>
      </w:r>
    </w:p>
    <w:p w14:paraId="76040000">
      <w:pPr>
        <w:widowControl w:val="0"/>
        <w:ind w:firstLine="709" w:left="0"/>
        <w:contextualSpacing w:val="1"/>
        <w:jc w:val="both"/>
        <w:rPr>
          <w:rFonts w:ascii="Times New Roman" w:hAnsi="Times New Roman"/>
          <w:sz w:val="28"/>
        </w:rPr>
      </w:pPr>
      <w:r>
        <w:rPr>
          <w:rFonts w:ascii="Times New Roman" w:hAnsi="Times New Roman"/>
          <w:sz w:val="28"/>
        </w:rPr>
        <w:t>различная окраска дверных заполнений, оконных и витринных конструкций в пределах фасада;</w:t>
      </w:r>
    </w:p>
    <w:p w14:paraId="77040000">
      <w:pPr>
        <w:widowControl w:val="0"/>
        <w:ind w:firstLine="709" w:left="0"/>
        <w:contextualSpacing w:val="1"/>
        <w:jc w:val="both"/>
        <w:rPr>
          <w:rFonts w:ascii="Times New Roman" w:hAnsi="Times New Roman"/>
          <w:sz w:val="28"/>
        </w:rPr>
      </w:pPr>
      <w:r>
        <w:rPr>
          <w:rFonts w:ascii="Times New Roman" w:hAnsi="Times New Roman"/>
          <w:sz w:val="28"/>
        </w:rPr>
        <w:t>установка глухих дверных полотен на входах, совмещенных с витринами;</w:t>
      </w:r>
    </w:p>
    <w:p w14:paraId="78040000">
      <w:pPr>
        <w:widowControl w:val="0"/>
        <w:ind w:firstLine="709" w:left="0"/>
        <w:contextualSpacing w:val="1"/>
        <w:jc w:val="both"/>
        <w:rPr>
          <w:rFonts w:ascii="Times New Roman" w:hAnsi="Times New Roman"/>
          <w:sz w:val="28"/>
        </w:rPr>
      </w:pPr>
      <w:r>
        <w:rPr>
          <w:rFonts w:ascii="Times New Roman" w:hAnsi="Times New Roman"/>
          <w:sz w:val="28"/>
        </w:rPr>
        <w:t>изменение расположения дверного блока в проеме по отношению к плоскости фасада.</w:t>
      </w:r>
    </w:p>
    <w:p w14:paraId="79040000">
      <w:pPr>
        <w:widowControl w:val="0"/>
        <w:ind w:firstLine="709" w:left="0"/>
        <w:contextualSpacing w:val="1"/>
        <w:jc w:val="both"/>
        <w:rPr>
          <w:rFonts w:ascii="Times New Roman" w:hAnsi="Times New Roman"/>
          <w:sz w:val="28"/>
        </w:rPr>
      </w:pPr>
      <w:r>
        <w:rPr>
          <w:rFonts w:ascii="Times New Roman" w:hAnsi="Times New Roman"/>
          <w:sz w:val="28"/>
        </w:rPr>
        <w:t>21.18. При устройстве тротуарного покрытия в случае организации входной группы на пешеходных коммуникациях в пределах минимум одного квартала необходимо соблюдать требования единообразия покрытия и недопущения ступенчатых переходов.</w:t>
      </w:r>
    </w:p>
    <w:p w14:paraId="7A040000">
      <w:pPr>
        <w:widowControl w:val="0"/>
        <w:ind w:firstLine="709" w:left="0"/>
        <w:contextualSpacing w:val="1"/>
        <w:jc w:val="both"/>
        <w:rPr>
          <w:rFonts w:ascii="Times New Roman" w:hAnsi="Times New Roman"/>
          <w:sz w:val="28"/>
        </w:rPr>
      </w:pPr>
      <w:r>
        <w:rPr>
          <w:rFonts w:ascii="Times New Roman" w:hAnsi="Times New Roman"/>
          <w:sz w:val="28"/>
        </w:rPr>
        <w:t>21.19. При входных группах должны быть предусмотрены площадки с твердыми видами покрытия, скамьями и возможными приемами озеленения. Организация площадок при входах может быть предусмотрена как в границах земельного участка, на котором расположен многоквартирный дом, так и на прилегающих к входным группам территориям общего пользования.</w:t>
      </w:r>
    </w:p>
    <w:p w14:paraId="7B040000">
      <w:pPr>
        <w:widowControl w:val="0"/>
        <w:ind w:firstLine="709" w:left="0"/>
        <w:contextualSpacing w:val="1"/>
        <w:jc w:val="both"/>
        <w:rPr>
          <w:rFonts w:ascii="Times New Roman" w:hAnsi="Times New Roman"/>
          <w:sz w:val="28"/>
        </w:rPr>
      </w:pPr>
      <w:r>
        <w:rPr>
          <w:rFonts w:ascii="Times New Roman" w:hAnsi="Times New Roman"/>
          <w:sz w:val="28"/>
        </w:rPr>
        <w:t>21.20. При устройстве дополнительного входа в помещение в зоне тротуаров улично-дорожной сети с минимальной нормативной шириной тротуара элементы данного входа (ступени, пандусы, крыльцо) не должны входить в зону таких тротуаров.</w:t>
      </w:r>
    </w:p>
    <w:p w14:paraId="7C040000">
      <w:pPr>
        <w:widowControl w:val="0"/>
        <w:spacing w:after="0" w:before="1"/>
        <w:ind w:firstLine="0" w:left="0"/>
        <w:jc w:val="center"/>
        <w:rPr>
          <w:b w:val="1"/>
          <w:spacing w:val="-2"/>
          <w:sz w:val="28"/>
        </w:rPr>
      </w:pPr>
    </w:p>
    <w:p w14:paraId="7D040000">
      <w:pPr>
        <w:widowControl w:val="0"/>
        <w:spacing w:after="0"/>
        <w:ind w:firstLine="709" w:left="0"/>
        <w:jc w:val="center"/>
        <w:outlineLvl w:val="1"/>
        <w:rPr>
          <w:b w:val="1"/>
          <w:sz w:val="28"/>
        </w:rPr>
      </w:pPr>
      <w:r>
        <w:rPr>
          <w:b w:val="1"/>
          <w:sz w:val="28"/>
        </w:rPr>
        <w:t>Глава</w:t>
      </w:r>
      <w:r>
        <w:rPr>
          <w:b w:val="1"/>
          <w:spacing w:val="-16"/>
          <w:sz w:val="28"/>
        </w:rPr>
        <w:t xml:space="preserve"> 4</w:t>
      </w:r>
      <w:r>
        <w:rPr>
          <w:b w:val="1"/>
          <w:sz w:val="28"/>
        </w:rPr>
        <w:t>.</w:t>
      </w:r>
      <w:r>
        <w:rPr>
          <w:b w:val="1"/>
          <w:spacing w:val="-24"/>
          <w:sz w:val="28"/>
        </w:rPr>
        <w:t xml:space="preserve"> </w:t>
      </w:r>
      <w:r>
        <w:rPr>
          <w:b w:val="1"/>
          <w:sz w:val="28"/>
        </w:rPr>
        <w:t>ОБЩЕСТВЕННОЕ</w:t>
      </w:r>
      <w:r>
        <w:rPr>
          <w:b w:val="1"/>
          <w:spacing w:val="29"/>
          <w:sz w:val="28"/>
        </w:rPr>
        <w:t xml:space="preserve"> </w:t>
      </w:r>
      <w:r>
        <w:rPr>
          <w:b w:val="1"/>
          <w:sz w:val="28"/>
        </w:rPr>
        <w:t>УЧАСТИЕ</w:t>
      </w:r>
      <w:r>
        <w:rPr>
          <w:b w:val="1"/>
          <w:spacing w:val="10"/>
          <w:sz w:val="28"/>
        </w:rPr>
        <w:t xml:space="preserve"> </w:t>
      </w:r>
      <w:r>
        <w:rPr>
          <w:b w:val="1"/>
          <w:sz w:val="28"/>
        </w:rPr>
        <w:t>И</w:t>
      </w:r>
      <w:r>
        <w:rPr>
          <w:b w:val="1"/>
          <w:spacing w:val="-26"/>
          <w:sz w:val="28"/>
        </w:rPr>
        <w:t xml:space="preserve"> </w:t>
      </w:r>
      <w:r>
        <w:rPr>
          <w:b w:val="1"/>
          <w:sz w:val="28"/>
        </w:rPr>
        <w:t>КОНТРОЛЬ В</w:t>
      </w:r>
      <w:r>
        <w:rPr>
          <w:b w:val="1"/>
          <w:spacing w:val="-22"/>
          <w:sz w:val="28"/>
        </w:rPr>
        <w:t xml:space="preserve"> </w:t>
      </w:r>
      <w:r>
        <w:rPr>
          <w:b w:val="1"/>
          <w:sz w:val="28"/>
        </w:rPr>
        <w:t xml:space="preserve">СФЕРЕ </w:t>
      </w:r>
      <w:r>
        <w:rPr>
          <w:b w:val="1"/>
          <w:spacing w:val="-2"/>
          <w:sz w:val="28"/>
        </w:rPr>
        <w:t>БЛАГОУСТРОЙСТВА</w:t>
      </w:r>
    </w:p>
    <w:p w14:paraId="7E040000">
      <w:pPr>
        <w:widowControl w:val="0"/>
        <w:spacing w:after="0" w:before="15"/>
        <w:ind w:firstLine="709" w:left="0"/>
        <w:jc w:val="center"/>
        <w:rPr>
          <w:b w:val="1"/>
          <w:sz w:val="28"/>
        </w:rPr>
      </w:pPr>
    </w:p>
    <w:p w14:paraId="7F040000">
      <w:pPr>
        <w:widowControl w:val="0"/>
        <w:spacing w:after="0"/>
        <w:ind w:firstLine="0" w:left="0" w:right="1"/>
        <w:jc w:val="center"/>
        <w:rPr>
          <w:b w:val="1"/>
          <w:sz w:val="28"/>
        </w:rPr>
      </w:pPr>
      <w:r>
        <w:rPr>
          <w:b w:val="1"/>
          <w:sz w:val="28"/>
        </w:rPr>
        <w:t>Статья</w:t>
      </w:r>
      <w:r>
        <w:rPr>
          <w:b w:val="1"/>
          <w:spacing w:val="-29"/>
          <w:sz w:val="28"/>
        </w:rPr>
        <w:t xml:space="preserve"> </w:t>
      </w:r>
      <w:r>
        <w:rPr>
          <w:b w:val="1"/>
          <w:sz w:val="28"/>
        </w:rPr>
        <w:t xml:space="preserve">22. </w:t>
      </w:r>
      <w:r>
        <w:rPr>
          <w:b w:val="1"/>
          <w:spacing w:val="-28"/>
          <w:sz w:val="28"/>
        </w:rPr>
        <w:t xml:space="preserve"> </w:t>
      </w:r>
      <w:r>
        <w:rPr>
          <w:b w:val="1"/>
          <w:sz w:val="28"/>
        </w:rPr>
        <w:t>Порядок</w:t>
      </w:r>
      <w:r>
        <w:rPr>
          <w:b w:val="1"/>
          <w:spacing w:val="-28"/>
          <w:sz w:val="28"/>
        </w:rPr>
        <w:t xml:space="preserve"> </w:t>
      </w:r>
      <w:r>
        <w:rPr>
          <w:b w:val="1"/>
          <w:sz w:val="28"/>
        </w:rPr>
        <w:t>участия</w:t>
      </w:r>
      <w:r>
        <w:rPr>
          <w:b w:val="1"/>
          <w:spacing w:val="-28"/>
          <w:sz w:val="28"/>
        </w:rPr>
        <w:t xml:space="preserve"> </w:t>
      </w:r>
      <w:r>
        <w:rPr>
          <w:b w:val="1"/>
          <w:sz w:val="28"/>
        </w:rPr>
        <w:t>граждан</w:t>
      </w:r>
      <w:r>
        <w:rPr>
          <w:b w:val="1"/>
          <w:spacing w:val="-28"/>
          <w:sz w:val="28"/>
        </w:rPr>
        <w:t xml:space="preserve"> </w:t>
      </w:r>
      <w:r>
        <w:rPr>
          <w:b w:val="1"/>
          <w:sz w:val="28"/>
        </w:rPr>
        <w:t>и</w:t>
      </w:r>
      <w:r>
        <w:rPr>
          <w:b w:val="1"/>
          <w:spacing w:val="-28"/>
          <w:sz w:val="28"/>
        </w:rPr>
        <w:t xml:space="preserve"> </w:t>
      </w:r>
      <w:r>
        <w:rPr>
          <w:b w:val="1"/>
          <w:sz w:val="28"/>
        </w:rPr>
        <w:t>организаций</w:t>
      </w:r>
      <w:r>
        <w:rPr>
          <w:b w:val="1"/>
          <w:spacing w:val="-28"/>
          <w:sz w:val="28"/>
        </w:rPr>
        <w:t xml:space="preserve"> </w:t>
      </w:r>
      <w:r>
        <w:rPr>
          <w:b w:val="1"/>
          <w:sz w:val="28"/>
        </w:rPr>
        <w:t>в</w:t>
      </w:r>
      <w:r>
        <w:rPr>
          <w:b w:val="1"/>
          <w:spacing w:val="-28"/>
          <w:sz w:val="28"/>
        </w:rPr>
        <w:t xml:space="preserve"> </w:t>
      </w:r>
      <w:r>
        <w:rPr>
          <w:b w:val="1"/>
          <w:sz w:val="28"/>
        </w:rPr>
        <w:t xml:space="preserve">реализации </w:t>
      </w:r>
      <w:r>
        <w:rPr>
          <w:b w:val="1"/>
          <w:sz w:val="28"/>
        </w:rPr>
        <w:t>мероприятий по благоустройству территории</w:t>
      </w:r>
      <w:r>
        <w:rPr>
          <w:b w:val="1"/>
          <w:spacing w:val="40"/>
          <w:sz w:val="28"/>
        </w:rPr>
        <w:t xml:space="preserve"> </w:t>
      </w:r>
      <w:r>
        <w:rPr>
          <w:b w:val="1"/>
          <w:sz w:val="28"/>
        </w:rPr>
        <w:t>округа</w:t>
      </w:r>
    </w:p>
    <w:p w14:paraId="80040000">
      <w:pPr>
        <w:widowControl w:val="0"/>
        <w:spacing w:after="0"/>
        <w:ind w:firstLine="0" w:left="0" w:right="1"/>
        <w:jc w:val="center"/>
        <w:rPr>
          <w:b w:val="1"/>
          <w:sz w:val="28"/>
        </w:rPr>
      </w:pPr>
    </w:p>
    <w:p w14:paraId="81040000">
      <w:pPr>
        <w:widowControl w:val="0"/>
        <w:tabs>
          <w:tab w:leader="none" w:pos="1134" w:val="left"/>
        </w:tabs>
        <w:spacing w:after="0"/>
        <w:ind w:firstLine="709" w:left="0"/>
        <w:jc w:val="both"/>
        <w:rPr>
          <w:sz w:val="28"/>
        </w:rPr>
      </w:pPr>
      <w:r>
        <w:rPr>
          <w:spacing w:val="-4"/>
          <w:sz w:val="28"/>
        </w:rPr>
        <w:t>22.1. Формы</w:t>
      </w:r>
      <w:r>
        <w:rPr>
          <w:spacing w:val="-15"/>
          <w:sz w:val="28"/>
        </w:rPr>
        <w:t xml:space="preserve"> </w:t>
      </w:r>
      <w:r>
        <w:rPr>
          <w:spacing w:val="-4"/>
          <w:sz w:val="28"/>
        </w:rPr>
        <w:t>общественного</w:t>
      </w:r>
      <w:r>
        <w:rPr>
          <w:spacing w:val="-2"/>
          <w:sz w:val="28"/>
        </w:rPr>
        <w:t xml:space="preserve"> </w:t>
      </w:r>
      <w:r>
        <w:rPr>
          <w:spacing w:val="-4"/>
          <w:sz w:val="28"/>
        </w:rPr>
        <w:t>участия</w:t>
      </w:r>
      <w:r>
        <w:rPr>
          <w:spacing w:val="7"/>
          <w:sz w:val="28"/>
        </w:rPr>
        <w:t xml:space="preserve"> </w:t>
      </w:r>
      <w:r>
        <w:rPr>
          <w:spacing w:val="-4"/>
          <w:sz w:val="28"/>
        </w:rPr>
        <w:t>в</w:t>
      </w:r>
      <w:r>
        <w:rPr>
          <w:spacing w:val="-24"/>
          <w:sz w:val="28"/>
        </w:rPr>
        <w:t xml:space="preserve"> </w:t>
      </w:r>
      <w:r>
        <w:rPr>
          <w:spacing w:val="-4"/>
          <w:sz w:val="28"/>
        </w:rPr>
        <w:t>содержании</w:t>
      </w:r>
      <w:r>
        <w:rPr>
          <w:spacing w:val="25"/>
          <w:sz w:val="28"/>
        </w:rPr>
        <w:t xml:space="preserve"> </w:t>
      </w:r>
      <w:r>
        <w:rPr>
          <w:spacing w:val="-4"/>
          <w:sz w:val="28"/>
        </w:rPr>
        <w:t>прилегающих</w:t>
      </w:r>
      <w:r>
        <w:rPr>
          <w:spacing w:val="12"/>
          <w:sz w:val="28"/>
        </w:rPr>
        <w:t xml:space="preserve"> </w:t>
      </w:r>
      <w:r>
        <w:rPr>
          <w:spacing w:val="-4"/>
          <w:sz w:val="28"/>
        </w:rPr>
        <w:t>территори</w:t>
      </w:r>
      <w:r>
        <w:rPr>
          <w:spacing w:val="-5"/>
          <w:sz w:val="28"/>
        </w:rPr>
        <w:t>й:</w:t>
      </w:r>
    </w:p>
    <w:p w14:paraId="82040000">
      <w:pPr>
        <w:widowControl w:val="0"/>
        <w:tabs>
          <w:tab w:leader="none" w:pos="1134" w:val="left"/>
          <w:tab w:leader="none" w:pos="2169" w:val="left"/>
        </w:tabs>
        <w:spacing w:after="0"/>
        <w:ind w:firstLine="709" w:left="0"/>
        <w:jc w:val="both"/>
        <w:rPr>
          <w:sz w:val="28"/>
        </w:rPr>
      </w:pPr>
      <w:r>
        <w:rPr>
          <w:sz w:val="28"/>
        </w:rPr>
        <w:t>Все</w:t>
      </w:r>
      <w:r>
        <w:rPr>
          <w:spacing w:val="-29"/>
          <w:sz w:val="28"/>
        </w:rPr>
        <w:t xml:space="preserve"> </w:t>
      </w:r>
      <w:r>
        <w:rPr>
          <w:sz w:val="28"/>
        </w:rPr>
        <w:t>решения,</w:t>
      </w:r>
      <w:r>
        <w:rPr>
          <w:spacing w:val="-28"/>
          <w:sz w:val="28"/>
        </w:rPr>
        <w:t xml:space="preserve"> </w:t>
      </w:r>
      <w:r>
        <w:rPr>
          <w:sz w:val="28"/>
        </w:rPr>
        <w:t>касающиеся</w:t>
      </w:r>
      <w:r>
        <w:rPr>
          <w:spacing w:val="-19"/>
          <w:sz w:val="28"/>
        </w:rPr>
        <w:t xml:space="preserve"> </w:t>
      </w:r>
      <w:r>
        <w:rPr>
          <w:sz w:val="28"/>
        </w:rPr>
        <w:t>благоустройства</w:t>
      </w:r>
      <w:r>
        <w:rPr>
          <w:spacing w:val="-22"/>
          <w:sz w:val="28"/>
        </w:rPr>
        <w:t xml:space="preserve"> </w:t>
      </w:r>
      <w:r>
        <w:rPr>
          <w:sz w:val="28"/>
        </w:rPr>
        <w:t>и</w:t>
      </w:r>
      <w:r>
        <w:rPr>
          <w:spacing w:val="-6"/>
          <w:sz w:val="28"/>
        </w:rPr>
        <w:t xml:space="preserve"> </w:t>
      </w:r>
      <w:r>
        <w:rPr>
          <w:sz w:val="28"/>
        </w:rPr>
        <w:t>развития</w:t>
      </w:r>
      <w:r>
        <w:rPr>
          <w:spacing w:val="-17"/>
          <w:sz w:val="28"/>
        </w:rPr>
        <w:t xml:space="preserve"> </w:t>
      </w:r>
      <w:r>
        <w:rPr>
          <w:sz w:val="28"/>
        </w:rPr>
        <w:t>среды населенного пункта, принимается на общественных слушаниях, с учетом мнения жителей соответствующих территорий населенных пунктов и иных заинтересованных лиц.</w:t>
      </w:r>
    </w:p>
    <w:p w14:paraId="83040000">
      <w:pPr>
        <w:widowControl w:val="0"/>
        <w:tabs>
          <w:tab w:leader="none" w:pos="1134" w:val="left"/>
          <w:tab w:leader="none" w:pos="2200" w:val="left"/>
        </w:tabs>
        <w:spacing w:after="0"/>
        <w:ind w:firstLine="709" w:left="0"/>
        <w:jc w:val="both"/>
        <w:rPr>
          <w:sz w:val="28"/>
        </w:rPr>
      </w:pPr>
      <w:r>
        <w:rPr>
          <w:sz w:val="28"/>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w:t>
      </w:r>
      <w:r>
        <w:rPr>
          <w:spacing w:val="40"/>
          <w:sz w:val="28"/>
        </w:rPr>
        <w:t xml:space="preserve"> </w:t>
      </w:r>
      <w:r>
        <w:rPr>
          <w:sz w:val="28"/>
        </w:rPr>
        <w:t>форм</w:t>
      </w:r>
      <w:r>
        <w:rPr>
          <w:spacing w:val="-47"/>
          <w:sz w:val="28"/>
        </w:rPr>
        <w:t xml:space="preserve"> </w:t>
      </w:r>
      <w:r>
        <w:rPr>
          <w:sz w:val="28"/>
        </w:rPr>
        <w:t>ы:</w:t>
      </w:r>
    </w:p>
    <w:p w14:paraId="84040000">
      <w:pPr>
        <w:widowControl w:val="0"/>
        <w:tabs>
          <w:tab w:leader="none" w:pos="1134" w:val="left"/>
        </w:tabs>
        <w:spacing w:after="0"/>
        <w:ind w:firstLine="709" w:left="0"/>
        <w:jc w:val="both"/>
        <w:rPr>
          <w:sz w:val="28"/>
        </w:rPr>
      </w:pPr>
      <w:r>
        <w:rPr>
          <w:sz w:val="28"/>
        </w:rPr>
        <w:t>а)</w:t>
      </w:r>
      <w:r>
        <w:rPr>
          <w:spacing w:val="-6"/>
          <w:sz w:val="28"/>
        </w:rPr>
        <w:t xml:space="preserve"> </w:t>
      </w:r>
      <w:r>
        <w:rPr>
          <w:sz w:val="28"/>
        </w:rPr>
        <w:t>совместное</w:t>
      </w:r>
      <w:r>
        <w:rPr>
          <w:spacing w:val="36"/>
          <w:sz w:val="28"/>
        </w:rPr>
        <w:t xml:space="preserve"> </w:t>
      </w:r>
      <w:r>
        <w:rPr>
          <w:sz w:val="28"/>
        </w:rPr>
        <w:t>определение</w:t>
      </w:r>
      <w:r>
        <w:rPr>
          <w:spacing w:val="34"/>
          <w:sz w:val="28"/>
        </w:rPr>
        <w:t xml:space="preserve"> </w:t>
      </w:r>
      <w:r>
        <w:rPr>
          <w:sz w:val="28"/>
        </w:rPr>
        <w:t>целей</w:t>
      </w:r>
      <w:r>
        <w:rPr>
          <w:spacing w:val="14"/>
          <w:sz w:val="28"/>
        </w:rPr>
        <w:t xml:space="preserve"> </w:t>
      </w:r>
      <w:r>
        <w:rPr>
          <w:sz w:val="28"/>
        </w:rPr>
        <w:t>и</w:t>
      </w:r>
      <w:r>
        <w:rPr>
          <w:spacing w:val="-3"/>
          <w:sz w:val="28"/>
        </w:rPr>
        <w:t xml:space="preserve"> </w:t>
      </w:r>
      <w:r>
        <w:rPr>
          <w:sz w:val="28"/>
        </w:rPr>
        <w:t>задач</w:t>
      </w:r>
      <w:r>
        <w:rPr>
          <w:spacing w:val="4"/>
          <w:sz w:val="28"/>
        </w:rPr>
        <w:t xml:space="preserve"> </w:t>
      </w:r>
      <w:r>
        <w:rPr>
          <w:sz w:val="28"/>
        </w:rPr>
        <w:t>по</w:t>
      </w:r>
      <w:r>
        <w:rPr>
          <w:spacing w:val="14"/>
          <w:sz w:val="28"/>
        </w:rPr>
        <w:t xml:space="preserve"> </w:t>
      </w:r>
      <w:r>
        <w:rPr>
          <w:sz w:val="28"/>
        </w:rPr>
        <w:t>развитию</w:t>
      </w:r>
      <w:r>
        <w:rPr>
          <w:spacing w:val="15"/>
          <w:sz w:val="28"/>
        </w:rPr>
        <w:t xml:space="preserve"> </w:t>
      </w:r>
      <w:r>
        <w:rPr>
          <w:sz w:val="28"/>
        </w:rPr>
        <w:t>территории,</w:t>
      </w:r>
      <w:r>
        <w:rPr>
          <w:spacing w:val="33"/>
          <w:sz w:val="28"/>
        </w:rPr>
        <w:t xml:space="preserve"> </w:t>
      </w:r>
      <w:r>
        <w:rPr>
          <w:spacing w:val="-2"/>
          <w:sz w:val="28"/>
        </w:rPr>
        <w:t>инвентаризация проблем</w:t>
      </w:r>
      <w:r>
        <w:rPr>
          <w:spacing w:val="8"/>
          <w:sz w:val="28"/>
        </w:rPr>
        <w:t xml:space="preserve"> </w:t>
      </w:r>
      <w:r>
        <w:rPr>
          <w:spacing w:val="-2"/>
          <w:sz w:val="28"/>
        </w:rPr>
        <w:t>и</w:t>
      </w:r>
      <w:r>
        <w:rPr>
          <w:spacing w:val="-5"/>
          <w:sz w:val="28"/>
        </w:rPr>
        <w:t xml:space="preserve"> </w:t>
      </w:r>
      <w:r>
        <w:rPr>
          <w:spacing w:val="-2"/>
          <w:sz w:val="28"/>
        </w:rPr>
        <w:t>потенциалов</w:t>
      </w:r>
      <w:r>
        <w:rPr>
          <w:spacing w:val="-7"/>
          <w:sz w:val="28"/>
        </w:rPr>
        <w:t xml:space="preserve"> </w:t>
      </w:r>
      <w:r>
        <w:rPr>
          <w:spacing w:val="-2"/>
          <w:sz w:val="28"/>
        </w:rPr>
        <w:t>среды;</w:t>
      </w:r>
    </w:p>
    <w:p w14:paraId="85040000">
      <w:pPr>
        <w:widowControl w:val="0"/>
        <w:tabs>
          <w:tab w:leader="none" w:pos="1134" w:val="left"/>
          <w:tab w:leader="none" w:pos="2191" w:val="left"/>
        </w:tabs>
        <w:spacing w:after="0"/>
        <w:ind w:firstLine="709" w:left="0"/>
        <w:jc w:val="both"/>
        <w:rPr>
          <w:sz w:val="28"/>
        </w:rPr>
      </w:pPr>
      <w:r>
        <w:rPr>
          <w:sz w:val="28"/>
        </w:rPr>
        <w:t>б) определение основных видов активностей, функциональных зон общественных пространств,</w:t>
      </w:r>
      <w:r>
        <w:rPr>
          <w:spacing w:val="-29"/>
          <w:sz w:val="28"/>
        </w:rPr>
        <w:t xml:space="preserve"> </w:t>
      </w:r>
      <w:r>
        <w:rPr>
          <w:sz w:val="28"/>
        </w:rPr>
        <w:t>под</w:t>
      </w:r>
      <w:r>
        <w:rPr>
          <w:spacing w:val="-28"/>
          <w:sz w:val="28"/>
        </w:rPr>
        <w:t xml:space="preserve"> </w:t>
      </w:r>
      <w:r>
        <w:rPr>
          <w:sz w:val="28"/>
        </w:rPr>
        <w:t>которыми</w:t>
      </w:r>
      <w:r>
        <w:rPr>
          <w:spacing w:val="-28"/>
          <w:sz w:val="28"/>
        </w:rPr>
        <w:t xml:space="preserve"> </w:t>
      </w:r>
      <w:r>
        <w:rPr>
          <w:sz w:val="28"/>
        </w:rPr>
        <w:t>понимаются</w:t>
      </w:r>
      <w:r>
        <w:rPr>
          <w:spacing w:val="-28"/>
          <w:sz w:val="28"/>
        </w:rPr>
        <w:t xml:space="preserve"> </w:t>
      </w:r>
      <w:r>
        <w:rPr>
          <w:sz w:val="28"/>
        </w:rPr>
        <w:t>части</w:t>
      </w:r>
      <w:r>
        <w:rPr>
          <w:spacing w:val="-28"/>
          <w:sz w:val="28"/>
        </w:rPr>
        <w:t xml:space="preserve"> </w:t>
      </w:r>
      <w:r>
        <w:rPr>
          <w:sz w:val="28"/>
        </w:rPr>
        <w:t>территории</w:t>
      </w:r>
      <w:r>
        <w:rPr>
          <w:spacing w:val="-28"/>
          <w:sz w:val="28"/>
        </w:rPr>
        <w:t xml:space="preserve"> </w:t>
      </w:r>
      <w:r>
        <w:rPr>
          <w:sz w:val="28"/>
        </w:rPr>
        <w:t>населенного</w:t>
      </w:r>
      <w:r>
        <w:rPr>
          <w:spacing w:val="-28"/>
          <w:sz w:val="28"/>
        </w:rPr>
        <w:t xml:space="preserve"> </w:t>
      </w:r>
      <w:r>
        <w:rPr>
          <w:sz w:val="28"/>
        </w:rPr>
        <w:t>пункта,</w:t>
      </w:r>
      <w:r>
        <w:rPr>
          <w:spacing w:val="-28"/>
          <w:sz w:val="28"/>
        </w:rPr>
        <w:t xml:space="preserve"> </w:t>
      </w:r>
      <w:r>
        <w:rPr>
          <w:sz w:val="28"/>
        </w:rPr>
        <w:t>для</w:t>
      </w:r>
      <w:r>
        <w:rPr>
          <w:spacing w:val="-29"/>
          <w:sz w:val="28"/>
        </w:rPr>
        <w:t xml:space="preserve"> </w:t>
      </w:r>
      <w:r>
        <w:rPr>
          <w:sz w:val="28"/>
        </w:rPr>
        <w:t>которой определены</w:t>
      </w:r>
      <w:r>
        <w:rPr>
          <w:spacing w:val="15"/>
          <w:sz w:val="28"/>
        </w:rPr>
        <w:t xml:space="preserve"> </w:t>
      </w:r>
      <w:r>
        <w:rPr>
          <w:sz w:val="28"/>
        </w:rPr>
        <w:t>границы</w:t>
      </w:r>
      <w:r>
        <w:rPr>
          <w:spacing w:val="40"/>
          <w:sz w:val="28"/>
        </w:rPr>
        <w:t xml:space="preserve"> </w:t>
      </w:r>
      <w:r>
        <w:rPr>
          <w:sz w:val="28"/>
        </w:rPr>
        <w:t>и</w:t>
      </w:r>
      <w:r>
        <w:rPr>
          <w:spacing w:val="40"/>
          <w:sz w:val="28"/>
        </w:rPr>
        <w:t xml:space="preserve"> </w:t>
      </w:r>
      <w:r>
        <w:rPr>
          <w:sz w:val="28"/>
        </w:rPr>
        <w:t>преимущественный вид деятельности</w:t>
      </w:r>
      <w:r>
        <w:rPr>
          <w:spacing w:val="40"/>
          <w:sz w:val="28"/>
        </w:rPr>
        <w:t xml:space="preserve"> </w:t>
      </w:r>
      <w:r>
        <w:rPr>
          <w:sz w:val="28"/>
        </w:rPr>
        <w:t>(функция), для</w:t>
      </w:r>
      <w:r>
        <w:rPr>
          <w:spacing w:val="40"/>
          <w:sz w:val="28"/>
        </w:rPr>
        <w:t xml:space="preserve"> </w:t>
      </w:r>
      <w:r>
        <w:rPr>
          <w:sz w:val="28"/>
        </w:rPr>
        <w:t>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w:t>
      </w:r>
      <w:r>
        <w:rPr>
          <w:spacing w:val="40"/>
          <w:sz w:val="28"/>
        </w:rPr>
        <w:t xml:space="preserve"> </w:t>
      </w:r>
      <w:r>
        <w:rPr>
          <w:sz w:val="28"/>
        </w:rPr>
        <w:t>и той же</w:t>
      </w:r>
      <w:r>
        <w:rPr>
          <w:spacing w:val="-13"/>
          <w:sz w:val="28"/>
        </w:rPr>
        <w:t xml:space="preserve"> </w:t>
      </w:r>
      <w:r>
        <w:rPr>
          <w:sz w:val="28"/>
        </w:rPr>
        <w:t>функциональной</w:t>
      </w:r>
      <w:r>
        <w:rPr>
          <w:spacing w:val="-9"/>
          <w:sz w:val="28"/>
        </w:rPr>
        <w:t xml:space="preserve"> </w:t>
      </w:r>
      <w:r>
        <w:rPr>
          <w:sz w:val="28"/>
        </w:rPr>
        <w:t>зоны (многофункциональные</w:t>
      </w:r>
      <w:r>
        <w:rPr>
          <w:spacing w:val="-13"/>
          <w:sz w:val="28"/>
        </w:rPr>
        <w:t xml:space="preserve"> </w:t>
      </w:r>
      <w:r>
        <w:rPr>
          <w:sz w:val="28"/>
        </w:rPr>
        <w:t>зоны);</w:t>
      </w:r>
    </w:p>
    <w:p w14:paraId="86040000">
      <w:pPr>
        <w:widowControl w:val="0"/>
        <w:tabs>
          <w:tab w:leader="none" w:pos="1134" w:val="left"/>
        </w:tabs>
        <w:spacing w:after="0"/>
        <w:ind w:firstLine="709" w:left="0"/>
        <w:jc w:val="both"/>
        <w:rPr>
          <w:sz w:val="28"/>
        </w:rPr>
      </w:pPr>
      <w:r>
        <w:rPr>
          <w:sz w:val="28"/>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87040000">
      <w:pPr>
        <w:widowControl w:val="0"/>
        <w:spacing w:after="0"/>
        <w:ind w:firstLine="709" w:left="0"/>
        <w:jc w:val="both"/>
        <w:rPr>
          <w:sz w:val="28"/>
        </w:rPr>
      </w:pPr>
      <w:r>
        <w:rPr>
          <w:sz w:val="28"/>
        </w:rPr>
        <w:t>г)</w:t>
      </w:r>
      <w:r>
        <w:rPr>
          <w:spacing w:val="-13"/>
          <w:sz w:val="28"/>
        </w:rPr>
        <w:t xml:space="preserve"> </w:t>
      </w:r>
      <w:r>
        <w:rPr>
          <w:sz w:val="28"/>
        </w:rPr>
        <w:t>консультации</w:t>
      </w:r>
      <w:r>
        <w:rPr>
          <w:spacing w:val="40"/>
          <w:sz w:val="28"/>
        </w:rPr>
        <w:t xml:space="preserve"> </w:t>
      </w:r>
      <w:r>
        <w:rPr>
          <w:sz w:val="28"/>
        </w:rPr>
        <w:t>в</w:t>
      </w:r>
      <w:r>
        <w:rPr>
          <w:spacing w:val="-2"/>
          <w:sz w:val="28"/>
        </w:rPr>
        <w:t xml:space="preserve"> </w:t>
      </w:r>
      <w:r>
        <w:rPr>
          <w:sz w:val="28"/>
        </w:rPr>
        <w:t>выборе</w:t>
      </w:r>
      <w:r>
        <w:rPr>
          <w:spacing w:val="-11"/>
          <w:sz w:val="28"/>
        </w:rPr>
        <w:t xml:space="preserve"> </w:t>
      </w:r>
      <w:r>
        <w:rPr>
          <w:sz w:val="28"/>
        </w:rPr>
        <w:t>типов покрытий,</w:t>
      </w:r>
      <w:r>
        <w:rPr>
          <w:spacing w:val="-1"/>
          <w:sz w:val="28"/>
        </w:rPr>
        <w:t xml:space="preserve"> </w:t>
      </w:r>
      <w:r>
        <w:rPr>
          <w:sz w:val="28"/>
        </w:rPr>
        <w:t>с</w:t>
      </w:r>
      <w:r>
        <w:rPr>
          <w:spacing w:val="-8"/>
          <w:sz w:val="28"/>
        </w:rPr>
        <w:t xml:space="preserve"> </w:t>
      </w:r>
      <w:r>
        <w:rPr>
          <w:sz w:val="28"/>
        </w:rPr>
        <w:t>учетом функционального</w:t>
      </w:r>
      <w:r>
        <w:rPr>
          <w:spacing w:val="-26"/>
          <w:sz w:val="28"/>
        </w:rPr>
        <w:t xml:space="preserve"> </w:t>
      </w:r>
      <w:r>
        <w:rPr>
          <w:sz w:val="28"/>
        </w:rPr>
        <w:t xml:space="preserve">зонирования </w:t>
      </w:r>
      <w:r>
        <w:rPr>
          <w:spacing w:val="-2"/>
          <w:sz w:val="28"/>
        </w:rPr>
        <w:t>территории;</w:t>
      </w:r>
    </w:p>
    <w:p w14:paraId="88040000">
      <w:pPr>
        <w:widowControl w:val="0"/>
        <w:spacing w:after="0"/>
        <w:ind w:firstLine="709" w:left="0"/>
        <w:jc w:val="both"/>
        <w:rPr>
          <w:sz w:val="28"/>
        </w:rPr>
      </w:pPr>
      <w:r>
        <w:rPr>
          <w:sz w:val="28"/>
        </w:rPr>
        <w:t>д)</w:t>
      </w:r>
      <w:r>
        <w:rPr>
          <w:spacing w:val="-18"/>
          <w:sz w:val="28"/>
        </w:rPr>
        <w:t xml:space="preserve"> </w:t>
      </w:r>
      <w:r>
        <w:rPr>
          <w:sz w:val="28"/>
        </w:rPr>
        <w:t>консультации</w:t>
      </w:r>
      <w:r>
        <w:rPr>
          <w:spacing w:val="20"/>
          <w:sz w:val="28"/>
        </w:rPr>
        <w:t xml:space="preserve"> </w:t>
      </w:r>
      <w:r>
        <w:rPr>
          <w:sz w:val="28"/>
        </w:rPr>
        <w:t>по</w:t>
      </w:r>
      <w:r>
        <w:rPr>
          <w:spacing w:val="-13"/>
          <w:sz w:val="28"/>
        </w:rPr>
        <w:t xml:space="preserve"> </w:t>
      </w:r>
      <w:r>
        <w:rPr>
          <w:sz w:val="28"/>
        </w:rPr>
        <w:t>предполагаемым</w:t>
      </w:r>
      <w:r>
        <w:rPr>
          <w:spacing w:val="-9"/>
          <w:sz w:val="28"/>
        </w:rPr>
        <w:t xml:space="preserve"> </w:t>
      </w:r>
      <w:r>
        <w:rPr>
          <w:sz w:val="28"/>
        </w:rPr>
        <w:t>типам</w:t>
      </w:r>
      <w:r>
        <w:rPr>
          <w:spacing w:val="-3"/>
          <w:sz w:val="28"/>
        </w:rPr>
        <w:t xml:space="preserve"> </w:t>
      </w:r>
      <w:r>
        <w:rPr>
          <w:spacing w:val="-2"/>
          <w:sz w:val="28"/>
        </w:rPr>
        <w:t>озеленения;</w:t>
      </w:r>
    </w:p>
    <w:p w14:paraId="89040000">
      <w:pPr>
        <w:widowControl w:val="0"/>
        <w:spacing w:after="0"/>
        <w:ind w:firstLine="709" w:left="0"/>
        <w:jc w:val="both"/>
        <w:rPr>
          <w:sz w:val="28"/>
        </w:rPr>
      </w:pPr>
      <w:r>
        <w:rPr>
          <w:sz w:val="28"/>
        </w:rPr>
        <w:t xml:space="preserve">е) консультации по предполагаемым типам освещения и осветительного </w:t>
      </w:r>
      <w:r>
        <w:rPr>
          <w:spacing w:val="-2"/>
          <w:sz w:val="28"/>
        </w:rPr>
        <w:t>оборудования;</w:t>
      </w:r>
    </w:p>
    <w:p w14:paraId="8A040000">
      <w:pPr>
        <w:widowControl w:val="0"/>
        <w:spacing w:after="0"/>
        <w:ind w:firstLine="709" w:left="0"/>
        <w:jc w:val="both"/>
        <w:rPr>
          <w:sz w:val="28"/>
        </w:rPr>
      </w:pPr>
      <w:r>
        <w:rPr>
          <w:sz w:val="28"/>
        </w:rPr>
        <w:t>ж) участие</w:t>
      </w:r>
      <w:r>
        <w:rPr>
          <w:spacing w:val="40"/>
          <w:sz w:val="28"/>
        </w:rPr>
        <w:t xml:space="preserve"> </w:t>
      </w:r>
      <w:r>
        <w:rPr>
          <w:sz w:val="28"/>
        </w:rPr>
        <w:t>в разработке</w:t>
      </w:r>
      <w:r>
        <w:rPr>
          <w:spacing w:val="40"/>
          <w:sz w:val="28"/>
        </w:rPr>
        <w:t xml:space="preserve"> </w:t>
      </w:r>
      <w:r>
        <w:rPr>
          <w:sz w:val="28"/>
        </w:rPr>
        <w:t>проекта, обсуждение</w:t>
      </w:r>
      <w:r>
        <w:rPr>
          <w:spacing w:val="40"/>
          <w:sz w:val="28"/>
        </w:rPr>
        <w:t xml:space="preserve"> </w:t>
      </w:r>
      <w:r>
        <w:rPr>
          <w:sz w:val="28"/>
        </w:rPr>
        <w:t xml:space="preserve">решений с архитекторами, проектировщиками и другими профильными </w:t>
      </w:r>
      <w:r>
        <w:rPr>
          <w:spacing w:val="-2"/>
          <w:sz w:val="28"/>
        </w:rPr>
        <w:t>специалистами;</w:t>
      </w:r>
    </w:p>
    <w:p w14:paraId="8B040000">
      <w:pPr>
        <w:widowControl w:val="0"/>
        <w:spacing w:after="0"/>
        <w:ind w:firstLine="709" w:left="0"/>
        <w:jc w:val="both"/>
        <w:rPr>
          <w:sz w:val="28"/>
        </w:rPr>
      </w:pPr>
      <w:r>
        <w:rPr>
          <w:sz w:val="28"/>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w:t>
      </w:r>
      <w:r>
        <w:rPr>
          <w:spacing w:val="-7"/>
          <w:sz w:val="28"/>
        </w:rPr>
        <w:t xml:space="preserve"> </w:t>
      </w:r>
      <w:r>
        <w:rPr>
          <w:sz w:val="28"/>
        </w:rPr>
        <w:t>лиц;</w:t>
      </w:r>
    </w:p>
    <w:p w14:paraId="8C040000">
      <w:pPr>
        <w:widowControl w:val="0"/>
        <w:spacing w:after="0"/>
        <w:ind w:firstLine="709" w:left="0"/>
        <w:jc w:val="both"/>
        <w:rPr>
          <w:sz w:val="28"/>
        </w:rPr>
      </w:pPr>
      <w:r>
        <w:rPr>
          <w:sz w:val="28"/>
        </w:rPr>
        <w:t>и) осуществление общественного контроля над процессом реализации проекта (включая как возможность для контроля со стороны любых заинтересованных</w:t>
      </w:r>
      <w:r>
        <w:rPr>
          <w:spacing w:val="-8"/>
          <w:sz w:val="28"/>
        </w:rPr>
        <w:t xml:space="preserve"> </w:t>
      </w:r>
      <w:r>
        <w:rPr>
          <w:sz w:val="28"/>
        </w:rPr>
        <w:t>сторон, так и формирование рабочей группы, общественного совета проекта, либо наблюдательного совета проекта);</w:t>
      </w:r>
    </w:p>
    <w:p w14:paraId="8D040000">
      <w:pPr>
        <w:widowControl w:val="0"/>
        <w:spacing w:after="0"/>
        <w:ind w:firstLine="709" w:left="0"/>
        <w:jc w:val="both"/>
        <w:rPr>
          <w:sz w:val="28"/>
        </w:rPr>
      </w:pPr>
      <w:r>
        <w:rPr>
          <w:sz w:val="28"/>
        </w:rPr>
        <w:t>к)</w:t>
      </w:r>
      <w:r>
        <w:rPr>
          <w:spacing w:val="-29"/>
          <w:sz w:val="28"/>
        </w:rPr>
        <w:t xml:space="preserve"> </w:t>
      </w:r>
      <w:r>
        <w:rPr>
          <w:sz w:val="28"/>
        </w:rPr>
        <w:t>осуществление</w:t>
      </w:r>
      <w:r>
        <w:rPr>
          <w:spacing w:val="-14"/>
          <w:sz w:val="28"/>
        </w:rPr>
        <w:t xml:space="preserve"> </w:t>
      </w:r>
      <w:r>
        <w:rPr>
          <w:sz w:val="28"/>
        </w:rPr>
        <w:t>общественного контроля</w:t>
      </w:r>
      <w:r>
        <w:rPr>
          <w:spacing w:val="-14"/>
          <w:sz w:val="28"/>
        </w:rPr>
        <w:t xml:space="preserve"> </w:t>
      </w:r>
      <w:r>
        <w:rPr>
          <w:sz w:val="28"/>
        </w:rPr>
        <w:t>над</w:t>
      </w:r>
      <w:r>
        <w:rPr>
          <w:spacing w:val="-29"/>
          <w:sz w:val="28"/>
        </w:rPr>
        <w:t xml:space="preserve"> </w:t>
      </w:r>
      <w:r>
        <w:rPr>
          <w:sz w:val="28"/>
        </w:rPr>
        <w:t>процессом</w:t>
      </w:r>
      <w:r>
        <w:rPr>
          <w:spacing w:val="-12"/>
          <w:sz w:val="28"/>
        </w:rPr>
        <w:t xml:space="preserve"> </w:t>
      </w:r>
      <w:r>
        <w:rPr>
          <w:sz w:val="28"/>
        </w:rPr>
        <w:t>эксплуатации</w:t>
      </w:r>
      <w:r>
        <w:rPr>
          <w:spacing w:val="-6"/>
          <w:sz w:val="28"/>
        </w:rPr>
        <w:t xml:space="preserve"> </w:t>
      </w:r>
      <w:r>
        <w:rPr>
          <w:sz w:val="28"/>
        </w:rPr>
        <w:t>территории (включая как возможность для контроля со стороны любых заинтересованных сторон и формирование</w:t>
      </w:r>
      <w:r>
        <w:rPr>
          <w:spacing w:val="40"/>
          <w:sz w:val="28"/>
        </w:rPr>
        <w:t xml:space="preserve"> </w:t>
      </w:r>
      <w:r>
        <w:rPr>
          <w:sz w:val="28"/>
        </w:rPr>
        <w:t>рабочей группы, общественного совета проекта, либо наблюдательного совета проекта для проведения регулярной</w:t>
      </w:r>
      <w:r>
        <w:rPr>
          <w:spacing w:val="40"/>
          <w:sz w:val="28"/>
        </w:rPr>
        <w:t xml:space="preserve"> </w:t>
      </w:r>
      <w:r>
        <w:rPr>
          <w:sz w:val="28"/>
        </w:rPr>
        <w:t>оценки эксплуатации территории).</w:t>
      </w:r>
    </w:p>
    <w:p w14:paraId="8E040000">
      <w:pPr>
        <w:widowControl w:val="0"/>
        <w:tabs>
          <w:tab w:leader="none" w:pos="1134" w:val="left"/>
        </w:tabs>
        <w:spacing w:after="0"/>
        <w:ind w:firstLine="709" w:left="0"/>
        <w:jc w:val="both"/>
        <w:rPr>
          <w:sz w:val="28"/>
        </w:rPr>
      </w:pPr>
      <w:r>
        <w:rPr>
          <w:sz w:val="28"/>
        </w:rPr>
        <w:t>22.2.</w:t>
      </w:r>
      <w:r>
        <w:rPr>
          <w:color w:val="FFFFFF"/>
          <w:sz w:val="28"/>
        </w:rPr>
        <w:t>.</w:t>
      </w:r>
      <w:r>
        <w:rPr>
          <w:sz w:val="28"/>
        </w:rPr>
        <w:t>При реализации проектов необходимо информировать общественность о планирующихся</w:t>
      </w:r>
      <w:r>
        <w:rPr>
          <w:spacing w:val="40"/>
          <w:sz w:val="28"/>
        </w:rPr>
        <w:t xml:space="preserve"> </w:t>
      </w:r>
      <w:r>
        <w:rPr>
          <w:sz w:val="28"/>
        </w:rPr>
        <w:t>изменениях и</w:t>
      </w:r>
      <w:r>
        <w:rPr>
          <w:spacing w:val="-8"/>
          <w:sz w:val="28"/>
        </w:rPr>
        <w:t xml:space="preserve"> </w:t>
      </w:r>
      <w:r>
        <w:rPr>
          <w:sz w:val="28"/>
        </w:rPr>
        <w:t>возможности участия в</w:t>
      </w:r>
      <w:r>
        <w:rPr>
          <w:spacing w:val="-9"/>
          <w:sz w:val="28"/>
        </w:rPr>
        <w:t xml:space="preserve"> </w:t>
      </w:r>
      <w:r>
        <w:rPr>
          <w:sz w:val="28"/>
        </w:rPr>
        <w:t>этом процессе.</w:t>
      </w:r>
    </w:p>
    <w:p w14:paraId="8F040000">
      <w:pPr>
        <w:widowControl w:val="0"/>
        <w:tabs>
          <w:tab w:leader="none" w:pos="1134" w:val="left"/>
          <w:tab w:leader="none" w:pos="2142" w:val="left"/>
        </w:tabs>
        <w:spacing w:after="0"/>
        <w:ind w:firstLine="709" w:left="0"/>
        <w:jc w:val="both"/>
        <w:rPr>
          <w:sz w:val="28"/>
        </w:rPr>
      </w:pPr>
      <w:r>
        <w:rPr>
          <w:sz w:val="28"/>
        </w:rPr>
        <w:t>Информирование</w:t>
      </w:r>
      <w:r>
        <w:rPr>
          <w:spacing w:val="-14"/>
          <w:sz w:val="28"/>
        </w:rPr>
        <w:t xml:space="preserve"> </w:t>
      </w:r>
      <w:r>
        <w:rPr>
          <w:sz w:val="28"/>
        </w:rPr>
        <w:t>может</w:t>
      </w:r>
      <w:r>
        <w:rPr>
          <w:spacing w:val="-5"/>
          <w:sz w:val="28"/>
        </w:rPr>
        <w:t xml:space="preserve"> </w:t>
      </w:r>
      <w:r>
        <w:rPr>
          <w:sz w:val="28"/>
        </w:rPr>
        <w:t>осуществляться</w:t>
      </w:r>
      <w:r>
        <w:rPr>
          <w:spacing w:val="-5"/>
          <w:sz w:val="28"/>
        </w:rPr>
        <w:t xml:space="preserve"> </w:t>
      </w:r>
      <w:r>
        <w:rPr>
          <w:spacing w:val="-2"/>
          <w:sz w:val="28"/>
        </w:rPr>
        <w:t>путем:</w:t>
      </w:r>
    </w:p>
    <w:p w14:paraId="90040000">
      <w:pPr>
        <w:widowControl w:val="0"/>
        <w:tabs>
          <w:tab w:leader="none" w:pos="1134" w:val="left"/>
        </w:tabs>
        <w:spacing w:after="0"/>
        <w:ind w:firstLine="709" w:left="0"/>
        <w:jc w:val="both"/>
        <w:rPr>
          <w:sz w:val="28"/>
        </w:rPr>
      </w:pPr>
      <w:r>
        <w:rPr>
          <w:sz w:val="28"/>
        </w:rPr>
        <w:t>а) размещения на официальном сайте администрации округа информации о ходе реализации проекта благоустройства, с публикацией фото, видео и текстовых отчетов по итогам проведения общественных</w:t>
      </w:r>
      <w:r>
        <w:rPr>
          <w:spacing w:val="40"/>
          <w:sz w:val="28"/>
        </w:rPr>
        <w:t xml:space="preserve"> </w:t>
      </w:r>
      <w:r>
        <w:rPr>
          <w:sz w:val="28"/>
        </w:rPr>
        <w:t>обсуждений;</w:t>
      </w:r>
    </w:p>
    <w:p w14:paraId="91040000">
      <w:pPr>
        <w:widowControl w:val="0"/>
        <w:spacing w:after="0"/>
        <w:ind w:firstLine="709" w:left="0"/>
        <w:jc w:val="both"/>
        <w:rPr>
          <w:sz w:val="28"/>
        </w:rPr>
      </w:pPr>
      <w:r>
        <w:rPr>
          <w:sz w:val="28"/>
        </w:rPr>
        <w:t>б)</w:t>
      </w:r>
      <w:r>
        <w:rPr>
          <w:spacing w:val="-29"/>
          <w:sz w:val="28"/>
        </w:rPr>
        <w:t xml:space="preserve"> </w:t>
      </w:r>
      <w:r>
        <w:rPr>
          <w:sz w:val="28"/>
        </w:rPr>
        <w:t>работы</w:t>
      </w:r>
      <w:r>
        <w:rPr>
          <w:spacing w:val="-28"/>
          <w:sz w:val="28"/>
        </w:rPr>
        <w:t xml:space="preserve"> </w:t>
      </w:r>
      <w:r>
        <w:rPr>
          <w:sz w:val="28"/>
        </w:rPr>
        <w:t>с</w:t>
      </w:r>
      <w:r>
        <w:rPr>
          <w:spacing w:val="-28"/>
          <w:sz w:val="28"/>
        </w:rPr>
        <w:t xml:space="preserve"> </w:t>
      </w:r>
      <w:r>
        <w:rPr>
          <w:sz w:val="28"/>
        </w:rPr>
        <w:t>местными</w:t>
      </w:r>
      <w:r>
        <w:rPr>
          <w:spacing w:val="-28"/>
          <w:sz w:val="28"/>
        </w:rPr>
        <w:t xml:space="preserve"> </w:t>
      </w:r>
      <w:r>
        <w:rPr>
          <w:sz w:val="28"/>
        </w:rPr>
        <w:t>средствами</w:t>
      </w:r>
      <w:r>
        <w:rPr>
          <w:spacing w:val="-28"/>
          <w:sz w:val="28"/>
        </w:rPr>
        <w:t xml:space="preserve"> </w:t>
      </w:r>
      <w:r>
        <w:rPr>
          <w:sz w:val="28"/>
        </w:rPr>
        <w:t>массовой</w:t>
      </w:r>
      <w:r>
        <w:rPr>
          <w:spacing w:val="-22"/>
          <w:sz w:val="28"/>
        </w:rPr>
        <w:t xml:space="preserve"> </w:t>
      </w:r>
      <w:r>
        <w:rPr>
          <w:sz w:val="28"/>
        </w:rPr>
        <w:t>информации,</w:t>
      </w:r>
      <w:r>
        <w:rPr>
          <w:spacing w:val="-10"/>
          <w:sz w:val="28"/>
        </w:rPr>
        <w:t xml:space="preserve"> </w:t>
      </w:r>
      <w:r>
        <w:rPr>
          <w:sz w:val="28"/>
        </w:rPr>
        <w:t>охватывающими</w:t>
      </w:r>
      <w:r>
        <w:rPr>
          <w:spacing w:val="-15"/>
          <w:sz w:val="28"/>
        </w:rPr>
        <w:t xml:space="preserve"> </w:t>
      </w:r>
      <w:r>
        <w:rPr>
          <w:sz w:val="28"/>
        </w:rPr>
        <w:t>широкий круг жителей разных возрастных групп и потенциальные</w:t>
      </w:r>
      <w:r>
        <w:rPr>
          <w:spacing w:val="40"/>
          <w:sz w:val="28"/>
        </w:rPr>
        <w:t xml:space="preserve"> </w:t>
      </w:r>
      <w:r>
        <w:rPr>
          <w:sz w:val="28"/>
        </w:rPr>
        <w:t>аудитории проекта;</w:t>
      </w:r>
    </w:p>
    <w:p w14:paraId="92040000">
      <w:pPr>
        <w:widowControl w:val="0"/>
        <w:spacing w:after="0"/>
        <w:ind w:firstLine="709" w:left="0"/>
        <w:jc w:val="both"/>
        <w:rPr>
          <w:sz w:val="28"/>
        </w:rPr>
      </w:pPr>
      <w:r>
        <w:rPr>
          <w:sz w:val="28"/>
        </w:rPr>
        <w:t>в)</w:t>
      </w:r>
      <w:r>
        <w:rPr>
          <w:spacing w:val="-29"/>
          <w:sz w:val="28"/>
        </w:rPr>
        <w:t xml:space="preserve"> </w:t>
      </w:r>
      <w:r>
        <w:rPr>
          <w:sz w:val="28"/>
        </w:rPr>
        <w:t>вывешивания</w:t>
      </w:r>
      <w:r>
        <w:rPr>
          <w:spacing w:val="-28"/>
          <w:sz w:val="28"/>
        </w:rPr>
        <w:t xml:space="preserve"> </w:t>
      </w:r>
      <w:r>
        <w:rPr>
          <w:sz w:val="28"/>
        </w:rPr>
        <w:t>объявлений</w:t>
      </w:r>
      <w:r>
        <w:rPr>
          <w:spacing w:val="-28"/>
          <w:sz w:val="28"/>
        </w:rPr>
        <w:t xml:space="preserve"> </w:t>
      </w:r>
      <w:r>
        <w:rPr>
          <w:sz w:val="28"/>
        </w:rPr>
        <w:t>на</w:t>
      </w:r>
      <w:r>
        <w:rPr>
          <w:spacing w:val="-28"/>
          <w:sz w:val="28"/>
        </w:rPr>
        <w:t xml:space="preserve"> </w:t>
      </w:r>
      <w:r>
        <w:rPr>
          <w:sz w:val="28"/>
        </w:rPr>
        <w:t>информационных</w:t>
      </w:r>
      <w:r>
        <w:rPr>
          <w:spacing w:val="-29"/>
          <w:sz w:val="28"/>
        </w:rPr>
        <w:t xml:space="preserve"> </w:t>
      </w:r>
      <w:r>
        <w:rPr>
          <w:sz w:val="28"/>
        </w:rPr>
        <w:t>досках</w:t>
      </w:r>
      <w:r>
        <w:rPr>
          <w:spacing w:val="-28"/>
          <w:sz w:val="28"/>
        </w:rPr>
        <w:t xml:space="preserve"> </w:t>
      </w:r>
      <w:r>
        <w:rPr>
          <w:sz w:val="28"/>
        </w:rPr>
        <w:t>в</w:t>
      </w:r>
      <w:r>
        <w:rPr>
          <w:spacing w:val="-28"/>
          <w:sz w:val="28"/>
        </w:rPr>
        <w:t xml:space="preserve"> </w:t>
      </w:r>
      <w:r>
        <w:rPr>
          <w:sz w:val="28"/>
        </w:rPr>
        <w:t>подъездах</w:t>
      </w:r>
      <w:r>
        <w:rPr>
          <w:spacing w:val="-28"/>
          <w:sz w:val="28"/>
        </w:rPr>
        <w:t xml:space="preserve"> </w:t>
      </w:r>
      <w:r>
        <w:rPr>
          <w:sz w:val="28"/>
        </w:rPr>
        <w:t>жилых домов,</w:t>
      </w:r>
      <w:r>
        <w:rPr>
          <w:spacing w:val="-29"/>
          <w:sz w:val="28"/>
        </w:rPr>
        <w:t xml:space="preserve"> </w:t>
      </w:r>
      <w:r>
        <w:rPr>
          <w:sz w:val="28"/>
        </w:rPr>
        <w:t>расположенных</w:t>
      </w:r>
      <w:r>
        <w:rPr>
          <w:spacing w:val="18"/>
          <w:sz w:val="28"/>
        </w:rPr>
        <w:t xml:space="preserve"> </w:t>
      </w:r>
      <w:r>
        <w:rPr>
          <w:sz w:val="28"/>
        </w:rPr>
        <w:t>в</w:t>
      </w:r>
      <w:r>
        <w:rPr>
          <w:spacing w:val="-26"/>
          <w:sz w:val="28"/>
        </w:rPr>
        <w:t xml:space="preserve"> н</w:t>
      </w:r>
      <w:r>
        <w:rPr>
          <w:sz w:val="28"/>
        </w:rPr>
        <w:t>епосредственной</w:t>
      </w:r>
      <w:r>
        <w:rPr>
          <w:spacing w:val="-29"/>
          <w:sz w:val="28"/>
        </w:rPr>
        <w:t xml:space="preserve"> </w:t>
      </w:r>
      <w:r>
        <w:rPr>
          <w:sz w:val="28"/>
        </w:rPr>
        <w:t>близости к</w:t>
      </w:r>
      <w:r>
        <w:rPr>
          <w:spacing w:val="-16"/>
          <w:sz w:val="28"/>
        </w:rPr>
        <w:t xml:space="preserve"> </w:t>
      </w:r>
      <w:r>
        <w:rPr>
          <w:sz w:val="28"/>
        </w:rPr>
        <w:t>проектируемому</w:t>
      </w:r>
      <w:r>
        <w:rPr>
          <w:spacing w:val="-29"/>
          <w:sz w:val="28"/>
        </w:rPr>
        <w:t xml:space="preserve"> </w:t>
      </w:r>
      <w:r>
        <w:rPr>
          <w:sz w:val="28"/>
        </w:rPr>
        <w:t>объекту</w:t>
      </w:r>
      <w:r>
        <w:rPr>
          <w:spacing w:val="-10"/>
          <w:sz w:val="28"/>
        </w:rPr>
        <w:t xml:space="preserve"> </w:t>
      </w:r>
      <w:r>
        <w:rPr>
          <w:sz w:val="28"/>
        </w:rPr>
        <w:t xml:space="preserve">(дворовой </w:t>
      </w:r>
      <w:r>
        <w:rPr>
          <w:spacing w:val="-2"/>
          <w:sz w:val="28"/>
        </w:rPr>
        <w:t>территории);</w:t>
      </w:r>
    </w:p>
    <w:p w14:paraId="93040000">
      <w:pPr>
        <w:widowControl w:val="0"/>
        <w:spacing w:after="0"/>
        <w:ind w:firstLine="709" w:left="0"/>
        <w:jc w:val="both"/>
        <w:rPr>
          <w:sz w:val="28"/>
        </w:rPr>
      </w:pPr>
      <w:r>
        <w:rPr>
          <w:spacing w:val="-2"/>
          <w:sz w:val="28"/>
        </w:rPr>
        <w:t>г)</w:t>
      </w:r>
      <w:r>
        <w:rPr>
          <w:spacing w:val="-21"/>
          <w:sz w:val="28"/>
        </w:rPr>
        <w:t xml:space="preserve"> </w:t>
      </w:r>
      <w:r>
        <w:rPr>
          <w:spacing w:val="-2"/>
          <w:sz w:val="28"/>
        </w:rPr>
        <w:t>индивидуальных</w:t>
      </w:r>
      <w:r>
        <w:rPr>
          <w:spacing w:val="-11"/>
          <w:sz w:val="28"/>
        </w:rPr>
        <w:t xml:space="preserve"> </w:t>
      </w:r>
      <w:r>
        <w:rPr>
          <w:spacing w:val="-2"/>
          <w:sz w:val="28"/>
        </w:rPr>
        <w:t>приглашений</w:t>
      </w:r>
      <w:r>
        <w:rPr>
          <w:spacing w:val="10"/>
          <w:sz w:val="28"/>
        </w:rPr>
        <w:t xml:space="preserve"> </w:t>
      </w:r>
      <w:r>
        <w:rPr>
          <w:spacing w:val="-2"/>
          <w:sz w:val="28"/>
        </w:rPr>
        <w:t>участников</w:t>
      </w:r>
      <w:r>
        <w:rPr>
          <w:spacing w:val="16"/>
          <w:sz w:val="28"/>
        </w:rPr>
        <w:t xml:space="preserve"> </w:t>
      </w:r>
      <w:r>
        <w:rPr>
          <w:spacing w:val="-2"/>
          <w:sz w:val="28"/>
        </w:rPr>
        <w:t>встречи</w:t>
      </w:r>
      <w:r>
        <w:rPr>
          <w:spacing w:val="-13"/>
          <w:sz w:val="28"/>
        </w:rPr>
        <w:t xml:space="preserve"> </w:t>
      </w:r>
      <w:r>
        <w:rPr>
          <w:spacing w:val="-2"/>
          <w:sz w:val="28"/>
        </w:rPr>
        <w:t>лично;</w:t>
      </w:r>
    </w:p>
    <w:p w14:paraId="94040000">
      <w:pPr>
        <w:widowControl w:val="0"/>
        <w:spacing w:after="0"/>
        <w:ind w:firstLine="709" w:left="0"/>
        <w:jc w:val="both"/>
        <w:rPr>
          <w:sz w:val="28"/>
        </w:rPr>
      </w:pPr>
      <w:r>
        <w:rPr>
          <w:sz w:val="28"/>
        </w:rPr>
        <w:t xml:space="preserve">д)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w:t>
      </w:r>
    </w:p>
    <w:p w14:paraId="95040000">
      <w:pPr>
        <w:widowControl w:val="0"/>
        <w:spacing w:after="0"/>
        <w:ind w:firstLine="709" w:left="0"/>
        <w:jc w:val="both"/>
        <w:rPr>
          <w:sz w:val="28"/>
        </w:rPr>
      </w:pPr>
      <w:r>
        <w:rPr>
          <w:sz w:val="28"/>
        </w:rPr>
        <w:t>На стендах размещается информация о всех этапах процесса проектирования</w:t>
      </w:r>
      <w:r>
        <w:rPr>
          <w:spacing w:val="-13"/>
          <w:sz w:val="28"/>
        </w:rPr>
        <w:t xml:space="preserve"> </w:t>
      </w:r>
      <w:r>
        <w:rPr>
          <w:sz w:val="28"/>
        </w:rPr>
        <w:t>и</w:t>
      </w:r>
      <w:r>
        <w:rPr>
          <w:spacing w:val="-6"/>
          <w:sz w:val="28"/>
        </w:rPr>
        <w:t xml:space="preserve"> </w:t>
      </w:r>
      <w:r>
        <w:rPr>
          <w:sz w:val="28"/>
        </w:rPr>
        <w:t>отчетах по</w:t>
      </w:r>
      <w:r>
        <w:rPr>
          <w:spacing w:val="-3"/>
          <w:sz w:val="28"/>
        </w:rPr>
        <w:t xml:space="preserve"> </w:t>
      </w:r>
      <w:r>
        <w:rPr>
          <w:sz w:val="28"/>
        </w:rPr>
        <w:t>итогам проведения общественных</w:t>
      </w:r>
      <w:r>
        <w:rPr>
          <w:spacing w:val="40"/>
          <w:sz w:val="28"/>
        </w:rPr>
        <w:t xml:space="preserve"> </w:t>
      </w:r>
      <w:r>
        <w:rPr>
          <w:sz w:val="28"/>
        </w:rPr>
        <w:t>обсуждений;</w:t>
      </w:r>
    </w:p>
    <w:p w14:paraId="96040000">
      <w:pPr>
        <w:widowControl w:val="0"/>
        <w:tabs>
          <w:tab w:leader="none" w:pos="1134" w:val="left"/>
        </w:tabs>
        <w:spacing w:after="0"/>
        <w:ind w:firstLine="709" w:left="0"/>
        <w:jc w:val="both"/>
        <w:rPr>
          <w:sz w:val="28"/>
        </w:rPr>
      </w:pPr>
      <w:r>
        <w:rPr>
          <w:sz w:val="28"/>
        </w:rPr>
        <w:t>22.3.</w:t>
      </w:r>
      <w:r>
        <w:rPr>
          <w:color w:val="FFFFFF"/>
          <w:sz w:val="28"/>
        </w:rPr>
        <w:t>.</w:t>
      </w:r>
      <w:r>
        <w:rPr>
          <w:sz w:val="28"/>
        </w:rPr>
        <w:t xml:space="preserve">При организации общественного участия граждан, организаций в обсуждении </w:t>
      </w:r>
      <w:r>
        <w:rPr>
          <w:sz w:val="28"/>
        </w:rPr>
        <w:t>проектов благоустройства территорий используются анкетирование, опросы, проведение общественных</w:t>
      </w:r>
      <w:r>
        <w:rPr>
          <w:spacing w:val="14"/>
          <w:sz w:val="28"/>
        </w:rPr>
        <w:t xml:space="preserve"> </w:t>
      </w:r>
      <w:r>
        <w:rPr>
          <w:sz w:val="28"/>
        </w:rPr>
        <w:t>обсуждений,</w:t>
      </w:r>
      <w:r>
        <w:rPr>
          <w:spacing w:val="10"/>
          <w:sz w:val="28"/>
        </w:rPr>
        <w:t xml:space="preserve"> </w:t>
      </w:r>
      <w:r>
        <w:rPr>
          <w:sz w:val="28"/>
        </w:rPr>
        <w:t>про</w:t>
      </w:r>
      <w:r>
        <w:rPr>
          <w:spacing w:val="-54"/>
          <w:sz w:val="28"/>
        </w:rPr>
        <w:t xml:space="preserve"> </w:t>
      </w:r>
      <w:r>
        <w:rPr>
          <w:sz w:val="28"/>
        </w:rPr>
        <w:t>ведение</w:t>
      </w:r>
      <w:r>
        <w:rPr>
          <w:spacing w:val="-11"/>
          <w:sz w:val="28"/>
        </w:rPr>
        <w:t xml:space="preserve"> </w:t>
      </w:r>
      <w:r>
        <w:rPr>
          <w:sz w:val="28"/>
        </w:rPr>
        <w:t>оценки</w:t>
      </w:r>
      <w:r>
        <w:rPr>
          <w:spacing w:val="8"/>
          <w:sz w:val="28"/>
        </w:rPr>
        <w:t xml:space="preserve"> </w:t>
      </w:r>
      <w:r>
        <w:rPr>
          <w:sz w:val="28"/>
        </w:rPr>
        <w:t>эксплуатации</w:t>
      </w:r>
      <w:r>
        <w:rPr>
          <w:spacing w:val="21"/>
          <w:sz w:val="28"/>
        </w:rPr>
        <w:t xml:space="preserve"> </w:t>
      </w:r>
      <w:r>
        <w:rPr>
          <w:sz w:val="28"/>
        </w:rPr>
        <w:t>территории.</w:t>
      </w:r>
    </w:p>
    <w:p w14:paraId="97040000">
      <w:pPr>
        <w:widowControl w:val="0"/>
        <w:tabs>
          <w:tab w:leader="none" w:pos="1134" w:val="left"/>
          <w:tab w:leader="none" w:pos="2386" w:val="left"/>
        </w:tabs>
        <w:spacing w:after="0"/>
        <w:ind w:firstLine="709" w:left="0"/>
        <w:jc w:val="both"/>
        <w:rPr>
          <w:sz w:val="28"/>
        </w:rPr>
      </w:pPr>
      <w:r>
        <w:rPr>
          <w:sz w:val="28"/>
        </w:rPr>
        <w:t>22.4. На</w:t>
      </w:r>
      <w:r>
        <w:rPr>
          <w:spacing w:val="51"/>
          <w:sz w:val="28"/>
        </w:rPr>
        <w:t xml:space="preserve"> </w:t>
      </w:r>
      <w:r>
        <w:rPr>
          <w:sz w:val="28"/>
        </w:rPr>
        <w:t>каждом</w:t>
      </w:r>
      <w:r>
        <w:rPr>
          <w:spacing w:val="57"/>
          <w:sz w:val="28"/>
        </w:rPr>
        <w:t xml:space="preserve"> </w:t>
      </w:r>
      <w:r>
        <w:rPr>
          <w:sz w:val="28"/>
        </w:rPr>
        <w:t>этапе</w:t>
      </w:r>
      <w:r>
        <w:rPr>
          <w:spacing w:val="58"/>
          <w:sz w:val="28"/>
        </w:rPr>
        <w:t xml:space="preserve"> </w:t>
      </w:r>
      <w:r>
        <w:rPr>
          <w:sz w:val="28"/>
        </w:rPr>
        <w:t>проектирования</w:t>
      </w:r>
      <w:r>
        <w:rPr>
          <w:spacing w:val="51"/>
          <w:sz w:val="28"/>
        </w:rPr>
        <w:t xml:space="preserve"> </w:t>
      </w:r>
      <w:r>
        <w:rPr>
          <w:sz w:val="28"/>
        </w:rPr>
        <w:t>выбирается</w:t>
      </w:r>
      <w:r>
        <w:rPr>
          <w:spacing w:val="72"/>
          <w:sz w:val="28"/>
        </w:rPr>
        <w:t xml:space="preserve"> </w:t>
      </w:r>
      <w:r>
        <w:rPr>
          <w:sz w:val="28"/>
        </w:rPr>
        <w:t>наиболее</w:t>
      </w:r>
      <w:r>
        <w:rPr>
          <w:spacing w:val="60"/>
          <w:sz w:val="28"/>
        </w:rPr>
        <w:t xml:space="preserve"> </w:t>
      </w:r>
      <w:r>
        <w:rPr>
          <w:sz w:val="28"/>
        </w:rPr>
        <w:t>подходящие</w:t>
      </w:r>
      <w:r>
        <w:rPr>
          <w:spacing w:val="62"/>
          <w:sz w:val="28"/>
        </w:rPr>
        <w:t xml:space="preserve"> </w:t>
      </w:r>
      <w:r>
        <w:rPr>
          <w:spacing w:val="-5"/>
          <w:sz w:val="28"/>
        </w:rPr>
        <w:t xml:space="preserve">для </w:t>
      </w:r>
      <w:r>
        <w:rPr>
          <w:spacing w:val="-2"/>
          <w:sz w:val="28"/>
        </w:rPr>
        <w:t>конкретной</w:t>
      </w:r>
      <w:r>
        <w:rPr>
          <w:spacing w:val="-13"/>
          <w:sz w:val="28"/>
        </w:rPr>
        <w:t xml:space="preserve"> </w:t>
      </w:r>
      <w:r>
        <w:rPr>
          <w:spacing w:val="-2"/>
          <w:sz w:val="28"/>
        </w:rPr>
        <w:t>ситуации</w:t>
      </w:r>
      <w:r>
        <w:rPr>
          <w:spacing w:val="-4"/>
          <w:sz w:val="28"/>
        </w:rPr>
        <w:t xml:space="preserve"> </w:t>
      </w:r>
      <w:r>
        <w:rPr>
          <w:spacing w:val="-2"/>
          <w:sz w:val="28"/>
        </w:rPr>
        <w:t>механизмы,</w:t>
      </w:r>
      <w:r>
        <w:rPr>
          <w:spacing w:val="-7"/>
          <w:sz w:val="28"/>
        </w:rPr>
        <w:t xml:space="preserve"> </w:t>
      </w:r>
      <w:r>
        <w:rPr>
          <w:spacing w:val="-2"/>
          <w:sz w:val="28"/>
        </w:rPr>
        <w:t>наиболее</w:t>
      </w:r>
      <w:r>
        <w:rPr>
          <w:spacing w:val="-21"/>
          <w:sz w:val="28"/>
        </w:rPr>
        <w:t xml:space="preserve"> </w:t>
      </w:r>
      <w:r>
        <w:rPr>
          <w:spacing w:val="-2"/>
          <w:sz w:val="28"/>
        </w:rPr>
        <w:t>простые</w:t>
      </w:r>
      <w:r>
        <w:rPr>
          <w:spacing w:val="-5"/>
          <w:sz w:val="28"/>
        </w:rPr>
        <w:t xml:space="preserve"> </w:t>
      </w:r>
      <w:r>
        <w:rPr>
          <w:spacing w:val="-2"/>
          <w:sz w:val="28"/>
        </w:rPr>
        <w:t>и</w:t>
      </w:r>
      <w:r>
        <w:rPr>
          <w:spacing w:val="-26"/>
          <w:sz w:val="28"/>
        </w:rPr>
        <w:t xml:space="preserve"> </w:t>
      </w:r>
      <w:r>
        <w:rPr>
          <w:spacing w:val="-2"/>
          <w:sz w:val="28"/>
        </w:rPr>
        <w:t>понятные</w:t>
      </w:r>
      <w:r>
        <w:rPr>
          <w:spacing w:val="-26"/>
          <w:sz w:val="28"/>
        </w:rPr>
        <w:t xml:space="preserve"> </w:t>
      </w:r>
      <w:r>
        <w:rPr>
          <w:spacing w:val="-2"/>
          <w:sz w:val="28"/>
        </w:rPr>
        <w:t>для</w:t>
      </w:r>
      <w:r>
        <w:rPr>
          <w:spacing w:val="-24"/>
          <w:sz w:val="28"/>
        </w:rPr>
        <w:t xml:space="preserve"> </w:t>
      </w:r>
      <w:r>
        <w:rPr>
          <w:spacing w:val="-2"/>
          <w:sz w:val="28"/>
        </w:rPr>
        <w:t>всех</w:t>
      </w:r>
      <w:r>
        <w:rPr>
          <w:spacing w:val="-19"/>
          <w:sz w:val="28"/>
        </w:rPr>
        <w:t xml:space="preserve"> </w:t>
      </w:r>
      <w:r>
        <w:rPr>
          <w:spacing w:val="-2"/>
          <w:sz w:val="28"/>
        </w:rPr>
        <w:t xml:space="preserve">заинтересованных </w:t>
      </w:r>
      <w:r>
        <w:rPr>
          <w:sz w:val="28"/>
        </w:rPr>
        <w:t>в</w:t>
      </w:r>
      <w:r>
        <w:rPr>
          <w:spacing w:val="27"/>
          <w:sz w:val="28"/>
        </w:rPr>
        <w:t xml:space="preserve"> </w:t>
      </w:r>
      <w:r>
        <w:rPr>
          <w:sz w:val="28"/>
        </w:rPr>
        <w:t>проекте</w:t>
      </w:r>
      <w:r>
        <w:rPr>
          <w:spacing w:val="46"/>
          <w:sz w:val="28"/>
        </w:rPr>
        <w:t xml:space="preserve"> </w:t>
      </w:r>
      <w:r>
        <w:rPr>
          <w:spacing w:val="-2"/>
          <w:sz w:val="28"/>
        </w:rPr>
        <w:t>сторон</w:t>
      </w:r>
      <w:r>
        <w:rPr>
          <w:sz w:val="28"/>
        </w:rPr>
        <w:t>.</w:t>
      </w:r>
    </w:p>
    <w:p w14:paraId="98040000">
      <w:pPr>
        <w:widowControl w:val="0"/>
        <w:tabs>
          <w:tab w:leader="none" w:pos="1134" w:val="left"/>
          <w:tab w:leader="none" w:pos="2462" w:val="left"/>
        </w:tabs>
        <w:spacing w:after="0"/>
        <w:ind w:firstLine="709" w:left="0"/>
        <w:jc w:val="both"/>
        <w:rPr>
          <w:sz w:val="28"/>
        </w:rPr>
      </w:pPr>
      <w:r>
        <w:rPr>
          <w:sz w:val="28"/>
        </w:rPr>
        <w:t>22.5. Общественный контроль в области благоустройства осуществляется в</w:t>
      </w:r>
      <w:r>
        <w:rPr>
          <w:spacing w:val="80"/>
          <w:sz w:val="28"/>
        </w:rPr>
        <w:t xml:space="preserve"> </w:t>
      </w:r>
      <w:r>
        <w:rPr>
          <w:sz w:val="28"/>
        </w:rPr>
        <w:t>соответствии с Федеральным законом от 21 июля 2014 г. №</w:t>
      </w:r>
      <w:r>
        <w:rPr>
          <w:i w:val="1"/>
          <w:spacing w:val="40"/>
          <w:sz w:val="28"/>
        </w:rPr>
        <w:t xml:space="preserve"> </w:t>
      </w:r>
      <w:r>
        <w:rPr>
          <w:sz w:val="28"/>
        </w:rPr>
        <w:t>21</w:t>
      </w:r>
      <w:r>
        <w:rPr>
          <w:spacing w:val="-27"/>
          <w:sz w:val="28"/>
        </w:rPr>
        <w:t xml:space="preserve"> </w:t>
      </w:r>
      <w:r>
        <w:rPr>
          <w:sz w:val="28"/>
        </w:rPr>
        <w:t>2-ФЗ «Об основах общественного</w:t>
      </w:r>
      <w:r>
        <w:rPr>
          <w:spacing w:val="80"/>
          <w:sz w:val="28"/>
        </w:rPr>
        <w:t xml:space="preserve"> </w:t>
      </w:r>
      <w:r>
        <w:rPr>
          <w:sz w:val="28"/>
        </w:rPr>
        <w:t>контроля</w:t>
      </w:r>
      <w:r>
        <w:rPr>
          <w:spacing w:val="40"/>
          <w:sz w:val="28"/>
        </w:rPr>
        <w:t xml:space="preserve"> </w:t>
      </w:r>
      <w:r>
        <w:rPr>
          <w:sz w:val="28"/>
        </w:rPr>
        <w:t>в Российской</w:t>
      </w:r>
      <w:r>
        <w:rPr>
          <w:spacing w:val="80"/>
          <w:sz w:val="28"/>
        </w:rPr>
        <w:t xml:space="preserve"> </w:t>
      </w:r>
      <w:r>
        <w:rPr>
          <w:sz w:val="28"/>
        </w:rPr>
        <w:t>Федерации»</w:t>
      </w:r>
      <w:r>
        <w:rPr>
          <w:spacing w:val="80"/>
          <w:sz w:val="28"/>
        </w:rPr>
        <w:t xml:space="preserve"> </w:t>
      </w:r>
      <w:r>
        <w:rPr>
          <w:sz w:val="28"/>
        </w:rPr>
        <w:t>с участием</w:t>
      </w:r>
      <w:r>
        <w:rPr>
          <w:spacing w:val="80"/>
          <w:sz w:val="28"/>
        </w:rPr>
        <w:t xml:space="preserve"> </w:t>
      </w:r>
      <w:r>
        <w:rPr>
          <w:sz w:val="28"/>
        </w:rPr>
        <w:t>общественных</w:t>
      </w:r>
      <w:r>
        <w:rPr>
          <w:spacing w:val="80"/>
          <w:sz w:val="28"/>
        </w:rPr>
        <w:t xml:space="preserve"> </w:t>
      </w:r>
      <w:r>
        <w:rPr>
          <w:sz w:val="28"/>
        </w:rPr>
        <w:t>объединений</w:t>
      </w:r>
      <w:r>
        <w:rPr>
          <w:spacing w:val="40"/>
          <w:sz w:val="28"/>
        </w:rPr>
        <w:t xml:space="preserve"> </w:t>
      </w:r>
      <w:r>
        <w:rPr>
          <w:sz w:val="28"/>
        </w:rPr>
        <w:t>и</w:t>
      </w:r>
      <w:r>
        <w:rPr>
          <w:spacing w:val="80"/>
          <w:sz w:val="28"/>
        </w:rPr>
        <w:t xml:space="preserve"> </w:t>
      </w:r>
      <w:r>
        <w:rPr>
          <w:sz w:val="28"/>
        </w:rPr>
        <w:t>иных</w:t>
      </w:r>
      <w:r>
        <w:rPr>
          <w:spacing w:val="80"/>
          <w:sz w:val="28"/>
        </w:rPr>
        <w:t xml:space="preserve"> </w:t>
      </w:r>
      <w:r>
        <w:rPr>
          <w:sz w:val="28"/>
        </w:rPr>
        <w:t>не</w:t>
      </w:r>
      <w:r>
        <w:rPr>
          <w:spacing w:val="-54"/>
          <w:sz w:val="28"/>
        </w:rPr>
        <w:t xml:space="preserve"> </w:t>
      </w:r>
      <w:r>
        <w:rPr>
          <w:sz w:val="28"/>
        </w:rPr>
        <w:t>государственных</w:t>
      </w:r>
      <w:r>
        <w:rPr>
          <w:spacing w:val="77"/>
          <w:sz w:val="28"/>
        </w:rPr>
        <w:t xml:space="preserve"> </w:t>
      </w:r>
      <w:r>
        <w:rPr>
          <w:sz w:val="28"/>
        </w:rPr>
        <w:t>некоммерческих</w:t>
      </w:r>
      <w:r>
        <w:rPr>
          <w:spacing w:val="80"/>
          <w:sz w:val="28"/>
        </w:rPr>
        <w:t xml:space="preserve"> </w:t>
      </w:r>
      <w:r>
        <w:rPr>
          <w:sz w:val="28"/>
        </w:rPr>
        <w:t>организаций,</w:t>
      </w:r>
      <w:r>
        <w:rPr>
          <w:spacing w:val="37"/>
          <w:sz w:val="28"/>
        </w:rPr>
        <w:t xml:space="preserve"> </w:t>
      </w:r>
      <w:r>
        <w:rPr>
          <w:sz w:val="28"/>
        </w:rPr>
        <w:t>а</w:t>
      </w:r>
      <w:r>
        <w:rPr>
          <w:spacing w:val="40"/>
          <w:sz w:val="28"/>
        </w:rPr>
        <w:t xml:space="preserve"> </w:t>
      </w:r>
      <w:r>
        <w:rPr>
          <w:sz w:val="28"/>
        </w:rPr>
        <w:t>также</w:t>
      </w:r>
      <w:r>
        <w:rPr>
          <w:spacing w:val="40"/>
          <w:sz w:val="28"/>
        </w:rPr>
        <w:t xml:space="preserve"> </w:t>
      </w:r>
      <w:r>
        <w:rPr>
          <w:sz w:val="28"/>
        </w:rPr>
        <w:t>с</w:t>
      </w:r>
      <w:r>
        <w:rPr>
          <w:spacing w:val="40"/>
          <w:sz w:val="28"/>
        </w:rPr>
        <w:t xml:space="preserve"> </w:t>
      </w:r>
      <w:r>
        <w:rPr>
          <w:sz w:val="28"/>
        </w:rPr>
        <w:t>участием</w:t>
      </w:r>
      <w:r>
        <w:rPr>
          <w:spacing w:val="80"/>
          <w:sz w:val="28"/>
        </w:rPr>
        <w:t xml:space="preserve"> </w:t>
      </w:r>
      <w:r>
        <w:rPr>
          <w:sz w:val="28"/>
        </w:rPr>
        <w:t>граждан.</w:t>
      </w:r>
    </w:p>
    <w:p w14:paraId="99040000">
      <w:pPr>
        <w:widowControl w:val="0"/>
        <w:tabs>
          <w:tab w:leader="none" w:pos="1134" w:val="left"/>
          <w:tab w:leader="none" w:pos="2080" w:val="left"/>
        </w:tabs>
        <w:spacing w:after="0"/>
        <w:ind w:firstLine="709" w:left="0"/>
        <w:jc w:val="both"/>
        <w:rPr>
          <w:sz w:val="28"/>
        </w:rPr>
      </w:pPr>
      <w:r>
        <w:rPr>
          <w:sz w:val="28"/>
        </w:rPr>
        <w:t>22.6. Участие лиц, осуществляющих</w:t>
      </w:r>
      <w:r>
        <w:rPr>
          <w:spacing w:val="40"/>
          <w:sz w:val="28"/>
        </w:rPr>
        <w:t xml:space="preserve"> </w:t>
      </w:r>
      <w:r>
        <w:rPr>
          <w:sz w:val="28"/>
        </w:rPr>
        <w:t>предпринимательскую деятельность, в реализации комплексных</w:t>
      </w:r>
      <w:r>
        <w:rPr>
          <w:spacing w:val="80"/>
          <w:sz w:val="28"/>
        </w:rPr>
        <w:t xml:space="preserve"> </w:t>
      </w:r>
      <w:r>
        <w:rPr>
          <w:sz w:val="28"/>
        </w:rPr>
        <w:t>проектов</w:t>
      </w:r>
      <w:r>
        <w:rPr>
          <w:spacing w:val="80"/>
          <w:sz w:val="28"/>
        </w:rPr>
        <w:t xml:space="preserve"> </w:t>
      </w:r>
      <w:r>
        <w:rPr>
          <w:sz w:val="28"/>
        </w:rPr>
        <w:t>по</w:t>
      </w:r>
      <w:r>
        <w:rPr>
          <w:spacing w:val="80"/>
          <w:sz w:val="28"/>
        </w:rPr>
        <w:t xml:space="preserve"> </w:t>
      </w:r>
      <w:r>
        <w:rPr>
          <w:sz w:val="28"/>
        </w:rPr>
        <w:t>благоустройству.</w:t>
      </w:r>
    </w:p>
    <w:p w14:paraId="9A040000">
      <w:pPr>
        <w:widowControl w:val="0"/>
        <w:tabs>
          <w:tab w:leader="none" w:pos="1134" w:val="left"/>
        </w:tabs>
        <w:spacing w:after="0"/>
        <w:ind w:firstLine="709" w:left="0"/>
        <w:jc w:val="both"/>
        <w:rPr>
          <w:sz w:val="28"/>
        </w:rPr>
      </w:pPr>
      <w:r>
        <w:rPr>
          <w:sz w:val="28"/>
        </w:rPr>
        <w:t>Лица,</w:t>
      </w:r>
      <w:r>
        <w:rPr>
          <w:spacing w:val="-28"/>
          <w:sz w:val="28"/>
        </w:rPr>
        <w:t xml:space="preserve"> </w:t>
      </w:r>
      <w:r>
        <w:rPr>
          <w:sz w:val="28"/>
        </w:rPr>
        <w:t>осуществляющие</w:t>
      </w:r>
      <w:r>
        <w:rPr>
          <w:spacing w:val="-28"/>
          <w:sz w:val="28"/>
        </w:rPr>
        <w:t xml:space="preserve"> </w:t>
      </w:r>
      <w:r>
        <w:rPr>
          <w:sz w:val="28"/>
        </w:rPr>
        <w:t>предпринимательскую</w:t>
      </w:r>
      <w:r>
        <w:rPr>
          <w:spacing w:val="-28"/>
          <w:sz w:val="28"/>
        </w:rPr>
        <w:t xml:space="preserve"> </w:t>
      </w:r>
      <w:r>
        <w:rPr>
          <w:sz w:val="28"/>
        </w:rPr>
        <w:t>деятельность</w:t>
      </w:r>
      <w:r>
        <w:rPr>
          <w:spacing w:val="-19"/>
          <w:sz w:val="28"/>
        </w:rPr>
        <w:t xml:space="preserve"> </w:t>
      </w:r>
      <w:r>
        <w:rPr>
          <w:sz w:val="28"/>
        </w:rPr>
        <w:t>в</w:t>
      </w:r>
      <w:r>
        <w:rPr>
          <w:spacing w:val="-17"/>
          <w:sz w:val="28"/>
        </w:rPr>
        <w:t xml:space="preserve"> </w:t>
      </w:r>
      <w:r>
        <w:rPr>
          <w:sz w:val="28"/>
        </w:rPr>
        <w:t>различных сферах, в том</w:t>
      </w:r>
      <w:r>
        <w:rPr>
          <w:spacing w:val="-16"/>
          <w:sz w:val="28"/>
        </w:rPr>
        <w:t xml:space="preserve"> </w:t>
      </w:r>
      <w:r>
        <w:rPr>
          <w:sz w:val="28"/>
        </w:rPr>
        <w:t>числе в</w:t>
      </w:r>
      <w:r>
        <w:rPr>
          <w:spacing w:val="-18"/>
          <w:sz w:val="28"/>
        </w:rPr>
        <w:t xml:space="preserve"> </w:t>
      </w:r>
      <w:r>
        <w:rPr>
          <w:sz w:val="28"/>
        </w:rPr>
        <w:t>сфере</w:t>
      </w:r>
      <w:r>
        <w:rPr>
          <w:spacing w:val="-7"/>
          <w:sz w:val="28"/>
        </w:rPr>
        <w:t xml:space="preserve"> </w:t>
      </w:r>
      <w:r>
        <w:rPr>
          <w:sz w:val="28"/>
        </w:rPr>
        <w:t>строительства,</w:t>
      </w:r>
      <w:r>
        <w:rPr>
          <w:spacing w:val="-18"/>
          <w:sz w:val="28"/>
        </w:rPr>
        <w:t xml:space="preserve"> </w:t>
      </w:r>
      <w:r>
        <w:rPr>
          <w:sz w:val="28"/>
        </w:rPr>
        <w:t>предоставления</w:t>
      </w:r>
      <w:r>
        <w:rPr>
          <w:spacing w:val="-4"/>
          <w:sz w:val="28"/>
        </w:rPr>
        <w:t xml:space="preserve"> </w:t>
      </w:r>
      <w:r>
        <w:rPr>
          <w:spacing w:val="10"/>
          <w:sz w:val="28"/>
        </w:rPr>
        <w:t>услу</w:t>
      </w:r>
      <w:r>
        <w:rPr>
          <w:sz w:val="28"/>
        </w:rPr>
        <w:t>г</w:t>
      </w:r>
      <w:r>
        <w:rPr>
          <w:spacing w:val="-19"/>
          <w:sz w:val="28"/>
        </w:rPr>
        <w:t xml:space="preserve"> </w:t>
      </w:r>
      <w:r>
        <w:rPr>
          <w:sz w:val="28"/>
        </w:rPr>
        <w:t>общественного</w:t>
      </w:r>
      <w:r>
        <w:rPr>
          <w:spacing w:val="33"/>
          <w:sz w:val="28"/>
        </w:rPr>
        <w:t xml:space="preserve"> </w:t>
      </w:r>
      <w:r>
        <w:rPr>
          <w:sz w:val="28"/>
        </w:rPr>
        <w:t xml:space="preserve">питания, оказания услуг в сфере образования и культуры, имеют право </w:t>
      </w:r>
      <w:r>
        <w:rPr>
          <w:spacing w:val="-2"/>
          <w:sz w:val="28"/>
        </w:rPr>
        <w:t>участвовать:</w:t>
      </w:r>
    </w:p>
    <w:p w14:paraId="9B040000">
      <w:pPr>
        <w:widowControl w:val="0"/>
        <w:numPr>
          <w:ilvl w:val="0"/>
          <w:numId w:val="12"/>
        </w:numPr>
        <w:tabs>
          <w:tab w:leader="none" w:pos="1134" w:val="left"/>
        </w:tabs>
        <w:spacing w:after="0"/>
        <w:ind w:firstLine="709" w:left="0"/>
        <w:jc w:val="both"/>
        <w:rPr>
          <w:sz w:val="28"/>
        </w:rPr>
      </w:pPr>
      <w:r>
        <w:rPr>
          <w:sz w:val="28"/>
        </w:rPr>
        <w:t>в</w:t>
      </w:r>
      <w:r>
        <w:rPr>
          <w:i w:val="1"/>
          <w:sz w:val="28"/>
        </w:rPr>
        <w:t xml:space="preserve"> </w:t>
      </w:r>
      <w:r>
        <w:rPr>
          <w:sz w:val="28"/>
        </w:rPr>
        <w:t>создании и предоставлении разного рода услуг и сервисов для посетителей общественных</w:t>
      </w:r>
      <w:r>
        <w:rPr>
          <w:spacing w:val="40"/>
          <w:sz w:val="28"/>
        </w:rPr>
        <w:t xml:space="preserve"> </w:t>
      </w:r>
      <w:r>
        <w:rPr>
          <w:sz w:val="28"/>
        </w:rPr>
        <w:t>пространств;</w:t>
      </w:r>
    </w:p>
    <w:p w14:paraId="9C040000">
      <w:pPr>
        <w:widowControl w:val="0"/>
        <w:numPr>
          <w:ilvl w:val="0"/>
          <w:numId w:val="12"/>
        </w:numPr>
        <w:tabs>
          <w:tab w:leader="none" w:pos="1134" w:val="left"/>
          <w:tab w:leader="none" w:pos="2290" w:val="left"/>
        </w:tabs>
        <w:spacing w:after="0"/>
        <w:ind w:firstLine="709" w:left="0"/>
        <w:jc w:val="both"/>
        <w:rPr>
          <w:sz w:val="28"/>
        </w:rPr>
      </w:pPr>
      <w:r>
        <w:rPr>
          <w:sz w:val="28"/>
        </w:rPr>
        <w:t>в приведении в соответствие с требованиями проектных решений фасадов, принадлежащих</w:t>
      </w:r>
      <w:r>
        <w:rPr>
          <w:spacing w:val="80"/>
          <w:sz w:val="28"/>
        </w:rPr>
        <w:t xml:space="preserve"> </w:t>
      </w:r>
      <w:r>
        <w:rPr>
          <w:sz w:val="28"/>
        </w:rPr>
        <w:t>или</w:t>
      </w:r>
      <w:r>
        <w:rPr>
          <w:spacing w:val="40"/>
          <w:sz w:val="28"/>
        </w:rPr>
        <w:t xml:space="preserve"> </w:t>
      </w:r>
      <w:r>
        <w:rPr>
          <w:sz w:val="28"/>
        </w:rPr>
        <w:t>арендуемых</w:t>
      </w:r>
      <w:r>
        <w:rPr>
          <w:spacing w:val="80"/>
          <w:sz w:val="28"/>
        </w:rPr>
        <w:t xml:space="preserve"> </w:t>
      </w:r>
      <w:r>
        <w:rPr>
          <w:sz w:val="28"/>
        </w:rPr>
        <w:t>объектов,</w:t>
      </w:r>
      <w:r>
        <w:rPr>
          <w:spacing w:val="80"/>
          <w:sz w:val="28"/>
        </w:rPr>
        <w:t xml:space="preserve"> </w:t>
      </w:r>
      <w:r>
        <w:rPr>
          <w:sz w:val="28"/>
        </w:rPr>
        <w:t>в том</w:t>
      </w:r>
      <w:r>
        <w:rPr>
          <w:spacing w:val="80"/>
          <w:sz w:val="28"/>
        </w:rPr>
        <w:t xml:space="preserve"> </w:t>
      </w:r>
      <w:r>
        <w:rPr>
          <w:sz w:val="28"/>
        </w:rPr>
        <w:t>числе</w:t>
      </w:r>
      <w:r>
        <w:rPr>
          <w:spacing w:val="40"/>
          <w:sz w:val="28"/>
        </w:rPr>
        <w:t xml:space="preserve"> </w:t>
      </w:r>
      <w:r>
        <w:rPr>
          <w:sz w:val="28"/>
        </w:rPr>
        <w:t>размещенных</w:t>
      </w:r>
      <w:r>
        <w:rPr>
          <w:spacing w:val="80"/>
          <w:sz w:val="28"/>
        </w:rPr>
        <w:t xml:space="preserve"> </w:t>
      </w:r>
      <w:r>
        <w:rPr>
          <w:sz w:val="28"/>
        </w:rPr>
        <w:t>на</w:t>
      </w:r>
      <w:r>
        <w:rPr>
          <w:spacing w:val="40"/>
          <w:sz w:val="28"/>
        </w:rPr>
        <w:t xml:space="preserve"> </w:t>
      </w:r>
      <w:r>
        <w:rPr>
          <w:sz w:val="28"/>
        </w:rPr>
        <w:t>них</w:t>
      </w:r>
      <w:r>
        <w:rPr>
          <w:spacing w:val="80"/>
          <w:sz w:val="28"/>
        </w:rPr>
        <w:t xml:space="preserve"> </w:t>
      </w:r>
      <w:r>
        <w:rPr>
          <w:sz w:val="28"/>
        </w:rPr>
        <w:t>вывесок;</w:t>
      </w:r>
    </w:p>
    <w:p w14:paraId="9D040000">
      <w:pPr>
        <w:widowControl w:val="0"/>
        <w:numPr>
          <w:ilvl w:val="0"/>
          <w:numId w:val="12"/>
        </w:numPr>
        <w:tabs>
          <w:tab w:leader="none" w:pos="1134" w:val="left"/>
        </w:tabs>
        <w:spacing w:after="0"/>
        <w:ind w:firstLine="709" w:left="0"/>
        <w:jc w:val="both"/>
        <w:rPr>
          <w:sz w:val="28"/>
        </w:rPr>
      </w:pPr>
      <w:r>
        <w:rPr>
          <w:sz w:val="28"/>
        </w:rPr>
        <w:t>в</w:t>
      </w:r>
      <w:r>
        <w:rPr>
          <w:spacing w:val="78"/>
          <w:sz w:val="28"/>
        </w:rPr>
        <w:t xml:space="preserve"> </w:t>
      </w:r>
      <w:r>
        <w:rPr>
          <w:sz w:val="28"/>
        </w:rPr>
        <w:t>строительстве,</w:t>
      </w:r>
      <w:r>
        <w:rPr>
          <w:spacing w:val="73"/>
          <w:sz w:val="28"/>
        </w:rPr>
        <w:t xml:space="preserve"> </w:t>
      </w:r>
      <w:r>
        <w:rPr>
          <w:sz w:val="28"/>
        </w:rPr>
        <w:t>реконструкции,</w:t>
      </w:r>
      <w:r>
        <w:rPr>
          <w:spacing w:val="48"/>
          <w:sz w:val="28"/>
        </w:rPr>
        <w:t xml:space="preserve"> </w:t>
      </w:r>
      <w:r>
        <w:rPr>
          <w:sz w:val="28"/>
        </w:rPr>
        <w:t>реставрации</w:t>
      </w:r>
      <w:r>
        <w:rPr>
          <w:spacing w:val="73"/>
          <w:sz w:val="28"/>
        </w:rPr>
        <w:t xml:space="preserve"> </w:t>
      </w:r>
      <w:r>
        <w:rPr>
          <w:sz w:val="28"/>
        </w:rPr>
        <w:t>объектов</w:t>
      </w:r>
      <w:r>
        <w:rPr>
          <w:spacing w:val="46"/>
          <w:sz w:val="28"/>
        </w:rPr>
        <w:t xml:space="preserve"> </w:t>
      </w:r>
      <w:r>
        <w:rPr>
          <w:spacing w:val="-2"/>
          <w:sz w:val="28"/>
        </w:rPr>
        <w:t>недвижимости;</w:t>
      </w:r>
    </w:p>
    <w:p w14:paraId="9E040000">
      <w:pPr>
        <w:widowControl w:val="0"/>
        <w:numPr>
          <w:ilvl w:val="0"/>
          <w:numId w:val="12"/>
        </w:numPr>
        <w:tabs>
          <w:tab w:leader="none" w:pos="1134" w:val="left"/>
        </w:tabs>
        <w:spacing w:after="0"/>
        <w:ind w:firstLine="709" w:left="0"/>
        <w:jc w:val="both"/>
        <w:rPr>
          <w:sz w:val="28"/>
        </w:rPr>
      </w:pPr>
      <w:r>
        <w:rPr>
          <w:spacing w:val="-2"/>
          <w:sz w:val="28"/>
        </w:rPr>
        <w:t>в</w:t>
      </w:r>
      <w:r>
        <w:rPr>
          <w:spacing w:val="-22"/>
          <w:sz w:val="28"/>
        </w:rPr>
        <w:t xml:space="preserve"> производстве</w:t>
      </w:r>
      <w:r>
        <w:rPr>
          <w:spacing w:val="13"/>
          <w:sz w:val="28"/>
        </w:rPr>
        <w:t xml:space="preserve"> </w:t>
      </w:r>
      <w:r>
        <w:rPr>
          <w:spacing w:val="-2"/>
          <w:sz w:val="28"/>
        </w:rPr>
        <w:t>или</w:t>
      </w:r>
      <w:r>
        <w:rPr>
          <w:spacing w:val="-16"/>
          <w:sz w:val="28"/>
        </w:rPr>
        <w:t xml:space="preserve"> </w:t>
      </w:r>
      <w:r>
        <w:rPr>
          <w:spacing w:val="-2"/>
          <w:sz w:val="28"/>
        </w:rPr>
        <w:t>размещении</w:t>
      </w:r>
      <w:r>
        <w:rPr>
          <w:spacing w:val="17"/>
          <w:sz w:val="28"/>
        </w:rPr>
        <w:t xml:space="preserve"> </w:t>
      </w:r>
      <w:r>
        <w:rPr>
          <w:spacing w:val="-2"/>
          <w:sz w:val="28"/>
        </w:rPr>
        <w:t>элементов</w:t>
      </w:r>
      <w:r>
        <w:rPr>
          <w:spacing w:val="-6"/>
          <w:sz w:val="28"/>
        </w:rPr>
        <w:t xml:space="preserve"> </w:t>
      </w:r>
      <w:r>
        <w:rPr>
          <w:spacing w:val="-2"/>
          <w:sz w:val="28"/>
        </w:rPr>
        <w:t>благоустройства;</w:t>
      </w:r>
    </w:p>
    <w:p w14:paraId="9F040000">
      <w:pPr>
        <w:widowControl w:val="0"/>
        <w:numPr>
          <w:ilvl w:val="0"/>
          <w:numId w:val="12"/>
        </w:numPr>
        <w:tabs>
          <w:tab w:leader="none" w:pos="1134" w:val="left"/>
          <w:tab w:leader="none" w:pos="2398" w:val="left"/>
        </w:tabs>
        <w:spacing w:after="0"/>
        <w:ind w:firstLine="709" w:left="0"/>
        <w:jc w:val="both"/>
        <w:rPr>
          <w:sz w:val="28"/>
        </w:rPr>
      </w:pPr>
      <w:r>
        <w:rPr>
          <w:sz w:val="28"/>
        </w:rPr>
        <w:t>в комплексном благоустройстве отдельных территорий, прилегающих к территориям, благоустраиваемым за счет средств округа;</w:t>
      </w:r>
    </w:p>
    <w:p w14:paraId="A0040000">
      <w:pPr>
        <w:widowControl w:val="0"/>
        <w:numPr>
          <w:ilvl w:val="0"/>
          <w:numId w:val="12"/>
        </w:numPr>
        <w:tabs>
          <w:tab w:leader="none" w:pos="1134" w:val="left"/>
          <w:tab w:leader="none" w:pos="2480" w:val="left"/>
        </w:tabs>
        <w:spacing w:after="0"/>
        <w:ind w:firstLine="709" w:left="0"/>
        <w:jc w:val="both"/>
        <w:rPr>
          <w:sz w:val="28"/>
        </w:rPr>
      </w:pPr>
      <w:r>
        <w:rPr>
          <w:sz w:val="28"/>
        </w:rPr>
        <w:t>в организации мероприятий, обеспечивающих приток посетителей на создаваемые общественные пространства;</w:t>
      </w:r>
    </w:p>
    <w:p w14:paraId="A1040000">
      <w:pPr>
        <w:widowControl w:val="0"/>
        <w:numPr>
          <w:ilvl w:val="0"/>
          <w:numId w:val="12"/>
        </w:numPr>
        <w:tabs>
          <w:tab w:leader="none" w:pos="1134" w:val="left"/>
        </w:tabs>
        <w:spacing w:after="0"/>
        <w:ind w:firstLine="709" w:left="0"/>
        <w:jc w:val="both"/>
        <w:rPr>
          <w:sz w:val="28"/>
        </w:rPr>
      </w:pPr>
      <w:r>
        <w:rPr>
          <w:sz w:val="28"/>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w:t>
      </w:r>
      <w:r>
        <w:rPr>
          <w:spacing w:val="40"/>
          <w:sz w:val="28"/>
        </w:rPr>
        <w:t xml:space="preserve"> </w:t>
      </w:r>
      <w:r>
        <w:rPr>
          <w:sz w:val="28"/>
        </w:rPr>
        <w:t>общественных</w:t>
      </w:r>
      <w:r>
        <w:rPr>
          <w:spacing w:val="80"/>
          <w:sz w:val="28"/>
        </w:rPr>
        <w:t xml:space="preserve"> </w:t>
      </w:r>
      <w:r>
        <w:rPr>
          <w:sz w:val="28"/>
        </w:rPr>
        <w:t>пространств;</w:t>
      </w:r>
    </w:p>
    <w:p w14:paraId="A2040000">
      <w:pPr>
        <w:widowControl w:val="0"/>
        <w:numPr>
          <w:ilvl w:val="0"/>
          <w:numId w:val="12"/>
        </w:numPr>
        <w:tabs>
          <w:tab w:leader="none" w:pos="1134" w:val="left"/>
        </w:tabs>
        <w:spacing w:after="0"/>
        <w:ind w:firstLine="709" w:left="0"/>
        <w:jc w:val="both"/>
        <w:rPr>
          <w:sz w:val="28"/>
        </w:rPr>
      </w:pPr>
      <w:r>
        <w:rPr>
          <w:sz w:val="28"/>
        </w:rPr>
        <w:t>в</w:t>
      </w:r>
      <w:r>
        <w:rPr>
          <w:spacing w:val="26"/>
          <w:sz w:val="28"/>
        </w:rPr>
        <w:t xml:space="preserve"> </w:t>
      </w:r>
      <w:r>
        <w:rPr>
          <w:sz w:val="28"/>
        </w:rPr>
        <w:t>иных</w:t>
      </w:r>
      <w:r>
        <w:rPr>
          <w:spacing w:val="24"/>
          <w:sz w:val="28"/>
        </w:rPr>
        <w:t xml:space="preserve"> </w:t>
      </w:r>
      <w:r>
        <w:rPr>
          <w:spacing w:val="-2"/>
          <w:sz w:val="28"/>
        </w:rPr>
        <w:t>формах.</w:t>
      </w:r>
    </w:p>
    <w:p w14:paraId="A3040000">
      <w:pPr>
        <w:widowControl w:val="0"/>
        <w:spacing w:after="0"/>
        <w:ind w:firstLine="709" w:left="0"/>
        <w:jc w:val="both"/>
        <w:rPr>
          <w:sz w:val="28"/>
        </w:rPr>
      </w:pPr>
      <w:r>
        <w:rPr>
          <w:sz w:val="28"/>
        </w:rPr>
        <w:t>22.7. Участие органов территориального общественного самоуправления (TOC) в реализации комплексных проектов по благоустройству.</w:t>
      </w:r>
    </w:p>
    <w:p w14:paraId="A4040000">
      <w:pPr>
        <w:widowControl w:val="0"/>
        <w:tabs>
          <w:tab w:leader="none" w:pos="1276" w:val="left"/>
        </w:tabs>
        <w:spacing w:after="0"/>
        <w:ind w:firstLine="709" w:left="0"/>
        <w:jc w:val="both"/>
        <w:rPr>
          <w:sz w:val="28"/>
        </w:rPr>
      </w:pPr>
      <w:r>
        <w:rPr>
          <w:sz w:val="28"/>
        </w:rPr>
        <w:t>TOC</w:t>
      </w:r>
      <w:r>
        <w:rPr>
          <w:sz w:val="28"/>
        </w:rPr>
        <w:t xml:space="preserve"> </w:t>
      </w:r>
      <w:r>
        <w:rPr>
          <w:sz w:val="28"/>
        </w:rPr>
        <w:t>создается</w:t>
      </w:r>
      <w:r>
        <w:rPr>
          <w:sz w:val="28"/>
        </w:rPr>
        <w:t xml:space="preserve"> </w:t>
      </w:r>
      <w:r>
        <w:rPr>
          <w:sz w:val="28"/>
        </w:rPr>
        <w:t>в</w:t>
      </w:r>
      <w:r>
        <w:rPr>
          <w:sz w:val="28"/>
        </w:rPr>
        <w:t xml:space="preserve"> </w:t>
      </w:r>
      <w:r>
        <w:rPr>
          <w:sz w:val="28"/>
        </w:rPr>
        <w:t>соответствии</w:t>
      </w:r>
      <w:r>
        <w:rPr>
          <w:sz w:val="28"/>
        </w:rPr>
        <w:t xml:space="preserve"> </w:t>
      </w:r>
      <w:r>
        <w:rPr>
          <w:sz w:val="28"/>
        </w:rPr>
        <w:t>с</w:t>
      </w:r>
      <w:r>
        <w:rPr>
          <w:sz w:val="28"/>
        </w:rPr>
        <w:t xml:space="preserve"> </w:t>
      </w:r>
      <w:r>
        <w:rPr>
          <w:sz w:val="28"/>
        </w:rPr>
        <w:t>Федеральным</w:t>
      </w:r>
      <w:r>
        <w:rPr>
          <w:sz w:val="28"/>
        </w:rPr>
        <w:t xml:space="preserve"> </w:t>
      </w:r>
      <w:r>
        <w:rPr>
          <w:sz w:val="28"/>
        </w:rPr>
        <w:t>законом</w:t>
      </w:r>
      <w:r>
        <w:rPr>
          <w:sz w:val="28"/>
        </w:rPr>
        <w:t xml:space="preserve"> </w:t>
      </w:r>
      <w:r>
        <w:rPr>
          <w:sz w:val="28"/>
        </w:rPr>
        <w:t>от</w:t>
      </w:r>
      <w:r>
        <w:rPr>
          <w:sz w:val="28"/>
        </w:rPr>
        <w:t xml:space="preserve"> </w:t>
      </w:r>
      <w:r>
        <w:rPr>
          <w:sz w:val="28"/>
        </w:rPr>
        <w:t>20 марта 2025 г.</w:t>
      </w:r>
      <w:r>
        <w:rPr>
          <w:sz w:val="28"/>
        </w:rPr>
        <w:t xml:space="preserve"> </w:t>
      </w:r>
      <w:r>
        <w:rPr>
          <w:sz w:val="28"/>
        </w:rPr>
        <w:t>№</w:t>
      </w:r>
      <w:r>
        <w:rPr>
          <w:sz w:val="28"/>
        </w:rPr>
        <w:t xml:space="preserve"> 33</w:t>
      </w:r>
      <w:r>
        <w:rPr>
          <w:sz w:val="28"/>
        </w:rPr>
        <w:t>-ФЗ «</w:t>
      </w:r>
      <w:r>
        <w:rPr>
          <w:sz w:val="28"/>
        </w:rPr>
        <w:t>Об общих принципах организации местного самоуправления в единой системе публичной власти</w:t>
      </w:r>
      <w:r>
        <w:rPr>
          <w:spacing w:val="-2"/>
          <w:sz w:val="28"/>
        </w:rPr>
        <w:t>»</w:t>
      </w:r>
      <w:r>
        <w:rPr>
          <w:sz w:val="28"/>
        </w:rPr>
        <w:t>.</w:t>
      </w:r>
    </w:p>
    <w:p w14:paraId="A5040000">
      <w:pPr>
        <w:widowControl w:val="0"/>
        <w:spacing w:after="0"/>
        <w:ind w:firstLine="709" w:left="0"/>
        <w:jc w:val="both"/>
        <w:rPr>
          <w:sz w:val="28"/>
        </w:rPr>
      </w:pPr>
      <w:r>
        <w:rPr>
          <w:sz w:val="28"/>
        </w:rPr>
        <w:t xml:space="preserve">Органы территориального общественного самоуправления в сфере </w:t>
      </w:r>
      <w:r>
        <w:rPr>
          <w:spacing w:val="-2"/>
          <w:sz w:val="28"/>
        </w:rPr>
        <w:t>благоустройства:</w:t>
      </w:r>
    </w:p>
    <w:p w14:paraId="A6040000">
      <w:pPr>
        <w:widowControl w:val="0"/>
        <w:spacing w:after="0"/>
        <w:ind w:firstLine="709" w:left="0"/>
        <w:jc w:val="both"/>
        <w:rPr>
          <w:sz w:val="28"/>
        </w:rPr>
      </w:pPr>
      <w:r>
        <w:rPr>
          <w:sz w:val="28"/>
        </w:rPr>
        <w:t>а)</w:t>
      </w:r>
      <w:r>
        <w:rPr>
          <w:spacing w:val="40"/>
          <w:sz w:val="28"/>
        </w:rPr>
        <w:t xml:space="preserve"> </w:t>
      </w:r>
      <w:r>
        <w:rPr>
          <w:sz w:val="28"/>
        </w:rPr>
        <w:t>представляют</w:t>
      </w:r>
      <w:r>
        <w:rPr>
          <w:spacing w:val="40"/>
          <w:sz w:val="28"/>
        </w:rPr>
        <w:t xml:space="preserve"> </w:t>
      </w:r>
      <w:r>
        <w:rPr>
          <w:sz w:val="28"/>
        </w:rPr>
        <w:t>интересы</w:t>
      </w:r>
      <w:r>
        <w:rPr>
          <w:spacing w:val="40"/>
          <w:sz w:val="28"/>
        </w:rPr>
        <w:t xml:space="preserve"> </w:t>
      </w:r>
      <w:r>
        <w:rPr>
          <w:sz w:val="28"/>
        </w:rPr>
        <w:t>населения,</w:t>
      </w:r>
      <w:r>
        <w:rPr>
          <w:spacing w:val="40"/>
          <w:sz w:val="28"/>
        </w:rPr>
        <w:t xml:space="preserve"> </w:t>
      </w:r>
      <w:r>
        <w:rPr>
          <w:sz w:val="28"/>
        </w:rPr>
        <w:t>проживающего</w:t>
      </w:r>
      <w:r>
        <w:rPr>
          <w:spacing w:val="40"/>
          <w:sz w:val="28"/>
        </w:rPr>
        <w:t xml:space="preserve"> </w:t>
      </w:r>
      <w:r>
        <w:rPr>
          <w:sz w:val="28"/>
        </w:rPr>
        <w:t>на</w:t>
      </w:r>
      <w:r>
        <w:rPr>
          <w:spacing w:val="40"/>
          <w:sz w:val="28"/>
        </w:rPr>
        <w:t xml:space="preserve"> </w:t>
      </w:r>
      <w:r>
        <w:rPr>
          <w:sz w:val="28"/>
        </w:rPr>
        <w:t>соответствующей</w:t>
      </w:r>
      <w:r>
        <w:rPr>
          <w:spacing w:val="40"/>
          <w:sz w:val="28"/>
        </w:rPr>
        <w:t xml:space="preserve"> </w:t>
      </w:r>
      <w:r>
        <w:rPr>
          <w:spacing w:val="-2"/>
          <w:sz w:val="28"/>
        </w:rPr>
        <w:t>территории;</w:t>
      </w:r>
    </w:p>
    <w:p w14:paraId="A7040000">
      <w:pPr>
        <w:widowControl w:val="0"/>
        <w:spacing w:after="0"/>
        <w:ind w:firstLine="709" w:left="0"/>
        <w:jc w:val="both"/>
        <w:rPr>
          <w:sz w:val="28"/>
        </w:rPr>
      </w:pPr>
      <w:r>
        <w:rPr>
          <w:sz w:val="28"/>
        </w:rPr>
        <w:t>б)</w:t>
      </w:r>
      <w:r>
        <w:rPr>
          <w:spacing w:val="19"/>
          <w:sz w:val="28"/>
        </w:rPr>
        <w:t xml:space="preserve"> </w:t>
      </w:r>
      <w:r>
        <w:rPr>
          <w:sz w:val="28"/>
        </w:rPr>
        <w:t>обеспечивают</w:t>
      </w:r>
      <w:r>
        <w:rPr>
          <w:spacing w:val="52"/>
          <w:sz w:val="28"/>
        </w:rPr>
        <w:t xml:space="preserve"> </w:t>
      </w:r>
      <w:r>
        <w:rPr>
          <w:sz w:val="28"/>
        </w:rPr>
        <w:t>исполнение</w:t>
      </w:r>
      <w:r>
        <w:rPr>
          <w:spacing w:val="40"/>
          <w:sz w:val="28"/>
        </w:rPr>
        <w:t xml:space="preserve"> </w:t>
      </w:r>
      <w:r>
        <w:rPr>
          <w:sz w:val="28"/>
        </w:rPr>
        <w:t>решений,</w:t>
      </w:r>
      <w:r>
        <w:rPr>
          <w:spacing w:val="36"/>
          <w:sz w:val="28"/>
        </w:rPr>
        <w:t xml:space="preserve"> </w:t>
      </w:r>
      <w:r>
        <w:rPr>
          <w:sz w:val="28"/>
        </w:rPr>
        <w:t>принятых</w:t>
      </w:r>
      <w:r>
        <w:rPr>
          <w:spacing w:val="33"/>
          <w:sz w:val="28"/>
        </w:rPr>
        <w:t xml:space="preserve"> </w:t>
      </w:r>
      <w:r>
        <w:rPr>
          <w:sz w:val="28"/>
        </w:rPr>
        <w:t>на</w:t>
      </w:r>
      <w:r>
        <w:rPr>
          <w:spacing w:val="21"/>
          <w:sz w:val="28"/>
        </w:rPr>
        <w:t xml:space="preserve"> </w:t>
      </w:r>
      <w:r>
        <w:rPr>
          <w:sz w:val="28"/>
        </w:rPr>
        <w:t>собраниях</w:t>
      </w:r>
      <w:r>
        <w:rPr>
          <w:spacing w:val="42"/>
          <w:sz w:val="28"/>
        </w:rPr>
        <w:t xml:space="preserve"> </w:t>
      </w:r>
      <w:r>
        <w:rPr>
          <w:sz w:val="28"/>
        </w:rPr>
        <w:t>и</w:t>
      </w:r>
      <w:r>
        <w:rPr>
          <w:spacing w:val="17"/>
          <w:sz w:val="28"/>
        </w:rPr>
        <w:t xml:space="preserve"> </w:t>
      </w:r>
      <w:r>
        <w:rPr>
          <w:spacing w:val="-2"/>
          <w:sz w:val="28"/>
        </w:rPr>
        <w:t>конференциях граждан;</w:t>
      </w:r>
    </w:p>
    <w:p w14:paraId="A8040000">
      <w:pPr>
        <w:widowControl w:val="0"/>
        <w:spacing w:after="0"/>
        <w:ind w:firstLine="709" w:left="0"/>
        <w:jc w:val="both"/>
        <w:rPr>
          <w:sz w:val="28"/>
        </w:rPr>
      </w:pPr>
      <w:r>
        <w:rPr>
          <w:sz w:val="28"/>
        </w:rPr>
        <w:t>в</w:t>
      </w:r>
      <w:r>
        <w:rPr>
          <w:sz w:val="28"/>
        </w:rPr>
        <w:t>)</w:t>
      </w:r>
      <w:r>
        <w:rPr>
          <w:spacing w:val="-29"/>
          <w:sz w:val="28"/>
        </w:rPr>
        <w:t xml:space="preserve"> </w:t>
      </w:r>
      <w:r>
        <w:rPr>
          <w:sz w:val="28"/>
        </w:rPr>
        <w:t xml:space="preserve">могут </w:t>
      </w:r>
      <w:r>
        <w:rPr>
          <w:spacing w:val="-28"/>
          <w:sz w:val="28"/>
        </w:rPr>
        <w:t xml:space="preserve"> </w:t>
      </w:r>
      <w:r>
        <w:rPr>
          <w:sz w:val="28"/>
        </w:rPr>
        <w:t xml:space="preserve">осуществлять </w:t>
      </w:r>
      <w:r>
        <w:rPr>
          <w:spacing w:val="-28"/>
          <w:sz w:val="28"/>
        </w:rPr>
        <w:t xml:space="preserve"> </w:t>
      </w:r>
      <w:r>
        <w:rPr>
          <w:sz w:val="28"/>
        </w:rPr>
        <w:t xml:space="preserve">хозяйственную </w:t>
      </w:r>
      <w:r>
        <w:rPr>
          <w:spacing w:val="-28"/>
          <w:sz w:val="28"/>
        </w:rPr>
        <w:t xml:space="preserve"> </w:t>
      </w:r>
      <w:r>
        <w:rPr>
          <w:sz w:val="28"/>
        </w:rPr>
        <w:t>деятельность</w:t>
      </w:r>
      <w:r>
        <w:rPr>
          <w:spacing w:val="-10"/>
          <w:sz w:val="28"/>
        </w:rPr>
        <w:t xml:space="preserve">  </w:t>
      </w:r>
      <w:r>
        <w:rPr>
          <w:sz w:val="28"/>
        </w:rPr>
        <w:t>по</w:t>
      </w:r>
      <w:r>
        <w:rPr>
          <w:spacing w:val="-29"/>
          <w:sz w:val="28"/>
        </w:rPr>
        <w:t xml:space="preserve">  </w:t>
      </w:r>
      <w:r>
        <w:rPr>
          <w:sz w:val="28"/>
        </w:rPr>
        <w:t>благоустройству</w:t>
      </w:r>
      <w:r>
        <w:rPr>
          <w:spacing w:val="-28"/>
          <w:sz w:val="28"/>
        </w:rPr>
        <w:t xml:space="preserve"> </w:t>
      </w:r>
      <w:r>
        <w:rPr>
          <w:sz w:val="28"/>
        </w:rPr>
        <w:t xml:space="preserve">территории, иную хозяйственную деятельность, направленную на удовлетворение  социально-бытовых  потребностей  граждан,  </w:t>
      </w:r>
      <w:r>
        <w:rPr>
          <w:spacing w:val="-3"/>
          <w:sz w:val="28"/>
        </w:rPr>
        <w:t xml:space="preserve"> </w:t>
      </w:r>
      <w:r>
        <w:rPr>
          <w:sz w:val="28"/>
        </w:rPr>
        <w:t>проживающих на</w:t>
      </w:r>
      <w:r>
        <w:rPr>
          <w:spacing w:val="-29"/>
          <w:sz w:val="28"/>
        </w:rPr>
        <w:t xml:space="preserve">  </w:t>
      </w:r>
      <w:r>
        <w:rPr>
          <w:sz w:val="28"/>
        </w:rPr>
        <w:t xml:space="preserve">соответствующей </w:t>
      </w:r>
      <w:r>
        <w:rPr>
          <w:spacing w:val="-28"/>
          <w:sz w:val="28"/>
        </w:rPr>
        <w:t xml:space="preserve"> </w:t>
      </w:r>
      <w:r>
        <w:rPr>
          <w:sz w:val="28"/>
        </w:rPr>
        <w:t xml:space="preserve">территории,  как </w:t>
      </w:r>
      <w:r>
        <w:rPr>
          <w:spacing w:val="-14"/>
          <w:sz w:val="28"/>
        </w:rPr>
        <w:t xml:space="preserve"> </w:t>
      </w:r>
      <w:r>
        <w:rPr>
          <w:sz w:val="28"/>
        </w:rPr>
        <w:t>за</w:t>
      </w:r>
      <w:r>
        <w:rPr>
          <w:spacing w:val="-24"/>
          <w:sz w:val="28"/>
        </w:rPr>
        <w:t xml:space="preserve">  </w:t>
      </w:r>
      <w:r>
        <w:rPr>
          <w:sz w:val="28"/>
        </w:rPr>
        <w:t xml:space="preserve">счет </w:t>
      </w:r>
      <w:r>
        <w:rPr>
          <w:spacing w:val="-29"/>
          <w:sz w:val="28"/>
        </w:rPr>
        <w:t xml:space="preserve"> </w:t>
      </w:r>
      <w:r>
        <w:rPr>
          <w:sz w:val="28"/>
        </w:rPr>
        <w:t xml:space="preserve">средств  указанных граждан,  так     и на  основании  договора  (соглашения)  между  органами  территориального общественного  самоуправления  и  органами  местного  самоуправления  округа  с  использованием </w:t>
      </w:r>
      <w:r>
        <w:rPr>
          <w:spacing w:val="-4"/>
          <w:sz w:val="28"/>
        </w:rPr>
        <w:t xml:space="preserve"> </w:t>
      </w:r>
      <w:r>
        <w:rPr>
          <w:sz w:val="28"/>
        </w:rPr>
        <w:t xml:space="preserve">средств  местного  бюджета  </w:t>
      </w:r>
      <w:r>
        <w:rPr>
          <w:sz w:val="28"/>
        </w:rPr>
        <w:t>округа</w:t>
      </w:r>
      <w:r>
        <w:rPr>
          <w:sz w:val="28"/>
        </w:rPr>
        <w:t>;</w:t>
      </w:r>
    </w:p>
    <w:p w14:paraId="A9040000">
      <w:pPr>
        <w:widowControl w:val="0"/>
        <w:spacing w:after="0"/>
        <w:ind w:firstLine="709" w:left="0"/>
        <w:jc w:val="both"/>
        <w:rPr>
          <w:sz w:val="28"/>
          <w:shd w:fill="FFC38B" w:val="clear"/>
        </w:rPr>
      </w:pPr>
      <w:r>
        <w:rPr>
          <w:sz w:val="28"/>
        </w:rPr>
        <w:t>г)</w:t>
      </w:r>
      <w:r>
        <w:rPr>
          <w:spacing w:val="40"/>
          <w:sz w:val="28"/>
        </w:rPr>
        <w:t xml:space="preserve"> </w:t>
      </w:r>
      <w:r>
        <w:rPr>
          <w:sz w:val="28"/>
        </w:rPr>
        <w:t>вправе</w:t>
      </w:r>
      <w:r>
        <w:rPr>
          <w:spacing w:val="40"/>
          <w:sz w:val="28"/>
        </w:rPr>
        <w:t xml:space="preserve"> </w:t>
      </w:r>
      <w:r>
        <w:rPr>
          <w:sz w:val="28"/>
        </w:rPr>
        <w:t>вносить</w:t>
      </w:r>
      <w:r>
        <w:rPr>
          <w:spacing w:val="40"/>
          <w:sz w:val="28"/>
        </w:rPr>
        <w:t xml:space="preserve"> </w:t>
      </w:r>
      <w:r>
        <w:rPr>
          <w:sz w:val="28"/>
        </w:rPr>
        <w:t>в</w:t>
      </w:r>
      <w:r>
        <w:rPr>
          <w:spacing w:val="40"/>
          <w:sz w:val="28"/>
        </w:rPr>
        <w:t xml:space="preserve"> </w:t>
      </w:r>
      <w:r>
        <w:rPr>
          <w:sz w:val="28"/>
        </w:rPr>
        <w:t>органы</w:t>
      </w:r>
      <w:r>
        <w:rPr>
          <w:spacing w:val="40"/>
          <w:sz w:val="28"/>
        </w:rPr>
        <w:t xml:space="preserve"> </w:t>
      </w:r>
      <w:r>
        <w:rPr>
          <w:sz w:val="28"/>
        </w:rPr>
        <w:t>местного</w:t>
      </w:r>
      <w:r>
        <w:rPr>
          <w:spacing w:val="40"/>
          <w:sz w:val="28"/>
        </w:rPr>
        <w:t xml:space="preserve"> </w:t>
      </w:r>
      <w:r>
        <w:rPr>
          <w:sz w:val="28"/>
        </w:rPr>
        <w:t>самоуправления</w:t>
      </w:r>
      <w:r>
        <w:rPr>
          <w:spacing w:val="40"/>
          <w:sz w:val="28"/>
        </w:rPr>
        <w:t xml:space="preserve"> </w:t>
      </w:r>
      <w:r>
        <w:rPr>
          <w:sz w:val="28"/>
        </w:rPr>
        <w:t>округа</w:t>
      </w:r>
      <w:r>
        <w:rPr>
          <w:spacing w:val="40"/>
          <w:sz w:val="28"/>
        </w:rPr>
        <w:t xml:space="preserve"> </w:t>
      </w:r>
      <w:r>
        <w:rPr>
          <w:sz w:val="28"/>
        </w:rPr>
        <w:t>проекты</w:t>
      </w:r>
      <w:r>
        <w:rPr>
          <w:spacing w:val="80"/>
          <w:sz w:val="28"/>
        </w:rPr>
        <w:t xml:space="preserve"> </w:t>
      </w:r>
      <w:r>
        <w:rPr>
          <w:sz w:val="28"/>
        </w:rPr>
        <w:t>муниципальных</w:t>
      </w:r>
      <w:r>
        <w:rPr>
          <w:spacing w:val="80"/>
          <w:sz w:val="28"/>
        </w:rPr>
        <w:t xml:space="preserve"> </w:t>
      </w:r>
      <w:r>
        <w:rPr>
          <w:sz w:val="28"/>
        </w:rPr>
        <w:t>правовых</w:t>
      </w:r>
      <w:r>
        <w:rPr>
          <w:spacing w:val="80"/>
          <w:sz w:val="28"/>
        </w:rPr>
        <w:t xml:space="preserve"> </w:t>
      </w:r>
      <w:r>
        <w:rPr>
          <w:sz w:val="28"/>
        </w:rPr>
        <w:t>актов,</w:t>
      </w:r>
      <w:r>
        <w:rPr>
          <w:spacing w:val="80"/>
          <w:sz w:val="28"/>
        </w:rPr>
        <w:t xml:space="preserve"> </w:t>
      </w:r>
      <w:r>
        <w:rPr>
          <w:sz w:val="28"/>
        </w:rPr>
        <w:t>подлежащие</w:t>
      </w:r>
      <w:r>
        <w:rPr>
          <w:spacing w:val="80"/>
          <w:sz w:val="28"/>
        </w:rPr>
        <w:t xml:space="preserve"> </w:t>
      </w:r>
      <w:r>
        <w:rPr>
          <w:sz w:val="28"/>
        </w:rPr>
        <w:t>обязательному</w:t>
      </w:r>
      <w:r>
        <w:rPr>
          <w:spacing w:val="80"/>
          <w:sz w:val="28"/>
        </w:rPr>
        <w:t xml:space="preserve"> </w:t>
      </w:r>
      <w:r>
        <w:rPr>
          <w:sz w:val="28"/>
        </w:rPr>
        <w:t>рассмотрению</w:t>
      </w:r>
      <w:r>
        <w:rPr>
          <w:spacing w:val="80"/>
          <w:sz w:val="28"/>
        </w:rPr>
        <w:t xml:space="preserve"> </w:t>
      </w:r>
      <w:r>
        <w:rPr>
          <w:sz w:val="28"/>
        </w:rPr>
        <w:t>этими</w:t>
      </w:r>
      <w:r>
        <w:rPr>
          <w:spacing w:val="40"/>
          <w:sz w:val="28"/>
        </w:rPr>
        <w:t xml:space="preserve"> </w:t>
      </w:r>
      <w:r>
        <w:rPr>
          <w:sz w:val="28"/>
        </w:rPr>
        <w:t>органами</w:t>
      </w:r>
      <w:r>
        <w:rPr>
          <w:spacing w:val="40"/>
          <w:sz w:val="28"/>
        </w:rPr>
        <w:t xml:space="preserve"> </w:t>
      </w:r>
      <w:r>
        <w:rPr>
          <w:sz w:val="28"/>
        </w:rPr>
        <w:t>и</w:t>
      </w:r>
      <w:r>
        <w:rPr>
          <w:spacing w:val="40"/>
          <w:sz w:val="28"/>
        </w:rPr>
        <w:t xml:space="preserve"> </w:t>
      </w:r>
      <w:r>
        <w:rPr>
          <w:sz w:val="28"/>
        </w:rPr>
        <w:t>должностными</w:t>
      </w:r>
      <w:r>
        <w:rPr>
          <w:spacing w:val="40"/>
          <w:sz w:val="28"/>
        </w:rPr>
        <w:t xml:space="preserve"> </w:t>
      </w:r>
      <w:r>
        <w:rPr>
          <w:sz w:val="28"/>
        </w:rPr>
        <w:t>лицами</w:t>
      </w:r>
      <w:r>
        <w:rPr>
          <w:spacing w:val="40"/>
          <w:sz w:val="28"/>
        </w:rPr>
        <w:t xml:space="preserve"> </w:t>
      </w:r>
      <w:r>
        <w:rPr>
          <w:sz w:val="28"/>
        </w:rPr>
        <w:t>местного</w:t>
      </w:r>
      <w:r>
        <w:rPr>
          <w:spacing w:val="40"/>
          <w:sz w:val="28"/>
        </w:rPr>
        <w:t xml:space="preserve"> </w:t>
      </w:r>
      <w:r>
        <w:rPr>
          <w:sz w:val="28"/>
        </w:rPr>
        <w:t>самоуправления</w:t>
      </w:r>
      <w:r>
        <w:rPr>
          <w:spacing w:val="40"/>
          <w:sz w:val="28"/>
        </w:rPr>
        <w:t xml:space="preserve"> </w:t>
      </w:r>
      <w:r>
        <w:rPr>
          <w:sz w:val="28"/>
        </w:rPr>
        <w:t>округа,</w:t>
      </w:r>
      <w:r>
        <w:rPr>
          <w:spacing w:val="40"/>
          <w:sz w:val="28"/>
        </w:rPr>
        <w:t xml:space="preserve"> </w:t>
      </w:r>
      <w:r>
        <w:rPr>
          <w:sz w:val="28"/>
        </w:rPr>
        <w:t>к</w:t>
      </w:r>
      <w:r>
        <w:rPr>
          <w:spacing w:val="40"/>
          <w:sz w:val="28"/>
        </w:rPr>
        <w:t xml:space="preserve"> </w:t>
      </w:r>
      <w:r>
        <w:rPr>
          <w:sz w:val="28"/>
        </w:rPr>
        <w:t>компетенции которых</w:t>
      </w:r>
      <w:r>
        <w:rPr>
          <w:spacing w:val="80"/>
          <w:sz w:val="28"/>
        </w:rPr>
        <w:t xml:space="preserve"> </w:t>
      </w:r>
      <w:r>
        <w:rPr>
          <w:sz w:val="28"/>
        </w:rPr>
        <w:t>отнесено</w:t>
      </w:r>
      <w:r>
        <w:rPr>
          <w:spacing w:val="80"/>
          <w:sz w:val="28"/>
        </w:rPr>
        <w:t xml:space="preserve"> </w:t>
      </w:r>
      <w:r>
        <w:rPr>
          <w:sz w:val="28"/>
        </w:rPr>
        <w:t>принятие</w:t>
      </w:r>
      <w:r>
        <w:rPr>
          <w:spacing w:val="40"/>
          <w:sz w:val="28"/>
        </w:rPr>
        <w:t xml:space="preserve"> </w:t>
      </w:r>
      <w:r>
        <w:rPr>
          <w:sz w:val="28"/>
        </w:rPr>
        <w:t>указанных</w:t>
      </w:r>
      <w:r>
        <w:rPr>
          <w:spacing w:val="40"/>
          <w:sz w:val="28"/>
        </w:rPr>
        <w:t xml:space="preserve"> </w:t>
      </w:r>
      <w:r>
        <w:rPr>
          <w:sz w:val="28"/>
        </w:rPr>
        <w:t>актов.</w:t>
      </w:r>
    </w:p>
    <w:p w14:paraId="AA040000">
      <w:pPr>
        <w:widowControl w:val="0"/>
        <w:tabs>
          <w:tab w:leader="none" w:pos="1134" w:val="left"/>
        </w:tabs>
        <w:spacing w:after="0"/>
        <w:ind w:firstLine="709" w:left="0"/>
        <w:jc w:val="both"/>
        <w:rPr>
          <w:sz w:val="28"/>
        </w:rPr>
      </w:pPr>
      <w:r>
        <w:rPr>
          <w:sz w:val="28"/>
        </w:rPr>
        <w:t>22.8. Осуществление контроля</w:t>
      </w:r>
      <w:r>
        <w:rPr>
          <w:spacing w:val="80"/>
          <w:sz w:val="28"/>
        </w:rPr>
        <w:t xml:space="preserve"> </w:t>
      </w:r>
      <w:r>
        <w:rPr>
          <w:sz w:val="28"/>
        </w:rPr>
        <w:t>за</w:t>
      </w:r>
      <w:r>
        <w:rPr>
          <w:spacing w:val="80"/>
          <w:sz w:val="28"/>
        </w:rPr>
        <w:t xml:space="preserve"> </w:t>
      </w:r>
      <w:r>
        <w:rPr>
          <w:sz w:val="28"/>
        </w:rPr>
        <w:t>соблюдением</w:t>
      </w:r>
      <w:r>
        <w:rPr>
          <w:spacing w:val="80"/>
          <w:sz w:val="28"/>
        </w:rPr>
        <w:t xml:space="preserve"> </w:t>
      </w:r>
      <w:r>
        <w:rPr>
          <w:sz w:val="28"/>
        </w:rPr>
        <w:t>правил</w:t>
      </w:r>
      <w:r>
        <w:rPr>
          <w:spacing w:val="80"/>
          <w:sz w:val="28"/>
        </w:rPr>
        <w:t xml:space="preserve"> </w:t>
      </w:r>
      <w:r>
        <w:rPr>
          <w:sz w:val="28"/>
        </w:rPr>
        <w:t>благоустройства</w:t>
      </w:r>
      <w:r>
        <w:rPr>
          <w:spacing w:val="80"/>
          <w:sz w:val="28"/>
        </w:rPr>
        <w:t xml:space="preserve"> </w:t>
      </w:r>
      <w:r>
        <w:rPr>
          <w:sz w:val="28"/>
        </w:rPr>
        <w:t xml:space="preserve">территории </w:t>
      </w:r>
      <w:r>
        <w:rPr>
          <w:spacing w:val="-2"/>
          <w:sz w:val="28"/>
        </w:rPr>
        <w:t>округа</w:t>
      </w:r>
      <w:r>
        <w:rPr>
          <w:sz w:val="28"/>
        </w:rPr>
        <w:t>.</w:t>
      </w:r>
    </w:p>
    <w:p w14:paraId="AB040000">
      <w:pPr>
        <w:widowControl w:val="0"/>
        <w:tabs>
          <w:tab w:leader="none" w:pos="1134" w:val="left"/>
          <w:tab w:leader="none" w:pos="2138" w:val="left"/>
        </w:tabs>
        <w:spacing w:after="0"/>
        <w:ind w:firstLine="709" w:left="0"/>
        <w:jc w:val="both"/>
        <w:rPr>
          <w:sz w:val="28"/>
        </w:rPr>
      </w:pPr>
      <w:r>
        <w:rPr>
          <w:sz w:val="28"/>
        </w:rPr>
        <w:t>Общественный</w:t>
      </w:r>
      <w:r>
        <w:rPr>
          <w:spacing w:val="47"/>
          <w:sz w:val="28"/>
        </w:rPr>
        <w:t xml:space="preserve"> </w:t>
      </w:r>
      <w:r>
        <w:rPr>
          <w:sz w:val="28"/>
        </w:rPr>
        <w:t>контроль</w:t>
      </w:r>
      <w:r>
        <w:rPr>
          <w:spacing w:val="57"/>
          <w:sz w:val="28"/>
        </w:rPr>
        <w:t xml:space="preserve"> </w:t>
      </w:r>
      <w:r>
        <w:rPr>
          <w:sz w:val="28"/>
        </w:rPr>
        <w:t>является</w:t>
      </w:r>
      <w:r>
        <w:rPr>
          <w:spacing w:val="39"/>
          <w:sz w:val="28"/>
        </w:rPr>
        <w:t xml:space="preserve"> </w:t>
      </w:r>
      <w:r>
        <w:rPr>
          <w:sz w:val="28"/>
        </w:rPr>
        <w:t>одним</w:t>
      </w:r>
      <w:r>
        <w:rPr>
          <w:spacing w:val="41"/>
          <w:sz w:val="28"/>
        </w:rPr>
        <w:t xml:space="preserve"> </w:t>
      </w:r>
      <w:r>
        <w:rPr>
          <w:sz w:val="28"/>
        </w:rPr>
        <w:t>из</w:t>
      </w:r>
      <w:r>
        <w:rPr>
          <w:spacing w:val="35"/>
          <w:sz w:val="28"/>
        </w:rPr>
        <w:t xml:space="preserve"> </w:t>
      </w:r>
      <w:r>
        <w:rPr>
          <w:sz w:val="28"/>
        </w:rPr>
        <w:t>механизмов</w:t>
      </w:r>
      <w:r>
        <w:rPr>
          <w:spacing w:val="56"/>
          <w:sz w:val="28"/>
        </w:rPr>
        <w:t xml:space="preserve"> </w:t>
      </w:r>
      <w:r>
        <w:rPr>
          <w:sz w:val="28"/>
        </w:rPr>
        <w:t>общественного участи</w:t>
      </w:r>
      <w:r>
        <w:rPr>
          <w:spacing w:val="-5"/>
          <w:sz w:val="28"/>
        </w:rPr>
        <w:t>я</w:t>
      </w:r>
      <w:r>
        <w:rPr>
          <w:sz w:val="28"/>
        </w:rPr>
        <w:t>.</w:t>
      </w:r>
    </w:p>
    <w:p w14:paraId="AC040000">
      <w:pPr>
        <w:widowControl w:val="0"/>
        <w:tabs>
          <w:tab w:leader="none" w:pos="1134" w:val="left"/>
          <w:tab w:leader="none" w:pos="2259" w:val="left"/>
          <w:tab w:leader="none" w:pos="5337" w:val="left"/>
          <w:tab w:leader="none" w:pos="7353" w:val="left"/>
          <w:tab w:leader="none" w:pos="9553" w:val="left"/>
        </w:tabs>
        <w:spacing w:after="0"/>
        <w:ind w:firstLine="709" w:left="0"/>
        <w:jc w:val="both"/>
        <w:rPr>
          <w:sz w:val="28"/>
        </w:rPr>
      </w:pPr>
      <w:r>
        <w:rPr>
          <w:spacing w:val="-2"/>
          <w:sz w:val="28"/>
        </w:rPr>
        <w:t xml:space="preserve">Общественный контроль </w:t>
      </w:r>
      <w:r>
        <w:rPr>
          <w:sz w:val="28"/>
        </w:rPr>
        <w:t>в области благоустройства</w:t>
      </w:r>
      <w:r>
        <w:rPr>
          <w:spacing w:val="80"/>
          <w:sz w:val="28"/>
        </w:rPr>
        <w:t xml:space="preserve"> </w:t>
      </w:r>
      <w:r>
        <w:rPr>
          <w:sz w:val="28"/>
        </w:rPr>
        <w:t>осуществляется</w:t>
      </w:r>
      <w:r>
        <w:rPr>
          <w:spacing w:val="80"/>
          <w:sz w:val="28"/>
        </w:rPr>
        <w:t xml:space="preserve"> </w:t>
      </w:r>
      <w:r>
        <w:rPr>
          <w:sz w:val="28"/>
        </w:rPr>
        <w:t>любыми заинтересованными</w:t>
      </w:r>
      <w:r>
        <w:rPr>
          <w:spacing w:val="-29"/>
          <w:sz w:val="28"/>
        </w:rPr>
        <w:t xml:space="preserve"> </w:t>
      </w:r>
      <w:r>
        <w:rPr>
          <w:sz w:val="28"/>
        </w:rPr>
        <w:t>физическим</w:t>
      </w:r>
      <w:r>
        <w:rPr>
          <w:spacing w:val="-28"/>
          <w:sz w:val="28"/>
        </w:rPr>
        <w:t xml:space="preserve"> </w:t>
      </w:r>
      <w:r>
        <w:rPr>
          <w:sz w:val="28"/>
        </w:rPr>
        <w:t>и</w:t>
      </w:r>
      <w:r>
        <w:rPr>
          <w:spacing w:val="-17"/>
          <w:sz w:val="28"/>
        </w:rPr>
        <w:t xml:space="preserve"> </w:t>
      </w:r>
      <w:r>
        <w:rPr>
          <w:sz w:val="28"/>
        </w:rPr>
        <w:t>юридическими</w:t>
      </w:r>
      <w:r>
        <w:rPr>
          <w:spacing w:val="10"/>
          <w:sz w:val="28"/>
        </w:rPr>
        <w:t xml:space="preserve"> </w:t>
      </w:r>
      <w:r>
        <w:rPr>
          <w:sz w:val="28"/>
        </w:rPr>
        <w:t>лицами,</w:t>
      </w:r>
      <w:r>
        <w:rPr>
          <w:spacing w:val="5"/>
          <w:sz w:val="28"/>
        </w:rPr>
        <w:t xml:space="preserve"> </w:t>
      </w:r>
      <w:r>
        <w:rPr>
          <w:sz w:val="28"/>
        </w:rPr>
        <w:t>в</w:t>
      </w:r>
      <w:r>
        <w:rPr>
          <w:spacing w:val="-20"/>
          <w:sz w:val="28"/>
        </w:rPr>
        <w:t xml:space="preserve"> </w:t>
      </w:r>
      <w:r>
        <w:rPr>
          <w:sz w:val="28"/>
        </w:rPr>
        <w:t>том</w:t>
      </w:r>
      <w:r>
        <w:rPr>
          <w:spacing w:val="-4"/>
          <w:sz w:val="28"/>
        </w:rPr>
        <w:t xml:space="preserve"> </w:t>
      </w:r>
      <w:r>
        <w:rPr>
          <w:sz w:val="28"/>
        </w:rPr>
        <w:t>числе</w:t>
      </w:r>
      <w:r>
        <w:rPr>
          <w:spacing w:val="-18"/>
          <w:sz w:val="28"/>
        </w:rPr>
        <w:t xml:space="preserve"> </w:t>
      </w:r>
      <w:r>
        <w:rPr>
          <w:sz w:val="28"/>
        </w:rPr>
        <w:t>с</w:t>
      </w:r>
      <w:r>
        <w:rPr>
          <w:spacing w:val="-6"/>
          <w:sz w:val="28"/>
        </w:rPr>
        <w:t xml:space="preserve"> </w:t>
      </w:r>
      <w:r>
        <w:rPr>
          <w:spacing w:val="-2"/>
          <w:sz w:val="28"/>
        </w:rPr>
        <w:t xml:space="preserve">использованием </w:t>
      </w:r>
      <w:r>
        <w:rPr>
          <w:sz w:val="28"/>
        </w:rPr>
        <w:t>технических</w:t>
      </w:r>
      <w:r>
        <w:rPr>
          <w:spacing w:val="40"/>
          <w:sz w:val="28"/>
        </w:rPr>
        <w:t xml:space="preserve"> </w:t>
      </w:r>
      <w:r>
        <w:rPr>
          <w:sz w:val="28"/>
        </w:rPr>
        <w:t>средств фото, видео</w:t>
      </w:r>
      <w:r>
        <w:rPr>
          <w:spacing w:val="40"/>
          <w:sz w:val="28"/>
        </w:rPr>
        <w:t xml:space="preserve"> </w:t>
      </w:r>
      <w:r>
        <w:rPr>
          <w:sz w:val="28"/>
        </w:rPr>
        <w:t>фиксации,</w:t>
      </w:r>
      <w:r>
        <w:rPr>
          <w:spacing w:val="40"/>
          <w:sz w:val="28"/>
        </w:rPr>
        <w:t xml:space="preserve"> </w:t>
      </w:r>
      <w:r>
        <w:rPr>
          <w:sz w:val="28"/>
        </w:rPr>
        <w:t>а также</w:t>
      </w:r>
      <w:r>
        <w:rPr>
          <w:spacing w:val="40"/>
          <w:sz w:val="28"/>
        </w:rPr>
        <w:t xml:space="preserve"> </w:t>
      </w:r>
      <w:r>
        <w:rPr>
          <w:sz w:val="28"/>
        </w:rPr>
        <w:t>интерактивных</w:t>
      </w:r>
      <w:r>
        <w:rPr>
          <w:spacing w:val="40"/>
          <w:sz w:val="28"/>
        </w:rPr>
        <w:t xml:space="preserve"> </w:t>
      </w:r>
      <w:r>
        <w:rPr>
          <w:sz w:val="28"/>
        </w:rPr>
        <w:t>порталов</w:t>
      </w:r>
      <w:r>
        <w:rPr>
          <w:spacing w:val="40"/>
          <w:sz w:val="28"/>
        </w:rPr>
        <w:t xml:space="preserve"> </w:t>
      </w:r>
      <w:r>
        <w:rPr>
          <w:sz w:val="28"/>
        </w:rPr>
        <w:t xml:space="preserve">в сети </w:t>
      </w:r>
      <w:r>
        <w:rPr>
          <w:spacing w:val="-2"/>
          <w:sz w:val="28"/>
        </w:rPr>
        <w:t>Интернет</w:t>
      </w:r>
      <w:r>
        <w:rPr>
          <w:sz w:val="28"/>
        </w:rPr>
        <w:t>.</w:t>
      </w:r>
    </w:p>
    <w:p w14:paraId="AD040000">
      <w:pPr>
        <w:widowControl w:val="0"/>
        <w:tabs>
          <w:tab w:leader="none" w:pos="1134" w:val="left"/>
          <w:tab w:leader="none" w:pos="2247" w:val="left"/>
        </w:tabs>
        <w:spacing w:after="0"/>
        <w:ind w:firstLine="709" w:left="0"/>
        <w:jc w:val="both"/>
        <w:rPr>
          <w:sz w:val="28"/>
        </w:rPr>
      </w:pPr>
      <w:r>
        <w:rPr>
          <w:sz w:val="28"/>
        </w:rPr>
        <w:t>Общественный</w:t>
      </w:r>
      <w:r>
        <w:rPr>
          <w:spacing w:val="63"/>
          <w:sz w:val="28"/>
        </w:rPr>
        <w:t xml:space="preserve"> </w:t>
      </w:r>
      <w:r>
        <w:rPr>
          <w:sz w:val="28"/>
        </w:rPr>
        <w:t>контроль</w:t>
      </w:r>
      <w:r>
        <w:rPr>
          <w:spacing w:val="36"/>
          <w:sz w:val="28"/>
        </w:rPr>
        <w:t xml:space="preserve"> </w:t>
      </w:r>
      <w:r>
        <w:rPr>
          <w:sz w:val="28"/>
        </w:rPr>
        <w:t>в</w:t>
      </w:r>
      <w:r>
        <w:rPr>
          <w:spacing w:val="19"/>
          <w:sz w:val="28"/>
        </w:rPr>
        <w:t xml:space="preserve"> </w:t>
      </w:r>
      <w:r>
        <w:rPr>
          <w:sz w:val="28"/>
        </w:rPr>
        <w:t>области</w:t>
      </w:r>
      <w:r>
        <w:rPr>
          <w:spacing w:val="42"/>
          <w:sz w:val="28"/>
        </w:rPr>
        <w:t xml:space="preserve"> </w:t>
      </w:r>
      <w:r>
        <w:rPr>
          <w:sz w:val="28"/>
        </w:rPr>
        <w:t>благоустройства</w:t>
      </w:r>
      <w:r>
        <w:rPr>
          <w:spacing w:val="21"/>
          <w:sz w:val="28"/>
        </w:rPr>
        <w:t xml:space="preserve"> </w:t>
      </w:r>
      <w:r>
        <w:rPr>
          <w:sz w:val="28"/>
        </w:rPr>
        <w:t>осуществляется</w:t>
      </w:r>
      <w:r>
        <w:rPr>
          <w:spacing w:val="33"/>
          <w:sz w:val="28"/>
        </w:rPr>
        <w:t xml:space="preserve"> </w:t>
      </w:r>
      <w:r>
        <w:rPr>
          <w:sz w:val="28"/>
        </w:rPr>
        <w:t>с</w:t>
      </w:r>
      <w:r>
        <w:rPr>
          <w:spacing w:val="18"/>
          <w:sz w:val="28"/>
        </w:rPr>
        <w:t xml:space="preserve"> </w:t>
      </w:r>
      <w:r>
        <w:rPr>
          <w:spacing w:val="-53"/>
          <w:sz w:val="28"/>
        </w:rPr>
        <w:t>у</w:t>
      </w:r>
      <w:r>
        <w:rPr>
          <w:spacing w:val="-2"/>
          <w:sz w:val="28"/>
        </w:rPr>
        <w:t xml:space="preserve">четом </w:t>
      </w:r>
      <w:r>
        <w:rPr>
          <w:sz w:val="28"/>
        </w:rPr>
        <w:t>положений законов и иных нормативных правовых актов об обеспечении открытости информации</w:t>
      </w:r>
      <w:r>
        <w:rPr>
          <w:spacing w:val="40"/>
          <w:sz w:val="28"/>
        </w:rPr>
        <w:t xml:space="preserve"> </w:t>
      </w:r>
      <w:r>
        <w:rPr>
          <w:sz w:val="28"/>
        </w:rPr>
        <w:t>и общественном</w:t>
      </w:r>
      <w:r>
        <w:rPr>
          <w:spacing w:val="40"/>
          <w:sz w:val="28"/>
        </w:rPr>
        <w:t xml:space="preserve"> </w:t>
      </w:r>
      <w:r>
        <w:rPr>
          <w:sz w:val="28"/>
        </w:rPr>
        <w:t>контроле в области благоустройства, жилищных и коммунальных</w:t>
      </w:r>
      <w:r>
        <w:rPr>
          <w:spacing w:val="40"/>
          <w:sz w:val="28"/>
        </w:rPr>
        <w:t xml:space="preserve"> </w:t>
      </w:r>
      <w:r>
        <w:rPr>
          <w:sz w:val="28"/>
        </w:rPr>
        <w:t>услуг.</w:t>
      </w:r>
    </w:p>
    <w:p w14:paraId="AE040000">
      <w:pPr>
        <w:widowControl w:val="0"/>
        <w:tabs>
          <w:tab w:leader="none" w:pos="1134" w:val="left"/>
          <w:tab w:leader="none" w:pos="2142" w:val="left"/>
        </w:tabs>
        <w:spacing w:after="0"/>
        <w:ind w:firstLine="709" w:left="0"/>
        <w:jc w:val="both"/>
        <w:rPr>
          <w:sz w:val="28"/>
        </w:rPr>
      </w:pPr>
      <w:r>
        <w:rPr>
          <w:sz w:val="28"/>
        </w:rPr>
        <w:t>Контроль</w:t>
      </w:r>
      <w:r>
        <w:rPr>
          <w:spacing w:val="-16"/>
          <w:sz w:val="28"/>
        </w:rPr>
        <w:t xml:space="preserve"> </w:t>
      </w:r>
      <w:r>
        <w:rPr>
          <w:sz w:val="28"/>
        </w:rPr>
        <w:t>за</w:t>
      </w:r>
      <w:r>
        <w:rPr>
          <w:spacing w:val="-28"/>
          <w:sz w:val="28"/>
        </w:rPr>
        <w:t xml:space="preserve"> </w:t>
      </w:r>
      <w:r>
        <w:rPr>
          <w:sz w:val="28"/>
        </w:rPr>
        <w:t>соблюдением настоящих</w:t>
      </w:r>
      <w:r>
        <w:rPr>
          <w:spacing w:val="-9"/>
          <w:sz w:val="28"/>
        </w:rPr>
        <w:t xml:space="preserve"> </w:t>
      </w:r>
      <w:r>
        <w:rPr>
          <w:sz w:val="28"/>
        </w:rPr>
        <w:t>Правил</w:t>
      </w:r>
      <w:r>
        <w:rPr>
          <w:spacing w:val="-21"/>
          <w:sz w:val="28"/>
        </w:rPr>
        <w:t xml:space="preserve"> </w:t>
      </w:r>
      <w:r>
        <w:rPr>
          <w:sz w:val="28"/>
        </w:rPr>
        <w:t>органами</w:t>
      </w:r>
      <w:r>
        <w:rPr>
          <w:spacing w:val="-4"/>
          <w:sz w:val="28"/>
        </w:rPr>
        <w:t xml:space="preserve"> </w:t>
      </w:r>
      <w:r>
        <w:rPr>
          <w:sz w:val="28"/>
        </w:rPr>
        <w:t>местного</w:t>
      </w:r>
      <w:r>
        <w:rPr>
          <w:spacing w:val="-7"/>
          <w:sz w:val="28"/>
        </w:rPr>
        <w:t xml:space="preserve"> </w:t>
      </w:r>
      <w:r>
        <w:rPr>
          <w:sz w:val="28"/>
        </w:rPr>
        <w:t>самоуправления округа осуществляется в соответствии с действующим законодательством Российской Федерации и Краснодарского края.</w:t>
      </w:r>
    </w:p>
    <w:p w14:paraId="AF040000">
      <w:pPr>
        <w:widowControl w:val="0"/>
        <w:spacing w:after="0"/>
        <w:ind w:firstLine="0" w:left="0"/>
        <w:jc w:val="center"/>
        <w:rPr>
          <w:b w:val="1"/>
          <w:sz w:val="28"/>
        </w:rPr>
      </w:pPr>
    </w:p>
    <w:p w14:paraId="B0040000">
      <w:pPr>
        <w:widowControl w:val="0"/>
        <w:spacing w:after="0"/>
        <w:ind w:firstLine="0" w:left="0"/>
        <w:jc w:val="center"/>
        <w:rPr>
          <w:b w:val="1"/>
          <w:sz w:val="28"/>
        </w:rPr>
      </w:pPr>
      <w:r>
        <w:rPr>
          <w:b w:val="1"/>
          <w:sz w:val="28"/>
        </w:rPr>
        <w:t>Глава</w:t>
      </w:r>
      <w:r>
        <w:rPr>
          <w:b w:val="1"/>
          <w:spacing w:val="-8"/>
          <w:sz w:val="28"/>
        </w:rPr>
        <w:t xml:space="preserve"> </w:t>
      </w:r>
      <w:r>
        <w:rPr>
          <w:b w:val="1"/>
          <w:sz w:val="28"/>
        </w:rPr>
        <w:t>5.</w:t>
      </w:r>
      <w:r>
        <w:rPr>
          <w:b w:val="1"/>
          <w:spacing w:val="63"/>
          <w:sz w:val="28"/>
        </w:rPr>
        <w:t xml:space="preserve"> </w:t>
      </w:r>
      <w:r>
        <w:rPr>
          <w:b w:val="1"/>
          <w:sz w:val="28"/>
        </w:rPr>
        <w:t>КОНТРОЛЬ</w:t>
      </w:r>
      <w:r>
        <w:rPr>
          <w:b w:val="1"/>
          <w:spacing w:val="-4"/>
          <w:sz w:val="28"/>
        </w:rPr>
        <w:t xml:space="preserve"> </w:t>
      </w:r>
      <w:r>
        <w:rPr>
          <w:b w:val="1"/>
          <w:sz w:val="28"/>
        </w:rPr>
        <w:t>ЗА</w:t>
      </w:r>
      <w:r>
        <w:rPr>
          <w:b w:val="1"/>
          <w:spacing w:val="-9"/>
          <w:sz w:val="28"/>
        </w:rPr>
        <w:t xml:space="preserve"> </w:t>
      </w:r>
      <w:r>
        <w:rPr>
          <w:b w:val="1"/>
          <w:sz w:val="28"/>
        </w:rPr>
        <w:t>ВЫПОЛНЕНИЕМ</w:t>
      </w:r>
      <w:r>
        <w:rPr>
          <w:b w:val="1"/>
          <w:spacing w:val="27"/>
          <w:sz w:val="28"/>
        </w:rPr>
        <w:t xml:space="preserve"> </w:t>
      </w:r>
      <w:r>
        <w:rPr>
          <w:b w:val="1"/>
          <w:sz w:val="28"/>
        </w:rPr>
        <w:t>ПРАВИЛ</w:t>
      </w:r>
      <w:r>
        <w:rPr>
          <w:b w:val="1"/>
          <w:spacing w:val="26"/>
          <w:sz w:val="28"/>
        </w:rPr>
        <w:t xml:space="preserve"> </w:t>
      </w:r>
      <w:r>
        <w:rPr>
          <w:b w:val="1"/>
          <w:sz w:val="28"/>
        </w:rPr>
        <w:t xml:space="preserve">И </w:t>
      </w:r>
    </w:p>
    <w:p w14:paraId="B1040000">
      <w:pPr>
        <w:widowControl w:val="0"/>
        <w:spacing w:after="0"/>
        <w:ind w:firstLine="0" w:left="0"/>
        <w:jc w:val="center"/>
        <w:rPr>
          <w:b w:val="1"/>
          <w:sz w:val="28"/>
        </w:rPr>
      </w:pPr>
      <w:r>
        <w:rPr>
          <w:b w:val="1"/>
          <w:sz w:val="28"/>
        </w:rPr>
        <w:t>OTBETCTBEHHOCTЬ ЗА ИХ</w:t>
      </w:r>
      <w:r>
        <w:rPr>
          <w:b w:val="1"/>
          <w:spacing w:val="40"/>
          <w:sz w:val="28"/>
        </w:rPr>
        <w:t xml:space="preserve"> </w:t>
      </w:r>
      <w:r>
        <w:rPr>
          <w:b w:val="1"/>
          <w:sz w:val="28"/>
        </w:rPr>
        <w:t>НА</w:t>
      </w:r>
      <w:r>
        <w:rPr>
          <w:b w:val="1"/>
          <w:spacing w:val="-28"/>
          <w:sz w:val="28"/>
        </w:rPr>
        <w:t xml:space="preserve"> </w:t>
      </w:r>
      <w:r>
        <w:rPr>
          <w:b w:val="1"/>
          <w:sz w:val="28"/>
        </w:rPr>
        <w:t>РУШЕНИЕ</w:t>
      </w:r>
    </w:p>
    <w:p w14:paraId="B2040000">
      <w:pPr>
        <w:widowControl w:val="0"/>
        <w:spacing w:after="0"/>
        <w:ind w:firstLine="709" w:left="0"/>
        <w:jc w:val="both"/>
        <w:rPr>
          <w:sz w:val="28"/>
        </w:rPr>
      </w:pPr>
    </w:p>
    <w:p w14:paraId="B3040000">
      <w:pPr>
        <w:widowControl w:val="0"/>
        <w:spacing w:after="0"/>
        <w:ind w:firstLine="0" w:left="0"/>
        <w:jc w:val="center"/>
        <w:outlineLvl w:val="1"/>
        <w:rPr>
          <w:b w:val="1"/>
          <w:spacing w:val="-2"/>
          <w:sz w:val="28"/>
        </w:rPr>
      </w:pPr>
      <w:r>
        <w:rPr>
          <w:b w:val="1"/>
          <w:spacing w:val="-2"/>
          <w:sz w:val="28"/>
        </w:rPr>
        <w:t>Статья</w:t>
      </w:r>
      <w:r>
        <w:rPr>
          <w:b w:val="1"/>
          <w:spacing w:val="-19"/>
          <w:sz w:val="28"/>
        </w:rPr>
        <w:t xml:space="preserve"> </w:t>
      </w:r>
      <w:r>
        <w:rPr>
          <w:b w:val="1"/>
          <w:spacing w:val="-2"/>
          <w:sz w:val="28"/>
        </w:rPr>
        <w:t>23.</w:t>
      </w:r>
      <w:r>
        <w:rPr>
          <w:b w:val="1"/>
          <w:spacing w:val="-15"/>
          <w:sz w:val="28"/>
        </w:rPr>
        <w:t xml:space="preserve"> </w:t>
      </w:r>
      <w:r>
        <w:rPr>
          <w:b w:val="1"/>
          <w:spacing w:val="-2"/>
          <w:sz w:val="28"/>
        </w:rPr>
        <w:t>Контроль</w:t>
      </w:r>
      <w:r>
        <w:rPr>
          <w:b w:val="1"/>
          <w:spacing w:val="7"/>
          <w:sz w:val="28"/>
        </w:rPr>
        <w:t xml:space="preserve"> </w:t>
      </w:r>
      <w:r>
        <w:rPr>
          <w:b w:val="1"/>
          <w:spacing w:val="-2"/>
          <w:sz w:val="28"/>
        </w:rPr>
        <w:t>за</w:t>
      </w:r>
      <w:r>
        <w:rPr>
          <w:b w:val="1"/>
          <w:spacing w:val="-26"/>
          <w:sz w:val="28"/>
        </w:rPr>
        <w:t xml:space="preserve"> </w:t>
      </w:r>
      <w:r>
        <w:rPr>
          <w:b w:val="1"/>
          <w:spacing w:val="-2"/>
          <w:sz w:val="28"/>
        </w:rPr>
        <w:t>выполнением Правил</w:t>
      </w:r>
      <w:r>
        <w:rPr>
          <w:b w:val="1"/>
          <w:spacing w:val="-16"/>
          <w:sz w:val="28"/>
        </w:rPr>
        <w:t xml:space="preserve"> </w:t>
      </w:r>
      <w:r>
        <w:rPr>
          <w:b w:val="1"/>
          <w:spacing w:val="-2"/>
          <w:sz w:val="28"/>
        </w:rPr>
        <w:t>и</w:t>
      </w:r>
      <w:r>
        <w:rPr>
          <w:b w:val="1"/>
          <w:spacing w:val="-26"/>
          <w:sz w:val="28"/>
        </w:rPr>
        <w:t xml:space="preserve"> </w:t>
      </w:r>
      <w:r>
        <w:rPr>
          <w:b w:val="1"/>
          <w:spacing w:val="-2"/>
          <w:sz w:val="28"/>
        </w:rPr>
        <w:t>ответственность</w:t>
      </w:r>
      <w:r>
        <w:rPr>
          <w:b w:val="1"/>
          <w:spacing w:val="-24"/>
          <w:sz w:val="28"/>
        </w:rPr>
        <w:t xml:space="preserve"> </w:t>
      </w:r>
      <w:r>
        <w:rPr>
          <w:b w:val="1"/>
          <w:spacing w:val="-2"/>
          <w:sz w:val="28"/>
        </w:rPr>
        <w:t>за</w:t>
      </w:r>
      <w:r>
        <w:rPr>
          <w:b w:val="1"/>
          <w:spacing w:val="-26"/>
          <w:sz w:val="28"/>
        </w:rPr>
        <w:t xml:space="preserve"> </w:t>
      </w:r>
      <w:r>
        <w:rPr>
          <w:b w:val="1"/>
          <w:spacing w:val="-2"/>
          <w:sz w:val="28"/>
        </w:rPr>
        <w:t>их</w:t>
      </w:r>
      <w:r>
        <w:rPr>
          <w:b w:val="1"/>
          <w:spacing w:val="-23"/>
          <w:sz w:val="28"/>
        </w:rPr>
        <w:t xml:space="preserve"> </w:t>
      </w:r>
      <w:r>
        <w:rPr>
          <w:b w:val="1"/>
          <w:spacing w:val="-2"/>
          <w:sz w:val="28"/>
        </w:rPr>
        <w:t>нарушение</w:t>
      </w:r>
    </w:p>
    <w:p w14:paraId="B4040000">
      <w:pPr>
        <w:widowControl w:val="0"/>
        <w:spacing w:after="0"/>
        <w:ind w:firstLine="709" w:left="0"/>
        <w:jc w:val="both"/>
        <w:outlineLvl w:val="1"/>
        <w:rPr>
          <w:b w:val="1"/>
          <w:spacing w:val="-2"/>
          <w:sz w:val="28"/>
        </w:rPr>
      </w:pPr>
    </w:p>
    <w:p w14:paraId="B5040000">
      <w:pPr>
        <w:widowControl w:val="0"/>
        <w:numPr>
          <w:ilvl w:val="0"/>
          <w:numId w:val="13"/>
        </w:numPr>
        <w:spacing w:after="0"/>
        <w:ind w:firstLine="709" w:left="0"/>
        <w:jc w:val="both"/>
        <w:rPr>
          <w:sz w:val="28"/>
        </w:rPr>
      </w:pPr>
      <w:r>
        <w:rPr>
          <w:sz w:val="28"/>
        </w:rPr>
        <w:t>Порядок</w:t>
      </w:r>
      <w:r>
        <w:rPr>
          <w:spacing w:val="-14"/>
          <w:sz w:val="28"/>
        </w:rPr>
        <w:t xml:space="preserve"> </w:t>
      </w:r>
      <w:r>
        <w:rPr>
          <w:sz w:val="28"/>
        </w:rPr>
        <w:t>организации и</w:t>
      </w:r>
      <w:r>
        <w:rPr>
          <w:spacing w:val="-29"/>
          <w:sz w:val="28"/>
        </w:rPr>
        <w:t xml:space="preserve"> </w:t>
      </w:r>
      <w:r>
        <w:rPr>
          <w:sz w:val="28"/>
        </w:rPr>
        <w:t>осуществления муниципального</w:t>
      </w:r>
      <w:r>
        <w:rPr>
          <w:spacing w:val="-29"/>
          <w:sz w:val="28"/>
        </w:rPr>
        <w:t xml:space="preserve"> </w:t>
      </w:r>
      <w:r>
        <w:rPr>
          <w:sz w:val="28"/>
        </w:rPr>
        <w:t>контроля за</w:t>
      </w:r>
      <w:r>
        <w:rPr>
          <w:spacing w:val="-23"/>
          <w:sz w:val="28"/>
        </w:rPr>
        <w:t xml:space="preserve"> </w:t>
      </w:r>
      <w:r>
        <w:rPr>
          <w:sz w:val="28"/>
        </w:rPr>
        <w:t xml:space="preserve">соблюдением настоящих Правил устанавливаются Положением о </w:t>
      </w:r>
      <w:r>
        <w:rPr>
          <w:sz w:val="28"/>
        </w:rPr>
        <w:t>муниципальном контроле</w:t>
      </w:r>
      <w:r>
        <w:rPr>
          <w:sz w:val="28"/>
        </w:rPr>
        <w:t xml:space="preserve"> в сфере благоустройства, утверждаемым Советом муниципал</w:t>
      </w:r>
      <w:r>
        <w:rPr>
          <w:sz w:val="28"/>
        </w:rPr>
        <w:t xml:space="preserve">ьного образования Ленинградский муниципальный округ Краснодарского края. </w:t>
      </w:r>
    </w:p>
    <w:p w14:paraId="B6040000">
      <w:pPr>
        <w:widowControl w:val="0"/>
        <w:numPr>
          <w:ilvl w:val="0"/>
          <w:numId w:val="13"/>
        </w:numPr>
        <w:spacing w:after="0"/>
        <w:ind w:firstLine="709" w:left="0"/>
        <w:jc w:val="both"/>
        <w:rPr>
          <w:sz w:val="28"/>
        </w:rPr>
      </w:pPr>
      <w:r>
        <w:rPr>
          <w:sz w:val="28"/>
        </w:rPr>
        <w:t>Лица,</w:t>
      </w:r>
      <w:r>
        <w:rPr>
          <w:spacing w:val="28"/>
          <w:sz w:val="28"/>
        </w:rPr>
        <w:t xml:space="preserve"> </w:t>
      </w:r>
      <w:r>
        <w:rPr>
          <w:sz w:val="28"/>
        </w:rPr>
        <w:t>нарушившие</w:t>
      </w:r>
      <w:r>
        <w:rPr>
          <w:spacing w:val="39"/>
          <w:sz w:val="28"/>
        </w:rPr>
        <w:t xml:space="preserve"> </w:t>
      </w:r>
      <w:r>
        <w:rPr>
          <w:sz w:val="28"/>
        </w:rPr>
        <w:t>требования,</w:t>
      </w:r>
      <w:r>
        <w:rPr>
          <w:spacing w:val="53"/>
          <w:sz w:val="28"/>
        </w:rPr>
        <w:t xml:space="preserve"> </w:t>
      </w:r>
      <w:r>
        <w:rPr>
          <w:sz w:val="28"/>
        </w:rPr>
        <w:t>предусмотренные</w:t>
      </w:r>
      <w:r>
        <w:rPr>
          <w:spacing w:val="35"/>
          <w:sz w:val="28"/>
        </w:rPr>
        <w:t xml:space="preserve"> </w:t>
      </w:r>
      <w:r>
        <w:rPr>
          <w:sz w:val="28"/>
        </w:rPr>
        <w:t>настоящими</w:t>
      </w:r>
      <w:r>
        <w:rPr>
          <w:spacing w:val="71"/>
          <w:sz w:val="28"/>
        </w:rPr>
        <w:t xml:space="preserve"> </w:t>
      </w:r>
      <w:r>
        <w:rPr>
          <w:sz w:val="28"/>
        </w:rPr>
        <w:t>Правилами,</w:t>
      </w:r>
      <w:r>
        <w:rPr>
          <w:spacing w:val="50"/>
          <w:sz w:val="28"/>
        </w:rPr>
        <w:t xml:space="preserve"> </w:t>
      </w:r>
      <w:r>
        <w:rPr>
          <w:spacing w:val="-2"/>
          <w:sz w:val="28"/>
        </w:rPr>
        <w:t xml:space="preserve">несут </w:t>
      </w:r>
      <w:r>
        <w:rPr>
          <w:sz w:val="28"/>
        </w:rPr>
        <w:t xml:space="preserve">административную ответственность в соответствии с </w:t>
      </w:r>
      <w:r>
        <w:rPr>
          <w:sz w:val="28"/>
        </w:rPr>
        <w:t>Кодексом об административных правонарушениях</w:t>
      </w:r>
      <w:r>
        <w:rPr>
          <w:spacing w:val="-5"/>
          <w:sz w:val="28"/>
        </w:rPr>
        <w:t xml:space="preserve"> </w:t>
      </w:r>
      <w:r>
        <w:rPr>
          <w:sz w:val="28"/>
        </w:rPr>
        <w:t xml:space="preserve">Российской Федерации, </w:t>
      </w:r>
      <w:r>
        <w:rPr>
          <w:sz w:val="28"/>
        </w:rPr>
        <w:t>Законом Краснодарского края от 23 июля 2003 г. № 608-КЗ «Об административных правонарушениях»</w:t>
      </w:r>
      <w:r>
        <w:rPr>
          <w:sz w:val="28"/>
        </w:rPr>
        <w:t>.</w:t>
      </w:r>
    </w:p>
    <w:p w14:paraId="B7040000">
      <w:pPr>
        <w:widowControl w:val="0"/>
        <w:numPr>
          <w:ilvl w:val="0"/>
          <w:numId w:val="13"/>
        </w:numPr>
        <w:tabs>
          <w:tab w:leader="none" w:pos="1276" w:val="left"/>
        </w:tabs>
        <w:spacing w:after="0"/>
        <w:ind w:firstLine="709" w:left="0"/>
        <w:jc w:val="both"/>
        <w:rPr>
          <w:sz w:val="28"/>
        </w:rPr>
      </w:pPr>
      <w:r>
        <w:rPr>
          <w:sz w:val="28"/>
        </w:rPr>
        <w:t>Привлечение</w:t>
      </w:r>
      <w:r>
        <w:rPr>
          <w:spacing w:val="-29"/>
          <w:sz w:val="28"/>
        </w:rPr>
        <w:t xml:space="preserve"> </w:t>
      </w:r>
      <w:r>
        <w:rPr>
          <w:sz w:val="28"/>
        </w:rPr>
        <w:t>виновного</w:t>
      </w:r>
      <w:r>
        <w:rPr>
          <w:spacing w:val="-28"/>
          <w:sz w:val="28"/>
        </w:rPr>
        <w:t xml:space="preserve"> </w:t>
      </w:r>
      <w:r>
        <w:rPr>
          <w:sz w:val="28"/>
        </w:rPr>
        <w:t>лица</w:t>
      </w:r>
      <w:r>
        <w:rPr>
          <w:spacing w:val="-28"/>
          <w:sz w:val="28"/>
        </w:rPr>
        <w:t xml:space="preserve"> </w:t>
      </w:r>
      <w:r>
        <w:rPr>
          <w:sz w:val="28"/>
        </w:rPr>
        <w:t>к</w:t>
      </w:r>
      <w:r>
        <w:rPr>
          <w:spacing w:val="-28"/>
          <w:sz w:val="28"/>
        </w:rPr>
        <w:t xml:space="preserve"> </w:t>
      </w:r>
      <w:r>
        <w:rPr>
          <w:sz w:val="28"/>
        </w:rPr>
        <w:t>ответственности</w:t>
      </w:r>
      <w:r>
        <w:rPr>
          <w:spacing w:val="-28"/>
          <w:sz w:val="28"/>
        </w:rPr>
        <w:t xml:space="preserve"> </w:t>
      </w:r>
      <w:r>
        <w:rPr>
          <w:sz w:val="28"/>
        </w:rPr>
        <w:t>не</w:t>
      </w:r>
      <w:r>
        <w:rPr>
          <w:spacing w:val="-28"/>
          <w:sz w:val="28"/>
        </w:rPr>
        <w:t xml:space="preserve"> </w:t>
      </w:r>
      <w:r>
        <w:rPr>
          <w:sz w:val="28"/>
        </w:rPr>
        <w:t>освобождает</w:t>
      </w:r>
      <w:r>
        <w:rPr>
          <w:spacing w:val="-28"/>
          <w:sz w:val="28"/>
        </w:rPr>
        <w:t xml:space="preserve"> </w:t>
      </w:r>
      <w:r>
        <w:rPr>
          <w:sz w:val="28"/>
        </w:rPr>
        <w:t>его</w:t>
      </w:r>
      <w:r>
        <w:rPr>
          <w:spacing w:val="-29"/>
          <w:sz w:val="28"/>
        </w:rPr>
        <w:t xml:space="preserve"> </w:t>
      </w:r>
      <w:r>
        <w:rPr>
          <w:sz w:val="28"/>
        </w:rPr>
        <w:t>от</w:t>
      </w:r>
      <w:r>
        <w:rPr>
          <w:spacing w:val="-28"/>
          <w:sz w:val="28"/>
        </w:rPr>
        <w:t xml:space="preserve"> </w:t>
      </w:r>
      <w:r>
        <w:rPr>
          <w:sz w:val="28"/>
        </w:rPr>
        <w:t>обязанности устранить допущенные правонарушения</w:t>
      </w:r>
      <w:r>
        <w:rPr>
          <w:spacing w:val="-20"/>
          <w:sz w:val="28"/>
        </w:rPr>
        <w:t xml:space="preserve"> </w:t>
      </w:r>
      <w:r>
        <w:rPr>
          <w:sz w:val="28"/>
        </w:rPr>
        <w:t>и</w:t>
      </w:r>
      <w:r>
        <w:rPr>
          <w:spacing w:val="-13"/>
          <w:sz w:val="28"/>
        </w:rPr>
        <w:t xml:space="preserve"> </w:t>
      </w:r>
      <w:r>
        <w:rPr>
          <w:sz w:val="28"/>
        </w:rPr>
        <w:t>возместить причиненный ущерб в</w:t>
      </w:r>
      <w:r>
        <w:rPr>
          <w:spacing w:val="-29"/>
          <w:sz w:val="28"/>
        </w:rPr>
        <w:t xml:space="preserve"> </w:t>
      </w:r>
      <w:r>
        <w:rPr>
          <w:sz w:val="28"/>
        </w:rPr>
        <w:t>соответствии с порядком, установленным</w:t>
      </w:r>
      <w:r>
        <w:rPr>
          <w:spacing w:val="40"/>
          <w:sz w:val="28"/>
        </w:rPr>
        <w:t xml:space="preserve"> </w:t>
      </w:r>
      <w:r>
        <w:rPr>
          <w:sz w:val="28"/>
        </w:rPr>
        <w:t>действующим</w:t>
      </w:r>
      <w:r>
        <w:rPr>
          <w:spacing w:val="40"/>
          <w:sz w:val="28"/>
        </w:rPr>
        <w:t xml:space="preserve"> </w:t>
      </w:r>
      <w:r>
        <w:rPr>
          <w:sz w:val="28"/>
        </w:rPr>
        <w:t>законодательством</w:t>
      </w:r>
      <w:r>
        <w:rPr>
          <w:spacing w:val="-16"/>
          <w:sz w:val="28"/>
        </w:rPr>
        <w:t xml:space="preserve"> </w:t>
      </w:r>
      <w:r>
        <w:rPr>
          <w:sz w:val="28"/>
        </w:rPr>
        <w:t>Российской Федерации.</w:t>
      </w:r>
    </w:p>
    <w:p w14:paraId="B8040000">
      <w:pPr>
        <w:widowControl w:val="0"/>
        <w:numPr>
          <w:ilvl w:val="0"/>
          <w:numId w:val="13"/>
        </w:numPr>
        <w:ind w:firstLine="709" w:left="0"/>
        <w:jc w:val="both"/>
        <w:rPr>
          <w:sz w:val="28"/>
        </w:rPr>
      </w:pPr>
      <w:r>
        <w:rPr>
          <w:sz w:val="28"/>
        </w:rPr>
        <w:t xml:space="preserve">Администрация Ленинградского муниципального округа, ее отраслевые (функциональные) и территориальные органы осуществляют контроль в </w:t>
      </w:r>
      <w:r>
        <w:rPr>
          <w:sz w:val="28"/>
        </w:rPr>
        <w:t>пределах своей компетенции за соблюдением физическими и юридическими лицами настоящих Правил.</w:t>
      </w:r>
    </w:p>
    <w:p w14:paraId="B9040000">
      <w:pPr>
        <w:widowControl w:val="0"/>
        <w:spacing w:after="0" w:before="118"/>
        <w:ind/>
        <w:jc w:val="both"/>
        <w:rPr>
          <w:sz w:val="28"/>
        </w:rPr>
      </w:pPr>
    </w:p>
    <w:p w14:paraId="BA040000">
      <w:pPr>
        <w:widowControl w:val="0"/>
        <w:spacing w:after="0"/>
        <w:ind/>
        <w:jc w:val="both"/>
        <w:outlineLvl w:val="0"/>
        <w:rPr>
          <w:sz w:val="28"/>
        </w:rPr>
      </w:pPr>
      <w:r>
        <w:rPr>
          <w:sz w:val="28"/>
        </w:rPr>
        <w:t>Глава</w:t>
      </w:r>
      <w:r>
        <w:rPr>
          <w:spacing w:val="9"/>
          <w:sz w:val="28"/>
        </w:rPr>
        <w:t xml:space="preserve"> </w:t>
      </w:r>
      <w:r>
        <w:rPr>
          <w:spacing w:val="-2"/>
          <w:sz w:val="28"/>
        </w:rPr>
        <w:t xml:space="preserve">Ленинградского </w:t>
      </w:r>
    </w:p>
    <w:p w14:paraId="BB040000">
      <w:pPr>
        <w:widowControl w:val="0"/>
        <w:tabs>
          <w:tab w:leader="none" w:pos="15084" w:val="left"/>
        </w:tabs>
        <w:spacing w:after="0"/>
        <w:ind/>
        <w:jc w:val="both"/>
        <w:rPr>
          <w:sz w:val="28"/>
        </w:rPr>
      </w:pPr>
      <w:r>
        <w:rPr>
          <w:sz w:val="28"/>
        </w:rPr>
        <w:t>муниципальног</w:t>
      </w:r>
      <w:r>
        <w:rPr>
          <w:spacing w:val="34"/>
          <w:sz w:val="28"/>
        </w:rPr>
        <w:t xml:space="preserve">о </w:t>
      </w:r>
      <w:r>
        <w:rPr>
          <w:spacing w:val="-2"/>
          <w:sz w:val="28"/>
        </w:rPr>
        <w:t xml:space="preserve">округа                                                                     </w:t>
      </w:r>
      <w:r>
        <w:rPr>
          <w:sz w:val="28"/>
        </w:rPr>
        <w:t xml:space="preserve">  Ю.Ю. </w:t>
      </w:r>
      <w:r>
        <w:rPr>
          <w:sz w:val="28"/>
        </w:rPr>
        <w:t>Шулико</w:t>
      </w:r>
    </w:p>
    <w:sectPr>
      <w:headerReference r:id="rId2" w:type="default"/>
      <w:headerReference r:id="rId1" w:type="first"/>
      <w:type w:val="nextPage"/>
      <w:pgSz w:h="16848" w:orient="portrait" w:w="11908"/>
      <w:pgMar w:bottom="964" w:footer="709" w:gutter="0" w:header="709" w:left="1701" w:right="567" w:top="90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r>
      <w:tab/>
    </w:r>
    <w:r>
      <w:tab/>
    </w:r>
    <w:r>
      <w:tab/>
    </w:r>
    <w:r>
      <w:tab/>
    </w:r>
    <w:r>
      <w:tab/>
    </w:r>
    <w:r>
      <w:tab/>
    </w:r>
    <w:r>
      <w:tab/>
    </w:r>
    <w:r>
      <w:tab/>
    </w:r>
    <w:r>
      <w:rPr>
        <w:b w:val="1"/>
        <w:color w:val="000000"/>
      </w:rPr>
      <w:t xml:space="preserve">      </w:t>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0"/>
      <w:ind/>
      <w:jc w:val="center"/>
    </w:pPr>
    <w:r>
      <w:rPr>
        <w:sz w:val="28"/>
      </w:rPr>
      <w:fldChar w:fldCharType="begin"/>
    </w:r>
    <w:r>
      <w:rPr>
        <w:sz w:val="28"/>
      </w:rPr>
      <w:instrText xml:space="preserve">PAGE </w:instrText>
    </w:r>
    <w:r>
      <w:rPr>
        <w:sz w:val="28"/>
      </w:rPr>
      <w:fldChar w:fldCharType="separate"/>
    </w:r>
    <w:r>
      <w:rPr>
        <w:sz w:val="28"/>
      </w:rPr>
      <w:t xml:space="preserve"> </w:t>
    </w:r>
    <w:r>
      <w:rPr>
        <w:sz w:val="28"/>
      </w:rPr>
      <w:fldChar w:fldCharType="end"/>
    </w:r>
  </w:p>
  <w:p w14:paraId="03000000">
    <w:pPr>
      <w:pStyle w:val="Style_2"/>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1">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2">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3">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4">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5">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6">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7">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8">
    <w:lvl w:ilvl="0">
      <w:start w:val="1"/>
      <w:numFmt w:val="decimal"/>
      <w:lvlText w:val="%1)"/>
      <w:lvlJc w:val="left"/>
      <w:pPr>
        <w:widowControl w:val="0"/>
        <w:ind w:hanging="360" w:left="720"/>
      </w:pPr>
    </w:lvl>
    <w:lvl w:ilvl="1">
      <w:start w:val="1"/>
      <w:numFmt w:val="russianLower"/>
      <w:lvlText w:val="%2)"/>
      <w:lvlJc w:val="left"/>
      <w:pPr>
        <w:widowControl w:val="0"/>
        <w:ind w:hanging="360" w:left="1440"/>
      </w:pPr>
    </w:lvl>
    <w:lvl w:ilvl="2">
      <w:start w:val="1"/>
      <w:numFmt w:val="lowerRoman"/>
      <w:lvlText w:val="%3)"/>
      <w:lvlJc w:val="right"/>
      <w:pPr>
        <w:widowControl w:val="0"/>
        <w:ind w:hanging="360" w:left="2160"/>
      </w:pPr>
    </w:lvl>
    <w:lvl w:ilvl="3">
      <w:start w:val="1"/>
      <w:numFmt w:val="decimal"/>
      <w:lvlText w:val="%4)"/>
      <w:lvlJc w:val="left"/>
      <w:pPr>
        <w:widowControl w:val="0"/>
        <w:ind w:hanging="360" w:left="2880"/>
      </w:pPr>
    </w:lvl>
    <w:lvl w:ilvl="4">
      <w:start w:val="1"/>
      <w:numFmt w:val="russianLower"/>
      <w:lvlText w:val="%5)"/>
      <w:lvlJc w:val="left"/>
      <w:pPr>
        <w:widowControl w:val="0"/>
        <w:ind w:hanging="360" w:left="3600"/>
      </w:pPr>
    </w:lvl>
    <w:lvl w:ilvl="5">
      <w:start w:val="1"/>
      <w:numFmt w:val="lowerRoman"/>
      <w:lvlText w:val="%6)"/>
      <w:lvlJc w:val="right"/>
      <w:pPr>
        <w:widowControl w:val="0"/>
        <w:ind w:hanging="360" w:left="4320"/>
      </w:pPr>
    </w:lvl>
    <w:lvl w:ilvl="6">
      <w:start w:val="1"/>
      <w:numFmt w:val="decimal"/>
      <w:lvlText w:val="%7."/>
      <w:lvlJc w:val="left"/>
      <w:pPr>
        <w:widowControl w:val="0"/>
        <w:ind w:hanging="360" w:left="5040"/>
      </w:pPr>
    </w:lvl>
    <w:lvl w:ilvl="7">
      <w:start w:val="1"/>
      <w:numFmt w:val="russianLower"/>
      <w:lvlText w:val="%8."/>
      <w:lvlJc w:val="left"/>
      <w:pPr>
        <w:widowControl w:val="0"/>
        <w:ind w:hanging="360" w:left="5760"/>
      </w:pPr>
    </w:lvl>
    <w:lvl w:ilvl="8">
      <w:start w:val="1"/>
      <w:numFmt w:val="lowerRoman"/>
      <w:lvlText w:val="%9."/>
      <w:lvlJc w:val="right"/>
      <w:pPr>
        <w:widowControl w:val="0"/>
        <w:ind w:hanging="360" w:left="6480"/>
      </w:pPr>
    </w:lvl>
  </w:abstractNum>
  <w:abstractNum w:abstractNumId="9">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10">
    <w:lvl w:ilvl="0">
      <w:start w:val="1"/>
      <w:numFmt w:val="russianLower"/>
      <w:lvlText w:val="%1)"/>
      <w:pPr>
        <w:widowControl w:val="0"/>
        <w:ind w:hanging="360" w:left="720"/>
      </w:pPr>
    </w:lvl>
    <w:lvl w:ilvl="1">
      <w:start w:val="1"/>
      <w:numFmt w:val="decimal"/>
      <w:lvlText w:val="%2)"/>
      <w:pPr>
        <w:widowControl w:val="0"/>
        <w:ind w:hanging="360" w:left="1440"/>
      </w:pPr>
    </w:lvl>
    <w:lvl w:ilvl="2">
      <w:start w:val="1"/>
      <w:numFmt w:val="lowerRoman"/>
      <w:lvlText w:val="%3)"/>
      <w:lvlJc w:val="right"/>
      <w:pPr>
        <w:widowControl w:val="0"/>
        <w:ind w:hanging="360" w:left="2160"/>
      </w:pPr>
    </w:lvl>
    <w:lvl w:ilvl="3">
      <w:start w:val="1"/>
      <w:numFmt w:val="russianLower"/>
      <w:lvlText w:val="%4)"/>
      <w:pPr>
        <w:widowControl w:val="0"/>
        <w:ind w:hanging="360" w:left="2880"/>
      </w:pPr>
    </w:lvl>
    <w:lvl w:ilvl="4">
      <w:start w:val="1"/>
      <w:numFmt w:val="decimal"/>
      <w:lvlText w:val="%5)"/>
      <w:pPr>
        <w:widowControl w:val="0"/>
        <w:ind w:hanging="360" w:left="3600"/>
      </w:pPr>
    </w:lvl>
    <w:lvl w:ilvl="5">
      <w:start w:val="1"/>
      <w:numFmt w:val="lowerRoman"/>
      <w:lvlText w:val="%6)"/>
      <w:lvlJc w:val="right"/>
      <w:pPr>
        <w:widowControl w:val="0"/>
        <w:ind w:hanging="360" w:left="4320"/>
      </w:pPr>
    </w:lvl>
    <w:lvl w:ilvl="6">
      <w:start w:val="1"/>
      <w:numFmt w:val="russianLower"/>
      <w:lvlText w:val="%7)"/>
      <w:pPr>
        <w:widowControl w:val="0"/>
        <w:ind w:hanging="360" w:left="5040"/>
      </w:pPr>
    </w:lvl>
    <w:lvl w:ilvl="7">
      <w:start w:val="1"/>
      <w:numFmt w:val="decimal"/>
      <w:lvlText w:val="%8)"/>
      <w:pPr>
        <w:widowControl w:val="0"/>
        <w:ind w:hanging="360" w:left="5760"/>
      </w:pPr>
    </w:lvl>
    <w:lvl w:ilvl="8">
      <w:start w:val="1"/>
      <w:numFmt w:val="lowerRoman"/>
      <w:lvlText w:val="%9)"/>
      <w:lvlJc w:val="right"/>
      <w:pPr>
        <w:widowControl w:val="0"/>
        <w:ind w:hanging="360" w:left="6480"/>
      </w:pPr>
    </w:lvl>
  </w:abstractNum>
  <w:abstractNum w:abstractNumId="11">
    <w:lvl w:ilvl="0">
      <w:start w:val="1"/>
      <w:numFmt w:val="decimal"/>
      <w:lvlText w:val="%1)"/>
      <w:lvlJc w:val="left"/>
      <w:pPr>
        <w:widowControl w:val="0"/>
        <w:ind w:hanging="565" w:left="326"/>
      </w:pPr>
      <w:rPr>
        <w:rFonts w:ascii="Times New Roman" w:hAnsi="Times New Roman"/>
        <w:b w:val="0"/>
        <w:i w:val="0"/>
        <w:spacing w:val="0"/>
        <w:sz w:val="24"/>
      </w:rPr>
    </w:lvl>
    <w:lvl w:ilvl="1">
      <w:start w:val="1"/>
      <w:numFmt w:val="bullet"/>
      <w:lvlText w:val="•"/>
      <w:lvlJc w:val="left"/>
      <w:pPr>
        <w:widowControl w:val="0"/>
        <w:ind w:hanging="565" w:left="2202"/>
      </w:pPr>
    </w:lvl>
    <w:lvl w:ilvl="2">
      <w:start w:val="1"/>
      <w:numFmt w:val="bullet"/>
      <w:lvlText w:val="•"/>
      <w:lvlJc w:val="left"/>
      <w:pPr>
        <w:widowControl w:val="0"/>
        <w:ind w:hanging="565" w:left="4084"/>
      </w:pPr>
    </w:lvl>
    <w:lvl w:ilvl="3">
      <w:start w:val="1"/>
      <w:numFmt w:val="bullet"/>
      <w:lvlText w:val="•"/>
      <w:lvlJc w:val="left"/>
      <w:pPr>
        <w:widowControl w:val="0"/>
        <w:ind w:hanging="565" w:left="5966"/>
      </w:pPr>
    </w:lvl>
    <w:lvl w:ilvl="4">
      <w:start w:val="1"/>
      <w:numFmt w:val="bullet"/>
      <w:lvlText w:val="•"/>
      <w:lvlJc w:val="left"/>
      <w:pPr>
        <w:widowControl w:val="0"/>
        <w:ind w:hanging="565" w:left="7848"/>
      </w:pPr>
    </w:lvl>
    <w:lvl w:ilvl="5">
      <w:start w:val="1"/>
      <w:numFmt w:val="bullet"/>
      <w:lvlText w:val="•"/>
      <w:lvlJc w:val="left"/>
      <w:pPr>
        <w:widowControl w:val="0"/>
        <w:ind w:hanging="565" w:left="9731"/>
      </w:pPr>
    </w:lvl>
    <w:lvl w:ilvl="6">
      <w:start w:val="1"/>
      <w:numFmt w:val="bullet"/>
      <w:lvlText w:val="•"/>
      <w:lvlJc w:val="left"/>
      <w:pPr>
        <w:widowControl w:val="0"/>
        <w:ind w:hanging="565" w:left="11613"/>
      </w:pPr>
    </w:lvl>
    <w:lvl w:ilvl="7">
      <w:start w:val="1"/>
      <w:numFmt w:val="bullet"/>
      <w:lvlText w:val="•"/>
      <w:lvlJc w:val="left"/>
      <w:pPr>
        <w:widowControl w:val="0"/>
        <w:ind w:hanging="565" w:left="13495"/>
      </w:pPr>
    </w:lvl>
    <w:lvl w:ilvl="8">
      <w:start w:val="1"/>
      <w:numFmt w:val="bullet"/>
      <w:lvlText w:val="•"/>
      <w:lvlJc w:val="left"/>
      <w:pPr>
        <w:widowControl w:val="0"/>
        <w:ind w:hanging="565" w:left="15377"/>
      </w:pPr>
    </w:lvl>
  </w:abstractNum>
  <w:abstractNum w:abstractNumId="12">
    <w:lvl w:ilvl="0">
      <w:start w:val="1"/>
      <w:numFmt w:val="decimal"/>
      <w:lvlText w:val="%1."/>
      <w:lvlJc w:val="left"/>
      <w:pPr>
        <w:widowControl w:val="0"/>
        <w:ind w:hanging="505" w:left="317"/>
      </w:pPr>
      <w:rPr>
        <w:rFonts w:ascii="Times New Roman" w:hAnsi="Times New Roman"/>
        <w:b w:val="0"/>
        <w:i w:val="0"/>
        <w:spacing w:val="0"/>
        <w:sz w:val="28"/>
      </w:rPr>
    </w:lvl>
    <w:lvl w:ilvl="1">
      <w:start w:val="1"/>
      <w:numFmt w:val="bullet"/>
      <w:lvlText w:val="•"/>
      <w:lvlJc w:val="left"/>
      <w:pPr>
        <w:widowControl w:val="0"/>
        <w:ind w:hanging="505" w:left="2202"/>
      </w:pPr>
    </w:lvl>
    <w:lvl w:ilvl="2">
      <w:start w:val="1"/>
      <w:numFmt w:val="bullet"/>
      <w:lvlText w:val="•"/>
      <w:lvlJc w:val="left"/>
      <w:pPr>
        <w:widowControl w:val="0"/>
        <w:ind w:hanging="505" w:left="4084"/>
      </w:pPr>
    </w:lvl>
    <w:lvl w:ilvl="3">
      <w:start w:val="1"/>
      <w:numFmt w:val="bullet"/>
      <w:lvlText w:val="•"/>
      <w:lvlJc w:val="left"/>
      <w:pPr>
        <w:widowControl w:val="0"/>
        <w:ind w:hanging="505" w:left="5966"/>
      </w:pPr>
    </w:lvl>
    <w:lvl w:ilvl="4">
      <w:start w:val="1"/>
      <w:numFmt w:val="bullet"/>
      <w:lvlText w:val="•"/>
      <w:lvlJc w:val="left"/>
      <w:pPr>
        <w:widowControl w:val="0"/>
        <w:ind w:hanging="505" w:left="7848"/>
      </w:pPr>
    </w:lvl>
    <w:lvl w:ilvl="5">
      <w:start w:val="1"/>
      <w:numFmt w:val="bullet"/>
      <w:lvlText w:val="•"/>
      <w:lvlJc w:val="left"/>
      <w:pPr>
        <w:widowControl w:val="0"/>
        <w:ind w:hanging="505" w:left="9731"/>
      </w:pPr>
    </w:lvl>
    <w:lvl w:ilvl="6">
      <w:start w:val="1"/>
      <w:numFmt w:val="bullet"/>
      <w:lvlText w:val="•"/>
      <w:lvlJc w:val="left"/>
      <w:pPr>
        <w:widowControl w:val="0"/>
        <w:ind w:hanging="505" w:left="11613"/>
      </w:pPr>
    </w:lvl>
    <w:lvl w:ilvl="7">
      <w:start w:val="1"/>
      <w:numFmt w:val="bullet"/>
      <w:lvlText w:val="•"/>
      <w:lvlJc w:val="left"/>
      <w:pPr>
        <w:widowControl w:val="0"/>
        <w:ind w:hanging="505" w:left="13495"/>
      </w:pPr>
    </w:lvl>
    <w:lvl w:ilvl="8">
      <w:start w:val="1"/>
      <w:numFmt w:val="bullet"/>
      <w:lvlText w:val="•"/>
      <w:lvlJc w:val="left"/>
      <w:pPr>
        <w:widowControl w:val="0"/>
        <w:ind w:hanging="505" w:left="15377"/>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16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0"/>
      <w:spacing w:line="240" w:lineRule="auto"/>
      <w:ind/>
    </w:pPr>
    <w:rPr>
      <w:rFonts w:ascii="Times New Roman" w:hAnsi="Times New Roman"/>
      <w:sz w:val="28"/>
    </w:rPr>
  </w:style>
  <w:style w:default="1" w:styleId="Style_4_ch" w:type="character">
    <w:name w:val="Normal"/>
    <w:link w:val="Style_4"/>
    <w:rPr>
      <w:rFonts w:ascii="Times New Roman" w:hAnsi="Times New Roman"/>
      <w:sz w:val="28"/>
    </w:rPr>
  </w:style>
  <w:style w:styleId="Style_7" w:type="paragraph">
    <w:name w:val="Footer"/>
    <w:basedOn w:val="Style_4"/>
    <w:link w:val="Style_7_ch"/>
    <w:pPr>
      <w:widowControl w:val="0"/>
      <w:tabs>
        <w:tab w:leader="none" w:pos="4153" w:val="center"/>
        <w:tab w:leader="none" w:pos="8306" w:val="right"/>
      </w:tabs>
      <w:spacing w:after="0"/>
      <w:ind/>
    </w:pPr>
    <w:rPr>
      <w:sz w:val="22"/>
    </w:rPr>
  </w:style>
  <w:style w:styleId="Style_7_ch" w:type="character">
    <w:name w:val="Footer"/>
    <w:basedOn w:val="Style_4_ch"/>
    <w:link w:val="Style_7"/>
    <w:rPr>
      <w:sz w:val="22"/>
    </w:rPr>
  </w:style>
  <w:style w:styleId="Style_8" w:type="paragraph">
    <w:name w:val="toc 2"/>
    <w:next w:val="Style_4"/>
    <w:link w:val="Style_8_ch"/>
    <w:uiPriority w:val="39"/>
    <w:pPr>
      <w:widowControl w:val="0"/>
      <w:ind w:firstLine="0" w:left="200"/>
    </w:pPr>
    <w:rPr>
      <w:rFonts w:ascii="XO Thames" w:hAnsi="XO Thames"/>
      <w:sz w:val="28"/>
    </w:rPr>
  </w:style>
  <w:style w:styleId="Style_8_ch" w:type="character">
    <w:name w:val="toc 2"/>
    <w:link w:val="Style_8"/>
    <w:rPr>
      <w:rFonts w:ascii="XO Thames" w:hAnsi="XO Thames"/>
      <w:sz w:val="28"/>
    </w:rPr>
  </w:style>
  <w:style w:styleId="Style_9" w:type="paragraph">
    <w:name w:val="Гиперссылка2"/>
    <w:link w:val="Style_9_ch"/>
    <w:rPr>
      <w:color w:val="0000FF"/>
      <w:u w:val="single"/>
    </w:rPr>
  </w:style>
  <w:style w:styleId="Style_9_ch" w:type="character">
    <w:name w:val="Гиперссылка2"/>
    <w:link w:val="Style_9"/>
    <w:rPr>
      <w:color w:val="0000FF"/>
      <w:u w:val="single"/>
    </w:rPr>
  </w:style>
  <w:style w:styleId="Style_6" w:type="paragraph">
    <w:name w:val="List Paragraph"/>
    <w:basedOn w:val="Style_4"/>
    <w:link w:val="Style_6_ch"/>
    <w:pPr>
      <w:widowControl w:val="0"/>
      <w:spacing w:after="0"/>
      <w:ind w:firstLine="1323" w:left="325"/>
      <w:jc w:val="both"/>
    </w:pPr>
    <w:rPr>
      <w:sz w:val="22"/>
    </w:rPr>
  </w:style>
  <w:style w:styleId="Style_6_ch" w:type="character">
    <w:name w:val="List Paragraph"/>
    <w:basedOn w:val="Style_4_ch"/>
    <w:link w:val="Style_6"/>
    <w:rPr>
      <w:sz w:val="22"/>
    </w:rPr>
  </w:style>
  <w:style w:styleId="Style_10" w:type="paragraph">
    <w:name w:val="toc 4"/>
    <w:next w:val="Style_4"/>
    <w:link w:val="Style_10_ch"/>
    <w:uiPriority w:val="39"/>
    <w:pPr>
      <w:widowControl w:val="0"/>
      <w:ind w:firstLine="0" w:left="600"/>
    </w:pPr>
    <w:rPr>
      <w:rFonts w:ascii="XO Thames" w:hAnsi="XO Thames"/>
      <w:sz w:val="28"/>
    </w:rPr>
  </w:style>
  <w:style w:styleId="Style_10_ch" w:type="character">
    <w:name w:val="toc 4"/>
    <w:link w:val="Style_10"/>
    <w:rPr>
      <w:rFonts w:ascii="XO Thames" w:hAnsi="XO Thames"/>
      <w:sz w:val="28"/>
    </w:rPr>
  </w:style>
  <w:style w:styleId="Style_11" w:type="paragraph">
    <w:name w:val="heading 7"/>
    <w:basedOn w:val="Style_4"/>
    <w:next w:val="Style_4"/>
    <w:link w:val="Style_11_ch"/>
    <w:uiPriority w:val="9"/>
    <w:qFormat/>
    <w:pPr>
      <w:keepNext w:val="1"/>
      <w:keepLines w:val="1"/>
      <w:widowControl w:val="0"/>
      <w:spacing w:after="200" w:before="320"/>
      <w:ind/>
      <w:outlineLvl w:val="6"/>
    </w:pPr>
    <w:rPr>
      <w:rFonts w:ascii="Arial" w:hAnsi="Arial"/>
      <w:b w:val="1"/>
      <w:i w:val="1"/>
      <w:sz w:val="22"/>
    </w:rPr>
  </w:style>
  <w:style w:styleId="Style_11_ch" w:type="character">
    <w:name w:val="heading 7"/>
    <w:basedOn w:val="Style_4_ch"/>
    <w:link w:val="Style_11"/>
    <w:rPr>
      <w:rFonts w:ascii="Arial" w:hAnsi="Arial"/>
      <w:b w:val="1"/>
      <w:i w:val="1"/>
      <w:sz w:val="22"/>
    </w:rPr>
  </w:style>
  <w:style w:styleId="Style_3" w:type="paragraph">
    <w:name w:val="Выделение1"/>
    <w:basedOn w:val="Style_12"/>
    <w:link w:val="Style_3_ch"/>
    <w:rPr>
      <w:i w:val="1"/>
    </w:rPr>
  </w:style>
  <w:style w:styleId="Style_3_ch" w:type="character">
    <w:name w:val="Выделение1"/>
    <w:basedOn w:val="Style_12_ch"/>
    <w:link w:val="Style_3"/>
    <w:rPr>
      <w:i w:val="1"/>
    </w:rPr>
  </w:style>
  <w:style w:styleId="Style_13" w:type="paragraph">
    <w:name w:val="toc 6"/>
    <w:next w:val="Style_4"/>
    <w:link w:val="Style_13_ch"/>
    <w:uiPriority w:val="39"/>
    <w:pPr>
      <w:widowControl w:val="0"/>
      <w:ind w:firstLine="0" w:left="1000"/>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4"/>
    <w:link w:val="Style_14_ch"/>
    <w:uiPriority w:val="39"/>
    <w:pPr>
      <w:widowControl w:val="0"/>
      <w:ind w:firstLine="0" w:left="1200"/>
    </w:pPr>
    <w:rPr>
      <w:rFonts w:ascii="XO Thames" w:hAnsi="XO Thames"/>
      <w:sz w:val="28"/>
    </w:rPr>
  </w:style>
  <w:style w:styleId="Style_14_ch" w:type="character">
    <w:name w:val="toc 7"/>
    <w:link w:val="Style_14"/>
    <w:rPr>
      <w:rFonts w:ascii="XO Thames" w:hAnsi="XO Thames"/>
      <w:sz w:val="28"/>
    </w:rPr>
  </w:style>
  <w:style w:styleId="Style_15" w:type="paragraph">
    <w:name w:val="Гиперссылка1"/>
    <w:link w:val="Style_15_ch"/>
    <w:rPr>
      <w:color w:val="0000FF"/>
      <w:u w:val="single"/>
    </w:rPr>
  </w:style>
  <w:style w:styleId="Style_15_ch" w:type="character">
    <w:name w:val="Гиперссылка1"/>
    <w:link w:val="Style_15"/>
    <w:rPr>
      <w:color w:val="0000FF"/>
      <w:u w:val="single"/>
    </w:rPr>
  </w:style>
  <w:style w:styleId="Style_16" w:type="paragraph">
    <w:name w:val="Heading 4 Char"/>
    <w:basedOn w:val="Style_17"/>
    <w:link w:val="Style_16_ch"/>
    <w:rPr>
      <w:rFonts w:ascii="Arial" w:hAnsi="Arial"/>
      <w:b w:val="1"/>
      <w:sz w:val="26"/>
    </w:rPr>
  </w:style>
  <w:style w:styleId="Style_16_ch" w:type="character">
    <w:name w:val="Heading 4 Char"/>
    <w:basedOn w:val="Style_17_ch"/>
    <w:link w:val="Style_16"/>
    <w:rPr>
      <w:rFonts w:ascii="Arial" w:hAnsi="Arial"/>
      <w:b w:val="1"/>
      <w:sz w:val="26"/>
    </w:rPr>
  </w:style>
  <w:style w:styleId="Style_18" w:type="paragraph">
    <w:name w:val="Heading 3 Char"/>
    <w:basedOn w:val="Style_17"/>
    <w:link w:val="Style_18_ch"/>
    <w:rPr>
      <w:rFonts w:ascii="Arial" w:hAnsi="Arial"/>
      <w:sz w:val="30"/>
    </w:rPr>
  </w:style>
  <w:style w:styleId="Style_18_ch" w:type="character">
    <w:name w:val="Heading 3 Char"/>
    <w:basedOn w:val="Style_17_ch"/>
    <w:link w:val="Style_18"/>
    <w:rPr>
      <w:rFonts w:ascii="Arial" w:hAnsi="Arial"/>
      <w:sz w:val="30"/>
    </w:rPr>
  </w:style>
  <w:style w:styleId="Style_19" w:type="paragraph">
    <w:name w:val="No Spacing"/>
    <w:link w:val="Style_19_ch"/>
    <w:pPr>
      <w:widowControl w:val="0"/>
      <w:spacing w:after="0" w:before="0" w:line="240" w:lineRule="auto"/>
      <w:ind/>
    </w:pPr>
  </w:style>
  <w:style w:styleId="Style_19_ch" w:type="character">
    <w:name w:val="No Spacing"/>
    <w:link w:val="Style_19"/>
  </w:style>
  <w:style w:styleId="Style_20" w:type="paragraph">
    <w:name w:val="Endnote"/>
    <w:link w:val="Style_20_ch"/>
    <w:pPr>
      <w:widowControl w:val="0"/>
      <w:ind w:firstLine="851" w:left="0"/>
      <w:jc w:val="both"/>
    </w:pPr>
    <w:rPr>
      <w:rFonts w:ascii="XO Thames" w:hAnsi="XO Thames"/>
    </w:rPr>
  </w:style>
  <w:style w:styleId="Style_20_ch" w:type="character">
    <w:name w:val="Endnote"/>
    <w:link w:val="Style_20"/>
    <w:rPr>
      <w:rFonts w:ascii="XO Thames" w:hAnsi="XO Thames"/>
    </w:rPr>
  </w:style>
  <w:style w:styleId="Style_21" w:type="paragraph">
    <w:name w:val="heading 3"/>
    <w:next w:val="Style_4"/>
    <w:link w:val="Style_21_ch"/>
    <w:uiPriority w:val="9"/>
    <w:qFormat/>
    <w:pPr>
      <w:widowControl w:val="0"/>
      <w:spacing w:after="120" w:before="120"/>
      <w:ind/>
      <w:jc w:val="both"/>
      <w:outlineLvl w:val="2"/>
    </w:pPr>
    <w:rPr>
      <w:rFonts w:ascii="XO Thames" w:hAnsi="XO Thames"/>
      <w:b w:val="1"/>
      <w:sz w:val="26"/>
    </w:rPr>
  </w:style>
  <w:style w:styleId="Style_21_ch" w:type="character">
    <w:name w:val="heading 3"/>
    <w:link w:val="Style_21"/>
    <w:rPr>
      <w:rFonts w:ascii="XO Thames" w:hAnsi="XO Thames"/>
      <w:b w:val="1"/>
      <w:sz w:val="26"/>
    </w:rPr>
  </w:style>
  <w:style w:styleId="Style_22" w:type="paragraph">
    <w:name w:val="Heading 2 Char"/>
    <w:basedOn w:val="Style_17"/>
    <w:link w:val="Style_22_ch"/>
    <w:rPr>
      <w:rFonts w:ascii="Arial" w:hAnsi="Arial"/>
      <w:sz w:val="34"/>
    </w:rPr>
  </w:style>
  <w:style w:styleId="Style_22_ch" w:type="character">
    <w:name w:val="Heading 2 Char"/>
    <w:basedOn w:val="Style_17_ch"/>
    <w:link w:val="Style_22"/>
    <w:rPr>
      <w:rFonts w:ascii="Arial" w:hAnsi="Arial"/>
      <w:sz w:val="34"/>
    </w:rPr>
  </w:style>
  <w:style w:styleId="Style_23" w:type="paragraph">
    <w:name w:val="Caption"/>
    <w:basedOn w:val="Style_4"/>
    <w:next w:val="Style_4"/>
    <w:link w:val="Style_23_ch"/>
    <w:pPr>
      <w:widowControl w:val="0"/>
      <w:spacing w:line="276" w:lineRule="auto"/>
      <w:ind/>
    </w:pPr>
    <w:rPr>
      <w:b w:val="1"/>
      <w:color w:themeColor="accent1" w:val="4472C4"/>
      <w:sz w:val="18"/>
    </w:rPr>
  </w:style>
  <w:style w:styleId="Style_23_ch" w:type="character">
    <w:name w:val="Caption"/>
    <w:basedOn w:val="Style_4_ch"/>
    <w:link w:val="Style_23"/>
    <w:rPr>
      <w:b w:val="1"/>
      <w:color w:themeColor="accent1" w:val="4472C4"/>
      <w:sz w:val="18"/>
    </w:rPr>
  </w:style>
  <w:style w:styleId="Style_24" w:type="paragraph">
    <w:name w:val="Subtitle Char"/>
    <w:basedOn w:val="Style_17"/>
    <w:link w:val="Style_24_ch"/>
    <w:rPr>
      <w:sz w:val="24"/>
    </w:rPr>
  </w:style>
  <w:style w:styleId="Style_24_ch" w:type="character">
    <w:name w:val="Subtitle Char"/>
    <w:basedOn w:val="Style_17_ch"/>
    <w:link w:val="Style_24"/>
    <w:rPr>
      <w:sz w:val="24"/>
    </w:rPr>
  </w:style>
  <w:style w:styleId="Style_25" w:type="paragraph">
    <w:name w:val="heading 9"/>
    <w:basedOn w:val="Style_4"/>
    <w:next w:val="Style_4"/>
    <w:link w:val="Style_25_ch"/>
    <w:uiPriority w:val="9"/>
    <w:qFormat/>
    <w:pPr>
      <w:keepNext w:val="1"/>
      <w:keepLines w:val="1"/>
      <w:widowControl w:val="0"/>
      <w:spacing w:after="200" w:before="320"/>
      <w:ind/>
      <w:outlineLvl w:val="8"/>
    </w:pPr>
    <w:rPr>
      <w:rFonts w:ascii="Arial" w:hAnsi="Arial"/>
      <w:i w:val="1"/>
      <w:sz w:val="21"/>
    </w:rPr>
  </w:style>
  <w:style w:styleId="Style_25_ch" w:type="character">
    <w:name w:val="heading 9"/>
    <w:basedOn w:val="Style_4_ch"/>
    <w:link w:val="Style_25"/>
    <w:rPr>
      <w:rFonts w:ascii="Arial" w:hAnsi="Arial"/>
      <w:i w:val="1"/>
      <w:sz w:val="21"/>
    </w:rPr>
  </w:style>
  <w:style w:styleId="Style_26" w:type="paragraph">
    <w:name w:val="Основной шрифт абзаца1"/>
    <w:link w:val="Style_26_ch"/>
  </w:style>
  <w:style w:styleId="Style_26_ch" w:type="character">
    <w:name w:val="Основной шрифт абзаца1"/>
    <w:link w:val="Style_26"/>
  </w:style>
  <w:style w:styleId="Style_27" w:type="paragraph">
    <w:name w:val="Основной шрифт абзаца1"/>
    <w:link w:val="Style_27_ch"/>
  </w:style>
  <w:style w:styleId="Style_27_ch" w:type="character">
    <w:name w:val="Основной шрифт абзаца1"/>
    <w:link w:val="Style_27"/>
  </w:style>
  <w:style w:styleId="Style_28" w:type="paragraph">
    <w:name w:val="TOC Heading"/>
    <w:link w:val="Style_28_ch"/>
  </w:style>
  <w:style w:styleId="Style_28_ch" w:type="character">
    <w:name w:val="TOC Heading"/>
    <w:link w:val="Style_28"/>
  </w:style>
  <w:style w:styleId="Style_17" w:type="paragraph">
    <w:name w:val="Default Paragraph Font"/>
    <w:link w:val="Style_17_ch"/>
  </w:style>
  <w:style w:styleId="Style_17_ch" w:type="character">
    <w:name w:val="Default Paragraph Font"/>
    <w:link w:val="Style_17"/>
  </w:style>
  <w:style w:styleId="Style_29" w:type="paragraph">
    <w:name w:val="endnote reference"/>
    <w:basedOn w:val="Style_17"/>
    <w:link w:val="Style_29_ch"/>
    <w:rPr>
      <w:vertAlign w:val="superscript"/>
    </w:rPr>
  </w:style>
  <w:style w:styleId="Style_29_ch" w:type="character">
    <w:name w:val="endnote reference"/>
    <w:basedOn w:val="Style_17_ch"/>
    <w:link w:val="Style_29"/>
    <w:rPr>
      <w:vertAlign w:val="superscript"/>
    </w:rPr>
  </w:style>
  <w:style w:styleId="Style_30" w:type="paragraph">
    <w:name w:val="table of figures"/>
    <w:basedOn w:val="Style_4"/>
    <w:next w:val="Style_4"/>
    <w:link w:val="Style_30_ch"/>
    <w:pPr>
      <w:widowControl w:val="0"/>
      <w:spacing w:after="0"/>
      <w:ind/>
    </w:pPr>
  </w:style>
  <w:style w:styleId="Style_30_ch" w:type="character">
    <w:name w:val="table of figures"/>
    <w:basedOn w:val="Style_4_ch"/>
    <w:link w:val="Style_30"/>
  </w:style>
  <w:style w:styleId="Style_31" w:type="paragraph">
    <w:name w:val="toc 3"/>
    <w:next w:val="Style_4"/>
    <w:link w:val="Style_31_ch"/>
    <w:uiPriority w:val="39"/>
    <w:pPr>
      <w:widowControl w:val="0"/>
      <w:ind w:firstLine="0" w:left="400"/>
    </w:pPr>
    <w:rPr>
      <w:rFonts w:ascii="XO Thames" w:hAnsi="XO Thames"/>
      <w:sz w:val="28"/>
    </w:rPr>
  </w:style>
  <w:style w:styleId="Style_31_ch" w:type="character">
    <w:name w:val="toc 3"/>
    <w:link w:val="Style_31"/>
    <w:rPr>
      <w:rFonts w:ascii="XO Thames" w:hAnsi="XO Thames"/>
      <w:sz w:val="28"/>
    </w:rPr>
  </w:style>
  <w:style w:styleId="Style_32" w:type="paragraph">
    <w:name w:val="Гиперссылка3"/>
    <w:link w:val="Style_32_ch"/>
    <w:rPr>
      <w:color w:val="0000FF"/>
      <w:u w:val="single"/>
    </w:rPr>
  </w:style>
  <w:style w:styleId="Style_32_ch" w:type="character">
    <w:name w:val="Гиперссылка3"/>
    <w:link w:val="Style_32"/>
    <w:rPr>
      <w:color w:val="0000FF"/>
      <w:u w:val="single"/>
    </w:rPr>
  </w:style>
  <w:style w:styleId="Style_33" w:type="paragraph">
    <w:name w:val="footnote reference"/>
    <w:basedOn w:val="Style_17"/>
    <w:link w:val="Style_33_ch"/>
    <w:rPr>
      <w:vertAlign w:val="superscript"/>
    </w:rPr>
  </w:style>
  <w:style w:styleId="Style_33_ch" w:type="character">
    <w:name w:val="footnote reference"/>
    <w:basedOn w:val="Style_17_ch"/>
    <w:link w:val="Style_33"/>
    <w:rPr>
      <w:vertAlign w:val="superscript"/>
    </w:rPr>
  </w:style>
  <w:style w:styleId="Style_34" w:type="paragraph">
    <w:name w:val="Title Char"/>
    <w:basedOn w:val="Style_17"/>
    <w:link w:val="Style_34_ch"/>
    <w:rPr>
      <w:sz w:val="48"/>
    </w:rPr>
  </w:style>
  <w:style w:styleId="Style_34_ch" w:type="character">
    <w:name w:val="Title Char"/>
    <w:basedOn w:val="Style_17_ch"/>
    <w:link w:val="Style_34"/>
    <w:rPr>
      <w:sz w:val="48"/>
    </w:rPr>
  </w:style>
  <w:style w:styleId="Style_35" w:type="paragraph">
    <w:name w:val="heading 5"/>
    <w:next w:val="Style_4"/>
    <w:link w:val="Style_35_ch"/>
    <w:uiPriority w:val="9"/>
    <w:qFormat/>
    <w:pPr>
      <w:widowControl w:val="0"/>
      <w:spacing w:after="120" w:before="120"/>
      <w:ind/>
      <w:jc w:val="both"/>
      <w:outlineLvl w:val="4"/>
    </w:pPr>
    <w:rPr>
      <w:rFonts w:ascii="XO Thames" w:hAnsi="XO Thames"/>
      <w:b w:val="1"/>
    </w:rPr>
  </w:style>
  <w:style w:styleId="Style_35_ch" w:type="character">
    <w:name w:val="heading 5"/>
    <w:link w:val="Style_35"/>
    <w:rPr>
      <w:rFonts w:ascii="XO Thames" w:hAnsi="XO Thames"/>
      <w:b w:val="1"/>
    </w:rPr>
  </w:style>
  <w:style w:styleId="Style_36" w:type="paragraph">
    <w:name w:val="Heading 1 Char"/>
    <w:basedOn w:val="Style_17"/>
    <w:link w:val="Style_36_ch"/>
    <w:rPr>
      <w:rFonts w:ascii="Arial" w:hAnsi="Arial"/>
      <w:sz w:val="40"/>
    </w:rPr>
  </w:style>
  <w:style w:styleId="Style_36_ch" w:type="character">
    <w:name w:val="Heading 1 Char"/>
    <w:basedOn w:val="Style_17_ch"/>
    <w:link w:val="Style_36"/>
    <w:rPr>
      <w:rFonts w:ascii="Arial" w:hAnsi="Arial"/>
      <w:sz w:val="40"/>
    </w:rPr>
  </w:style>
  <w:style w:styleId="Style_37" w:type="paragraph">
    <w:name w:val="Balloon Text"/>
    <w:basedOn w:val="Style_4"/>
    <w:link w:val="Style_37_ch"/>
    <w:pPr>
      <w:widowControl w:val="0"/>
      <w:spacing w:after="0"/>
      <w:ind/>
    </w:pPr>
    <w:rPr>
      <w:rFonts w:ascii="Segoe UI" w:hAnsi="Segoe UI"/>
      <w:sz w:val="18"/>
    </w:rPr>
  </w:style>
  <w:style w:styleId="Style_37_ch" w:type="character">
    <w:name w:val="Balloon Text"/>
    <w:basedOn w:val="Style_4_ch"/>
    <w:link w:val="Style_37"/>
    <w:rPr>
      <w:rFonts w:ascii="Segoe UI" w:hAnsi="Segoe UI"/>
      <w:sz w:val="18"/>
    </w:rPr>
  </w:style>
  <w:style w:styleId="Style_38" w:type="paragraph">
    <w:name w:val="Footer Char"/>
    <w:basedOn w:val="Style_17"/>
    <w:link w:val="Style_38_ch"/>
  </w:style>
  <w:style w:styleId="Style_38_ch" w:type="character">
    <w:name w:val="Footer Char"/>
    <w:basedOn w:val="Style_17_ch"/>
    <w:link w:val="Style_38"/>
  </w:style>
  <w:style w:styleId="Style_5" w:type="paragraph">
    <w:name w:val="heading 1"/>
    <w:basedOn w:val="Style_4"/>
    <w:link w:val="Style_5_ch"/>
    <w:uiPriority w:val="9"/>
    <w:qFormat/>
    <w:pPr>
      <w:widowControl w:val="0"/>
      <w:spacing w:after="0"/>
      <w:ind w:firstLine="0" w:left="331"/>
      <w:jc w:val="both"/>
      <w:outlineLvl w:val="0"/>
    </w:pPr>
    <w:rPr>
      <w:sz w:val="52"/>
    </w:rPr>
  </w:style>
  <w:style w:styleId="Style_5_ch" w:type="character">
    <w:name w:val="heading 1"/>
    <w:basedOn w:val="Style_4_ch"/>
    <w:link w:val="Style_5"/>
    <w:rPr>
      <w:sz w:val="52"/>
    </w:rPr>
  </w:style>
  <w:style w:styleId="Style_39" w:type="paragraph">
    <w:name w:val="Обычный1"/>
    <w:link w:val="Style_39_ch"/>
    <w:rPr>
      <w:rFonts w:ascii="Times New Roman" w:hAnsi="Times New Roman"/>
      <w:sz w:val="28"/>
    </w:rPr>
  </w:style>
  <w:style w:styleId="Style_39_ch" w:type="character">
    <w:name w:val="Обычный1"/>
    <w:link w:val="Style_39"/>
    <w:rPr>
      <w:rFonts w:ascii="Times New Roman" w:hAnsi="Times New Roman"/>
      <w:sz w:val="28"/>
    </w:rPr>
  </w:style>
  <w:style w:styleId="Style_40" w:type="paragraph">
    <w:name w:val="Hyperlink"/>
    <w:link w:val="Style_40_ch"/>
    <w:rPr>
      <w:color w:val="0000FF"/>
      <w:u w:val="single"/>
    </w:rPr>
  </w:style>
  <w:style w:styleId="Style_40_ch" w:type="character">
    <w:name w:val="Hyperlink"/>
    <w:link w:val="Style_40"/>
    <w:rPr>
      <w:color w:val="0000FF"/>
      <w:u w:val="single"/>
    </w:rPr>
  </w:style>
  <w:style w:styleId="Style_41" w:type="paragraph">
    <w:name w:val="Footnote"/>
    <w:basedOn w:val="Style_4"/>
    <w:link w:val="Style_41_ch"/>
    <w:pPr>
      <w:widowControl w:val="0"/>
      <w:spacing w:after="40" w:line="240" w:lineRule="auto"/>
      <w:ind/>
    </w:pPr>
    <w:rPr>
      <w:sz w:val="18"/>
    </w:rPr>
  </w:style>
  <w:style w:styleId="Style_41_ch" w:type="character">
    <w:name w:val="Footnote"/>
    <w:basedOn w:val="Style_4_ch"/>
    <w:link w:val="Style_41"/>
    <w:rPr>
      <w:sz w:val="18"/>
    </w:rPr>
  </w:style>
  <w:style w:styleId="Style_42" w:type="paragraph">
    <w:name w:val="heading 8"/>
    <w:basedOn w:val="Style_4"/>
    <w:next w:val="Style_4"/>
    <w:link w:val="Style_42_ch"/>
    <w:uiPriority w:val="9"/>
    <w:qFormat/>
    <w:pPr>
      <w:keepNext w:val="1"/>
      <w:keepLines w:val="1"/>
      <w:widowControl w:val="0"/>
      <w:spacing w:after="200" w:before="320"/>
      <w:ind/>
      <w:outlineLvl w:val="7"/>
    </w:pPr>
    <w:rPr>
      <w:rFonts w:ascii="Arial" w:hAnsi="Arial"/>
      <w:i w:val="1"/>
      <w:sz w:val="22"/>
    </w:rPr>
  </w:style>
  <w:style w:styleId="Style_42_ch" w:type="character">
    <w:name w:val="heading 8"/>
    <w:basedOn w:val="Style_4_ch"/>
    <w:link w:val="Style_42"/>
    <w:rPr>
      <w:rFonts w:ascii="Arial" w:hAnsi="Arial"/>
      <w:i w:val="1"/>
      <w:sz w:val="22"/>
    </w:rPr>
  </w:style>
  <w:style w:styleId="Style_43" w:type="paragraph">
    <w:name w:val="toc 1"/>
    <w:next w:val="Style_4"/>
    <w:link w:val="Style_43_ch"/>
    <w:uiPriority w:val="39"/>
    <w:rPr>
      <w:rFonts w:ascii="XO Thames" w:hAnsi="XO Thames"/>
      <w:b w:val="1"/>
      <w:sz w:val="28"/>
    </w:rPr>
  </w:style>
  <w:style w:styleId="Style_43_ch" w:type="character">
    <w:name w:val="toc 1"/>
    <w:link w:val="Style_43"/>
    <w:rPr>
      <w:rFonts w:ascii="XO Thames" w:hAnsi="XO Thames"/>
      <w:b w:val="1"/>
      <w:sz w:val="28"/>
    </w:rPr>
  </w:style>
  <w:style w:styleId="Style_1" w:type="paragraph">
    <w:name w:val="Header and Footer"/>
    <w:link w:val="Style_1_ch"/>
    <w:pPr>
      <w:widowControl w:val="0"/>
      <w:spacing w:line="240" w:lineRule="auto"/>
      <w:ind/>
      <w:jc w:val="both"/>
    </w:pPr>
    <w:rPr>
      <w:rFonts w:ascii="XO Thames" w:hAnsi="XO Thames"/>
      <w:sz w:val="28"/>
    </w:rPr>
  </w:style>
  <w:style w:styleId="Style_1_ch" w:type="character">
    <w:name w:val="Header and Footer"/>
    <w:link w:val="Style_1"/>
    <w:rPr>
      <w:rFonts w:ascii="XO Thames" w:hAnsi="XO Thames"/>
      <w:sz w:val="28"/>
    </w:rPr>
  </w:style>
  <w:style w:styleId="Style_44" w:type="paragraph">
    <w:name w:val="Обычный1"/>
    <w:link w:val="Style_44_ch"/>
    <w:rPr>
      <w:rFonts w:ascii="Times New Roman" w:hAnsi="Times New Roman"/>
      <w:sz w:val="28"/>
    </w:rPr>
  </w:style>
  <w:style w:styleId="Style_44_ch" w:type="character">
    <w:name w:val="Обычный1"/>
    <w:link w:val="Style_44"/>
    <w:rPr>
      <w:rFonts w:ascii="Times New Roman" w:hAnsi="Times New Roman"/>
      <w:sz w:val="28"/>
    </w:rPr>
  </w:style>
  <w:style w:styleId="Style_45" w:type="paragraph">
    <w:name w:val="toc 9"/>
    <w:next w:val="Style_4"/>
    <w:link w:val="Style_45_ch"/>
    <w:uiPriority w:val="39"/>
    <w:pPr>
      <w:widowControl w:val="0"/>
      <w:ind w:firstLine="0" w:left="1600"/>
    </w:pPr>
    <w:rPr>
      <w:rFonts w:ascii="XO Thames" w:hAnsi="XO Thames"/>
      <w:sz w:val="28"/>
    </w:rPr>
  </w:style>
  <w:style w:styleId="Style_45_ch" w:type="character">
    <w:name w:val="toc 9"/>
    <w:link w:val="Style_45"/>
    <w:rPr>
      <w:rFonts w:ascii="XO Thames" w:hAnsi="XO Thames"/>
      <w:sz w:val="28"/>
    </w:rPr>
  </w:style>
  <w:style w:styleId="Style_46" w:type="paragraph">
    <w:name w:val="Intense Quote"/>
    <w:basedOn w:val="Style_4"/>
    <w:next w:val="Style_4"/>
    <w:link w:val="Style_46_ch"/>
    <w:pPr>
      <w:widowControl w:val="0"/>
      <w:ind w:firstLine="0" w:left="720" w:right="720"/>
      <w:contextualSpacing w:val="0"/>
    </w:pPr>
    <w:rPr>
      <w:i w:val="1"/>
    </w:rPr>
  </w:style>
  <w:style w:styleId="Style_46_ch" w:type="character">
    <w:name w:val="Intense Quote"/>
    <w:basedOn w:val="Style_4_ch"/>
    <w:link w:val="Style_46"/>
    <w:rPr>
      <w:i w:val="1"/>
    </w:rPr>
  </w:style>
  <w:style w:styleId="Style_47" w:type="paragraph">
    <w:name w:val="toc 8"/>
    <w:next w:val="Style_4"/>
    <w:link w:val="Style_47_ch"/>
    <w:uiPriority w:val="39"/>
    <w:pPr>
      <w:widowControl w:val="0"/>
      <w:ind w:firstLine="0" w:left="1400"/>
    </w:pPr>
    <w:rPr>
      <w:rFonts w:ascii="XO Thames" w:hAnsi="XO Thames"/>
      <w:sz w:val="28"/>
    </w:rPr>
  </w:style>
  <w:style w:styleId="Style_47_ch" w:type="character">
    <w:name w:val="toc 8"/>
    <w:link w:val="Style_47"/>
    <w:rPr>
      <w:rFonts w:ascii="XO Thames" w:hAnsi="XO Thames"/>
      <w:sz w:val="28"/>
    </w:rPr>
  </w:style>
  <w:style w:styleId="Style_48" w:type="paragraph">
    <w:name w:val="Quote"/>
    <w:basedOn w:val="Style_4"/>
    <w:next w:val="Style_4"/>
    <w:link w:val="Style_48_ch"/>
    <w:pPr>
      <w:widowControl w:val="0"/>
      <w:ind w:firstLine="0" w:left="720" w:right="720"/>
    </w:pPr>
    <w:rPr>
      <w:i w:val="1"/>
    </w:rPr>
  </w:style>
  <w:style w:styleId="Style_48_ch" w:type="character">
    <w:name w:val="Quote"/>
    <w:basedOn w:val="Style_4_ch"/>
    <w:link w:val="Style_48"/>
    <w:rPr>
      <w:i w:val="1"/>
    </w:rPr>
  </w:style>
  <w:style w:styleId="Style_49" w:type="paragraph">
    <w:name w:val="Header Char"/>
    <w:basedOn w:val="Style_17"/>
    <w:link w:val="Style_49_ch"/>
  </w:style>
  <w:style w:styleId="Style_49_ch" w:type="character">
    <w:name w:val="Header Char"/>
    <w:basedOn w:val="Style_17_ch"/>
    <w:link w:val="Style_49"/>
  </w:style>
  <w:style w:styleId="Style_50" w:type="paragraph">
    <w:name w:val="toc 5"/>
    <w:next w:val="Style_4"/>
    <w:link w:val="Style_50_ch"/>
    <w:uiPriority w:val="39"/>
    <w:pPr>
      <w:widowControl w:val="0"/>
      <w:ind w:firstLine="0" w:left="800"/>
    </w:pPr>
    <w:rPr>
      <w:rFonts w:ascii="XO Thames" w:hAnsi="XO Thames"/>
      <w:sz w:val="28"/>
    </w:rPr>
  </w:style>
  <w:style w:styleId="Style_50_ch" w:type="character">
    <w:name w:val="toc 5"/>
    <w:link w:val="Style_50"/>
    <w:rPr>
      <w:rFonts w:ascii="XO Thames" w:hAnsi="XO Thames"/>
      <w:sz w:val="28"/>
    </w:rPr>
  </w:style>
  <w:style w:styleId="Style_51" w:type="paragraph">
    <w:name w:val="Body Text"/>
    <w:basedOn w:val="Style_4"/>
    <w:link w:val="Style_51_ch"/>
    <w:pPr>
      <w:widowControl w:val="0"/>
      <w:spacing w:after="0"/>
      <w:ind/>
      <w:jc w:val="both"/>
    </w:pPr>
    <w:rPr>
      <w:sz w:val="43"/>
    </w:rPr>
  </w:style>
  <w:style w:styleId="Style_51_ch" w:type="character">
    <w:name w:val="Body Text"/>
    <w:basedOn w:val="Style_4_ch"/>
    <w:link w:val="Style_51"/>
    <w:rPr>
      <w:sz w:val="43"/>
    </w:rPr>
  </w:style>
  <w:style w:styleId="Style_52" w:type="paragraph">
    <w:name w:val="Heading 5 Char"/>
    <w:basedOn w:val="Style_17"/>
    <w:link w:val="Style_52_ch"/>
    <w:rPr>
      <w:rFonts w:ascii="Arial" w:hAnsi="Arial"/>
      <w:b w:val="1"/>
      <w:sz w:val="24"/>
    </w:rPr>
  </w:style>
  <w:style w:styleId="Style_52_ch" w:type="character">
    <w:name w:val="Heading 5 Char"/>
    <w:basedOn w:val="Style_17_ch"/>
    <w:link w:val="Style_52"/>
    <w:rPr>
      <w:rFonts w:ascii="Arial" w:hAnsi="Arial"/>
      <w:b w:val="1"/>
      <w:sz w:val="24"/>
    </w:rPr>
  </w:style>
  <w:style w:styleId="Style_53" w:type="paragraph">
    <w:name w:val="Subtitle"/>
    <w:next w:val="Style_4"/>
    <w:link w:val="Style_53_ch"/>
    <w:uiPriority w:val="11"/>
    <w:qFormat/>
    <w:pPr>
      <w:widowControl w:val="0"/>
      <w:ind/>
      <w:jc w:val="both"/>
    </w:pPr>
    <w:rPr>
      <w:rFonts w:ascii="XO Thames" w:hAnsi="XO Thames"/>
      <w:i w:val="1"/>
      <w:sz w:val="24"/>
    </w:rPr>
  </w:style>
  <w:style w:styleId="Style_53_ch" w:type="character">
    <w:name w:val="Subtitle"/>
    <w:link w:val="Style_53"/>
    <w:rPr>
      <w:rFonts w:ascii="XO Thames" w:hAnsi="XO Thames"/>
      <w:i w:val="1"/>
      <w:sz w:val="24"/>
    </w:rPr>
  </w:style>
  <w:style w:styleId="Style_54" w:type="paragraph">
    <w:name w:val="Footnote"/>
    <w:link w:val="Style_54_ch"/>
    <w:pPr>
      <w:widowControl w:val="0"/>
      <w:ind w:firstLine="851" w:left="0"/>
      <w:jc w:val="both"/>
    </w:pPr>
    <w:rPr>
      <w:rFonts w:ascii="XO Thames" w:hAnsi="XO Thames"/>
    </w:rPr>
  </w:style>
  <w:style w:styleId="Style_54_ch" w:type="character">
    <w:name w:val="Footnote"/>
    <w:link w:val="Style_54"/>
    <w:rPr>
      <w:rFonts w:ascii="XO Thames" w:hAnsi="XO Thames"/>
    </w:rPr>
  </w:style>
  <w:style w:styleId="Style_2" w:type="paragraph">
    <w:name w:val="Header"/>
    <w:basedOn w:val="Style_4"/>
    <w:link w:val="Style_2_ch"/>
    <w:pPr>
      <w:widowControl w:val="0"/>
      <w:tabs>
        <w:tab w:leader="none" w:pos="4153" w:val="center"/>
        <w:tab w:leader="none" w:pos="8306" w:val="right"/>
      </w:tabs>
      <w:spacing w:after="0"/>
      <w:ind/>
    </w:pPr>
    <w:rPr>
      <w:sz w:val="22"/>
    </w:rPr>
  </w:style>
  <w:style w:styleId="Style_2_ch" w:type="character">
    <w:name w:val="Header"/>
    <w:basedOn w:val="Style_4_ch"/>
    <w:link w:val="Style_2"/>
    <w:rPr>
      <w:sz w:val="22"/>
    </w:rPr>
  </w:style>
  <w:style w:styleId="Style_55" w:type="paragraph">
    <w:name w:val="Title"/>
    <w:next w:val="Style_4"/>
    <w:link w:val="Style_55_ch"/>
    <w:uiPriority w:val="10"/>
    <w:qFormat/>
    <w:pPr>
      <w:widowControl w:val="0"/>
      <w:spacing w:after="567" w:before="567"/>
      <w:ind/>
      <w:jc w:val="center"/>
    </w:pPr>
    <w:rPr>
      <w:rFonts w:ascii="XO Thames" w:hAnsi="XO Thames"/>
      <w:b w:val="1"/>
      <w:caps w:val="1"/>
      <w:sz w:val="40"/>
    </w:rPr>
  </w:style>
  <w:style w:styleId="Style_55_ch" w:type="character">
    <w:name w:val="Title"/>
    <w:link w:val="Style_55"/>
    <w:rPr>
      <w:rFonts w:ascii="XO Thames" w:hAnsi="XO Thames"/>
      <w:b w:val="1"/>
      <w:caps w:val="1"/>
      <w:sz w:val="40"/>
    </w:rPr>
  </w:style>
  <w:style w:styleId="Style_56" w:type="paragraph">
    <w:name w:val="heading 4"/>
    <w:next w:val="Style_4"/>
    <w:link w:val="Style_56_ch"/>
    <w:uiPriority w:val="9"/>
    <w:qFormat/>
    <w:pPr>
      <w:widowControl w:val="0"/>
      <w:spacing w:after="120" w:before="120"/>
      <w:ind/>
      <w:jc w:val="both"/>
      <w:outlineLvl w:val="3"/>
    </w:pPr>
    <w:rPr>
      <w:rFonts w:ascii="XO Thames" w:hAnsi="XO Thames"/>
      <w:b w:val="1"/>
      <w:sz w:val="24"/>
    </w:rPr>
  </w:style>
  <w:style w:styleId="Style_56_ch" w:type="character">
    <w:name w:val="heading 4"/>
    <w:link w:val="Style_56"/>
    <w:rPr>
      <w:rFonts w:ascii="XO Thames" w:hAnsi="XO Thames"/>
      <w:b w:val="1"/>
      <w:sz w:val="24"/>
    </w:rPr>
  </w:style>
  <w:style w:styleId="Style_57" w:type="paragraph">
    <w:name w:val="Table Paragraph"/>
    <w:basedOn w:val="Style_4"/>
    <w:link w:val="Style_57_ch"/>
    <w:pPr>
      <w:widowControl w:val="0"/>
      <w:spacing w:after="0"/>
      <w:ind/>
    </w:pPr>
    <w:rPr>
      <w:sz w:val="22"/>
    </w:rPr>
  </w:style>
  <w:style w:styleId="Style_57_ch" w:type="character">
    <w:name w:val="Table Paragraph"/>
    <w:basedOn w:val="Style_4_ch"/>
    <w:link w:val="Style_57"/>
    <w:rPr>
      <w:sz w:val="22"/>
    </w:rPr>
  </w:style>
  <w:style w:styleId="Style_58" w:type="paragraph">
    <w:name w:val="heading 2"/>
    <w:basedOn w:val="Style_4"/>
    <w:link w:val="Style_58_ch"/>
    <w:uiPriority w:val="9"/>
    <w:qFormat/>
    <w:pPr>
      <w:widowControl w:val="0"/>
      <w:spacing w:after="0"/>
      <w:ind w:firstLine="0" w:left="325"/>
      <w:jc w:val="both"/>
      <w:outlineLvl w:val="1"/>
    </w:pPr>
    <w:rPr>
      <w:b w:val="1"/>
      <w:sz w:val="45"/>
    </w:rPr>
  </w:style>
  <w:style w:styleId="Style_58_ch" w:type="character">
    <w:name w:val="heading 2"/>
    <w:basedOn w:val="Style_4_ch"/>
    <w:link w:val="Style_58"/>
    <w:rPr>
      <w:b w:val="1"/>
      <w:sz w:val="45"/>
    </w:rPr>
  </w:style>
  <w:style w:styleId="Style_59" w:type="paragraph">
    <w:name w:val="Обычный1"/>
    <w:link w:val="Style_59_ch"/>
    <w:rPr>
      <w:rFonts w:ascii="Times New Roman" w:hAnsi="Times New Roman"/>
      <w:sz w:val="28"/>
    </w:rPr>
  </w:style>
  <w:style w:styleId="Style_59_ch" w:type="character">
    <w:name w:val="Обычный1"/>
    <w:link w:val="Style_59"/>
    <w:rPr>
      <w:rFonts w:ascii="Times New Roman" w:hAnsi="Times New Roman"/>
      <w:sz w:val="28"/>
    </w:rPr>
  </w:style>
  <w:style w:styleId="Style_12" w:type="paragraph">
    <w:name w:val="Основной шрифт абзаца2"/>
    <w:link w:val="Style_12_ch"/>
  </w:style>
  <w:style w:styleId="Style_12_ch" w:type="character">
    <w:name w:val="Основной шрифт абзаца2"/>
    <w:link w:val="Style_12"/>
  </w:style>
  <w:style w:styleId="Style_60" w:type="paragraph">
    <w:name w:val="Endnote"/>
    <w:basedOn w:val="Style_4"/>
    <w:link w:val="Style_60_ch"/>
    <w:pPr>
      <w:widowControl w:val="0"/>
      <w:spacing w:after="0" w:line="240" w:lineRule="auto"/>
      <w:ind/>
    </w:pPr>
    <w:rPr>
      <w:sz w:val="20"/>
    </w:rPr>
  </w:style>
  <w:style w:styleId="Style_60_ch" w:type="character">
    <w:name w:val="Endnote"/>
    <w:basedOn w:val="Style_4_ch"/>
    <w:link w:val="Style_60"/>
    <w:rPr>
      <w:sz w:val="20"/>
    </w:rPr>
  </w:style>
  <w:style w:styleId="Style_61" w:type="paragraph">
    <w:name w:val="heading 6"/>
    <w:basedOn w:val="Style_4"/>
    <w:next w:val="Style_4"/>
    <w:link w:val="Style_61_ch"/>
    <w:uiPriority w:val="9"/>
    <w:qFormat/>
    <w:pPr>
      <w:keepNext w:val="1"/>
      <w:keepLines w:val="1"/>
      <w:widowControl w:val="0"/>
      <w:spacing w:after="200" w:before="320"/>
      <w:ind/>
      <w:outlineLvl w:val="5"/>
    </w:pPr>
    <w:rPr>
      <w:rFonts w:ascii="Arial" w:hAnsi="Arial"/>
      <w:b w:val="1"/>
      <w:sz w:val="22"/>
    </w:rPr>
  </w:style>
  <w:style w:styleId="Style_61_ch" w:type="character">
    <w:name w:val="heading 6"/>
    <w:basedOn w:val="Style_4_ch"/>
    <w:link w:val="Style_61"/>
    <w:rPr>
      <w:rFonts w:ascii="Arial" w:hAnsi="Arial"/>
      <w:b w:val="1"/>
      <w:sz w:val="22"/>
    </w:rPr>
  </w:style>
  <w:style w:styleId="Style_62" w:type="table">
    <w:name w:val="Grid Table 1 Light - Accent 5"/>
    <w:basedOn w:val="Style_63"/>
    <w:pPr>
      <w:widowControl w:val="0"/>
      <w:spacing w:after="0" w:line="240" w:lineRule="auto"/>
      <w:ind/>
    </w:p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64" w:type="table">
    <w:name w:val="List Table 1 Light - Accent 5"/>
    <w:basedOn w:val="Style_63"/>
    <w:pPr>
      <w:widowControl w:val="0"/>
      <w:spacing w:after="0" w:line="240" w:lineRule="auto"/>
      <w:ind/>
    </w:pPr>
    <w:tblPr>
      <w:tblInd w:type="dxa" w:w="0"/>
    </w:tblPr>
  </w:style>
  <w:style w:styleId="Style_65" w:type="table">
    <w:name w:val="Grid Table 3 - Accent 5"/>
    <w:basedOn w:val="Style_63"/>
    <w:pPr>
      <w:widowControl w:val="0"/>
      <w:spacing w:after="0" w:line="240" w:lineRule="auto"/>
      <w:ind/>
    </w:pPr>
    <w:tblPr>
      <w:tblInd w:type="dxa" w:w="0"/>
      <w:tblBorders>
        <w:bottom w:sz="4" w:themeColor="accent5" w:val="single"/>
        <w:insideH w:sz="4" w:themeColor="accent5" w:val="single"/>
        <w:insideV w:sz="4" w:themeColor="accent5" w:val="single"/>
      </w:tblBorders>
    </w:tblPr>
  </w:style>
  <w:style w:styleId="Style_66" w:type="table">
    <w:name w:val="Grid Table 2 - Accent 6"/>
    <w:basedOn w:val="Style_63"/>
    <w:pPr>
      <w:widowControl w:val="0"/>
      <w:spacing w:after="0" w:line="240" w:lineRule="auto"/>
      <w:ind/>
    </w:pPr>
    <w:tblPr>
      <w:tblInd w:type="dxa" w:w="0"/>
      <w:tblBorders>
        <w:bottom w:sz="4" w:themeColor="accent6" w:val="single"/>
        <w:insideH w:sz="4" w:themeColor="accent6" w:val="single"/>
        <w:insideV w:sz="4" w:themeColor="accent6" w:val="single"/>
      </w:tblBorders>
    </w:tblPr>
  </w:style>
  <w:style w:styleId="Style_67" w:type="table">
    <w:name w:val="Bordered &amp; Lined - Accent 4"/>
    <w:basedOn w:val="Style_63"/>
    <w:pPr>
      <w:widowControl w:val="0"/>
      <w:spacing w:after="0" w:line="240" w:lineRule="auto"/>
      <w:ind/>
    </w:pPr>
    <w:rPr>
      <w:color w:val="404040"/>
    </w:rPr>
    <w:tblPr>
      <w:tblInd w:type="dxa" w:w="0"/>
      <w:tblBorders>
        <w:top w:sz="4" w:themeColor="accent4" w:themeShade="95" w:val="single"/>
        <w:left w:sz="4" w:themeColor="accent4" w:themeShade="95" w:val="single"/>
        <w:bottom w:sz="4" w:themeColor="accent4" w:themeShade="95" w:val="single"/>
        <w:right w:sz="4" w:themeColor="accent4" w:themeShade="95" w:val="single"/>
        <w:insideH w:sz="4" w:themeColor="accent4" w:themeShade="95" w:val="single"/>
        <w:insideV w:sz="4" w:themeColor="accent4" w:themeShade="95" w:val="single"/>
      </w:tblBorders>
    </w:tblPr>
  </w:style>
  <w:style w:styleId="Style_68" w:type="table">
    <w:name w:val="Grid Table 4 - Accent 3"/>
    <w:basedOn w:val="Style_63"/>
    <w:pPr>
      <w:widowControl w:val="0"/>
      <w:spacing w:after="0" w:line="240" w:lineRule="auto"/>
      <w:ind/>
    </w:p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insideV w:sz="4" w:themeColor="accent3" w:themeTint="90" w:val="single"/>
      </w:tblBorders>
    </w:tblPr>
  </w:style>
  <w:style w:styleId="Style_69" w:type="table">
    <w:name w:val="List Table 3 - Accent 2"/>
    <w:basedOn w:val="Style_63"/>
    <w:pPr>
      <w:widowControl w:val="0"/>
      <w:spacing w:after="0" w:line="240" w:lineRule="auto"/>
      <w:ind/>
    </w:pPr>
    <w:tblPr>
      <w:tblInd w:type="dxa" w:w="0"/>
      <w:tblBorders>
        <w:top w:sz="4" w:themeColor="accent2" w:themeTint="97" w:val="single"/>
        <w:left w:sz="4" w:themeColor="accent2" w:themeTint="97" w:val="single"/>
        <w:bottom w:sz="4" w:themeColor="accent2" w:themeTint="97" w:val="single"/>
        <w:right w:sz="4" w:themeColor="accent2" w:themeTint="97" w:val="single"/>
      </w:tblBorders>
    </w:tblPr>
  </w:style>
  <w:style w:styleId="Style_70" w:type="table">
    <w:name w:val="Grid Table 5 Dark- Accent 1"/>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71" w:type="table">
    <w:name w:val="Grid Table 2 - Accent 3"/>
    <w:basedOn w:val="Style_63"/>
    <w:pPr>
      <w:widowControl w:val="0"/>
      <w:spacing w:after="0" w:line="240" w:lineRule="auto"/>
      <w:ind/>
    </w:pPr>
    <w:tblPr>
      <w:tblInd w:type="dxa" w:w="0"/>
      <w:tblBorders>
        <w:bottom w:sz="4" w:themeColor="accent3" w:themeTint="FE" w:val="single"/>
        <w:insideH w:sz="4" w:themeColor="accent3" w:themeTint="FE" w:val="single"/>
        <w:insideV w:sz="4" w:themeColor="accent3" w:themeTint="FE" w:val="single"/>
      </w:tblBorders>
    </w:tblPr>
  </w:style>
  <w:style w:styleId="Style_72" w:type="table">
    <w:name w:val="List Table 3"/>
    <w:basedOn w:val="Style_63"/>
    <w:pPr>
      <w:widowControl w:val="0"/>
      <w:spacing w:after="0" w:line="240" w:lineRule="auto"/>
      <w:ind/>
    </w:pPr>
    <w:tblPr>
      <w:tblInd w:type="dxa" w:w="0"/>
      <w:tblBorders>
        <w:top w:sz="4" w:themeColor="text1" w:val="single"/>
        <w:left w:sz="4" w:themeColor="text1" w:val="single"/>
        <w:bottom w:sz="4" w:themeColor="text1" w:val="single"/>
        <w:right w:sz="4" w:themeColor="text1" w:val="single"/>
      </w:tblBorders>
    </w:tblPr>
  </w:style>
  <w:style w:styleId="Style_73" w:type="table">
    <w:name w:val="List Table 6 Colorful - Accent 4"/>
    <w:basedOn w:val="Style_63"/>
    <w:pPr>
      <w:widowControl w:val="0"/>
      <w:spacing w:after="0" w:line="240" w:lineRule="auto"/>
      <w:ind/>
    </w:pPr>
    <w:tblPr>
      <w:tblInd w:type="dxa" w:w="0"/>
      <w:tblBorders>
        <w:top w:sz="4" w:themeColor="accent4" w:themeTint="9A" w:val="single"/>
        <w:bottom w:sz="4" w:themeColor="accent4" w:themeTint="9A" w:val="single"/>
      </w:tblBorders>
    </w:tblPr>
  </w:style>
  <w:style w:default="1" w:styleId="Style_63" w:type="table">
    <w:name w:val="Normal Table"/>
    <w:tblPr>
      <w:tblInd w:type="dxa" w:w="0"/>
      <w:tblCellMar>
        <w:top w:type="dxa" w:w="0"/>
        <w:left w:type="dxa" w:w="108"/>
        <w:bottom w:type="dxa" w:w="0"/>
        <w:right w:type="dxa" w:w="108"/>
      </w:tblCellMar>
    </w:tblPr>
  </w:style>
  <w:style w:styleId="Style_74" w:type="table">
    <w:name w:val="Grid Table 7 Colorful - Accent 6"/>
    <w:basedOn w:val="Style_63"/>
    <w:pPr>
      <w:widowControl w:val="0"/>
      <w:spacing w:after="0" w:line="240" w:lineRule="auto"/>
      <w:ind/>
    </w:pPr>
    <w:tblPr>
      <w:tblInd w:type="dxa" w:w="0"/>
      <w:tblBorders>
        <w:bottom w:sz="4" w:themeColor="accent6" w:themeTint="90" w:val="single"/>
        <w:right w:sz="4" w:themeColor="accent6" w:themeTint="90" w:val="single"/>
        <w:insideH w:sz="4" w:themeColor="accent6" w:themeTint="90" w:val="single"/>
        <w:insideV w:sz="4" w:themeColor="accent6" w:themeTint="90" w:val="single"/>
      </w:tblBorders>
    </w:tblPr>
  </w:style>
  <w:style w:styleId="Style_75" w:type="table">
    <w:name w:val="List Table 1 Light - Accent 6"/>
    <w:basedOn w:val="Style_63"/>
    <w:pPr>
      <w:widowControl w:val="0"/>
      <w:spacing w:after="0" w:line="240" w:lineRule="auto"/>
      <w:ind/>
    </w:pPr>
    <w:tblPr>
      <w:tblInd w:type="dxa" w:w="0"/>
    </w:tblPr>
  </w:style>
  <w:style w:styleId="Style_76" w:type="table">
    <w:name w:val="Bordered - Accent 4"/>
    <w:basedOn w:val="Style_63"/>
    <w:pPr>
      <w:widowControl w:val="0"/>
      <w:spacing w:after="0" w:line="240" w:lineRule="auto"/>
      <w:ind/>
    </w:p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77" w:type="table">
    <w:name w:val="Bordered - Accent 6"/>
    <w:basedOn w:val="Style_63"/>
    <w:pPr>
      <w:widowControl w:val="0"/>
      <w:spacing w:after="0" w:line="240" w:lineRule="auto"/>
      <w:ind/>
    </w:p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78" w:type="table">
    <w:name w:val="Bordered &amp; Lined - Accent 3"/>
    <w:basedOn w:val="Style_63"/>
    <w:pPr>
      <w:widowControl w:val="0"/>
      <w:spacing w:after="0" w:line="240" w:lineRule="auto"/>
      <w:ind/>
    </w:pPr>
    <w:rPr>
      <w:color w:val="404040"/>
    </w:rPr>
    <w:tblPr>
      <w:tblInd w:type="dxa" w:w="0"/>
      <w:tblBorders>
        <w:top w:sz="4" w:themeColor="accent3" w:themeShade="95" w:val="single"/>
        <w:left w:sz="4" w:themeColor="accent3" w:themeShade="95" w:val="single"/>
        <w:bottom w:sz="4" w:themeColor="accent3" w:themeShade="95" w:val="single"/>
        <w:right w:sz="4" w:themeColor="accent3" w:themeShade="95" w:val="single"/>
        <w:insideH w:sz="4" w:themeColor="accent3" w:themeShade="95" w:val="single"/>
        <w:insideV w:sz="4" w:themeColor="accent3" w:themeShade="95" w:val="single"/>
      </w:tblBorders>
    </w:tblPr>
  </w:style>
  <w:style w:styleId="Style_79" w:type="table">
    <w:name w:val="List Table 7 Colorful - Accent 5"/>
    <w:basedOn w:val="Style_63"/>
    <w:pPr>
      <w:widowControl w:val="0"/>
      <w:spacing w:after="0" w:line="240" w:lineRule="auto"/>
      <w:ind/>
    </w:pPr>
    <w:tblPr>
      <w:tblInd w:type="dxa" w:w="0"/>
      <w:tblBorders>
        <w:right w:sz="4" w:themeColor="accent5" w:themeTint="9A" w:val="single"/>
      </w:tblBorders>
    </w:tblPr>
  </w:style>
  <w:style w:styleId="Style_80" w:type="table">
    <w:name w:val="List Table 6 Colorful - Accent 6"/>
    <w:basedOn w:val="Style_63"/>
    <w:pPr>
      <w:widowControl w:val="0"/>
      <w:spacing w:after="0" w:line="240" w:lineRule="auto"/>
      <w:ind/>
    </w:pPr>
    <w:tblPr>
      <w:tblInd w:type="dxa" w:w="0"/>
      <w:tblBorders>
        <w:top w:sz="4" w:themeColor="accent6" w:themeTint="98" w:val="single"/>
        <w:bottom w:sz="4" w:themeColor="accent6" w:themeTint="98" w:val="single"/>
      </w:tblBorders>
    </w:tblPr>
  </w:style>
  <w:style w:styleId="Style_81" w:type="table">
    <w:name w:val="List Table 6 Colorful - Accent 3"/>
    <w:basedOn w:val="Style_63"/>
    <w:pPr>
      <w:widowControl w:val="0"/>
      <w:spacing w:after="0" w:line="240" w:lineRule="auto"/>
      <w:ind/>
    </w:pPr>
    <w:tblPr>
      <w:tblInd w:type="dxa" w:w="0"/>
      <w:tblBorders>
        <w:top w:sz="4" w:themeColor="accent3" w:themeTint="98" w:val="single"/>
        <w:bottom w:sz="4" w:themeColor="accent3" w:themeTint="98" w:val="single"/>
      </w:tblBorders>
    </w:tblPr>
  </w:style>
  <w:style w:styleId="Style_82" w:type="table">
    <w:name w:val="List Table 2 - Accent 5"/>
    <w:basedOn w:val="Style_63"/>
    <w:pPr>
      <w:widowControl w:val="0"/>
      <w:spacing w:after="0" w:line="240" w:lineRule="auto"/>
      <w:ind/>
    </w:pPr>
    <w:tblPr>
      <w:tblInd w:type="dxa" w:w="0"/>
      <w:tblBorders>
        <w:top w:sz="4" w:themeColor="accent5" w:themeTint="90" w:val="single"/>
        <w:bottom w:sz="4" w:themeColor="accent5" w:themeTint="90" w:val="single"/>
        <w:insideH w:sz="4" w:themeColor="accent5" w:themeTint="90" w:val="single"/>
      </w:tblBorders>
    </w:tblPr>
  </w:style>
  <w:style w:styleId="Style_83" w:type="table">
    <w:name w:val="Grid Table 5 Dark - Accent 3"/>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84" w:type="table">
    <w:name w:val="List Table 6 Colorful - Accent 5"/>
    <w:basedOn w:val="Style_63"/>
    <w:pPr>
      <w:widowControl w:val="0"/>
      <w:spacing w:after="0" w:line="240" w:lineRule="auto"/>
      <w:ind/>
    </w:pPr>
    <w:tblPr>
      <w:tblInd w:type="dxa" w:w="0"/>
      <w:tblBorders>
        <w:top w:sz="4" w:themeColor="accent5" w:themeTint="9A" w:val="single"/>
        <w:bottom w:sz="4" w:themeColor="accent5" w:themeTint="9A" w:val="single"/>
      </w:tblBorders>
    </w:tblPr>
  </w:style>
  <w:style w:styleId="Style_85" w:type="table">
    <w:name w:val="Grid Table 6 Colorful - Accent 5"/>
    <w:basedOn w:val="Style_63"/>
    <w:pPr>
      <w:widowControl w:val="0"/>
      <w:spacing w:after="0" w:line="240" w:lineRule="auto"/>
      <w:ind/>
    </w:pPr>
    <w:tblPr>
      <w:tblInd w:type="dxa" w:w="0"/>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Pr>
  </w:style>
  <w:style w:styleId="Style_86" w:type="table">
    <w:name w:val="Grid Table 3 - Accent 3"/>
    <w:basedOn w:val="Style_63"/>
    <w:pPr>
      <w:widowControl w:val="0"/>
      <w:spacing w:after="0" w:line="240" w:lineRule="auto"/>
      <w:ind/>
    </w:pPr>
    <w:tblPr>
      <w:tblInd w:type="dxa" w:w="0"/>
      <w:tblBorders>
        <w:bottom w:sz="4" w:themeColor="accent3" w:themeTint="FE" w:val="single"/>
        <w:insideH w:sz="4" w:themeColor="accent3" w:themeTint="FE" w:val="single"/>
        <w:insideV w:sz="4" w:themeColor="accent3" w:themeTint="FE" w:val="single"/>
      </w:tblBorders>
    </w:tblPr>
  </w:style>
  <w:style w:styleId="Style_87" w:type="table">
    <w:name w:val="Grid Table 7 Colorful - Accent 2"/>
    <w:basedOn w:val="Style_63"/>
    <w:pPr>
      <w:widowControl w:val="0"/>
      <w:spacing w:after="0" w:line="240" w:lineRule="auto"/>
      <w:ind/>
    </w:pPr>
    <w:tblPr>
      <w:tblInd w:type="dxa" w:w="0"/>
      <w:tblBorders>
        <w:bottom w:sz="4" w:themeColor="accent2" w:themeTint="97" w:val="single"/>
        <w:right w:sz="4" w:themeColor="accent2" w:themeTint="97" w:val="single"/>
        <w:insideH w:sz="4" w:themeColor="accent2" w:themeTint="97" w:val="single"/>
        <w:insideV w:sz="4" w:themeColor="accent2" w:themeTint="97" w:val="single"/>
      </w:tblBorders>
    </w:tblPr>
  </w:style>
  <w:style w:styleId="Style_88" w:type="table">
    <w:name w:val="Lined - Accent 5"/>
    <w:basedOn w:val="Style_63"/>
    <w:pPr>
      <w:widowControl w:val="0"/>
      <w:spacing w:after="0" w:line="240" w:lineRule="auto"/>
      <w:ind/>
    </w:pPr>
    <w:rPr>
      <w:color w:val="404040"/>
    </w:rPr>
    <w:tblPr>
      <w:tblInd w:type="dxa" w:w="0"/>
    </w:tblPr>
  </w:style>
  <w:style w:styleId="Style_89" w:type="table">
    <w:name w:val="Lined - Accent 1"/>
    <w:basedOn w:val="Style_63"/>
    <w:pPr>
      <w:widowControl w:val="0"/>
      <w:spacing w:after="0" w:line="240" w:lineRule="auto"/>
      <w:ind/>
    </w:pPr>
    <w:rPr>
      <w:color w:val="404040"/>
    </w:rPr>
    <w:tblPr>
      <w:tblInd w:type="dxa" w:w="0"/>
    </w:tblPr>
  </w:style>
  <w:style w:styleId="Style_90" w:type="table">
    <w:name w:val="Grid Table 4"/>
    <w:basedOn w:val="Style_63"/>
    <w:pPr>
      <w:widowControl w:val="0"/>
      <w:spacing w:after="0" w:line="240" w:lineRule="auto"/>
      <w:ind/>
    </w:pPr>
    <w:tblPr>
      <w:tblInd w:type="dxa" w:w="0"/>
      <w:tblBorders>
        <w:top w:sz="4" w:themeColor="text1" w:themeTint="90" w:val="single"/>
        <w:left w:sz="4" w:themeColor="text1" w:themeTint="90" w:val="single"/>
        <w:bottom w:sz="4" w:themeColor="text1" w:themeTint="90" w:val="single"/>
        <w:right w:sz="4" w:themeColor="text1" w:themeTint="90" w:val="single"/>
        <w:insideH w:sz="4" w:themeColor="text1" w:themeTint="90" w:val="single"/>
        <w:insideV w:sz="4" w:themeColor="text1" w:themeTint="90" w:val="single"/>
      </w:tblBorders>
    </w:tblPr>
  </w:style>
  <w:style w:styleId="Style_91" w:type="table">
    <w:name w:val="Plain Table 3"/>
    <w:basedOn w:val="Style_63"/>
    <w:pPr>
      <w:widowControl w:val="0"/>
      <w:spacing w:after="0" w:line="240" w:lineRule="auto"/>
      <w:ind/>
    </w:pPr>
    <w:tblPr>
      <w:tblInd w:type="dxa" w:w="0"/>
    </w:tblPr>
  </w:style>
  <w:style w:styleId="Style_92" w:type="table">
    <w:name w:val="Grid Table 6 Colorful - Accent 4"/>
    <w:basedOn w:val="Style_63"/>
    <w:pPr>
      <w:widowControl w:val="0"/>
      <w:spacing w:after="0" w:line="240" w:lineRule="auto"/>
      <w:ind/>
    </w:pPr>
    <w:tblPr>
      <w:tblInd w:type="dxa" w:w="0"/>
      <w:tblBorders>
        <w:top w:sz="4" w:themeColor="accent4" w:themeTint="9A" w:val="single"/>
        <w:left w:sz="4" w:themeColor="accent4" w:themeTint="9A" w:val="single"/>
        <w:bottom w:sz="4" w:themeColor="accent4" w:themeTint="9A" w:val="single"/>
        <w:right w:sz="4" w:themeColor="accent4" w:themeTint="9A" w:val="single"/>
        <w:insideH w:sz="4" w:themeColor="accent4" w:themeTint="9A" w:val="single"/>
        <w:insideV w:sz="4" w:themeColor="accent4" w:themeTint="9A" w:val="single"/>
      </w:tblBorders>
    </w:tblPr>
  </w:style>
  <w:style w:styleId="Style_93" w:type="table">
    <w:name w:val="List Table 6 Colorful"/>
    <w:basedOn w:val="Style_63"/>
    <w:pPr>
      <w:widowControl w:val="0"/>
      <w:spacing w:after="0" w:line="240" w:lineRule="auto"/>
      <w:ind/>
    </w:pPr>
    <w:tblPr>
      <w:tblInd w:type="dxa" w:w="0"/>
      <w:tblBorders>
        <w:top w:sz="4" w:themeColor="text1" w:themeTint="80" w:val="single"/>
        <w:bottom w:sz="4" w:themeColor="text1" w:themeTint="80" w:val="single"/>
      </w:tblBorders>
    </w:tblPr>
  </w:style>
  <w:style w:styleId="Style_94" w:type="table">
    <w:name w:val="List Table 2 - Accent 3"/>
    <w:basedOn w:val="Style_63"/>
    <w:pPr>
      <w:widowControl w:val="0"/>
      <w:spacing w:after="0" w:line="240" w:lineRule="auto"/>
      <w:ind/>
    </w:pPr>
    <w:tblPr>
      <w:tblInd w:type="dxa" w:w="0"/>
      <w:tblBorders>
        <w:top w:sz="4" w:themeColor="accent3" w:themeTint="90" w:val="single"/>
        <w:bottom w:sz="4" w:themeColor="accent3" w:themeTint="90" w:val="single"/>
        <w:insideH w:sz="4" w:themeColor="accent3" w:themeTint="90" w:val="single"/>
      </w:tblBorders>
    </w:tblPr>
  </w:style>
  <w:style w:styleId="Style_95" w:type="table">
    <w:name w:val="Grid Table 1 Light - Accent 4"/>
    <w:basedOn w:val="Style_63"/>
    <w:pPr>
      <w:widowControl w:val="0"/>
      <w:spacing w:after="0" w:line="240" w:lineRule="auto"/>
      <w:ind/>
    </w:p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Pr>
  </w:style>
  <w:style w:styleId="Style_96" w:type="table">
    <w:name w:val="Grid Table 5 Dark - Accent 5"/>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97" w:type="table">
    <w:name w:val="Lined - Accent 6"/>
    <w:basedOn w:val="Style_63"/>
    <w:pPr>
      <w:widowControl w:val="0"/>
      <w:spacing w:after="0" w:line="240" w:lineRule="auto"/>
      <w:ind/>
    </w:pPr>
    <w:rPr>
      <w:color w:val="404040"/>
    </w:rPr>
    <w:tblPr>
      <w:tblInd w:type="dxa" w:w="0"/>
    </w:tblPr>
  </w:style>
  <w:style w:styleId="Style_98" w:type="table">
    <w:name w:val="List Table 4"/>
    <w:basedOn w:val="Style_63"/>
    <w:pPr>
      <w:widowControl w:val="0"/>
      <w:spacing w:after="0" w:line="240" w:lineRule="auto"/>
      <w:ind/>
    </w:pPr>
    <w:tblPr>
      <w:tblInd w:type="dxa" w:w="0"/>
      <w:tblBorders>
        <w:top w:sz="4" w:themeColor="text1" w:val="single"/>
        <w:left w:sz="4" w:themeColor="text1" w:val="single"/>
        <w:bottom w:sz="4" w:themeColor="text1" w:val="single"/>
        <w:right w:sz="4" w:themeColor="text1" w:val="single"/>
        <w:insideH w:sz="4" w:themeColor="text1" w:val="single"/>
      </w:tblBorders>
    </w:tblPr>
  </w:style>
  <w:style w:styleId="Style_99" w:type="table">
    <w:name w:val="Bordered - Accent 3"/>
    <w:basedOn w:val="Style_63"/>
    <w:pPr>
      <w:widowControl w:val="0"/>
      <w:spacing w:after="0" w:line="240" w:lineRule="auto"/>
      <w:ind/>
    </w:p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100" w:type="table">
    <w:name w:val="List Table 5 Dark - Accent 3"/>
    <w:basedOn w:val="Style_63"/>
    <w:pPr>
      <w:widowControl w:val="0"/>
      <w:spacing w:after="0" w:line="240" w:lineRule="auto"/>
      <w:ind/>
    </w:pPr>
    <w:tblPr>
      <w:tblInd w:type="dxa" w:w="0"/>
      <w:tblBorders>
        <w:top w:sz="32" w:themeColor="accent3" w:themeTint="98" w:val="single"/>
        <w:left w:sz="32" w:themeColor="accent3" w:themeTint="98" w:val="single"/>
        <w:bottom w:sz="32" w:themeColor="accent3" w:themeTint="98" w:val="single"/>
        <w:right w:sz="32" w:themeColor="accent3" w:themeTint="98" w:val="single"/>
      </w:tblBorders>
    </w:tblPr>
  </w:style>
  <w:style w:styleId="Style_101" w:type="table">
    <w:name w:val="List Table 3 - Accent 1"/>
    <w:basedOn w:val="Style_63"/>
    <w:pPr>
      <w:widowControl w:val="0"/>
      <w:spacing w:after="0" w:line="240" w:lineRule="auto"/>
      <w:ind/>
    </w:pPr>
    <w:tblPr>
      <w:tblInd w:type="dxa" w:w="0"/>
      <w:tblBorders>
        <w:top w:sz="4" w:themeColor="accent1" w:val="single"/>
        <w:left w:sz="4" w:themeColor="accent1" w:val="single"/>
        <w:bottom w:sz="4" w:themeColor="accent1" w:val="single"/>
        <w:right w:sz="4" w:themeColor="accent1" w:val="single"/>
      </w:tblBorders>
    </w:tblPr>
  </w:style>
  <w:style w:styleId="Style_102" w:type="table">
    <w:name w:val="Bordered"/>
    <w:basedOn w:val="Style_63"/>
    <w:pPr>
      <w:widowControl w:val="0"/>
      <w:spacing w:after="0" w:line="240" w:lineRule="auto"/>
      <w:ind/>
    </w:pPr>
    <w:tblPr>
      <w:tblInd w:type="dxa" w:w="0"/>
      <w:tblBorders>
        <w:top w:sz="4" w:themeColor="text1" w:themeTint="26" w:val="single"/>
        <w:left w:sz="4" w:themeColor="text1" w:themeTint="26" w:val="single"/>
        <w:bottom w:sz="4" w:themeColor="text1" w:themeTint="26" w:val="single"/>
        <w:right w:sz="4" w:themeColor="text1" w:themeTint="26" w:val="single"/>
        <w:insideH w:sz="4" w:themeColor="text1" w:themeTint="26" w:val="single"/>
        <w:insideV w:sz="4" w:themeColor="text1" w:themeTint="26" w:val="single"/>
      </w:tblBorders>
    </w:tblPr>
  </w:style>
  <w:style w:styleId="Style_103" w:type="table">
    <w:name w:val="List Table 2 - Accent 1"/>
    <w:basedOn w:val="Style_63"/>
    <w:pPr>
      <w:widowControl w:val="0"/>
      <w:spacing w:after="0" w:line="240" w:lineRule="auto"/>
      <w:ind/>
    </w:pPr>
    <w:tblPr>
      <w:tblInd w:type="dxa" w:w="0"/>
      <w:tblBorders>
        <w:top w:sz="4" w:themeColor="accent1" w:themeTint="90" w:val="single"/>
        <w:bottom w:sz="4" w:themeColor="accent1" w:themeTint="90" w:val="single"/>
        <w:insideH w:sz="4" w:themeColor="accent1" w:themeTint="90" w:val="single"/>
      </w:tblBorders>
    </w:tblPr>
  </w:style>
  <w:style w:styleId="Style_104" w:type="table">
    <w:name w:val="Grid Table 6 Colorful - Accent 6"/>
    <w:basedOn w:val="Style_63"/>
    <w:pPr>
      <w:widowControl w:val="0"/>
      <w:spacing w:after="0" w:line="240" w:lineRule="auto"/>
      <w:ind/>
    </w:pPr>
    <w:tblPr>
      <w:tblInd w:type="dxa" w:w="0"/>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Pr>
  </w:style>
  <w:style w:styleId="Style_105" w:type="table">
    <w:name w:val="Grid Table 7 Colorful - Accent 5"/>
    <w:basedOn w:val="Style_63"/>
    <w:pPr>
      <w:widowControl w:val="0"/>
      <w:spacing w:after="0" w:line="240" w:lineRule="auto"/>
      <w:ind/>
    </w:pPr>
    <w:tblPr>
      <w:tblInd w:type="dxa" w:w="0"/>
      <w:tblBorders>
        <w:bottom w:sz="4" w:themeColor="accent5" w:themeTint="90" w:val="single"/>
        <w:right w:sz="4" w:themeColor="accent5" w:themeTint="90" w:val="single"/>
        <w:insideH w:sz="4" w:themeColor="accent5" w:themeTint="90" w:val="single"/>
        <w:insideV w:sz="4" w:themeColor="accent5" w:themeTint="90" w:val="single"/>
      </w:tblBorders>
    </w:tblPr>
  </w:style>
  <w:style w:styleId="Style_106" w:type="table">
    <w:name w:val="Plain Table 5"/>
    <w:basedOn w:val="Style_63"/>
    <w:pPr>
      <w:widowControl w:val="0"/>
      <w:spacing w:after="0" w:line="240" w:lineRule="auto"/>
      <w:ind/>
    </w:pPr>
    <w:tblPr>
      <w:tblInd w:type="dxa" w:w="0"/>
    </w:tblPr>
  </w:style>
  <w:style w:styleId="Style_107" w:type="table">
    <w:name w:val="Grid Table 3 - Accent 6"/>
    <w:basedOn w:val="Style_63"/>
    <w:pPr>
      <w:widowControl w:val="0"/>
      <w:spacing w:after="0" w:line="240" w:lineRule="auto"/>
      <w:ind/>
    </w:pPr>
    <w:tblPr>
      <w:tblInd w:type="dxa" w:w="0"/>
      <w:tblBorders>
        <w:bottom w:sz="4" w:themeColor="accent6" w:val="single"/>
        <w:insideH w:sz="4" w:themeColor="accent6" w:val="single"/>
        <w:insideV w:sz="4" w:themeColor="accent6" w:val="single"/>
      </w:tblBorders>
    </w:tblPr>
  </w:style>
  <w:style w:styleId="Style_108" w:type="table">
    <w:name w:val="Grid Table 7 Colorful - Accent 4"/>
    <w:basedOn w:val="Style_63"/>
    <w:pPr>
      <w:widowControl w:val="0"/>
      <w:spacing w:after="0" w:line="240" w:lineRule="auto"/>
      <w:ind/>
    </w:pPr>
    <w:tblPr>
      <w:tblInd w:type="dxa" w:w="0"/>
      <w:tblBorders>
        <w:bottom w:sz="4" w:themeColor="accent4" w:themeTint="9A" w:val="single"/>
        <w:right w:sz="4" w:themeColor="accent4" w:themeTint="9A" w:val="single"/>
        <w:insideH w:sz="4" w:themeColor="accent4" w:themeTint="9A" w:val="single"/>
        <w:insideV w:sz="4" w:themeColor="accent4" w:themeTint="9A" w:val="single"/>
      </w:tblBorders>
    </w:tblPr>
  </w:style>
  <w:style w:styleId="Style_109" w:type="table">
    <w:name w:val="Grid Table 6 Colorful - Accent 1"/>
    <w:basedOn w:val="Style_63"/>
    <w:pPr>
      <w:widowControl w:val="0"/>
      <w:spacing w:after="0" w:line="240" w:lineRule="auto"/>
      <w:ind/>
    </w:pPr>
    <w:tblPr>
      <w:tblInd w:type="dxa" w:w="0"/>
      <w:tblBorders>
        <w:top w:sz="4" w:themeColor="accent1" w:themeTint="80" w:val="single"/>
        <w:left w:sz="4" w:themeColor="accent1" w:themeTint="80" w:val="single"/>
        <w:bottom w:sz="4" w:themeColor="accent1" w:themeTint="80" w:val="single"/>
        <w:right w:sz="4" w:themeColor="accent1" w:themeTint="80" w:val="single"/>
        <w:insideH w:sz="4" w:themeColor="accent1" w:themeTint="80" w:val="single"/>
        <w:insideV w:sz="4" w:themeColor="accent1" w:themeTint="80" w:val="single"/>
      </w:tblBorders>
    </w:tblPr>
  </w:style>
  <w:style w:styleId="Style_110" w:type="table">
    <w:name w:val="List Table 6 Colorful - Accent 1"/>
    <w:basedOn w:val="Style_63"/>
    <w:pPr>
      <w:widowControl w:val="0"/>
      <w:spacing w:after="0" w:line="240" w:lineRule="auto"/>
      <w:ind/>
    </w:pPr>
    <w:tblPr>
      <w:tblInd w:type="dxa" w:w="0"/>
      <w:tblBorders>
        <w:top w:sz="4" w:themeColor="accent1" w:val="single"/>
        <w:bottom w:sz="4" w:themeColor="accent1" w:val="single"/>
      </w:tblBorders>
    </w:tblPr>
  </w:style>
  <w:style w:styleId="Style_111" w:type="table">
    <w:name w:val="Bordered &amp; Lined - Accent"/>
    <w:basedOn w:val="Style_63"/>
    <w:pPr>
      <w:widowControl w:val="0"/>
      <w:spacing w:after="0" w:line="240" w:lineRule="auto"/>
      <w:ind/>
    </w:pPr>
    <w:rPr>
      <w:color w:val="404040"/>
    </w:rPr>
    <w:tblPr>
      <w:tblInd w:type="dxa" w:w="0"/>
      <w:tblBorders>
        <w:top w:sz="4" w:themeColor="text1" w:themeTint="A6" w:val="single"/>
        <w:left w:sz="4" w:themeColor="text1" w:themeTint="A6" w:val="single"/>
        <w:bottom w:sz="4" w:themeColor="text1" w:themeTint="A6" w:val="single"/>
        <w:right w:sz="4" w:themeColor="text1" w:themeTint="A6" w:val="single"/>
        <w:insideH w:sz="4" w:themeColor="text1" w:themeTint="A6" w:val="single"/>
        <w:insideV w:sz="4" w:themeColor="text1" w:themeTint="A6" w:val="single"/>
      </w:tblBorders>
    </w:tblPr>
  </w:style>
  <w:style w:styleId="Style_112" w:type="table">
    <w:name w:val="Bordered - Accent 2"/>
    <w:basedOn w:val="Style_63"/>
    <w:pPr>
      <w:widowControl w:val="0"/>
      <w:spacing w:after="0" w:line="240" w:lineRule="auto"/>
      <w:ind/>
    </w:p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13" w:type="table">
    <w:name w:val="Grid Table 5 Dark- Accent 4"/>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14" w:type="table">
    <w:name w:val="List Table 7 Colorful"/>
    <w:basedOn w:val="Style_63"/>
    <w:pPr>
      <w:widowControl w:val="0"/>
      <w:spacing w:after="0" w:line="240" w:lineRule="auto"/>
      <w:ind/>
    </w:pPr>
    <w:tblPr>
      <w:tblInd w:type="dxa" w:w="0"/>
      <w:tblBorders>
        <w:right w:sz="4" w:themeColor="text1" w:themeTint="80" w:val="single"/>
      </w:tblBorders>
    </w:tblPr>
  </w:style>
  <w:style w:styleId="Style_115" w:type="table">
    <w:name w:val="Grid Table 1 Light - Accent 2"/>
    <w:basedOn w:val="Style_63"/>
    <w:pPr>
      <w:widowControl w:val="0"/>
      <w:spacing w:after="0" w:line="240" w:lineRule="auto"/>
      <w:ind/>
    </w:p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Pr>
  </w:style>
  <w:style w:styleId="Style_116" w:type="table">
    <w:name w:val="List Table 7 Colorful - Accent 4"/>
    <w:basedOn w:val="Style_63"/>
    <w:pPr>
      <w:widowControl w:val="0"/>
      <w:spacing w:after="0" w:line="240" w:lineRule="auto"/>
      <w:ind/>
    </w:pPr>
    <w:tblPr>
      <w:tblInd w:type="dxa" w:w="0"/>
      <w:tblBorders>
        <w:right w:sz="4" w:themeColor="accent4" w:themeTint="9A" w:val="single"/>
      </w:tblBorders>
    </w:tblPr>
  </w:style>
  <w:style w:styleId="Style_117" w:type="table">
    <w:name w:val="Bordered &amp; Lined - Accent 5"/>
    <w:basedOn w:val="Style_63"/>
    <w:pPr>
      <w:widowControl w:val="0"/>
      <w:spacing w:after="0" w:line="240" w:lineRule="auto"/>
      <w:ind/>
    </w:pPr>
    <w:rPr>
      <w:color w:val="404040"/>
    </w:rPr>
    <w:tblPr>
      <w:tblInd w:type="dxa" w:w="0"/>
      <w:tblBorders>
        <w:top w:sz="4" w:themeColor="accent5" w:themeShade="95" w:val="single"/>
        <w:left w:sz="4" w:themeColor="accent5" w:themeShade="95" w:val="single"/>
        <w:bottom w:sz="4" w:themeColor="accent5" w:themeShade="95" w:val="single"/>
        <w:right w:sz="4" w:themeColor="accent5" w:themeShade="95" w:val="single"/>
        <w:insideH w:sz="4" w:themeColor="accent5" w:themeShade="95" w:val="single"/>
        <w:insideV w:sz="4" w:themeColor="accent5" w:themeShade="95" w:val="single"/>
      </w:tblBorders>
    </w:tblPr>
  </w:style>
  <w:style w:styleId="Style_118" w:type="table">
    <w:name w:val="Plain Table 1"/>
    <w:basedOn w:val="Style_63"/>
    <w:pPr>
      <w:widowControl w:val="0"/>
      <w:spacing w:after="0" w:line="240" w:lineRule="auto"/>
      <w:ind/>
    </w:p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119" w:type="table">
    <w:name w:val="Grid Table 7 Colorful - Accent 3"/>
    <w:basedOn w:val="Style_63"/>
    <w:pPr>
      <w:widowControl w:val="0"/>
      <w:spacing w:after="0" w:line="240" w:lineRule="auto"/>
      <w:ind/>
    </w:pPr>
    <w:tblPr>
      <w:tblInd w:type="dxa" w:w="0"/>
      <w:tblBorders>
        <w:bottom w:sz="4" w:themeColor="accent3" w:themeTint="FE" w:val="single"/>
        <w:right w:sz="4" w:themeColor="accent3" w:themeTint="FE" w:val="single"/>
        <w:insideH w:sz="4" w:themeColor="accent3" w:themeTint="FE" w:val="single"/>
        <w:insideV w:sz="4" w:themeColor="accent3" w:themeTint="FE" w:val="single"/>
      </w:tblBorders>
    </w:tblPr>
  </w:style>
  <w:style w:styleId="Style_120" w:type="table">
    <w:name w:val="Table Grid Light"/>
    <w:basedOn w:val="Style_63"/>
    <w:pPr>
      <w:widowControl w:val="0"/>
      <w:spacing w:after="0" w:line="240" w:lineRule="auto"/>
      <w:ind/>
    </w:p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121" w:type="table">
    <w:name w:val="Table Grid"/>
    <w:basedOn w:val="Style_63"/>
    <w:pPr>
      <w:widowControl w:val="0"/>
      <w:spacing w:after="0" w:line="240" w:lineRule="auto"/>
      <w:ind/>
    </w:p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22" w:type="table">
    <w:name w:val="Grid Table 7 Colorful"/>
    <w:basedOn w:val="Style_63"/>
    <w:pPr>
      <w:widowControl w:val="0"/>
      <w:spacing w:after="0" w:line="240" w:lineRule="auto"/>
      <w:ind/>
    </w:pPr>
    <w:tblPr>
      <w:tblInd w:type="dxa" w:w="0"/>
      <w:tblBorders>
        <w:bottom w:sz="4" w:themeColor="text1" w:themeTint="80" w:val="single"/>
        <w:right w:sz="4" w:themeColor="text1" w:themeTint="80" w:val="single"/>
        <w:insideH w:sz="4" w:themeColor="text1" w:themeTint="80" w:val="single"/>
        <w:insideV w:sz="4" w:themeColor="text1" w:themeTint="80" w:val="single"/>
      </w:tblBorders>
    </w:tblPr>
  </w:style>
  <w:style w:styleId="Style_123" w:type="table">
    <w:name w:val="List Table 4 - Accent 2"/>
    <w:basedOn w:val="Style_63"/>
    <w:pPr>
      <w:widowControl w:val="0"/>
      <w:spacing w:after="0" w:line="240" w:lineRule="auto"/>
      <w:ind/>
    </w:p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tblBorders>
    </w:tblPr>
  </w:style>
  <w:style w:styleId="Style_124" w:type="table">
    <w:name w:val="Grid Table 2 - Accent 5"/>
    <w:basedOn w:val="Style_63"/>
    <w:pPr>
      <w:widowControl w:val="0"/>
      <w:spacing w:after="0" w:line="240" w:lineRule="auto"/>
      <w:ind/>
    </w:pPr>
    <w:tblPr>
      <w:tblInd w:type="dxa" w:w="0"/>
      <w:tblBorders>
        <w:bottom w:sz="4" w:themeColor="accent5" w:val="single"/>
        <w:insideH w:sz="4" w:themeColor="accent5" w:val="single"/>
        <w:insideV w:sz="4" w:themeColor="accent5" w:val="single"/>
      </w:tblBorders>
    </w:tblPr>
  </w:style>
  <w:style w:styleId="Style_125" w:type="table">
    <w:name w:val="Grid Table 5 Dark - Accent 2"/>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26" w:type="table">
    <w:name w:val="List Table 1 Light - Accent 3"/>
    <w:basedOn w:val="Style_63"/>
    <w:pPr>
      <w:widowControl w:val="0"/>
      <w:spacing w:after="0" w:line="240" w:lineRule="auto"/>
      <w:ind/>
    </w:pPr>
    <w:tblPr>
      <w:tblInd w:type="dxa" w:w="0"/>
    </w:tblPr>
  </w:style>
  <w:style w:styleId="Style_127" w:type="table">
    <w:name w:val="List Table 7 Colorful - Accent 1"/>
    <w:basedOn w:val="Style_63"/>
    <w:pPr>
      <w:widowControl w:val="0"/>
      <w:spacing w:after="0" w:line="240" w:lineRule="auto"/>
      <w:ind/>
    </w:pPr>
    <w:tblPr>
      <w:tblInd w:type="dxa" w:w="0"/>
      <w:tblBorders>
        <w:right w:sz="4" w:themeColor="accent1" w:val="single"/>
      </w:tblBorders>
    </w:tblPr>
  </w:style>
  <w:style w:styleId="Style_128" w:type="table">
    <w:name w:val="List Table 7 Colorful - Accent 3"/>
    <w:basedOn w:val="Style_63"/>
    <w:pPr>
      <w:widowControl w:val="0"/>
      <w:spacing w:after="0" w:line="240" w:lineRule="auto"/>
      <w:ind/>
    </w:pPr>
    <w:tblPr>
      <w:tblInd w:type="dxa" w:w="0"/>
      <w:tblBorders>
        <w:right w:sz="4" w:themeColor="accent3" w:themeTint="98" w:val="single"/>
      </w:tblBorders>
    </w:tblPr>
  </w:style>
  <w:style w:styleId="Style_129" w:type="table">
    <w:name w:val="Lined - Accent 2"/>
    <w:basedOn w:val="Style_63"/>
    <w:pPr>
      <w:widowControl w:val="0"/>
      <w:spacing w:after="0" w:line="240" w:lineRule="auto"/>
      <w:ind/>
    </w:pPr>
    <w:rPr>
      <w:color w:val="404040"/>
    </w:rPr>
    <w:tblPr>
      <w:tblInd w:type="dxa" w:w="0"/>
    </w:tblPr>
  </w:style>
  <w:style w:styleId="Style_130" w:type="table">
    <w:name w:val="Grid Table 6 Colorful - Accent 2"/>
    <w:basedOn w:val="Style_63"/>
    <w:pPr>
      <w:widowControl w:val="0"/>
      <w:spacing w:after="0" w:line="240" w:lineRule="auto"/>
      <w:ind/>
    </w:pPr>
    <w:tblPr>
      <w:tblInd w:type="dxa" w:w="0"/>
      <w:tblBorders>
        <w:top w:sz="4" w:themeColor="accent2" w:themeTint="97" w:val="single"/>
        <w:left w:sz="4" w:themeColor="accent2" w:themeTint="97" w:val="single"/>
        <w:bottom w:sz="4" w:themeColor="accent2" w:themeTint="97" w:val="single"/>
        <w:right w:sz="4" w:themeColor="accent2" w:themeTint="97" w:val="single"/>
        <w:insideH w:sz="4" w:themeColor="accent2" w:themeTint="97" w:val="single"/>
        <w:insideV w:sz="4" w:themeColor="accent2" w:themeTint="97" w:val="single"/>
      </w:tblBorders>
    </w:tblPr>
  </w:style>
  <w:style w:styleId="Style_131" w:type="table">
    <w:name w:val="Bordered - Accent 5"/>
    <w:basedOn w:val="Style_63"/>
    <w:pPr>
      <w:widowControl w:val="0"/>
      <w:spacing w:after="0" w:line="240" w:lineRule="auto"/>
      <w:ind/>
    </w:p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Pr>
  </w:style>
  <w:style w:styleId="Style_132" w:type="table">
    <w:name w:val="List Table 5 Dark"/>
    <w:basedOn w:val="Style_63"/>
    <w:pPr>
      <w:widowControl w:val="0"/>
      <w:spacing w:after="0" w:line="240" w:lineRule="auto"/>
      <w:ind/>
    </w:pPr>
    <w:tblPr>
      <w:tblInd w:type="dxa" w:w="0"/>
      <w:tblBorders>
        <w:top w:sz="32" w:themeColor="text1" w:themeTint="80" w:val="single"/>
        <w:left w:sz="32" w:themeColor="text1" w:themeTint="80" w:val="single"/>
        <w:bottom w:sz="32" w:themeColor="text1" w:themeTint="80" w:val="single"/>
        <w:right w:sz="32" w:themeColor="text1" w:themeTint="80" w:val="single"/>
      </w:tblBorders>
    </w:tblPr>
  </w:style>
  <w:style w:styleId="Style_133" w:type="table">
    <w:name w:val="Grid Table 5 Dark - Accent 6"/>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34" w:type="table">
    <w:name w:val="List Table 2 - Accent 2"/>
    <w:basedOn w:val="Style_63"/>
    <w:pPr>
      <w:widowControl w:val="0"/>
      <w:spacing w:after="0" w:line="240" w:lineRule="auto"/>
      <w:ind/>
    </w:pPr>
    <w:tblPr>
      <w:tblInd w:type="dxa" w:w="0"/>
      <w:tblBorders>
        <w:top w:sz="4" w:themeColor="accent2" w:themeTint="90" w:val="single"/>
        <w:bottom w:sz="4" w:themeColor="accent2" w:themeTint="90" w:val="single"/>
        <w:insideH w:sz="4" w:themeColor="accent2" w:themeTint="90" w:val="single"/>
      </w:tblBorders>
    </w:tblPr>
  </w:style>
  <w:style w:styleId="Style_135" w:type="table">
    <w:name w:val="List Table 3 - Accent 6"/>
    <w:basedOn w:val="Style_63"/>
    <w:pPr>
      <w:widowControl w:val="0"/>
      <w:spacing w:after="0" w:line="240" w:lineRule="auto"/>
      <w:ind/>
    </w:pPr>
    <w:tblPr>
      <w:tblInd w:type="dxa" w:w="0"/>
      <w:tblBorders>
        <w:top w:sz="4" w:themeColor="accent6" w:themeTint="98" w:val="single"/>
        <w:left w:sz="4" w:themeColor="accent6" w:themeTint="98" w:val="single"/>
        <w:bottom w:sz="4" w:themeColor="accent6" w:themeTint="98" w:val="single"/>
        <w:right w:sz="4" w:themeColor="accent6" w:themeTint="98" w:val="single"/>
      </w:tblBorders>
    </w:tblPr>
  </w:style>
  <w:style w:styleId="Style_136" w:type="table">
    <w:name w:val="List Table 4 - Accent 5"/>
    <w:basedOn w:val="Style_63"/>
    <w:pPr>
      <w:widowControl w:val="0"/>
      <w:spacing w:after="0" w:line="240" w:lineRule="auto"/>
      <w:ind/>
    </w:p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tblBorders>
    </w:tblPr>
  </w:style>
  <w:style w:styleId="Style_137" w:type="table">
    <w:name w:val="Grid Table 3 - Accent 2"/>
    <w:basedOn w:val="Style_63"/>
    <w:pPr>
      <w:widowControl w:val="0"/>
      <w:spacing w:after="0" w:line="240" w:lineRule="auto"/>
      <w:ind/>
    </w:pPr>
    <w:tblPr>
      <w:tblInd w:type="dxa" w:w="0"/>
      <w:tblBorders>
        <w:bottom w:sz="4" w:themeColor="accent2" w:themeTint="97" w:val="single"/>
        <w:insideH w:sz="4" w:themeColor="accent2" w:themeTint="97" w:val="single"/>
        <w:insideV w:sz="4" w:themeColor="accent2" w:themeTint="97" w:val="single"/>
      </w:tblBorders>
    </w:tblPr>
  </w:style>
  <w:style w:styleId="Style_138" w:type="table">
    <w:name w:val="Grid Table 7 Colorful - Accent 1"/>
    <w:basedOn w:val="Style_63"/>
    <w:pPr>
      <w:widowControl w:val="0"/>
      <w:spacing w:after="0" w:line="240" w:lineRule="auto"/>
      <w:ind/>
    </w:pPr>
    <w:tblPr>
      <w:tblInd w:type="dxa" w:w="0"/>
      <w:tblBorders>
        <w:bottom w:sz="4" w:themeColor="accent1" w:themeTint="80" w:val="single"/>
        <w:right w:sz="4" w:themeColor="accent1" w:themeTint="80" w:val="single"/>
        <w:insideH w:sz="4" w:themeColor="accent1" w:themeTint="80" w:val="single"/>
        <w:insideV w:sz="4" w:themeColor="accent1" w:themeTint="80" w:val="single"/>
      </w:tblBorders>
    </w:tblPr>
  </w:style>
  <w:style w:styleId="Style_139" w:type="table">
    <w:name w:val="Grid Table 4 - Accent 2"/>
    <w:basedOn w:val="Style_63"/>
    <w:pPr>
      <w:widowControl w:val="0"/>
      <w:spacing w:after="0" w:line="240" w:lineRule="auto"/>
      <w:ind/>
    </w:p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insideV w:sz="4" w:themeColor="accent2" w:themeTint="90" w:val="single"/>
      </w:tblBorders>
    </w:tblPr>
  </w:style>
  <w:style w:styleId="Style_140" w:type="table">
    <w:name w:val="List Table 2 - Accent 6"/>
    <w:basedOn w:val="Style_63"/>
    <w:pPr>
      <w:widowControl w:val="0"/>
      <w:spacing w:after="0" w:line="240" w:lineRule="auto"/>
      <w:ind/>
    </w:pPr>
    <w:tblPr>
      <w:tblInd w:type="dxa" w:w="0"/>
      <w:tblBorders>
        <w:top w:sz="4" w:themeColor="accent6" w:themeTint="90" w:val="single"/>
        <w:bottom w:sz="4" w:themeColor="accent6" w:themeTint="90" w:val="single"/>
        <w:insideH w:sz="4" w:themeColor="accent6" w:themeTint="90" w:val="single"/>
      </w:tblBorders>
    </w:tblPr>
  </w:style>
  <w:style w:styleId="Style_141" w:type="table">
    <w:name w:val="Bordered &amp; Lined - Accent 1"/>
    <w:basedOn w:val="Style_63"/>
    <w:pPr>
      <w:widowControl w:val="0"/>
      <w:spacing w:after="0" w:line="240" w:lineRule="auto"/>
      <w:ind/>
    </w:pPr>
    <w:rPr>
      <w:color w:val="404040"/>
    </w:rPr>
    <w:tblPr>
      <w:tblInd w:type="dxa" w:w="0"/>
      <w:tblBorders>
        <w:top w:sz="4" w:themeColor="accent1" w:themeShade="95" w:val="single"/>
        <w:left w:sz="4" w:themeColor="accent1" w:themeShade="95" w:val="single"/>
        <w:bottom w:sz="4" w:themeColor="accent1" w:themeShade="95" w:val="single"/>
        <w:right w:sz="4" w:themeColor="accent1" w:themeShade="95" w:val="single"/>
        <w:insideH w:sz="4" w:themeColor="accent1" w:themeShade="95" w:val="single"/>
        <w:insideV w:sz="4" w:themeColor="accent1" w:themeShade="95" w:val="single"/>
      </w:tblBorders>
    </w:tblPr>
  </w:style>
  <w:style w:styleId="Style_142" w:type="table">
    <w:name w:val="Grid Table 6 Colorful"/>
    <w:basedOn w:val="Style_63"/>
    <w:pPr>
      <w:widowControl w:val="0"/>
      <w:spacing w:after="0" w:line="240" w:lineRule="auto"/>
      <w:ind/>
    </w:pPr>
    <w:tblPr>
      <w:tblInd w:type="dxa" w:w="0"/>
      <w:tblBorders>
        <w:top w:sz="4" w:themeColor="text1" w:themeTint="80" w:val="single"/>
        <w:left w:sz="4" w:themeColor="text1" w:themeTint="80" w:val="single"/>
        <w:bottom w:sz="4" w:themeColor="text1" w:themeTint="80" w:val="single"/>
        <w:right w:sz="4" w:themeColor="text1" w:themeTint="80" w:val="single"/>
        <w:insideH w:sz="4" w:themeColor="text1" w:themeTint="80" w:val="single"/>
        <w:insideV w:sz="4" w:themeColor="text1" w:themeTint="80" w:val="single"/>
      </w:tblBorders>
    </w:tblPr>
  </w:style>
  <w:style w:styleId="Style_143" w:type="table">
    <w:name w:val="Grid Table 2"/>
    <w:basedOn w:val="Style_63"/>
    <w:pPr>
      <w:widowControl w:val="0"/>
      <w:spacing w:after="0" w:line="240" w:lineRule="auto"/>
      <w:ind/>
    </w:pPr>
    <w:tblPr>
      <w:tblInd w:type="dxa" w:w="0"/>
      <w:tblBorders>
        <w:bottom w:sz="4" w:themeColor="text1" w:themeTint="95" w:val="single"/>
        <w:insideH w:sz="4" w:themeColor="text1" w:themeTint="95" w:val="single"/>
        <w:insideV w:sz="4" w:themeColor="text1" w:themeTint="95" w:val="single"/>
      </w:tblBorders>
    </w:tblPr>
  </w:style>
  <w:style w:styleId="Style_144" w:type="table">
    <w:name w:val="Bordered &amp; Lined - Accent 2"/>
    <w:basedOn w:val="Style_63"/>
    <w:pPr>
      <w:widowControl w:val="0"/>
      <w:spacing w:after="0" w:line="240" w:lineRule="auto"/>
      <w:ind/>
    </w:pPr>
    <w:rPr>
      <w:color w:val="404040"/>
    </w:rPr>
    <w:tblPr>
      <w:tblInd w:type="dxa" w:w="0"/>
      <w:tblBorders>
        <w:top w:sz="4" w:themeColor="accent2" w:themeShade="95" w:val="single"/>
        <w:left w:sz="4" w:themeColor="accent2" w:themeShade="95" w:val="single"/>
        <w:bottom w:sz="4" w:themeColor="accent2" w:themeShade="95" w:val="single"/>
        <w:right w:sz="4" w:themeColor="accent2" w:themeShade="95" w:val="single"/>
        <w:insideH w:sz="4" w:themeColor="accent2" w:themeShade="95" w:val="single"/>
        <w:insideV w:sz="4" w:themeColor="accent2" w:themeShade="95" w:val="single"/>
      </w:tblBorders>
    </w:tblPr>
  </w:style>
  <w:style w:styleId="Style_145" w:type="table">
    <w:name w:val="Table Normal"/>
    <w:pPr>
      <w:widowControl w:val="0"/>
      <w:spacing w:after="0" w:line="240" w:lineRule="auto"/>
      <w:ind/>
    </w:pPr>
    <w:rPr>
      <w:sz w:val="20"/>
    </w:rPr>
    <w:tblPr>
      <w:tblCellMar>
        <w:top w:type="dxa" w:w="0"/>
        <w:left w:type="dxa" w:w="0"/>
        <w:bottom w:type="dxa" w:w="0"/>
        <w:right w:type="dxa" w:w="0"/>
      </w:tblCellMar>
    </w:tblPr>
  </w:style>
  <w:style w:styleId="Style_146" w:type="table">
    <w:name w:val="Grid Table 1 Light - Accent 3"/>
    <w:basedOn w:val="Style_63"/>
    <w:pPr>
      <w:widowControl w:val="0"/>
      <w:spacing w:after="0" w:line="240" w:lineRule="auto"/>
      <w:ind/>
    </w:p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Pr>
  </w:style>
  <w:style w:styleId="Style_147" w:type="table">
    <w:name w:val="List Table 1 Light - Accent 2"/>
    <w:basedOn w:val="Style_63"/>
    <w:pPr>
      <w:widowControl w:val="0"/>
      <w:spacing w:after="0" w:line="240" w:lineRule="auto"/>
      <w:ind/>
    </w:pPr>
    <w:tblPr>
      <w:tblInd w:type="dxa" w:w="0"/>
    </w:tblPr>
  </w:style>
  <w:style w:styleId="Style_148" w:type="table">
    <w:name w:val="Plain Table 2"/>
    <w:basedOn w:val="Style_63"/>
    <w:pPr>
      <w:widowControl w:val="0"/>
      <w:spacing w:after="0" w:line="240" w:lineRule="auto"/>
      <w:ind/>
    </w:pPr>
    <w:tblPr>
      <w:tblInd w:type="dxa" w:w="0"/>
      <w:tblBorders>
        <w:top w:sz="4" w:themeColor="text1" w:val="single"/>
        <w:left w:sz="4" w:themeColor="text1" w:val="nil"/>
        <w:bottom w:sz="4" w:themeColor="text1" w:val="single"/>
        <w:right w:sz="4" w:themeColor="text1" w:val="nil"/>
      </w:tblBorders>
      <w:tblCellMar>
        <w:top w:type="dxa" w:w="0"/>
        <w:left w:type="dxa" w:w="108"/>
        <w:bottom w:type="dxa" w:w="0"/>
        <w:right w:type="dxa" w:w="108"/>
      </w:tblCellMar>
    </w:tblPr>
  </w:style>
  <w:style w:styleId="Style_149" w:type="table">
    <w:name w:val="List Table 4 - Accent 6"/>
    <w:basedOn w:val="Style_63"/>
    <w:pPr>
      <w:widowControl w:val="0"/>
      <w:spacing w:after="0" w:line="240" w:lineRule="auto"/>
      <w:ind/>
    </w:p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tblBorders>
    </w:tblPr>
  </w:style>
  <w:style w:styleId="Style_150" w:type="table">
    <w:name w:val="List Table 6 Colorful - Accent 2"/>
    <w:basedOn w:val="Style_63"/>
    <w:pPr>
      <w:widowControl w:val="0"/>
      <w:spacing w:after="0" w:line="240" w:lineRule="auto"/>
      <w:ind/>
    </w:pPr>
    <w:tblPr>
      <w:tblInd w:type="dxa" w:w="0"/>
      <w:tblBorders>
        <w:top w:sz="4" w:themeColor="accent2" w:themeTint="97" w:val="single"/>
        <w:bottom w:sz="4" w:themeColor="accent2" w:themeTint="97" w:val="single"/>
      </w:tblBorders>
    </w:tblPr>
  </w:style>
  <w:style w:styleId="Style_151" w:type="table">
    <w:name w:val="List Table 4 - Accent 1"/>
    <w:basedOn w:val="Style_63"/>
    <w:pPr>
      <w:widowControl w:val="0"/>
      <w:spacing w:after="0" w:line="240" w:lineRule="auto"/>
      <w:ind/>
    </w:p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tblBorders>
    </w:tblPr>
  </w:style>
  <w:style w:styleId="Style_152" w:type="table">
    <w:name w:val="List Table 5 Dark - Accent 6"/>
    <w:basedOn w:val="Style_63"/>
    <w:pPr>
      <w:widowControl w:val="0"/>
      <w:spacing w:after="0" w:line="240" w:lineRule="auto"/>
      <w:ind/>
    </w:pPr>
    <w:tblPr>
      <w:tblInd w:type="dxa" w:w="0"/>
      <w:tblBorders>
        <w:top w:sz="32" w:themeColor="accent6" w:themeTint="98" w:val="single"/>
        <w:left w:sz="32" w:themeColor="accent6" w:themeTint="98" w:val="single"/>
        <w:bottom w:sz="32" w:themeColor="accent6" w:themeTint="98" w:val="single"/>
        <w:right w:sz="32" w:themeColor="accent6" w:themeTint="98" w:val="single"/>
      </w:tblBorders>
    </w:tblPr>
  </w:style>
  <w:style w:styleId="Style_153" w:type="table">
    <w:name w:val="Lined - Accent"/>
    <w:basedOn w:val="Style_63"/>
    <w:pPr>
      <w:widowControl w:val="0"/>
      <w:spacing w:after="0" w:line="240" w:lineRule="auto"/>
      <w:ind/>
    </w:pPr>
    <w:rPr>
      <w:color w:val="404040"/>
    </w:rPr>
    <w:tblPr>
      <w:tblInd w:type="dxa" w:w="0"/>
    </w:tblPr>
  </w:style>
  <w:style w:styleId="Style_154" w:type="table">
    <w:name w:val="Grid Table 2 - Accent 2"/>
    <w:basedOn w:val="Style_63"/>
    <w:pPr>
      <w:widowControl w:val="0"/>
      <w:spacing w:after="0" w:line="240" w:lineRule="auto"/>
      <w:ind/>
    </w:pPr>
    <w:tblPr>
      <w:tblInd w:type="dxa" w:w="0"/>
      <w:tblBorders>
        <w:bottom w:sz="4" w:themeColor="accent2" w:themeTint="97" w:val="single"/>
        <w:insideH w:sz="4" w:themeColor="accent2" w:themeTint="97" w:val="single"/>
        <w:insideV w:sz="4" w:themeColor="accent2" w:themeTint="97" w:val="single"/>
      </w:tblBorders>
    </w:tblPr>
  </w:style>
  <w:style w:styleId="Style_155" w:type="table">
    <w:name w:val="List Table 1 Light - Accent 1"/>
    <w:basedOn w:val="Style_63"/>
    <w:pPr>
      <w:widowControl w:val="0"/>
      <w:spacing w:after="0" w:line="240" w:lineRule="auto"/>
      <w:ind/>
    </w:pPr>
    <w:tblPr>
      <w:tblInd w:type="dxa" w:w="0"/>
    </w:tblPr>
  </w:style>
  <w:style w:styleId="Style_156" w:type="table">
    <w:name w:val="Grid Table 1 Light"/>
    <w:basedOn w:val="Style_63"/>
    <w:pPr>
      <w:widowControl w:val="0"/>
      <w:spacing w:after="0" w:line="240" w:lineRule="auto"/>
      <w:ind/>
    </w:pPr>
    <w:tblPr>
      <w:tblInd w:type="dxa" w:w="0"/>
      <w:tblBorders>
        <w:top w:sz="4" w:themeColor="text1" w:themeTint="67" w:val="single"/>
        <w:left w:sz="4" w:themeColor="text1" w:themeTint="67" w:val="single"/>
        <w:bottom w:sz="4" w:themeColor="text1" w:themeTint="67" w:val="single"/>
        <w:right w:sz="4" w:themeColor="text1" w:themeTint="67" w:val="single"/>
        <w:insideH w:sz="4" w:themeColor="text1" w:themeTint="67" w:val="single"/>
        <w:insideV w:sz="4" w:themeColor="text1" w:themeTint="67" w:val="single"/>
      </w:tblBorders>
    </w:tblPr>
  </w:style>
  <w:style w:styleId="Style_157" w:type="table">
    <w:name w:val="Bordered - Accent 1"/>
    <w:basedOn w:val="Style_63"/>
    <w:pPr>
      <w:widowControl w:val="0"/>
      <w:spacing w:after="0" w:line="240" w:lineRule="auto"/>
      <w:ind/>
    </w:p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158" w:type="table">
    <w:name w:val="List Table 4 - Accent 3"/>
    <w:basedOn w:val="Style_63"/>
    <w:pPr>
      <w:widowControl w:val="0"/>
      <w:spacing w:after="0" w:line="240" w:lineRule="auto"/>
      <w:ind/>
    </w:p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tblBorders>
    </w:tblPr>
  </w:style>
  <w:style w:styleId="Style_159" w:type="table">
    <w:name w:val="List Table 5 Dark - Accent 2"/>
    <w:basedOn w:val="Style_63"/>
    <w:pPr>
      <w:widowControl w:val="0"/>
      <w:spacing w:after="0" w:line="240" w:lineRule="auto"/>
      <w:ind/>
    </w:pPr>
    <w:tblPr>
      <w:tblInd w:type="dxa" w:w="0"/>
      <w:tblBorders>
        <w:top w:sz="32" w:themeColor="accent2" w:themeTint="97" w:val="single"/>
        <w:left w:sz="32" w:themeColor="accent2" w:themeTint="97" w:val="single"/>
        <w:bottom w:sz="32" w:themeColor="accent2" w:themeTint="97" w:val="single"/>
        <w:right w:sz="32" w:themeColor="accent2" w:themeTint="97" w:val="single"/>
      </w:tblBorders>
    </w:tblPr>
  </w:style>
  <w:style w:styleId="Style_160" w:type="table">
    <w:name w:val="Grid Table 3 - Accent 1"/>
    <w:basedOn w:val="Style_63"/>
    <w:pPr>
      <w:widowControl w:val="0"/>
      <w:spacing w:after="0" w:line="240" w:lineRule="auto"/>
      <w:ind/>
    </w:pPr>
    <w:tblPr>
      <w:tblInd w:type="dxa" w:w="0"/>
      <w:tblBorders>
        <w:bottom w:sz="4" w:themeColor="accent1" w:themeTint="EA" w:val="single"/>
        <w:insideH w:sz="4" w:themeColor="accent1" w:themeTint="EA" w:val="single"/>
        <w:insideV w:sz="4" w:themeColor="accent1" w:themeTint="EA" w:val="single"/>
      </w:tblBorders>
    </w:tblPr>
  </w:style>
  <w:style w:styleId="Style_161" w:type="table">
    <w:name w:val="Grid Table 1 Light - Accent 6"/>
    <w:basedOn w:val="Style_63"/>
    <w:pPr>
      <w:widowControl w:val="0"/>
      <w:spacing w:after="0" w:line="240" w:lineRule="auto"/>
      <w:ind/>
    </w:p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Pr>
  </w:style>
  <w:style w:styleId="Style_162" w:type="table">
    <w:name w:val="List Table 3 - Accent 4"/>
    <w:basedOn w:val="Style_63"/>
    <w:pPr>
      <w:widowControl w:val="0"/>
      <w:spacing w:after="0" w:line="240" w:lineRule="auto"/>
      <w:ind/>
    </w:pPr>
    <w:tblPr>
      <w:tblInd w:type="dxa" w:w="0"/>
      <w:tblBorders>
        <w:top w:sz="4" w:themeColor="accent4" w:themeTint="9A" w:val="single"/>
        <w:left w:sz="4" w:themeColor="accent4" w:themeTint="9A" w:val="single"/>
        <w:bottom w:sz="4" w:themeColor="accent4" w:themeTint="9A" w:val="single"/>
        <w:right w:sz="4" w:themeColor="accent4" w:themeTint="9A" w:val="single"/>
      </w:tblBorders>
    </w:tblPr>
  </w:style>
  <w:style w:styleId="Style_163" w:type="table">
    <w:name w:val="Grid Table 4 - Accent 5"/>
    <w:basedOn w:val="Style_63"/>
    <w:pPr>
      <w:widowControl w:val="0"/>
      <w:spacing w:after="0" w:line="240" w:lineRule="auto"/>
      <w:ind/>
    </w:p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insideV w:sz="4" w:themeColor="accent5" w:themeTint="90" w:val="single"/>
      </w:tblBorders>
    </w:tblPr>
  </w:style>
  <w:style w:styleId="Style_164" w:type="table">
    <w:name w:val="List Table 3 - Accent 5"/>
    <w:basedOn w:val="Style_63"/>
    <w:pPr>
      <w:widowControl w:val="0"/>
      <w:spacing w:after="0" w:line="240" w:lineRule="auto"/>
      <w:ind/>
    </w:pPr>
    <w:tblPr>
      <w:tblInd w:type="dxa" w:w="0"/>
      <w:tblBorders>
        <w:top w:sz="4" w:themeColor="accent5" w:themeTint="9A" w:val="single"/>
        <w:left w:sz="4" w:themeColor="accent5" w:themeTint="9A" w:val="single"/>
        <w:bottom w:sz="4" w:themeColor="accent5" w:themeTint="9A" w:val="single"/>
        <w:right w:sz="4" w:themeColor="accent5" w:themeTint="9A" w:val="single"/>
      </w:tblBorders>
    </w:tblPr>
  </w:style>
  <w:style w:styleId="Style_165" w:type="table">
    <w:name w:val="Grid Table 3 - Accent 4"/>
    <w:basedOn w:val="Style_63"/>
    <w:pPr>
      <w:widowControl w:val="0"/>
      <w:spacing w:after="0" w:line="240" w:lineRule="auto"/>
      <w:ind/>
    </w:pPr>
    <w:tblPr>
      <w:tblInd w:type="dxa" w:w="0"/>
      <w:tblBorders>
        <w:bottom w:sz="4" w:themeColor="accent4" w:themeTint="9A" w:val="single"/>
        <w:insideH w:sz="4" w:themeColor="accent4" w:themeTint="9A" w:val="single"/>
        <w:insideV w:sz="4" w:themeColor="accent4" w:themeTint="9A" w:val="single"/>
      </w:tblBorders>
    </w:tblPr>
  </w:style>
  <w:style w:styleId="Style_166" w:type="table">
    <w:name w:val="List Table 5 Dark - Accent 4"/>
    <w:basedOn w:val="Style_63"/>
    <w:pPr>
      <w:widowControl w:val="0"/>
      <w:spacing w:after="0" w:line="240" w:lineRule="auto"/>
      <w:ind/>
    </w:pPr>
    <w:tblPr>
      <w:tblInd w:type="dxa" w:w="0"/>
      <w:tblBorders>
        <w:top w:sz="32" w:themeColor="accent4" w:themeTint="9A" w:val="single"/>
        <w:left w:sz="32" w:themeColor="accent4" w:themeTint="9A" w:val="single"/>
        <w:bottom w:sz="32" w:themeColor="accent4" w:themeTint="9A" w:val="single"/>
        <w:right w:sz="32" w:themeColor="accent4" w:themeTint="9A" w:val="single"/>
      </w:tblBorders>
    </w:tblPr>
  </w:style>
  <w:style w:styleId="Style_167" w:type="table">
    <w:name w:val="Lined - Accent 3"/>
    <w:basedOn w:val="Style_63"/>
    <w:pPr>
      <w:widowControl w:val="0"/>
      <w:spacing w:after="0" w:line="240" w:lineRule="auto"/>
      <w:ind/>
    </w:pPr>
    <w:rPr>
      <w:color w:val="404040"/>
    </w:rPr>
    <w:tblPr>
      <w:tblInd w:type="dxa" w:w="0"/>
    </w:tblPr>
  </w:style>
  <w:style w:styleId="Style_168" w:type="table">
    <w:name w:val="List Table 4 - Accent 4"/>
    <w:basedOn w:val="Style_63"/>
    <w:pPr>
      <w:widowControl w:val="0"/>
      <w:spacing w:after="0" w:line="240" w:lineRule="auto"/>
      <w:ind/>
    </w:p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tblBorders>
    </w:tblPr>
  </w:style>
  <w:style w:styleId="Style_169" w:type="table">
    <w:name w:val="Grid Table 1 Light - Accent 1"/>
    <w:basedOn w:val="Style_63"/>
    <w:pPr>
      <w:widowControl w:val="0"/>
      <w:spacing w:after="0" w:line="240" w:lineRule="auto"/>
      <w:ind/>
    </w:p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Pr>
  </w:style>
  <w:style w:styleId="Style_170" w:type="table">
    <w:name w:val="Lined - Accent 4"/>
    <w:basedOn w:val="Style_63"/>
    <w:pPr>
      <w:widowControl w:val="0"/>
      <w:spacing w:after="0" w:line="240" w:lineRule="auto"/>
      <w:ind/>
    </w:pPr>
    <w:rPr>
      <w:color w:val="404040"/>
    </w:rPr>
    <w:tblPr>
      <w:tblInd w:type="dxa" w:w="0"/>
    </w:tblPr>
  </w:style>
  <w:style w:styleId="Style_171" w:type="table">
    <w:name w:val="Grid Table 5 Dark"/>
    <w:basedOn w:val="Style_63"/>
    <w:pPr>
      <w:widowControl w:val="0"/>
      <w:spacing w:after="0" w:line="240" w:lineRule="auto"/>
      <w:ind/>
    </w:p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Pr>
  </w:style>
  <w:style w:styleId="Style_172" w:type="table">
    <w:name w:val="Grid Table 2 - Accent 4"/>
    <w:basedOn w:val="Style_63"/>
    <w:pPr>
      <w:widowControl w:val="0"/>
      <w:spacing w:after="0" w:line="240" w:lineRule="auto"/>
      <w:ind/>
    </w:pPr>
    <w:tblPr>
      <w:tblInd w:type="dxa" w:w="0"/>
      <w:tblBorders>
        <w:bottom w:sz="4" w:themeColor="accent4" w:themeTint="9A" w:val="single"/>
        <w:insideH w:sz="4" w:themeColor="accent4" w:themeTint="9A" w:val="single"/>
        <w:insideV w:sz="4" w:themeColor="accent4" w:themeTint="9A" w:val="single"/>
      </w:tblBorders>
    </w:tblPr>
  </w:style>
  <w:style w:styleId="Style_173" w:type="table">
    <w:name w:val="List Table 7 Colorful - Accent 6"/>
    <w:basedOn w:val="Style_63"/>
    <w:pPr>
      <w:widowControl w:val="0"/>
      <w:spacing w:after="0" w:line="240" w:lineRule="auto"/>
      <w:ind/>
    </w:pPr>
    <w:tblPr>
      <w:tblInd w:type="dxa" w:w="0"/>
      <w:tblBorders>
        <w:right w:sz="4" w:themeColor="accent6" w:themeTint="98" w:val="single"/>
      </w:tblBorders>
    </w:tblPr>
  </w:style>
  <w:style w:styleId="Style_174" w:type="table">
    <w:name w:val="Grid Table 3"/>
    <w:basedOn w:val="Style_63"/>
    <w:pPr>
      <w:widowControl w:val="0"/>
      <w:spacing w:after="0" w:line="240" w:lineRule="auto"/>
      <w:ind/>
    </w:pPr>
    <w:tblPr>
      <w:tblInd w:type="dxa" w:w="0"/>
      <w:tblBorders>
        <w:bottom w:sz="4" w:themeColor="text1" w:themeTint="95" w:val="single"/>
        <w:insideH w:sz="4" w:themeColor="text1" w:themeTint="95" w:val="single"/>
        <w:insideV w:sz="4" w:themeColor="text1" w:themeTint="95" w:val="single"/>
      </w:tblBorders>
    </w:tblPr>
  </w:style>
  <w:style w:styleId="Style_175" w:type="table">
    <w:name w:val="Grid Table 6 Colorful - Accent 3"/>
    <w:basedOn w:val="Style_63"/>
    <w:pPr>
      <w:widowControl w:val="0"/>
      <w:spacing w:after="0" w:line="240" w:lineRule="auto"/>
      <w:ind/>
    </w:pPr>
    <w:tblPr>
      <w:tblInd w:type="dxa" w:w="0"/>
      <w:tblBorders>
        <w:top w:sz="4" w:themeColor="accent3" w:themeTint="FE" w:val="single"/>
        <w:left w:sz="4" w:themeColor="accent3" w:themeTint="FE" w:val="single"/>
        <w:bottom w:sz="4" w:themeColor="accent3" w:themeTint="FE" w:val="single"/>
        <w:right w:sz="4" w:themeColor="accent3" w:themeTint="FE" w:val="single"/>
        <w:insideH w:sz="4" w:themeColor="accent3" w:themeTint="FE" w:val="single"/>
        <w:insideV w:sz="4" w:themeColor="accent3" w:themeTint="FE" w:val="single"/>
      </w:tblBorders>
    </w:tblPr>
  </w:style>
  <w:style w:styleId="Style_176" w:type="table">
    <w:name w:val="Plain Table 4"/>
    <w:basedOn w:val="Style_63"/>
    <w:pPr>
      <w:widowControl w:val="0"/>
      <w:spacing w:after="0" w:line="240" w:lineRule="auto"/>
      <w:ind/>
    </w:pPr>
    <w:tblPr>
      <w:tblInd w:type="dxa" w:w="0"/>
    </w:tblPr>
  </w:style>
  <w:style w:styleId="Style_177" w:type="table">
    <w:name w:val="List Table 1 Light - Accent 4"/>
    <w:basedOn w:val="Style_63"/>
    <w:pPr>
      <w:widowControl w:val="0"/>
      <w:spacing w:after="0" w:line="240" w:lineRule="auto"/>
      <w:ind/>
    </w:pPr>
    <w:tblPr>
      <w:tblInd w:type="dxa" w:w="0"/>
    </w:tblPr>
  </w:style>
  <w:style w:styleId="Style_178" w:type="table">
    <w:name w:val="List Table 2 - Accent 4"/>
    <w:basedOn w:val="Style_63"/>
    <w:pPr>
      <w:widowControl w:val="0"/>
      <w:spacing w:after="0" w:line="240" w:lineRule="auto"/>
      <w:ind/>
    </w:pPr>
    <w:tblPr>
      <w:tblInd w:type="dxa" w:w="0"/>
      <w:tblBorders>
        <w:top w:sz="4" w:themeColor="accent4" w:themeTint="90" w:val="single"/>
        <w:bottom w:sz="4" w:themeColor="accent4" w:themeTint="90" w:val="single"/>
        <w:insideH w:sz="4" w:themeColor="accent4" w:themeTint="90" w:val="single"/>
      </w:tblBorders>
    </w:tblPr>
  </w:style>
  <w:style w:styleId="Style_179" w:type="table">
    <w:name w:val="List Table 2"/>
    <w:basedOn w:val="Style_63"/>
    <w:pPr>
      <w:widowControl w:val="0"/>
      <w:spacing w:after="0" w:line="240" w:lineRule="auto"/>
      <w:ind/>
    </w:pPr>
    <w:tblPr>
      <w:tblInd w:type="dxa" w:w="0"/>
      <w:tblBorders>
        <w:top w:sz="4" w:themeColor="text1" w:themeTint="90" w:val="single"/>
        <w:bottom w:sz="4" w:themeColor="text1" w:themeTint="90" w:val="single"/>
        <w:insideH w:sz="4" w:themeColor="text1" w:themeTint="90" w:val="single"/>
      </w:tblBorders>
    </w:tblPr>
  </w:style>
  <w:style w:styleId="Style_180" w:type="table">
    <w:name w:val="Grid Table 4 - Accent 4"/>
    <w:basedOn w:val="Style_63"/>
    <w:pPr>
      <w:widowControl w:val="0"/>
      <w:spacing w:after="0" w:line="240" w:lineRule="auto"/>
      <w:ind/>
    </w:p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insideV w:sz="4" w:themeColor="accent4" w:themeTint="90" w:val="single"/>
      </w:tblBorders>
    </w:tblPr>
  </w:style>
  <w:style w:styleId="Style_181" w:type="table">
    <w:name w:val="Grid Table 4 - Accent 6"/>
    <w:basedOn w:val="Style_63"/>
    <w:pPr>
      <w:widowControl w:val="0"/>
      <w:spacing w:after="0" w:line="240" w:lineRule="auto"/>
      <w:ind/>
    </w:p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insideV w:sz="4" w:themeColor="accent6" w:themeTint="90" w:val="single"/>
      </w:tblBorders>
    </w:tblPr>
  </w:style>
  <w:style w:styleId="Style_182" w:type="table">
    <w:name w:val="List Table 1 Light"/>
    <w:basedOn w:val="Style_63"/>
    <w:pPr>
      <w:widowControl w:val="0"/>
      <w:spacing w:after="0" w:line="240" w:lineRule="auto"/>
      <w:ind/>
    </w:pPr>
    <w:tblPr>
      <w:tblInd w:type="dxa" w:w="0"/>
    </w:tblPr>
  </w:style>
  <w:style w:styleId="Style_183" w:type="table">
    <w:name w:val="List Table 5 Dark - Accent 1"/>
    <w:basedOn w:val="Style_63"/>
    <w:pPr>
      <w:widowControl w:val="0"/>
      <w:spacing w:after="0" w:line="240" w:lineRule="auto"/>
      <w:ind/>
    </w:pPr>
    <w:tblPr>
      <w:tblInd w:type="dxa" w:w="0"/>
      <w:tblBorders>
        <w:top w:sz="32" w:themeColor="accent1" w:val="single"/>
        <w:left w:sz="32" w:themeColor="accent1" w:val="single"/>
        <w:bottom w:sz="32" w:themeColor="accent1" w:val="single"/>
        <w:right w:sz="32" w:themeColor="accent1" w:val="single"/>
      </w:tblBorders>
    </w:tblPr>
  </w:style>
  <w:style w:styleId="Style_184" w:type="table">
    <w:name w:val="Grid Table 2 - Accent 1"/>
    <w:basedOn w:val="Style_63"/>
    <w:pPr>
      <w:widowControl w:val="0"/>
      <w:spacing w:after="0" w:line="240" w:lineRule="auto"/>
      <w:ind/>
    </w:pPr>
    <w:tblPr>
      <w:tblInd w:type="dxa" w:w="0"/>
      <w:tblBorders>
        <w:bottom w:sz="4" w:themeColor="accent1" w:themeTint="EA" w:val="single"/>
        <w:insideH w:sz="4" w:themeColor="accent1" w:themeTint="EA" w:val="single"/>
        <w:insideV w:sz="4" w:themeColor="accent1" w:themeTint="EA" w:val="single"/>
      </w:tblBorders>
    </w:tblPr>
  </w:style>
  <w:style w:styleId="Style_185" w:type="table">
    <w:name w:val="List Table 5 Dark - Accent 5"/>
    <w:basedOn w:val="Style_63"/>
    <w:pPr>
      <w:widowControl w:val="0"/>
      <w:spacing w:after="0" w:line="240" w:lineRule="auto"/>
      <w:ind/>
    </w:pPr>
    <w:tblPr>
      <w:tblInd w:type="dxa" w:w="0"/>
      <w:tblBorders>
        <w:top w:sz="32" w:themeColor="accent5" w:themeTint="9A" w:val="single"/>
        <w:left w:sz="32" w:themeColor="accent5" w:themeTint="9A" w:val="single"/>
        <w:bottom w:sz="32" w:themeColor="accent5" w:themeTint="9A" w:val="single"/>
        <w:right w:sz="32" w:themeColor="accent5" w:themeTint="9A" w:val="single"/>
      </w:tblBorders>
    </w:tblPr>
  </w:style>
  <w:style w:styleId="Style_186" w:type="table">
    <w:name w:val="List Table 3 - Accent 3"/>
    <w:basedOn w:val="Style_63"/>
    <w:pPr>
      <w:widowControl w:val="0"/>
      <w:spacing w:after="0" w:line="240" w:lineRule="auto"/>
      <w:ind/>
    </w:pPr>
    <w:tblPr>
      <w:tblInd w:type="dxa" w:w="0"/>
      <w:tblBorders>
        <w:top w:sz="4" w:themeColor="accent3" w:themeTint="98" w:val="single"/>
        <w:left w:sz="4" w:themeColor="accent3" w:themeTint="98" w:val="single"/>
        <w:bottom w:sz="4" w:themeColor="accent3" w:themeTint="98" w:val="single"/>
        <w:right w:sz="4" w:themeColor="accent3" w:themeTint="98" w:val="single"/>
      </w:tblBorders>
    </w:tblPr>
  </w:style>
  <w:style w:styleId="Style_187" w:type="table">
    <w:name w:val="Grid Table 4 - Accent 1"/>
    <w:basedOn w:val="Style_63"/>
    <w:pPr>
      <w:widowControl w:val="0"/>
      <w:spacing w:after="0" w:line="240" w:lineRule="auto"/>
      <w:ind/>
    </w:p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insideV w:sz="4" w:themeColor="accent1" w:themeTint="90" w:val="single"/>
      </w:tblBorders>
    </w:tblPr>
  </w:style>
  <w:style w:styleId="Style_188" w:type="table">
    <w:name w:val="List Table 7 Colorful - Accent 2"/>
    <w:basedOn w:val="Style_63"/>
    <w:pPr>
      <w:widowControl w:val="0"/>
      <w:spacing w:after="0" w:line="240" w:lineRule="auto"/>
      <w:ind/>
    </w:pPr>
    <w:tblPr>
      <w:tblInd w:type="dxa" w:w="0"/>
      <w:tblBorders>
        <w:right w:sz="4" w:themeColor="accent2" w:themeTint="97" w:val="single"/>
      </w:tblBorders>
    </w:tblPr>
  </w:style>
  <w:style w:styleId="Style_189" w:type="table">
    <w:name w:val="Bordered &amp; Lined - Accent 6"/>
    <w:basedOn w:val="Style_63"/>
    <w:pPr>
      <w:widowControl w:val="0"/>
      <w:spacing w:after="0" w:line="240" w:lineRule="auto"/>
      <w:ind/>
    </w:pPr>
    <w:rPr>
      <w:color w:val="404040"/>
    </w:rPr>
    <w:tblPr>
      <w:tblInd w:type="dxa" w:w="0"/>
      <w:tblBorders>
        <w:top w:sz="4" w:themeColor="accent6" w:themeShade="95" w:val="single"/>
        <w:left w:sz="4" w:themeColor="accent6" w:themeShade="95" w:val="single"/>
        <w:bottom w:sz="4" w:themeColor="accent6" w:themeShade="95" w:val="single"/>
        <w:right w:sz="4" w:themeColor="accent6" w:themeShade="95" w:val="single"/>
        <w:insideH w:sz="4" w:themeColor="accent6" w:themeShade="95" w:val="single"/>
        <w:insideV w:sz="4" w:themeColor="accent6" w:themeShade="95"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media/2.jpeg" Type="http://schemas.openxmlformats.org/officeDocument/2006/relationships/image"/>
  <Relationship Id="rId1" Target="header1.xml" Type="http://schemas.openxmlformats.org/officeDocument/2006/relationships/header"/>
  <Relationship Id="rId8" Target="stylesWithEffects.xml" Type="http://schemas.microsoft.com/office/2007/relationships/stylesWithEffects"/>
  <Relationship Id="rId10" Target="theme/theme1.xml" Type="http://schemas.openxmlformats.org/officeDocument/2006/relationships/theme"/>
  <Relationship Id="rId7" Target="styles.xml" Type="http://schemas.openxmlformats.org/officeDocument/2006/relationships/styles"/>
  <Relationship Id="rId5" Target="fontTable.xml" Type="http://schemas.openxmlformats.org/officeDocument/2006/relationships/fontTable"/>
  <Relationship Id="rId3" Target="media/1.jpeg" Type="http://schemas.openxmlformats.org/officeDocument/2006/relationships/image"/>
  <Relationship Id="rId2" Target="header2.xml" Type="http://schemas.openxmlformats.org/officeDocument/2006/relationships/header"/>
  <Relationship Id="rId9" Target="webSettings.xml" Type="http://schemas.openxmlformats.org/officeDocument/2006/relationships/webSettings"/>
  <Relationship Id="rId6" Target="settings.xml" Type="http://schemas.openxmlformats.org/officeDocument/2006/relationships/settings"/>
  <Relationship Id="rId11" Target="numbering.xml" Type="http://schemas.openxmlformats.org/officeDocument/2006/relationships/numbering"/>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2026-05-29T10:12:49Z</dcterms:created>
  <dcterms:modified xsi:type="dcterms:W3CDTF">2026-09-30T05:36:47Z</dcterms:modified>
</cp:coreProperties>
</file>