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4"/>
      </w:tblGrid>
      <w:tr w:rsidR="003D5C64" w:rsidTr="00076A6D">
        <w:tc>
          <w:tcPr>
            <w:tcW w:w="4820" w:type="dxa"/>
          </w:tcPr>
          <w:p w:rsidR="003D5C64" w:rsidRPr="00ED775A" w:rsidRDefault="003D5C64" w:rsidP="00F24801">
            <w:pPr>
              <w:widowControl/>
              <w:ind w:left="-5" w:right="101"/>
              <w:rPr>
                <w:rFonts w:ascii="Times New Roman" w:eastAsia="Times New Roman" w:hAnsi="Times New Roman" w:cs="Times New Roman"/>
                <w:color w:val="auto"/>
                <w:lang w:bidi="ar-SA"/>
              </w:rPr>
            </w:pPr>
            <w:r w:rsidRPr="00ED775A">
              <w:rPr>
                <w:rFonts w:ascii="Times New Roman" w:eastAsia="Times New Roman" w:hAnsi="Times New Roman" w:cs="Times New Roman"/>
                <w:color w:val="auto"/>
                <w:lang w:bidi="ar-SA"/>
              </w:rPr>
              <w:t xml:space="preserve">Представитель работников: </w:t>
            </w:r>
          </w:p>
          <w:p w:rsidR="003D5C64" w:rsidRPr="00ED775A" w:rsidRDefault="003D5C64" w:rsidP="00F24801">
            <w:pPr>
              <w:widowControl/>
              <w:ind w:left="-5" w:right="101"/>
              <w:rPr>
                <w:rFonts w:ascii="Times New Roman" w:eastAsia="Times New Roman" w:hAnsi="Times New Roman" w:cs="Times New Roman"/>
                <w:color w:val="auto"/>
                <w:lang w:bidi="ar-SA"/>
              </w:rPr>
            </w:pPr>
            <w:r w:rsidRPr="00ED775A">
              <w:rPr>
                <w:rFonts w:ascii="Times New Roman" w:eastAsia="Times New Roman" w:hAnsi="Times New Roman" w:cs="Times New Roman"/>
                <w:color w:val="auto"/>
                <w:lang w:bidi="ar-SA"/>
              </w:rPr>
              <w:t xml:space="preserve">Председатель Совета трудового коллектива  Муниципального казенного учреждения культуры «Культурно-досуговый центр»   Северного района Новосибирской области  </w:t>
            </w:r>
          </w:p>
          <w:p w:rsidR="003D5C64" w:rsidRPr="00ED775A" w:rsidRDefault="003D5C64" w:rsidP="00F24801">
            <w:pPr>
              <w:widowControl/>
              <w:jc w:val="both"/>
              <w:rPr>
                <w:rFonts w:ascii="Times New Roman" w:eastAsia="Times New Roman" w:hAnsi="Times New Roman" w:cs="Times New Roman"/>
                <w:b/>
                <w:color w:val="auto"/>
                <w:lang w:bidi="ar-SA"/>
              </w:rPr>
            </w:pPr>
          </w:p>
          <w:p w:rsidR="003D5C64" w:rsidRPr="00ED775A" w:rsidRDefault="003D5C64" w:rsidP="00F24801">
            <w:pPr>
              <w:widowControl/>
              <w:jc w:val="both"/>
              <w:rPr>
                <w:rFonts w:ascii="Times New Roman" w:eastAsia="Times New Roman" w:hAnsi="Times New Roman" w:cs="Times New Roman"/>
                <w:color w:val="auto"/>
                <w:lang w:bidi="ar-SA"/>
              </w:rPr>
            </w:pPr>
            <w:r w:rsidRPr="00ED775A">
              <w:rPr>
                <w:rFonts w:ascii="Times New Roman" w:eastAsia="Times New Roman" w:hAnsi="Times New Roman" w:cs="Times New Roman"/>
                <w:color w:val="auto"/>
                <w:lang w:bidi="ar-SA"/>
              </w:rPr>
              <w:t>_____________С.Н. Скоробогатова</w:t>
            </w:r>
          </w:p>
          <w:p w:rsidR="003D5C64" w:rsidRDefault="003D5C64" w:rsidP="00F24801">
            <w:r>
              <w:rPr>
                <w:rFonts w:ascii="Times New Roman" w:eastAsia="Times New Roman" w:hAnsi="Times New Roman" w:cs="Times New Roman"/>
                <w:color w:val="auto"/>
                <w:lang w:bidi="ar-SA"/>
              </w:rPr>
              <w:t>«__»</w:t>
            </w:r>
            <w:r w:rsidRPr="00ED775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w:t>
            </w:r>
            <w:r w:rsidRPr="00ED775A">
              <w:rPr>
                <w:rFonts w:ascii="Times New Roman" w:eastAsia="Times New Roman" w:hAnsi="Times New Roman" w:cs="Times New Roman"/>
                <w:color w:val="auto"/>
                <w:lang w:bidi="ar-SA"/>
              </w:rPr>
              <w:t xml:space="preserve"> 2019 года</w:t>
            </w:r>
          </w:p>
        </w:tc>
        <w:tc>
          <w:tcPr>
            <w:tcW w:w="5244" w:type="dxa"/>
          </w:tcPr>
          <w:p w:rsidR="003D5C64" w:rsidRDefault="003D5C64" w:rsidP="00F24801">
            <w:pPr>
              <w:tabs>
                <w:tab w:val="left" w:pos="9510"/>
              </w:tabs>
              <w:jc w:val="right"/>
              <w:rPr>
                <w:rFonts w:ascii="Times New Roman" w:hAnsi="Times New Roman" w:cs="Times New Roman"/>
              </w:rPr>
            </w:pPr>
            <w:r>
              <w:rPr>
                <w:rFonts w:ascii="Times New Roman" w:hAnsi="Times New Roman" w:cs="Times New Roman"/>
              </w:rPr>
              <w:t>«УТВЕРЖДАЮ»</w:t>
            </w:r>
          </w:p>
          <w:p w:rsidR="003D5C64" w:rsidRDefault="003D5C64" w:rsidP="00F24801">
            <w:pPr>
              <w:tabs>
                <w:tab w:val="left" w:pos="9510"/>
              </w:tabs>
              <w:jc w:val="right"/>
              <w:rPr>
                <w:rFonts w:ascii="Times New Roman" w:hAnsi="Times New Roman" w:cs="Times New Roman"/>
              </w:rPr>
            </w:pPr>
            <w:r>
              <w:rPr>
                <w:rFonts w:ascii="Times New Roman" w:hAnsi="Times New Roman" w:cs="Times New Roman"/>
              </w:rPr>
              <w:t>Директор МКУК</w:t>
            </w:r>
          </w:p>
          <w:p w:rsidR="003D5C64" w:rsidRDefault="003D5C64" w:rsidP="00F24801">
            <w:pPr>
              <w:tabs>
                <w:tab w:val="left" w:pos="9510"/>
              </w:tabs>
              <w:jc w:val="right"/>
              <w:rPr>
                <w:rFonts w:ascii="Times New Roman" w:hAnsi="Times New Roman" w:cs="Times New Roman"/>
              </w:rPr>
            </w:pPr>
            <w:r>
              <w:rPr>
                <w:rFonts w:ascii="Times New Roman" w:hAnsi="Times New Roman" w:cs="Times New Roman"/>
              </w:rPr>
              <w:t xml:space="preserve"> «Культурно-досуговый центр» Северного района Новосибирской области </w:t>
            </w:r>
          </w:p>
          <w:p w:rsidR="003D5C64" w:rsidRDefault="003D5C64" w:rsidP="00F24801">
            <w:pPr>
              <w:tabs>
                <w:tab w:val="left" w:pos="9510"/>
              </w:tabs>
              <w:jc w:val="right"/>
              <w:rPr>
                <w:rFonts w:ascii="Times New Roman" w:hAnsi="Times New Roman" w:cs="Times New Roman"/>
              </w:rPr>
            </w:pPr>
            <w:r>
              <w:rPr>
                <w:rFonts w:ascii="Times New Roman" w:hAnsi="Times New Roman" w:cs="Times New Roman"/>
              </w:rPr>
              <w:t>___________С.Г. Осипов</w:t>
            </w:r>
          </w:p>
          <w:p w:rsidR="003D5C64" w:rsidRDefault="003D5C64" w:rsidP="00F24801">
            <w:pPr>
              <w:tabs>
                <w:tab w:val="left" w:pos="9510"/>
              </w:tabs>
              <w:jc w:val="right"/>
              <w:rPr>
                <w:rFonts w:ascii="Times New Roman" w:hAnsi="Times New Roman" w:cs="Times New Roman"/>
              </w:rPr>
            </w:pPr>
            <w:r>
              <w:rPr>
                <w:rFonts w:ascii="Times New Roman" w:hAnsi="Times New Roman" w:cs="Times New Roman"/>
              </w:rPr>
              <w:t xml:space="preserve">                                                                                                                                         </w:t>
            </w:r>
          </w:p>
          <w:p w:rsidR="003D5C64" w:rsidRPr="00C85344" w:rsidRDefault="003D5C64" w:rsidP="00F24801">
            <w:pPr>
              <w:tabs>
                <w:tab w:val="left" w:pos="9510"/>
              </w:tabs>
              <w:jc w:val="right"/>
              <w:rPr>
                <w:rFonts w:ascii="Times New Roman" w:hAnsi="Times New Roman" w:cs="Times New Roman"/>
              </w:rPr>
            </w:pPr>
            <w:r>
              <w:rPr>
                <w:rFonts w:ascii="Times New Roman" w:hAnsi="Times New Roman" w:cs="Times New Roman"/>
              </w:rPr>
              <w:t xml:space="preserve">                                           «__»__________2019 г.</w:t>
            </w:r>
          </w:p>
          <w:p w:rsidR="003D5C64" w:rsidRDefault="003D5C64" w:rsidP="00F24801"/>
        </w:tc>
      </w:tr>
    </w:tbl>
    <w:p w:rsidR="003D5C64" w:rsidRDefault="003D5C64" w:rsidP="003D5C64">
      <w:pPr>
        <w:pStyle w:val="10"/>
        <w:shd w:val="clear" w:color="auto" w:fill="auto"/>
        <w:ind w:left="0" w:firstLine="0"/>
        <w:jc w:val="center"/>
      </w:pPr>
      <w:bookmarkStart w:id="0" w:name="bookmark0"/>
    </w:p>
    <w:p w:rsidR="003D5C64" w:rsidRDefault="003D5C64" w:rsidP="003D5C64">
      <w:pPr>
        <w:pStyle w:val="10"/>
        <w:shd w:val="clear" w:color="auto" w:fill="auto"/>
        <w:ind w:left="0" w:firstLine="0"/>
        <w:jc w:val="center"/>
      </w:pPr>
    </w:p>
    <w:p w:rsidR="003D5C64" w:rsidRDefault="003D5C64" w:rsidP="003D5C64">
      <w:pPr>
        <w:pStyle w:val="10"/>
        <w:shd w:val="clear" w:color="auto" w:fill="auto"/>
        <w:ind w:left="0" w:firstLine="0"/>
        <w:jc w:val="center"/>
      </w:pPr>
    </w:p>
    <w:p w:rsidR="003D5C64" w:rsidRDefault="003D5C64" w:rsidP="003D5C64">
      <w:pPr>
        <w:pStyle w:val="10"/>
        <w:shd w:val="clear" w:color="auto" w:fill="auto"/>
        <w:ind w:left="0" w:firstLine="0"/>
        <w:jc w:val="center"/>
      </w:pPr>
    </w:p>
    <w:p w:rsidR="003D5C64" w:rsidRDefault="003D5C64" w:rsidP="003D5C64">
      <w:pPr>
        <w:pStyle w:val="10"/>
        <w:shd w:val="clear" w:color="auto" w:fill="auto"/>
        <w:ind w:left="0" w:firstLine="0"/>
        <w:jc w:val="center"/>
      </w:pPr>
    </w:p>
    <w:p w:rsidR="003D5C64" w:rsidRDefault="003D5C64" w:rsidP="003D5C64">
      <w:pPr>
        <w:pStyle w:val="10"/>
        <w:shd w:val="clear" w:color="auto" w:fill="auto"/>
        <w:ind w:left="0" w:firstLine="0"/>
        <w:jc w:val="center"/>
      </w:pPr>
    </w:p>
    <w:p w:rsidR="003D5C64" w:rsidRDefault="003D5C64" w:rsidP="003D5C64">
      <w:pPr>
        <w:pStyle w:val="10"/>
        <w:shd w:val="clear" w:color="auto" w:fill="auto"/>
        <w:ind w:left="0" w:firstLine="0"/>
        <w:jc w:val="center"/>
      </w:pPr>
    </w:p>
    <w:p w:rsidR="003D5C64" w:rsidRDefault="003D5C64" w:rsidP="003D5C64">
      <w:pPr>
        <w:pStyle w:val="10"/>
        <w:shd w:val="clear" w:color="auto" w:fill="auto"/>
        <w:ind w:left="0" w:firstLine="0"/>
        <w:jc w:val="center"/>
      </w:pPr>
      <w:r>
        <w:t>ПЛАН</w:t>
      </w:r>
      <w:bookmarkEnd w:id="0"/>
    </w:p>
    <w:p w:rsidR="003D5C64" w:rsidRDefault="003D5C64" w:rsidP="003D5C64">
      <w:pPr>
        <w:pStyle w:val="10"/>
        <w:shd w:val="clear" w:color="auto" w:fill="auto"/>
      </w:pPr>
      <w:bookmarkStart w:id="1" w:name="bookmark1"/>
      <w:r>
        <w:t xml:space="preserve">   </w:t>
      </w:r>
      <w:r>
        <w:t xml:space="preserve">ДЕЙСТВИЙ ПО ПРЕДУПРЕЖДЕНИЮ И </w:t>
      </w:r>
    </w:p>
    <w:p w:rsidR="003D5C64" w:rsidRDefault="003D5C64" w:rsidP="003D5C64">
      <w:pPr>
        <w:pStyle w:val="10"/>
        <w:shd w:val="clear" w:color="auto" w:fill="auto"/>
        <w:ind w:left="0" w:firstLine="0"/>
      </w:pPr>
      <w:r>
        <w:t xml:space="preserve">            </w:t>
      </w:r>
      <w:r>
        <w:t xml:space="preserve">ЛИКВИДАЦИИ ЧРЕЗВЫЧАЙНЫХ СИТУАЦИЙ </w:t>
      </w:r>
      <w:r>
        <w:t xml:space="preserve">    </w:t>
      </w:r>
    </w:p>
    <w:p w:rsidR="003D5C64" w:rsidRDefault="003D5C64" w:rsidP="003D5C64">
      <w:pPr>
        <w:pStyle w:val="10"/>
        <w:shd w:val="clear" w:color="auto" w:fill="auto"/>
        <w:ind w:left="0" w:firstLine="0"/>
      </w:pPr>
      <w:r>
        <w:t xml:space="preserve">           </w:t>
      </w:r>
      <w:r>
        <w:t>ПРИРОДНОГО И ТЕХНОГЕННОГО ХАРАКТЕРА</w:t>
      </w:r>
      <w:bookmarkEnd w:id="1"/>
    </w:p>
    <w:p w:rsidR="00630941" w:rsidRDefault="00630941"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jc w:val="center"/>
      </w:pPr>
    </w:p>
    <w:p w:rsidR="003D5C64" w:rsidRDefault="003D5C64" w:rsidP="003D5C64">
      <w:pPr>
        <w:pStyle w:val="30"/>
        <w:shd w:val="clear" w:color="auto" w:fill="auto"/>
        <w:spacing w:after="0"/>
        <w:ind w:left="0"/>
        <w:jc w:val="center"/>
      </w:pPr>
      <w:bookmarkStart w:id="2" w:name="bookmark2"/>
      <w:r>
        <w:lastRenderedPageBreak/>
        <w:t>Возможная обстановка при чрезвычайных ситуациях</w:t>
      </w:r>
      <w:r>
        <w:br/>
        <w:t>техногенного и природного характера</w:t>
      </w:r>
      <w:bookmarkEnd w:id="2"/>
    </w:p>
    <w:p w:rsidR="003D5C64" w:rsidRDefault="003D5C64" w:rsidP="003D5C64">
      <w:pPr>
        <w:jc w:val="center"/>
      </w:pPr>
    </w:p>
    <w:p w:rsidR="003D5C64" w:rsidRPr="003D5C64" w:rsidRDefault="003D5C64" w:rsidP="003D5C64">
      <w:pPr>
        <w:numPr>
          <w:ilvl w:val="0"/>
          <w:numId w:val="1"/>
        </w:numPr>
        <w:tabs>
          <w:tab w:val="left" w:pos="3409"/>
        </w:tabs>
        <w:spacing w:after="220"/>
        <w:ind w:left="3120"/>
        <w:outlineLvl w:val="2"/>
        <w:rPr>
          <w:rFonts w:ascii="Times New Roman" w:eastAsia="Times New Roman" w:hAnsi="Times New Roman" w:cs="Times New Roman"/>
          <w:b/>
          <w:bCs/>
          <w:sz w:val="20"/>
          <w:szCs w:val="20"/>
        </w:rPr>
      </w:pPr>
      <w:bookmarkStart w:id="3" w:name="bookmark3"/>
      <w:r w:rsidRPr="003D5C64">
        <w:rPr>
          <w:rFonts w:ascii="Times New Roman" w:eastAsia="Times New Roman" w:hAnsi="Times New Roman" w:cs="Times New Roman"/>
          <w:b/>
          <w:bCs/>
          <w:sz w:val="20"/>
          <w:szCs w:val="20"/>
        </w:rPr>
        <w:t>В случае возникновения пожара</w:t>
      </w:r>
      <w:bookmarkEnd w:id="3"/>
    </w:p>
    <w:p w:rsidR="003D5C64" w:rsidRDefault="003D5C64" w:rsidP="003D5C64">
      <w:pPr>
        <w:pStyle w:val="11"/>
        <w:shd w:val="clear" w:color="auto" w:fill="auto"/>
        <w:ind w:firstLine="620"/>
      </w:pPr>
      <w:r>
        <w:t xml:space="preserve">При возникновении пожара в рабочее время немедленно по </w:t>
      </w:r>
      <w:r>
        <w:rPr>
          <w:b/>
          <w:bCs/>
        </w:rPr>
        <w:t xml:space="preserve">01 </w:t>
      </w:r>
      <w:r>
        <w:t xml:space="preserve">вызывается </w:t>
      </w:r>
      <w:r>
        <w:rPr>
          <w:b/>
          <w:bCs/>
        </w:rPr>
        <w:t xml:space="preserve">служба спасения </w:t>
      </w:r>
      <w:r>
        <w:t>и организовывается вывод людей в безопасное место. Силами имеющегося отделения пожаротушения принимаются меры к локализации очага возгорания.</w:t>
      </w:r>
    </w:p>
    <w:p w:rsidR="003D5C64" w:rsidRDefault="003D5C64" w:rsidP="003D5C64">
      <w:pPr>
        <w:pStyle w:val="11"/>
        <w:shd w:val="clear" w:color="auto" w:fill="auto"/>
        <w:ind w:firstLine="620"/>
      </w:pPr>
      <w:r>
        <w:t>Командиры формирований ГО объекта организуют оцепление горящего здания или сооружения, постоянный состав объектов под руководством комиссий по чрезвычайным ситуациям принимают возможные меры к выносу из помещений имущества и материальных ценностей в безопасное от огня место, организовывают охрану вынесенного имущества.</w:t>
      </w:r>
    </w:p>
    <w:p w:rsidR="003D5C64" w:rsidRDefault="003D5C64" w:rsidP="003D5C64">
      <w:pPr>
        <w:pStyle w:val="11"/>
        <w:shd w:val="clear" w:color="auto" w:fill="auto"/>
        <w:ind w:firstLine="620"/>
      </w:pPr>
      <w:r>
        <w:t>Оказание первой медицинской помощи пострадавшим возлагается на санитарный пост формирований ГО. При необходимости проводится эвакуация пострадавших в медицинские учреждения.</w:t>
      </w:r>
    </w:p>
    <w:p w:rsidR="003D5C64" w:rsidRDefault="003D5C64" w:rsidP="003D5C64">
      <w:pPr>
        <w:pStyle w:val="11"/>
        <w:shd w:val="clear" w:color="auto" w:fill="auto"/>
        <w:ind w:firstLine="620"/>
      </w:pPr>
      <w:r>
        <w:t>О случившемся пожаре немедленно докладывается в вышестоящие ведомственные и территориальные органы ГОЧС.</w:t>
      </w:r>
    </w:p>
    <w:p w:rsidR="003D5C64" w:rsidRDefault="003D5C64" w:rsidP="003D5C64">
      <w:pPr>
        <w:pStyle w:val="11"/>
        <w:shd w:val="clear" w:color="auto" w:fill="auto"/>
        <w:ind w:firstLine="620"/>
      </w:pPr>
      <w:r>
        <w:t>По окончании работ по тушению пожара КЧСПБ объекта получает заключение пожарной службы о</w:t>
      </w:r>
    </w:p>
    <w:p w:rsidR="003D5C64" w:rsidRDefault="003D5C64" w:rsidP="003D5C64">
      <w:pPr>
        <w:pStyle w:val="11"/>
        <w:shd w:val="clear" w:color="auto" w:fill="auto"/>
        <w:ind w:firstLine="0"/>
      </w:pPr>
      <w:proofErr w:type="gramStart"/>
      <w:r>
        <w:t>причинах</w:t>
      </w:r>
      <w:proofErr w:type="gramEnd"/>
      <w:r>
        <w:t xml:space="preserve"> возгорания объекта и возможном виновнике, выявляет потери, определяет нанесённый пожаром материальный ущерб и составляет соответствующий акт.</w:t>
      </w:r>
    </w:p>
    <w:p w:rsidR="003D5C64" w:rsidRDefault="003D5C64" w:rsidP="003D5C64">
      <w:pPr>
        <w:pStyle w:val="11"/>
        <w:shd w:val="clear" w:color="auto" w:fill="auto"/>
        <w:ind w:firstLine="620"/>
      </w:pPr>
      <w:r>
        <w:t>При необходимости после тушения пожара на объекте организуется его охрана силами группы охраны общественного порядка. Момент снятия охраны объекта определяется решением руководителя объекта.</w:t>
      </w:r>
    </w:p>
    <w:p w:rsidR="003D5C64" w:rsidRDefault="003D5C64" w:rsidP="003D5C64">
      <w:pPr>
        <w:jc w:val="center"/>
      </w:pPr>
    </w:p>
    <w:p w:rsidR="003D5C64" w:rsidRDefault="003D5C64" w:rsidP="003D5C64">
      <w:pPr>
        <w:tabs>
          <w:tab w:val="left" w:pos="2449"/>
        </w:tabs>
        <w:spacing w:after="220"/>
        <w:jc w:val="center"/>
        <w:outlineLvl w:val="2"/>
        <w:rPr>
          <w:rFonts w:ascii="Times New Roman" w:eastAsia="Times New Roman" w:hAnsi="Times New Roman" w:cs="Times New Roman"/>
          <w:b/>
          <w:bCs/>
          <w:sz w:val="20"/>
          <w:szCs w:val="20"/>
        </w:rPr>
      </w:pPr>
      <w:bookmarkStart w:id="4" w:name="bookmark4"/>
      <w:r>
        <w:rPr>
          <w:rFonts w:ascii="Times New Roman" w:eastAsia="Times New Roman" w:hAnsi="Times New Roman" w:cs="Times New Roman"/>
          <w:b/>
          <w:bCs/>
          <w:sz w:val="20"/>
          <w:szCs w:val="20"/>
        </w:rPr>
        <w:t xml:space="preserve">2. </w:t>
      </w:r>
      <w:r w:rsidRPr="003D5C64">
        <w:rPr>
          <w:rFonts w:ascii="Times New Roman" w:eastAsia="Times New Roman" w:hAnsi="Times New Roman" w:cs="Times New Roman"/>
          <w:b/>
          <w:bCs/>
          <w:sz w:val="20"/>
          <w:szCs w:val="20"/>
        </w:rPr>
        <w:t>При чрезвычайных ситуациях природного характера</w:t>
      </w:r>
      <w:bookmarkEnd w:id="4"/>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Наводнения, ураганы, ливни, обильные снегопады и заносы, лесные и торфяные пожары в прилегающих к посёлку лесах и лесопарковых зонах, вызванные человеческим фактором в засушливое лето, сильные и продолжительные морозы - это также особенности нашего региона. Наиболее частыми и опасными являются наводнения, наносящие хозяйству огромные материальные ущербы. Как правило, наводнения являются результатом сильных и продолжительных по времени ветров, зачастую носящих ураганный характер.</w:t>
      </w:r>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Территория </w:t>
      </w:r>
      <w:r w:rsidRPr="003D5C64">
        <w:rPr>
          <w:rFonts w:ascii="Times New Roman" w:eastAsia="Times New Roman" w:hAnsi="Times New Roman" w:cs="Times New Roman"/>
          <w:sz w:val="20"/>
          <w:szCs w:val="20"/>
          <w:u w:val="single"/>
        </w:rPr>
        <w:t>(</w:t>
      </w:r>
      <w:r w:rsidRPr="003D5C64">
        <w:rPr>
          <w:rFonts w:ascii="Times New Roman" w:eastAsia="Times New Roman" w:hAnsi="Times New Roman" w:cs="Times New Roman"/>
          <w:sz w:val="18"/>
          <w:szCs w:val="18"/>
          <w:u w:val="single"/>
        </w:rPr>
        <w:t>название</w:t>
      </w:r>
      <w:r w:rsidRPr="003D5C64">
        <w:rPr>
          <w:rFonts w:ascii="Times New Roman" w:eastAsia="Times New Roman" w:hAnsi="Times New Roman" w:cs="Times New Roman"/>
          <w:sz w:val="20"/>
          <w:szCs w:val="20"/>
          <w:u w:val="single"/>
        </w:rPr>
        <w:t>)</w:t>
      </w:r>
      <w:r w:rsidRPr="003D5C64">
        <w:rPr>
          <w:rFonts w:ascii="Times New Roman" w:eastAsia="Times New Roman" w:hAnsi="Times New Roman" w:cs="Times New Roman"/>
          <w:sz w:val="20"/>
          <w:szCs w:val="20"/>
        </w:rPr>
        <w:t xml:space="preserve"> района находится хоть и в низменной, но не затопляемой части города. Район почти не имеет сплошных линий застройки улиц. Жилые дома зачастую стоят на значительных расстояниях друг от друга. Все жилые массивы имеют значительные по размерам зелёные насаждения, которые при сильных ураганных ветрах могут стать источником опасности, как для людей, так и для транспортных средств и наружных коммуникаций.</w:t>
      </w:r>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Основными чрезвычайными ситуациями природного характера становятся штормовые ветры, сильные ливни, низкие температуры, вызывающие разрушение коммунальных систем холодного и горячего водоснабжения, отопления, энергоснабжения, а также задымления атмосферы от горения торфяников</w:t>
      </w:r>
    </w:p>
    <w:p w:rsidR="003D5C64" w:rsidRPr="003D5C64" w:rsidRDefault="003D5C64" w:rsidP="003D5C64">
      <w:pPr>
        <w:spacing w:after="220"/>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При получении сигналов </w:t>
      </w:r>
      <w:r w:rsidRPr="003D5C64">
        <w:rPr>
          <w:rFonts w:ascii="Times New Roman" w:eastAsia="Times New Roman" w:hAnsi="Times New Roman" w:cs="Times New Roman"/>
          <w:b/>
          <w:bCs/>
          <w:sz w:val="20"/>
          <w:szCs w:val="20"/>
        </w:rPr>
        <w:t xml:space="preserve">«Угроза затопления» </w:t>
      </w:r>
      <w:r w:rsidRPr="003D5C64">
        <w:rPr>
          <w:rFonts w:ascii="Times New Roman" w:eastAsia="Times New Roman" w:hAnsi="Times New Roman" w:cs="Times New Roman"/>
          <w:sz w:val="20"/>
          <w:szCs w:val="20"/>
        </w:rPr>
        <w:t xml:space="preserve">или </w:t>
      </w:r>
      <w:r w:rsidRPr="003D5C64">
        <w:rPr>
          <w:rFonts w:ascii="Times New Roman" w:eastAsia="Times New Roman" w:hAnsi="Times New Roman" w:cs="Times New Roman"/>
          <w:b/>
          <w:bCs/>
          <w:sz w:val="20"/>
          <w:szCs w:val="20"/>
        </w:rPr>
        <w:t>«Штормовое предупреждение»</w:t>
      </w:r>
      <w:r w:rsidRPr="003D5C64">
        <w:rPr>
          <w:rFonts w:ascii="Times New Roman" w:eastAsia="Times New Roman" w:hAnsi="Times New Roman" w:cs="Times New Roman"/>
          <w:sz w:val="20"/>
          <w:szCs w:val="20"/>
        </w:rPr>
        <w:t>, которые передаются централизованно всеми вещательными средствами города и района, руководство ГОЧС техникума осуществляют ряд защитных мероприятий.</w:t>
      </w:r>
    </w:p>
    <w:p w:rsidR="003D5C64" w:rsidRPr="003D5C64" w:rsidRDefault="003D5C64" w:rsidP="003D5C64">
      <w:pPr>
        <w:tabs>
          <w:tab w:val="left" w:pos="2609"/>
        </w:tabs>
        <w:spacing w:after="220"/>
        <w:jc w:val="center"/>
        <w:outlineLvl w:val="2"/>
        <w:rPr>
          <w:rFonts w:ascii="Times New Roman" w:eastAsia="Times New Roman" w:hAnsi="Times New Roman" w:cs="Times New Roman"/>
          <w:b/>
          <w:bCs/>
          <w:sz w:val="20"/>
          <w:szCs w:val="20"/>
        </w:rPr>
      </w:pPr>
      <w:bookmarkStart w:id="5" w:name="bookmark5"/>
      <w:r>
        <w:rPr>
          <w:rFonts w:ascii="Times New Roman" w:eastAsia="Times New Roman" w:hAnsi="Times New Roman" w:cs="Times New Roman"/>
          <w:b/>
          <w:bCs/>
          <w:sz w:val="20"/>
          <w:szCs w:val="20"/>
        </w:rPr>
        <w:t xml:space="preserve">3. </w:t>
      </w:r>
      <w:r w:rsidRPr="003D5C64">
        <w:rPr>
          <w:rFonts w:ascii="Times New Roman" w:eastAsia="Times New Roman" w:hAnsi="Times New Roman" w:cs="Times New Roman"/>
          <w:b/>
          <w:bCs/>
          <w:sz w:val="20"/>
          <w:szCs w:val="20"/>
        </w:rPr>
        <w:t>При угрозе и совершении террористического акта</w:t>
      </w:r>
      <w:bookmarkEnd w:id="5"/>
    </w:p>
    <w:p w:rsidR="003D5C64" w:rsidRPr="003D5C64" w:rsidRDefault="003D5C64" w:rsidP="003D5C64">
      <w:pPr>
        <w:spacing w:after="220"/>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В случае возникновения ситуации террористического характера (угроза совершения теракта, анонимный звонок о минировании и других ситуаций подобного плана или совершении террористического акта) руководство техникума осуществляет мероприятия, предусмотренные методическим пособием Министерства по делам ГО и ЧС РФ «Действия населения по предупреждению террористических акций»</w:t>
      </w:r>
    </w:p>
    <w:p w:rsidR="003D5C64" w:rsidRPr="003D5C64" w:rsidRDefault="003D5C64" w:rsidP="003D5C64">
      <w:pPr>
        <w:numPr>
          <w:ilvl w:val="0"/>
          <w:numId w:val="4"/>
        </w:numPr>
        <w:tabs>
          <w:tab w:val="left" w:pos="1388"/>
        </w:tabs>
        <w:jc w:val="both"/>
        <w:outlineLvl w:val="2"/>
        <w:rPr>
          <w:rFonts w:ascii="Times New Roman" w:eastAsia="Times New Roman" w:hAnsi="Times New Roman" w:cs="Times New Roman"/>
          <w:b/>
          <w:bCs/>
          <w:sz w:val="20"/>
          <w:szCs w:val="20"/>
        </w:rPr>
      </w:pPr>
      <w:bookmarkStart w:id="6" w:name="bookmark6"/>
      <w:r w:rsidRPr="003D5C64">
        <w:rPr>
          <w:rFonts w:ascii="Times New Roman" w:eastAsia="Times New Roman" w:hAnsi="Times New Roman" w:cs="Times New Roman"/>
          <w:b/>
          <w:bCs/>
          <w:sz w:val="20"/>
          <w:szCs w:val="20"/>
        </w:rPr>
        <w:t>Немедленное информирование:</w:t>
      </w:r>
      <w:bookmarkEnd w:id="6"/>
    </w:p>
    <w:p w:rsidR="003D5C64" w:rsidRPr="003D5C64" w:rsidRDefault="003D5C64" w:rsidP="003D5C64">
      <w:pPr>
        <w:ind w:left="380"/>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 </w:t>
      </w:r>
      <w:r w:rsidRPr="003D5C64">
        <w:rPr>
          <w:rFonts w:ascii="Times New Roman" w:eastAsia="Times New Roman" w:hAnsi="Times New Roman" w:cs="Times New Roman"/>
          <w:i/>
          <w:iCs/>
          <w:sz w:val="20"/>
          <w:szCs w:val="20"/>
        </w:rPr>
        <w:t>Службы спасения 01;</w:t>
      </w:r>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всех работников объекта и находящихся на нём детей и посетителей;</w:t>
      </w:r>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руководства ГОЧС ОО;</w:t>
      </w:r>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администрации района</w:t>
      </w:r>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Территориального отдела по (району)_ГУ МЧС</w:t>
      </w:r>
      <w:proofErr w:type="gramStart"/>
      <w:r w:rsidRPr="003D5C64">
        <w:rPr>
          <w:rFonts w:ascii="Times New Roman" w:eastAsia="Times New Roman" w:hAnsi="Times New Roman" w:cs="Times New Roman"/>
          <w:sz w:val="20"/>
          <w:szCs w:val="20"/>
        </w:rPr>
        <w:t xml:space="preserve"> ;</w:t>
      </w:r>
      <w:proofErr w:type="gramEnd"/>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муниципального органа правопорядка;</w:t>
      </w:r>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службы по борьбе с терроризмом;</w:t>
      </w:r>
    </w:p>
    <w:p w:rsidR="003D5C64" w:rsidRPr="003D5C64" w:rsidRDefault="003D5C64" w:rsidP="003D5C64">
      <w:pPr>
        <w:numPr>
          <w:ilvl w:val="0"/>
          <w:numId w:val="5"/>
        </w:numPr>
        <w:tabs>
          <w:tab w:val="left" w:pos="742"/>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межрайонного органа ФСБ.</w:t>
      </w:r>
    </w:p>
    <w:p w:rsidR="003D5C64" w:rsidRDefault="003D5C64" w:rsidP="003D5C64">
      <w:pPr>
        <w:pStyle w:val="11"/>
        <w:shd w:val="clear" w:color="auto" w:fill="auto"/>
        <w:tabs>
          <w:tab w:val="left" w:pos="894"/>
        </w:tabs>
        <w:ind w:firstLine="0"/>
      </w:pPr>
      <w:r>
        <w:t xml:space="preserve">2. </w:t>
      </w:r>
      <w:r>
        <w:t>Принятие мер по экстренному выводу работников и детей в безопасную зону (при угрозе минирования или обнаружении подозрительного предмета).</w:t>
      </w:r>
    </w:p>
    <w:p w:rsidR="003D5C64" w:rsidRPr="003D5C64" w:rsidRDefault="003D5C64" w:rsidP="003D5C64">
      <w:pPr>
        <w:tabs>
          <w:tab w:val="left" w:pos="2449"/>
        </w:tabs>
        <w:spacing w:after="220"/>
        <w:jc w:val="center"/>
        <w:outlineLvl w:val="2"/>
        <w:rPr>
          <w:rFonts w:ascii="Times New Roman" w:eastAsia="Times New Roman" w:hAnsi="Times New Roman" w:cs="Times New Roman"/>
          <w:b/>
          <w:bCs/>
          <w:sz w:val="20"/>
          <w:szCs w:val="20"/>
        </w:rPr>
      </w:pPr>
    </w:p>
    <w:p w:rsidR="003D5C64" w:rsidRDefault="003D5C64" w:rsidP="003D5C64">
      <w:pPr>
        <w:jc w:val="center"/>
      </w:pPr>
    </w:p>
    <w:p w:rsidR="003D5C64" w:rsidRPr="003D5C64" w:rsidRDefault="003D5C64" w:rsidP="003D5C64">
      <w:pPr>
        <w:spacing w:line="218" w:lineRule="auto"/>
        <w:jc w:val="center"/>
        <w:outlineLvl w:val="1"/>
        <w:rPr>
          <w:rFonts w:ascii="Times New Roman" w:eastAsia="Times New Roman" w:hAnsi="Times New Roman" w:cs="Times New Roman"/>
          <w:b/>
          <w:bCs/>
          <w:sz w:val="22"/>
          <w:szCs w:val="22"/>
        </w:rPr>
      </w:pPr>
      <w:bookmarkStart w:id="7" w:name="bookmark7"/>
      <w:r w:rsidRPr="003D5C64">
        <w:rPr>
          <w:rFonts w:ascii="Times New Roman" w:eastAsia="Times New Roman" w:hAnsi="Times New Roman" w:cs="Times New Roman"/>
          <w:b/>
          <w:bCs/>
          <w:sz w:val="22"/>
          <w:szCs w:val="22"/>
        </w:rPr>
        <w:lastRenderedPageBreak/>
        <w:t>Выполнение мероприятий</w:t>
      </w:r>
      <w:bookmarkEnd w:id="7"/>
    </w:p>
    <w:p w:rsidR="003D5C64" w:rsidRPr="003D5C64" w:rsidRDefault="003D5C64" w:rsidP="003D5C64">
      <w:pPr>
        <w:spacing w:after="220" w:line="218" w:lineRule="auto"/>
        <w:jc w:val="center"/>
        <w:outlineLvl w:val="1"/>
        <w:rPr>
          <w:rFonts w:ascii="Times New Roman" w:eastAsia="Times New Roman" w:hAnsi="Times New Roman" w:cs="Times New Roman"/>
          <w:b/>
          <w:bCs/>
          <w:sz w:val="22"/>
          <w:szCs w:val="22"/>
        </w:rPr>
      </w:pPr>
      <w:bookmarkStart w:id="8" w:name="bookmark8"/>
      <w:r w:rsidRPr="003D5C64">
        <w:rPr>
          <w:rFonts w:ascii="Times New Roman" w:eastAsia="Times New Roman" w:hAnsi="Times New Roman" w:cs="Times New Roman"/>
          <w:b/>
          <w:bCs/>
          <w:sz w:val="22"/>
          <w:szCs w:val="22"/>
        </w:rPr>
        <w:t>при угрозе и возникновении чрезвычайных ситуаций</w:t>
      </w:r>
      <w:bookmarkEnd w:id="8"/>
    </w:p>
    <w:p w:rsidR="003D5C64" w:rsidRPr="003D5C64" w:rsidRDefault="003D5C64" w:rsidP="003D5C64">
      <w:pPr>
        <w:tabs>
          <w:tab w:val="left" w:pos="2654"/>
        </w:tabs>
        <w:spacing w:after="220"/>
        <w:ind w:right="2080"/>
        <w:jc w:val="center"/>
        <w:outlineLvl w:val="2"/>
        <w:rPr>
          <w:rFonts w:ascii="Times New Roman" w:eastAsia="Times New Roman" w:hAnsi="Times New Roman" w:cs="Times New Roman"/>
          <w:b/>
          <w:bCs/>
          <w:sz w:val="20"/>
          <w:szCs w:val="20"/>
        </w:rPr>
      </w:pPr>
      <w:bookmarkStart w:id="9" w:name="bookmark9"/>
      <w:r>
        <w:rPr>
          <w:rFonts w:ascii="Times New Roman" w:eastAsia="Times New Roman" w:hAnsi="Times New Roman" w:cs="Times New Roman"/>
          <w:b/>
          <w:bCs/>
          <w:sz w:val="20"/>
          <w:szCs w:val="20"/>
        </w:rPr>
        <w:t xml:space="preserve">1. </w:t>
      </w:r>
      <w:r w:rsidRPr="003D5C64">
        <w:rPr>
          <w:rFonts w:ascii="Times New Roman" w:eastAsia="Times New Roman" w:hAnsi="Times New Roman" w:cs="Times New Roman"/>
          <w:b/>
          <w:bCs/>
          <w:sz w:val="20"/>
          <w:szCs w:val="20"/>
        </w:rPr>
        <w:t>Перечень выполняемых мероприятий при угрозе возникновения аварии (режим повышенной готовности)</w:t>
      </w:r>
      <w:bookmarkEnd w:id="9"/>
    </w:p>
    <w:p w:rsidR="003D5C64" w:rsidRPr="003D5C64" w:rsidRDefault="003D5C64" w:rsidP="003D5C64">
      <w:pPr>
        <w:tabs>
          <w:tab w:val="left" w:pos="3333"/>
        </w:tabs>
        <w:spacing w:after="220"/>
        <w:ind w:left="3020"/>
        <w:jc w:val="both"/>
        <w:outlineLvl w:val="2"/>
        <w:rPr>
          <w:rFonts w:ascii="Times New Roman" w:eastAsia="Times New Roman" w:hAnsi="Times New Roman" w:cs="Times New Roman"/>
          <w:b/>
          <w:bCs/>
          <w:sz w:val="20"/>
          <w:szCs w:val="20"/>
        </w:rPr>
      </w:pPr>
      <w:bookmarkStart w:id="10" w:name="bookmark10"/>
      <w:r w:rsidRPr="003D5C64">
        <w:rPr>
          <w:rFonts w:ascii="Times New Roman" w:eastAsia="Times New Roman" w:hAnsi="Times New Roman" w:cs="Times New Roman"/>
          <w:b/>
          <w:bCs/>
          <w:sz w:val="20"/>
          <w:szCs w:val="20"/>
        </w:rPr>
        <w:t>а)</w:t>
      </w:r>
      <w:r w:rsidRPr="003D5C64">
        <w:rPr>
          <w:rFonts w:ascii="Times New Roman" w:eastAsia="Times New Roman" w:hAnsi="Times New Roman" w:cs="Times New Roman"/>
          <w:b/>
          <w:bCs/>
          <w:sz w:val="20"/>
          <w:szCs w:val="20"/>
        </w:rPr>
        <w:tab/>
        <w:t>при угрозе возникновения пожара</w:t>
      </w:r>
      <w:bookmarkEnd w:id="10"/>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Об угрозе возникновения пожара любое лицо, обнаружившее эту угрозу, немедленно докладывает руководству техникума. Поступившая информация немедленно проверяется, и принимаются самые решительные меры по ликвидации причины возможного возгорания.</w:t>
      </w:r>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На месте возможного возгорания решением руководителя объекта, при необходимости,</w:t>
      </w:r>
    </w:p>
    <w:p w:rsidR="003D5C64" w:rsidRPr="003D5C64" w:rsidRDefault="003D5C64" w:rsidP="003D5C64">
      <w:pPr>
        <w:spacing w:after="2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устанавливается дежурство отделения пожаротушения (НАСФ), которое ведётся до полной уверенности в противопожарной безопасности наблюдаемого объекта. При этом все силы и средства пожаротушения приводятся в готовность к немедленному применению в случае необходимости.</w:t>
      </w:r>
    </w:p>
    <w:p w:rsidR="003D5C64" w:rsidRPr="003D5C64" w:rsidRDefault="003D5C64" w:rsidP="003D5C64">
      <w:pPr>
        <w:tabs>
          <w:tab w:val="left" w:pos="2233"/>
        </w:tabs>
        <w:spacing w:after="220"/>
        <w:ind w:left="1920"/>
        <w:jc w:val="both"/>
        <w:outlineLvl w:val="2"/>
        <w:rPr>
          <w:rFonts w:ascii="Times New Roman" w:eastAsia="Times New Roman" w:hAnsi="Times New Roman" w:cs="Times New Roman"/>
          <w:b/>
          <w:bCs/>
          <w:sz w:val="20"/>
          <w:szCs w:val="20"/>
        </w:rPr>
      </w:pPr>
      <w:bookmarkStart w:id="11" w:name="bookmark11"/>
      <w:r w:rsidRPr="003D5C64">
        <w:rPr>
          <w:rFonts w:ascii="Times New Roman" w:eastAsia="Times New Roman" w:hAnsi="Times New Roman" w:cs="Times New Roman"/>
          <w:b/>
          <w:bCs/>
          <w:sz w:val="20"/>
          <w:szCs w:val="20"/>
        </w:rPr>
        <w:t>б)</w:t>
      </w:r>
      <w:r w:rsidRPr="003D5C64">
        <w:rPr>
          <w:rFonts w:ascii="Times New Roman" w:eastAsia="Times New Roman" w:hAnsi="Times New Roman" w:cs="Times New Roman"/>
          <w:b/>
          <w:bCs/>
          <w:sz w:val="20"/>
          <w:szCs w:val="20"/>
        </w:rPr>
        <w:tab/>
        <w:t>при угрозе чрезвычайной ситуации природного характера</w:t>
      </w:r>
      <w:bookmarkEnd w:id="11"/>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При получении сигналов </w:t>
      </w:r>
      <w:r w:rsidRPr="003D5C64">
        <w:rPr>
          <w:rFonts w:ascii="Times New Roman" w:eastAsia="Times New Roman" w:hAnsi="Times New Roman" w:cs="Times New Roman"/>
          <w:b/>
          <w:bCs/>
          <w:sz w:val="20"/>
          <w:szCs w:val="20"/>
        </w:rPr>
        <w:t xml:space="preserve">«Угроза затопления» </w:t>
      </w:r>
      <w:r w:rsidRPr="003D5C64">
        <w:rPr>
          <w:rFonts w:ascii="Times New Roman" w:eastAsia="Times New Roman" w:hAnsi="Times New Roman" w:cs="Times New Roman"/>
          <w:sz w:val="20"/>
          <w:szCs w:val="20"/>
        </w:rPr>
        <w:t xml:space="preserve">или </w:t>
      </w:r>
      <w:r w:rsidRPr="003D5C64">
        <w:rPr>
          <w:rFonts w:ascii="Times New Roman" w:eastAsia="Times New Roman" w:hAnsi="Times New Roman" w:cs="Times New Roman"/>
          <w:b/>
          <w:bCs/>
          <w:sz w:val="20"/>
          <w:szCs w:val="20"/>
        </w:rPr>
        <w:t>«Штормовое предупреждение»</w:t>
      </w:r>
      <w:r w:rsidRPr="003D5C64">
        <w:rPr>
          <w:rFonts w:ascii="Times New Roman" w:eastAsia="Times New Roman" w:hAnsi="Times New Roman" w:cs="Times New Roman"/>
          <w:sz w:val="20"/>
          <w:szCs w:val="20"/>
        </w:rPr>
        <w:t>, которые передаются централизованно всеми вещательными средствами города и района, руководство ГОЧС объекта осуществляет следующие мероприятия:</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осуществляется немедленный сбор руководящего состава объекта;</w:t>
      </w:r>
    </w:p>
    <w:p w:rsidR="003D5C64" w:rsidRPr="003D5C64" w:rsidRDefault="003D5C64" w:rsidP="003D5C64">
      <w:pPr>
        <w:numPr>
          <w:ilvl w:val="0"/>
          <w:numId w:val="5"/>
        </w:numPr>
        <w:tabs>
          <w:tab w:val="left" w:pos="751"/>
        </w:tabs>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уясняется обстановка и ставятся задачи всем звеньям ГОЧС объекта на проведение необходимых мероприятий повышения устойчивости объекта в сложившейся чрезвычайной ситуации;</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во всех помещениях объекта плотно закрываются оконные форточки и окна на шпингалеты;</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наружные двери плотно закрываются и должны удерживаться в закрытом состоянии амортизационными устройствами или пружинами;</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все внутренние двери помещений должны находиться в закрытом состоянии; слуховые окна чердачных помещений и двери чердаков плотно закрываются, при необходимости заколачиваются;</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проверяется противопожарное состояние всех чердаков, запасных выходов, коридоров, рекреаций, полуподвалов и подвалов, все двери этих помещений должны быть закрыты;</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выключаются из сети все электрические приборы (</w:t>
      </w:r>
      <w:proofErr w:type="gramStart"/>
      <w:r w:rsidRPr="003D5C64">
        <w:rPr>
          <w:rFonts w:ascii="Times New Roman" w:eastAsia="Times New Roman" w:hAnsi="Times New Roman" w:cs="Times New Roman"/>
          <w:sz w:val="20"/>
          <w:szCs w:val="20"/>
        </w:rPr>
        <w:t>кроме</w:t>
      </w:r>
      <w:proofErr w:type="gramEnd"/>
      <w:r w:rsidRPr="003D5C64">
        <w:rPr>
          <w:rFonts w:ascii="Times New Roman" w:eastAsia="Times New Roman" w:hAnsi="Times New Roman" w:cs="Times New Roman"/>
          <w:sz w:val="20"/>
          <w:szCs w:val="20"/>
        </w:rPr>
        <w:t xml:space="preserve"> минимально необходимых), только в рабочих помещениях оставляется небольшое освещение;</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необходимости в период очень сильного разгула стихии отключаются все коммуникации занимаемого объектом здания для исключения вторичных поражающих факторов при разрушении этих систем и сетей;</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перемещение обучающихся по аудиториям осуществляется только в сопровождении преподавателей;</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исключается всякая возможность свободного выхода </w:t>
      </w:r>
      <w:proofErr w:type="gramStart"/>
      <w:r w:rsidRPr="003D5C64">
        <w:rPr>
          <w:rFonts w:ascii="Times New Roman" w:eastAsia="Times New Roman" w:hAnsi="Times New Roman" w:cs="Times New Roman"/>
          <w:sz w:val="20"/>
          <w:szCs w:val="20"/>
        </w:rPr>
        <w:t>обучающихся</w:t>
      </w:r>
      <w:proofErr w:type="gramEnd"/>
      <w:r w:rsidRPr="003D5C64">
        <w:rPr>
          <w:rFonts w:ascii="Times New Roman" w:eastAsia="Times New Roman" w:hAnsi="Times New Roman" w:cs="Times New Roman"/>
          <w:sz w:val="20"/>
          <w:szCs w:val="20"/>
        </w:rPr>
        <w:t xml:space="preserve"> из помещения на улицу, что обеспечивается группой охраны общественного порядка объекта;</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дети отпускаются по домам только после снятия штормового предупреждения или в сопровождении родителей;</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КЧС ПБ, орган управления ГОЧС, приводятся в готовность для немедленного проведения необходимых мероприятий;</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орган управления ГОЧС организует и обеспечивает связь с вышестоящими органами ГОЧС, а также с соседними структурными подразделениями ОО;</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руководство ГОЧС постоянно информируют вышестоящие органы ГОЧС о состоянии своего объекта и проводимых на нём мероприятиях по обеспечению защиты детей и порядка на объектах;</w:t>
      </w:r>
    </w:p>
    <w:p w:rsidR="003D5C64" w:rsidRPr="003D5C64" w:rsidRDefault="003D5C64" w:rsidP="003D5C64">
      <w:pPr>
        <w:numPr>
          <w:ilvl w:val="0"/>
          <w:numId w:val="5"/>
        </w:numPr>
        <w:tabs>
          <w:tab w:val="left" w:pos="751"/>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затяжном характере стихийного бедствия принимаются меры к обеспечению отдыха детей, по возможности организовывается питание за счет продовольственных запасов столовых.</w:t>
      </w:r>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очень затяжных характерах таких стихийных бедствий как сильные морозы (- 30 градусов по Цельсию), многодневные бураны и снежные заносы (когда очень затруднено или вовсе прекращено движение городского транспорта) учебные учреждения по решению Комитета по образованию прекращают учебный процесс (до распоряжения на его продолжение)</w:t>
      </w:r>
    </w:p>
    <w:p w:rsidR="003D5C64" w:rsidRPr="003D5C64" w:rsidRDefault="003D5C64" w:rsidP="003D5C64">
      <w:pPr>
        <w:tabs>
          <w:tab w:val="left" w:pos="3303"/>
        </w:tabs>
        <w:spacing w:after="220"/>
        <w:ind w:left="2980"/>
        <w:jc w:val="both"/>
        <w:outlineLvl w:val="2"/>
        <w:rPr>
          <w:rFonts w:ascii="Times New Roman" w:eastAsia="Times New Roman" w:hAnsi="Times New Roman" w:cs="Times New Roman"/>
          <w:b/>
          <w:bCs/>
          <w:sz w:val="20"/>
          <w:szCs w:val="20"/>
        </w:rPr>
      </w:pPr>
      <w:bookmarkStart w:id="12" w:name="bookmark12"/>
      <w:r w:rsidRPr="003D5C64">
        <w:rPr>
          <w:rFonts w:ascii="Times New Roman" w:eastAsia="Times New Roman" w:hAnsi="Times New Roman" w:cs="Times New Roman"/>
          <w:b/>
          <w:bCs/>
          <w:sz w:val="20"/>
          <w:szCs w:val="20"/>
        </w:rPr>
        <w:t>в)</w:t>
      </w:r>
      <w:r w:rsidRPr="003D5C64">
        <w:rPr>
          <w:rFonts w:ascii="Times New Roman" w:eastAsia="Times New Roman" w:hAnsi="Times New Roman" w:cs="Times New Roman"/>
          <w:b/>
          <w:bCs/>
          <w:sz w:val="20"/>
          <w:szCs w:val="20"/>
        </w:rPr>
        <w:tab/>
        <w:t>при угрозе террористического акта</w:t>
      </w:r>
      <w:bookmarkEnd w:id="12"/>
    </w:p>
    <w:p w:rsidR="003D5C64" w:rsidRPr="003D5C64" w:rsidRDefault="003D5C64" w:rsidP="003D5C64">
      <w:pPr>
        <w:ind w:firstLine="62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Непреложным правилом действий руководителей всех уровней в таких чрезвычайных ситуациях является:</w:t>
      </w:r>
    </w:p>
    <w:p w:rsidR="003D5C64" w:rsidRPr="003D5C64" w:rsidRDefault="003D5C64" w:rsidP="003D5C64">
      <w:pPr>
        <w:numPr>
          <w:ilvl w:val="0"/>
          <w:numId w:val="7"/>
        </w:numPr>
        <w:tabs>
          <w:tab w:val="left" w:pos="1427"/>
        </w:tabs>
        <w:jc w:val="both"/>
        <w:rPr>
          <w:rFonts w:ascii="Times New Roman" w:eastAsia="Times New Roman" w:hAnsi="Times New Roman" w:cs="Times New Roman"/>
          <w:sz w:val="20"/>
          <w:szCs w:val="20"/>
        </w:rPr>
      </w:pPr>
      <w:r w:rsidRPr="003D5C64">
        <w:rPr>
          <w:rFonts w:ascii="Times New Roman" w:eastAsia="Times New Roman" w:hAnsi="Times New Roman" w:cs="Times New Roman"/>
          <w:i/>
          <w:iCs/>
          <w:sz w:val="20"/>
          <w:szCs w:val="20"/>
        </w:rPr>
        <w:t>Немедленное информирование:</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всех работников объекта и находящихся на нём обучающихся и посетителей;</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администрации района</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Управления ГОЧС</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руководства ГОЧС</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органа правопорядка</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службы по борьбе с терроризмом</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оповещение межрайонного органа ФСБ</w:t>
      </w:r>
    </w:p>
    <w:p w:rsidR="003D5C64" w:rsidRPr="003D5C64" w:rsidRDefault="003D5C64" w:rsidP="003D5C64">
      <w:pPr>
        <w:numPr>
          <w:ilvl w:val="0"/>
          <w:numId w:val="7"/>
        </w:numPr>
        <w:tabs>
          <w:tab w:val="left" w:pos="1427"/>
        </w:tabs>
        <w:jc w:val="both"/>
        <w:rPr>
          <w:rFonts w:ascii="Times New Roman" w:eastAsia="Times New Roman" w:hAnsi="Times New Roman" w:cs="Times New Roman"/>
          <w:sz w:val="20"/>
          <w:szCs w:val="20"/>
        </w:rPr>
      </w:pPr>
      <w:proofErr w:type="gramStart"/>
      <w:r w:rsidRPr="003D5C64">
        <w:rPr>
          <w:rFonts w:ascii="Times New Roman" w:eastAsia="Times New Roman" w:hAnsi="Times New Roman" w:cs="Times New Roman"/>
          <w:sz w:val="20"/>
          <w:szCs w:val="20"/>
        </w:rPr>
        <w:lastRenderedPageBreak/>
        <w:t>Принятие мер по экстренному выводу работников и обучающихся в безопасную зону (при</w:t>
      </w:r>
      <w:proofErr w:type="gramEnd"/>
    </w:p>
    <w:p w:rsidR="003D5C64" w:rsidRPr="003D5C64" w:rsidRDefault="003D5C64" w:rsidP="003D5C64">
      <w:pPr>
        <w:spacing w:after="220"/>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угрозе минирования или обнаружении подозрительного предмета).</w:t>
      </w:r>
    </w:p>
    <w:p w:rsidR="003D5C64" w:rsidRPr="003D5C64" w:rsidRDefault="003D5C64" w:rsidP="003D5C64">
      <w:pPr>
        <w:tabs>
          <w:tab w:val="left" w:pos="2856"/>
        </w:tabs>
        <w:ind w:right="2520"/>
        <w:jc w:val="center"/>
        <w:outlineLvl w:val="2"/>
        <w:rPr>
          <w:rFonts w:ascii="Times New Roman" w:eastAsia="Times New Roman" w:hAnsi="Times New Roman" w:cs="Times New Roman"/>
          <w:b/>
          <w:bCs/>
          <w:sz w:val="20"/>
          <w:szCs w:val="20"/>
        </w:rPr>
      </w:pPr>
      <w:bookmarkStart w:id="13" w:name="bookmark13"/>
      <w:r>
        <w:rPr>
          <w:rFonts w:ascii="Times New Roman" w:eastAsia="Times New Roman" w:hAnsi="Times New Roman" w:cs="Times New Roman"/>
          <w:b/>
          <w:bCs/>
          <w:sz w:val="20"/>
          <w:szCs w:val="20"/>
        </w:rPr>
        <w:t xml:space="preserve">2. </w:t>
      </w:r>
      <w:r w:rsidRPr="003D5C64">
        <w:rPr>
          <w:rFonts w:ascii="Times New Roman" w:eastAsia="Times New Roman" w:hAnsi="Times New Roman" w:cs="Times New Roman"/>
          <w:b/>
          <w:bCs/>
          <w:sz w:val="20"/>
          <w:szCs w:val="20"/>
        </w:rPr>
        <w:t>При возникновении чрезвычайной ситуации (чрезвычайный режим)</w:t>
      </w:r>
      <w:bookmarkEnd w:id="13"/>
    </w:p>
    <w:p w:rsidR="003D5C64" w:rsidRPr="003D5C64" w:rsidRDefault="003D5C64" w:rsidP="003D5C64">
      <w:pPr>
        <w:tabs>
          <w:tab w:val="left" w:pos="3651"/>
        </w:tabs>
        <w:spacing w:after="220"/>
        <w:ind w:left="3320"/>
        <w:jc w:val="both"/>
        <w:outlineLvl w:val="2"/>
        <w:rPr>
          <w:rFonts w:ascii="Times New Roman" w:eastAsia="Times New Roman" w:hAnsi="Times New Roman" w:cs="Times New Roman"/>
          <w:b/>
          <w:bCs/>
          <w:sz w:val="20"/>
          <w:szCs w:val="20"/>
        </w:rPr>
      </w:pPr>
      <w:bookmarkStart w:id="14" w:name="bookmark14"/>
      <w:r w:rsidRPr="003D5C64">
        <w:rPr>
          <w:rFonts w:ascii="Times New Roman" w:eastAsia="Times New Roman" w:hAnsi="Times New Roman" w:cs="Times New Roman"/>
          <w:b/>
          <w:bCs/>
          <w:sz w:val="20"/>
          <w:szCs w:val="20"/>
        </w:rPr>
        <w:t>а)</w:t>
      </w:r>
      <w:r w:rsidRPr="003D5C64">
        <w:rPr>
          <w:rFonts w:ascii="Times New Roman" w:eastAsia="Times New Roman" w:hAnsi="Times New Roman" w:cs="Times New Roman"/>
          <w:b/>
          <w:bCs/>
          <w:sz w:val="20"/>
          <w:szCs w:val="20"/>
        </w:rPr>
        <w:tab/>
        <w:t>при возникновении пожара</w:t>
      </w:r>
      <w:bookmarkEnd w:id="14"/>
    </w:p>
    <w:p w:rsidR="003D5C64" w:rsidRPr="003D5C64" w:rsidRDefault="003D5C64" w:rsidP="003D5C64">
      <w:pPr>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При возникновении очага пожара на объекте первый обнаруживший его немедленно сообщает об этом руководству объекта и принимает необходимые меры к ликвидации очага возгорания, применяя штатные и подручные средства пожаротушения. В рабочее время для тушения пожара привлекается отделение пожаротушения, которое борется с огнём до подхода вызванной по </w:t>
      </w:r>
      <w:r w:rsidRPr="003D5C64">
        <w:rPr>
          <w:rFonts w:ascii="Times New Roman" w:eastAsia="Times New Roman" w:hAnsi="Times New Roman" w:cs="Times New Roman"/>
          <w:b/>
          <w:bCs/>
          <w:sz w:val="20"/>
          <w:szCs w:val="20"/>
        </w:rPr>
        <w:t>01 службы спасения</w:t>
      </w:r>
      <w:r w:rsidRPr="003D5C64">
        <w:rPr>
          <w:rFonts w:ascii="Times New Roman" w:eastAsia="Times New Roman" w:hAnsi="Times New Roman" w:cs="Times New Roman"/>
          <w:sz w:val="20"/>
          <w:szCs w:val="20"/>
        </w:rPr>
        <w:t>.</w:t>
      </w:r>
    </w:p>
    <w:p w:rsidR="003D5C64" w:rsidRPr="003D5C64" w:rsidRDefault="003D5C64" w:rsidP="003D5C64">
      <w:pPr>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пожаре в рабочее время руководство ГО наряду с вызовом пожарной команды и принятием мер к тушению очага возгорания силами отделения пожаротушения, принимает меры к экстренному выводу людей из угрожаемых огнём помещений, привлекая для этой цели формирования ГО. Силами группы охраны общественного порядка организуется оцепление горящего объекта и охрана выносимых из помещений в безопасное от огня место материальных ценностей. Санитарное звено оказывает первую медицинскую помощь пострадавшим.</w:t>
      </w:r>
    </w:p>
    <w:p w:rsidR="003D5C64" w:rsidRPr="003D5C64" w:rsidRDefault="003D5C64" w:rsidP="003D5C64">
      <w:pPr>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Руководство ГОЧС осуществляет управление силами и средствами ГО и РСЧС, принимая все необходимые меры к скорейшей ликвидации пожара, спасению людей и материальных ценностей.</w:t>
      </w:r>
    </w:p>
    <w:p w:rsidR="003D5C64" w:rsidRPr="003D5C64" w:rsidRDefault="003D5C64" w:rsidP="003D5C64">
      <w:pPr>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О возникшей чрезвычайной ситуации Руководитель ГО докладывает в вышестоящие органы управления ГОЧС территориального и ведомственного подчинения.</w:t>
      </w:r>
    </w:p>
    <w:p w:rsidR="003D5C64" w:rsidRPr="003D5C64" w:rsidRDefault="003D5C64" w:rsidP="003D5C64">
      <w:pPr>
        <w:spacing w:after="220"/>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После ликвидации пожара объектовая комиссия по чрезвычайным ситуациям принимает возможные меры по восстановлению деятельности объекта, проводит расследование причин возникновения пожара, устанавливает нанесённый бедствием материальный ущерб.</w:t>
      </w:r>
    </w:p>
    <w:p w:rsidR="003D5C64" w:rsidRPr="003D5C64" w:rsidRDefault="003D5C64" w:rsidP="003D5C64">
      <w:pPr>
        <w:tabs>
          <w:tab w:val="left" w:pos="2571"/>
        </w:tabs>
        <w:spacing w:after="220"/>
        <w:ind w:left="2240"/>
        <w:jc w:val="both"/>
        <w:outlineLvl w:val="2"/>
        <w:rPr>
          <w:rFonts w:ascii="Times New Roman" w:eastAsia="Times New Roman" w:hAnsi="Times New Roman" w:cs="Times New Roman"/>
          <w:b/>
          <w:bCs/>
          <w:sz w:val="20"/>
          <w:szCs w:val="20"/>
        </w:rPr>
      </w:pPr>
      <w:bookmarkStart w:id="15" w:name="bookmark15"/>
      <w:r w:rsidRPr="003D5C64">
        <w:rPr>
          <w:rFonts w:ascii="Times New Roman" w:eastAsia="Times New Roman" w:hAnsi="Times New Roman" w:cs="Times New Roman"/>
          <w:b/>
          <w:bCs/>
          <w:sz w:val="20"/>
          <w:szCs w:val="20"/>
        </w:rPr>
        <w:t>б)</w:t>
      </w:r>
      <w:r w:rsidRPr="003D5C64">
        <w:rPr>
          <w:rFonts w:ascii="Times New Roman" w:eastAsia="Times New Roman" w:hAnsi="Times New Roman" w:cs="Times New Roman"/>
          <w:b/>
          <w:bCs/>
          <w:sz w:val="20"/>
          <w:szCs w:val="20"/>
        </w:rPr>
        <w:tab/>
        <w:t>при чрезвычайной ситуации природного характера</w:t>
      </w:r>
      <w:bookmarkEnd w:id="15"/>
    </w:p>
    <w:p w:rsidR="003D5C64" w:rsidRPr="003D5C64" w:rsidRDefault="003D5C64" w:rsidP="003D5C64">
      <w:pPr>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С усилением параметров </w:t>
      </w:r>
      <w:r w:rsidRPr="003D5C64">
        <w:rPr>
          <w:rFonts w:ascii="Times New Roman" w:eastAsia="Times New Roman" w:hAnsi="Times New Roman" w:cs="Times New Roman"/>
          <w:b/>
          <w:bCs/>
          <w:sz w:val="20"/>
          <w:szCs w:val="20"/>
        </w:rPr>
        <w:t xml:space="preserve">«Штормового предупреждения» </w:t>
      </w:r>
      <w:r w:rsidRPr="003D5C64">
        <w:rPr>
          <w:rFonts w:ascii="Times New Roman" w:eastAsia="Times New Roman" w:hAnsi="Times New Roman" w:cs="Times New Roman"/>
          <w:sz w:val="20"/>
          <w:szCs w:val="20"/>
        </w:rPr>
        <w:t xml:space="preserve">до уровня </w:t>
      </w:r>
      <w:r w:rsidRPr="003D5C64">
        <w:rPr>
          <w:rFonts w:ascii="Times New Roman" w:eastAsia="Times New Roman" w:hAnsi="Times New Roman" w:cs="Times New Roman"/>
          <w:b/>
          <w:bCs/>
          <w:sz w:val="20"/>
          <w:szCs w:val="20"/>
        </w:rPr>
        <w:t>«Урагана»:</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необходимости отключаются все коммуникации занимаемого объектом здания для исключения вторичных поражающих факторов при разрушении этих систем и сетей;</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перемещение детей по классам и аудиториям осуществляется только в сопровождении учителей;</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исключается всякая возможность свободного выхода учащихся из помещения на улицу, что обеспечивается группами охраны общественного порядка объектов;</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дети отпускаются по домам только после снятия штормового предупреждения или в сопровождении родителей (особенно младшие группы);</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руководство ГОЧС, КЧС ПБ, орган управления ГОЧС, формирования ГО, ОЭК приводятся в готовность для немедленного проведения необходимых мероприятий; орган управления ГОЧС организует и обеспечивает связь с вышестоящими органами ГОЧС, а также со своими структурными подразделениями;</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руководство ГОЧС постоянно информирует вышестоящие органы ГОЧС о состоянии своего объекта и проводимых на нём мероприятиях по обеспечению защиты детей и порядка на объектах;</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затяжном характере стихийного бедствия принимаются меры к обеспечению отдыха детей (особенно младших групп), по возможности организовывается питание за счет продовольственных запасов столовых.</w:t>
      </w:r>
    </w:p>
    <w:p w:rsidR="003D5C64" w:rsidRPr="003D5C64" w:rsidRDefault="003D5C64" w:rsidP="003D5C64">
      <w:pPr>
        <w:spacing w:after="220"/>
        <w:ind w:firstLine="580"/>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При разрушениях на объекте от воздействия стихии и угрозе жизням детей и работников объекта немедленно оповещается служба спасения по телефону 01.</w:t>
      </w:r>
    </w:p>
    <w:p w:rsidR="003D5C64" w:rsidRPr="003D5C64" w:rsidRDefault="003D5C64" w:rsidP="003D5C64">
      <w:pPr>
        <w:tabs>
          <w:tab w:val="left" w:pos="3656"/>
        </w:tabs>
        <w:ind w:left="3320"/>
        <w:jc w:val="both"/>
        <w:outlineLvl w:val="2"/>
        <w:rPr>
          <w:rFonts w:ascii="Times New Roman" w:eastAsia="Times New Roman" w:hAnsi="Times New Roman" w:cs="Times New Roman"/>
          <w:b/>
          <w:bCs/>
          <w:sz w:val="20"/>
          <w:szCs w:val="20"/>
        </w:rPr>
      </w:pPr>
      <w:bookmarkStart w:id="16" w:name="bookmark16"/>
      <w:r w:rsidRPr="003D5C64">
        <w:rPr>
          <w:rFonts w:ascii="Times New Roman" w:eastAsia="Times New Roman" w:hAnsi="Times New Roman" w:cs="Times New Roman"/>
          <w:b/>
          <w:bCs/>
          <w:sz w:val="20"/>
          <w:szCs w:val="20"/>
        </w:rPr>
        <w:t>в)</w:t>
      </w:r>
      <w:r w:rsidRPr="003D5C64">
        <w:rPr>
          <w:rFonts w:ascii="Times New Roman" w:eastAsia="Times New Roman" w:hAnsi="Times New Roman" w:cs="Times New Roman"/>
          <w:b/>
          <w:bCs/>
          <w:sz w:val="20"/>
          <w:szCs w:val="20"/>
        </w:rPr>
        <w:tab/>
        <w:t>при террористическом акте</w:t>
      </w:r>
      <w:bookmarkEnd w:id="16"/>
    </w:p>
    <w:p w:rsidR="003D5C64" w:rsidRPr="003D5C64" w:rsidRDefault="003D5C64" w:rsidP="003D5C64">
      <w:pPr>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Доложить о чрезвычайной ситуации:</w:t>
      </w:r>
    </w:p>
    <w:p w:rsidR="003D5C64" w:rsidRPr="003D5C64" w:rsidRDefault="003D5C64" w:rsidP="003D5C64">
      <w:pPr>
        <w:rPr>
          <w:rFonts w:ascii="Times New Roman" w:eastAsia="Times New Roman" w:hAnsi="Times New Roman" w:cs="Times New Roman"/>
          <w:sz w:val="20"/>
          <w:szCs w:val="20"/>
        </w:rPr>
      </w:pPr>
      <w:r w:rsidRPr="003D5C64">
        <w:rPr>
          <w:rFonts w:ascii="Times New Roman" w:eastAsia="Times New Roman" w:hAnsi="Times New Roman" w:cs="Times New Roman"/>
          <w:b/>
          <w:bCs/>
          <w:sz w:val="20"/>
          <w:szCs w:val="20"/>
        </w:rPr>
        <w:t>Службе спасения - 01;</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Дежурному помощнику главы администрации района</w:t>
      </w:r>
    </w:p>
    <w:p w:rsidR="003D5C64" w:rsidRPr="003D5C64" w:rsidRDefault="003D5C64" w:rsidP="003D5C64">
      <w:pPr>
        <w:numPr>
          <w:ilvl w:val="0"/>
          <w:numId w:val="5"/>
        </w:numPr>
        <w:tabs>
          <w:tab w:val="left" w:pos="738"/>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Дежурному РУВД по телефону</w:t>
      </w:r>
    </w:p>
    <w:p w:rsidR="003D5C64" w:rsidRDefault="003D5C64" w:rsidP="000E38F2">
      <w:pPr>
        <w:numPr>
          <w:ilvl w:val="0"/>
          <w:numId w:val="5"/>
        </w:numPr>
        <w:tabs>
          <w:tab w:val="left" w:pos="738"/>
          <w:tab w:val="left" w:pos="10489"/>
        </w:tabs>
        <w:jc w:val="both"/>
        <w:rPr>
          <w:rFonts w:ascii="Times New Roman" w:eastAsia="Times New Roman" w:hAnsi="Times New Roman" w:cs="Times New Roman"/>
          <w:sz w:val="20"/>
          <w:szCs w:val="20"/>
        </w:rPr>
      </w:pPr>
      <w:r w:rsidRPr="003D5C64">
        <w:rPr>
          <w:rFonts w:ascii="Times New Roman" w:eastAsia="Times New Roman" w:hAnsi="Times New Roman" w:cs="Times New Roman"/>
          <w:sz w:val="20"/>
          <w:szCs w:val="20"/>
        </w:rPr>
        <w:t xml:space="preserve">В Управление ГОЧС </w:t>
      </w:r>
      <w:proofErr w:type="gramStart"/>
      <w:r w:rsidRPr="003D5C64">
        <w:rPr>
          <w:rFonts w:ascii="Times New Roman" w:eastAsia="Times New Roman" w:hAnsi="Times New Roman" w:cs="Times New Roman"/>
          <w:sz w:val="20"/>
          <w:szCs w:val="20"/>
        </w:rPr>
        <w:t>по</w:t>
      </w:r>
      <w:proofErr w:type="gramEnd"/>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proofErr w:type="gramStart"/>
      <w:r w:rsidRPr="000E38F2">
        <w:rPr>
          <w:rFonts w:ascii="Times New Roman" w:eastAsia="Times New Roman" w:hAnsi="Times New Roman" w:cs="Times New Roman"/>
          <w:sz w:val="20"/>
          <w:szCs w:val="20"/>
        </w:rPr>
        <w:t>Всеми доступными способами</w:t>
      </w:r>
      <w:proofErr w:type="gramEnd"/>
      <w:r w:rsidRPr="000E38F2">
        <w:rPr>
          <w:rFonts w:ascii="Times New Roman" w:eastAsia="Times New Roman" w:hAnsi="Times New Roman" w:cs="Times New Roman"/>
          <w:sz w:val="20"/>
          <w:szCs w:val="20"/>
        </w:rPr>
        <w:t xml:space="preserve"> (записки, голосом) организовать передачу информации о захвате учреждения (при отсутствии возможности сообщить о случившемся по телефону).</w:t>
      </w:r>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r w:rsidRPr="000E38F2">
        <w:rPr>
          <w:rFonts w:ascii="Times New Roman" w:eastAsia="Times New Roman" w:hAnsi="Times New Roman" w:cs="Times New Roman"/>
          <w:sz w:val="20"/>
          <w:szCs w:val="20"/>
        </w:rPr>
        <w:t xml:space="preserve">Всю работу воспитательского коллектива техникума направить на обеспечение психологической устойчивости детей и работников и </w:t>
      </w:r>
      <w:proofErr w:type="spellStart"/>
      <w:r w:rsidRPr="000E38F2">
        <w:rPr>
          <w:rFonts w:ascii="Times New Roman" w:eastAsia="Times New Roman" w:hAnsi="Times New Roman" w:cs="Times New Roman"/>
          <w:sz w:val="20"/>
          <w:szCs w:val="20"/>
        </w:rPr>
        <w:t>адаптирования</w:t>
      </w:r>
      <w:proofErr w:type="spellEnd"/>
      <w:r w:rsidRPr="000E38F2">
        <w:rPr>
          <w:rFonts w:ascii="Times New Roman" w:eastAsia="Times New Roman" w:hAnsi="Times New Roman" w:cs="Times New Roman"/>
          <w:sz w:val="20"/>
          <w:szCs w:val="20"/>
        </w:rPr>
        <w:t xml:space="preserve"> их к данной чрезвычайной ситуации, особенно в условиях захвата заложников.</w:t>
      </w:r>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r w:rsidRPr="000E38F2">
        <w:rPr>
          <w:rFonts w:ascii="Times New Roman" w:eastAsia="Times New Roman" w:hAnsi="Times New Roman" w:cs="Times New Roman"/>
          <w:sz w:val="20"/>
          <w:szCs w:val="20"/>
        </w:rPr>
        <w:t>Принимать все самые решительные меры к подавлению паники или панических настроений в коллективе, постоянно вести индивидуальную работу с психически не устойчивыми или не уравновешенными индивидами. Организовать отвлекающие занятия и игры (при возможности).</w:t>
      </w:r>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r w:rsidRPr="000E38F2">
        <w:rPr>
          <w:rFonts w:ascii="Times New Roman" w:eastAsia="Times New Roman" w:hAnsi="Times New Roman" w:cs="Times New Roman"/>
          <w:sz w:val="20"/>
          <w:szCs w:val="20"/>
        </w:rPr>
        <w:t>При захвате заложников принять все меры к сохранению жизней детей и работников объекта.</w:t>
      </w:r>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r w:rsidRPr="000E38F2">
        <w:rPr>
          <w:rFonts w:ascii="Times New Roman" w:eastAsia="Times New Roman" w:hAnsi="Times New Roman" w:cs="Times New Roman"/>
          <w:sz w:val="20"/>
          <w:szCs w:val="20"/>
        </w:rPr>
        <w:t>Неукоснительно выполнять все требования террористов, не противиться их мародёрским устремлениям, сохранять спокойствие, пытаться найти точки соприкосновения с бандитами для решения задачи частичного освобождения заложников (малолетних детей, девочек, женщин и больных), не идти ни на какие обострения с террористами, не пытаться самостоятельно освободиться.</w:t>
      </w:r>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r w:rsidRPr="000E38F2">
        <w:rPr>
          <w:rFonts w:ascii="Times New Roman" w:eastAsia="Times New Roman" w:hAnsi="Times New Roman" w:cs="Times New Roman"/>
          <w:sz w:val="20"/>
          <w:szCs w:val="20"/>
        </w:rPr>
        <w:t xml:space="preserve">При штурме объекта бойцами спецназа строго выполнять все команды бойцов отряда специального назначения, не двигаться им навстречу, так как можно попасть под их огонь. При задымлении помещения шашками лечь на пол </w:t>
      </w:r>
      <w:r w:rsidRPr="000E38F2">
        <w:rPr>
          <w:rFonts w:ascii="Times New Roman" w:eastAsia="Times New Roman" w:hAnsi="Times New Roman" w:cs="Times New Roman"/>
          <w:sz w:val="20"/>
          <w:szCs w:val="20"/>
        </w:rPr>
        <w:lastRenderedPageBreak/>
        <w:t>(землю), закрыть глаза, закрыть рот и нос платком или одеждой.</w:t>
      </w:r>
    </w:p>
    <w:p w:rsidR="000E38F2" w:rsidRPr="000E38F2" w:rsidRDefault="000E38F2" w:rsidP="000E38F2">
      <w:pPr>
        <w:tabs>
          <w:tab w:val="left" w:pos="738"/>
          <w:tab w:val="left" w:pos="10489"/>
        </w:tabs>
        <w:jc w:val="both"/>
        <w:rPr>
          <w:rFonts w:ascii="Times New Roman" w:eastAsia="Times New Roman" w:hAnsi="Times New Roman" w:cs="Times New Roman"/>
          <w:sz w:val="20"/>
          <w:szCs w:val="20"/>
        </w:rPr>
      </w:pPr>
      <w:r w:rsidRPr="000E38F2">
        <w:rPr>
          <w:rFonts w:ascii="Times New Roman" w:eastAsia="Times New Roman" w:hAnsi="Times New Roman" w:cs="Times New Roman"/>
          <w:sz w:val="20"/>
          <w:szCs w:val="20"/>
        </w:rPr>
        <w:t xml:space="preserve">По окончании чрезвычайной террористической ситуации руководители объектов обязаны тщательно проверить наличие детей и работников объекта, состояние помещений объекта снизу </w:t>
      </w:r>
      <w:proofErr w:type="gramStart"/>
      <w:r w:rsidRPr="000E38F2">
        <w:rPr>
          <w:rFonts w:ascii="Times New Roman" w:eastAsia="Times New Roman" w:hAnsi="Times New Roman" w:cs="Times New Roman"/>
          <w:sz w:val="20"/>
          <w:szCs w:val="20"/>
        </w:rPr>
        <w:t>до верху</w:t>
      </w:r>
      <w:proofErr w:type="gramEnd"/>
      <w:r w:rsidRPr="000E38F2">
        <w:rPr>
          <w:rFonts w:ascii="Times New Roman" w:eastAsia="Times New Roman" w:hAnsi="Times New Roman" w:cs="Times New Roman"/>
          <w:sz w:val="20"/>
          <w:szCs w:val="20"/>
        </w:rPr>
        <w:t xml:space="preserve"> (подвалы, этажи, чердаки), определить примерный материальный ущерб, составить письменное донесение в вышестоящий ведомственный и территориальный орган.</w:t>
      </w:r>
    </w:p>
    <w:p w:rsidR="000E38F2" w:rsidRDefault="000E38F2" w:rsidP="000E38F2">
      <w:pPr>
        <w:tabs>
          <w:tab w:val="left" w:pos="738"/>
          <w:tab w:val="left" w:pos="10489"/>
        </w:tabs>
        <w:jc w:val="both"/>
        <w:rPr>
          <w:rFonts w:ascii="Times New Roman" w:eastAsia="Times New Roman" w:hAnsi="Times New Roman" w:cs="Times New Roman"/>
          <w:sz w:val="20"/>
          <w:szCs w:val="20"/>
        </w:rPr>
      </w:pPr>
    </w:p>
    <w:p w:rsidR="000E38F2" w:rsidRDefault="000E38F2"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76A6D" w:rsidRDefault="00076A6D" w:rsidP="000E38F2">
      <w:pPr>
        <w:tabs>
          <w:tab w:val="left" w:pos="738"/>
          <w:tab w:val="left" w:pos="10489"/>
        </w:tabs>
        <w:jc w:val="both"/>
        <w:rPr>
          <w:rFonts w:ascii="Times New Roman" w:eastAsia="Times New Roman" w:hAnsi="Times New Roman" w:cs="Times New Roman"/>
          <w:sz w:val="20"/>
          <w:szCs w:val="20"/>
        </w:rPr>
      </w:pPr>
    </w:p>
    <w:p w:rsidR="000E38F2" w:rsidRPr="003D5C64" w:rsidRDefault="000E38F2" w:rsidP="000E38F2">
      <w:pPr>
        <w:tabs>
          <w:tab w:val="left" w:pos="738"/>
          <w:tab w:val="left" w:pos="10489"/>
        </w:tabs>
        <w:jc w:val="both"/>
        <w:rPr>
          <w:rFonts w:ascii="Times New Roman" w:eastAsia="Times New Roman" w:hAnsi="Times New Roman" w:cs="Times New Roman"/>
          <w:sz w:val="20"/>
          <w:szCs w:val="20"/>
        </w:rPr>
      </w:pPr>
    </w:p>
    <w:p w:rsidR="003D5C64" w:rsidRDefault="003D5C64" w:rsidP="003D5C64">
      <w:pPr>
        <w:jc w:val="center"/>
      </w:pPr>
    </w:p>
    <w:tbl>
      <w:tblPr>
        <w:tblStyle w:val="a3"/>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6F43FB" w:rsidTr="00076A6D">
        <w:tc>
          <w:tcPr>
            <w:tcW w:w="5245" w:type="dxa"/>
          </w:tcPr>
          <w:p w:rsidR="006F43FB" w:rsidRPr="00ED775A" w:rsidRDefault="006F43FB" w:rsidP="00F24801">
            <w:pPr>
              <w:widowControl/>
              <w:ind w:left="-5" w:right="101"/>
              <w:rPr>
                <w:rFonts w:ascii="Times New Roman" w:eastAsia="Times New Roman" w:hAnsi="Times New Roman" w:cs="Times New Roman"/>
                <w:color w:val="auto"/>
                <w:lang w:bidi="ar-SA"/>
              </w:rPr>
            </w:pPr>
            <w:r w:rsidRPr="00ED775A">
              <w:rPr>
                <w:rFonts w:ascii="Times New Roman" w:eastAsia="Times New Roman" w:hAnsi="Times New Roman" w:cs="Times New Roman"/>
                <w:color w:val="auto"/>
                <w:lang w:bidi="ar-SA"/>
              </w:rPr>
              <w:lastRenderedPageBreak/>
              <w:t xml:space="preserve">Представитель работников: </w:t>
            </w:r>
          </w:p>
          <w:p w:rsidR="006F43FB" w:rsidRPr="00ED775A" w:rsidRDefault="006F43FB" w:rsidP="00F24801">
            <w:pPr>
              <w:widowControl/>
              <w:ind w:left="-5" w:right="101"/>
              <w:rPr>
                <w:rFonts w:ascii="Times New Roman" w:eastAsia="Times New Roman" w:hAnsi="Times New Roman" w:cs="Times New Roman"/>
                <w:color w:val="auto"/>
                <w:lang w:bidi="ar-SA"/>
              </w:rPr>
            </w:pPr>
            <w:r w:rsidRPr="00ED775A">
              <w:rPr>
                <w:rFonts w:ascii="Times New Roman" w:eastAsia="Times New Roman" w:hAnsi="Times New Roman" w:cs="Times New Roman"/>
                <w:color w:val="auto"/>
                <w:lang w:bidi="ar-SA"/>
              </w:rPr>
              <w:t xml:space="preserve">Председатель Совета трудового коллектива  Муниципального казенного учреждения культуры «Культурно-досуговый центр»   Северного района Новосибирской области  </w:t>
            </w:r>
          </w:p>
          <w:p w:rsidR="006F43FB" w:rsidRPr="00ED775A" w:rsidRDefault="006F43FB" w:rsidP="00F24801">
            <w:pPr>
              <w:widowControl/>
              <w:jc w:val="both"/>
              <w:rPr>
                <w:rFonts w:ascii="Times New Roman" w:eastAsia="Times New Roman" w:hAnsi="Times New Roman" w:cs="Times New Roman"/>
                <w:b/>
                <w:color w:val="auto"/>
                <w:lang w:bidi="ar-SA"/>
              </w:rPr>
            </w:pPr>
          </w:p>
          <w:p w:rsidR="006F43FB" w:rsidRPr="00ED775A" w:rsidRDefault="006F43FB" w:rsidP="00F24801">
            <w:pPr>
              <w:widowControl/>
              <w:jc w:val="both"/>
              <w:rPr>
                <w:rFonts w:ascii="Times New Roman" w:eastAsia="Times New Roman" w:hAnsi="Times New Roman" w:cs="Times New Roman"/>
                <w:color w:val="auto"/>
                <w:lang w:bidi="ar-SA"/>
              </w:rPr>
            </w:pPr>
            <w:r w:rsidRPr="00ED775A">
              <w:rPr>
                <w:rFonts w:ascii="Times New Roman" w:eastAsia="Times New Roman" w:hAnsi="Times New Roman" w:cs="Times New Roman"/>
                <w:color w:val="auto"/>
                <w:lang w:bidi="ar-SA"/>
              </w:rPr>
              <w:t>_____________С.Н. Скоробогатова</w:t>
            </w:r>
          </w:p>
          <w:p w:rsidR="006F43FB" w:rsidRDefault="006F43FB" w:rsidP="00F24801">
            <w:r>
              <w:rPr>
                <w:rFonts w:ascii="Times New Roman" w:eastAsia="Times New Roman" w:hAnsi="Times New Roman" w:cs="Times New Roman"/>
                <w:color w:val="auto"/>
                <w:lang w:bidi="ar-SA"/>
              </w:rPr>
              <w:t>«__»</w:t>
            </w:r>
            <w:r w:rsidRPr="00ED775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w:t>
            </w:r>
            <w:r w:rsidRPr="00ED775A">
              <w:rPr>
                <w:rFonts w:ascii="Times New Roman" w:eastAsia="Times New Roman" w:hAnsi="Times New Roman" w:cs="Times New Roman"/>
                <w:color w:val="auto"/>
                <w:lang w:bidi="ar-SA"/>
              </w:rPr>
              <w:t xml:space="preserve"> 2019 года</w:t>
            </w:r>
          </w:p>
        </w:tc>
        <w:tc>
          <w:tcPr>
            <w:tcW w:w="5245" w:type="dxa"/>
          </w:tcPr>
          <w:p w:rsidR="006F43FB" w:rsidRDefault="006F43FB" w:rsidP="00F24801">
            <w:pPr>
              <w:tabs>
                <w:tab w:val="left" w:pos="9510"/>
              </w:tabs>
              <w:jc w:val="right"/>
              <w:rPr>
                <w:rFonts w:ascii="Times New Roman" w:hAnsi="Times New Roman" w:cs="Times New Roman"/>
              </w:rPr>
            </w:pPr>
            <w:r>
              <w:rPr>
                <w:rFonts w:ascii="Times New Roman" w:hAnsi="Times New Roman" w:cs="Times New Roman"/>
              </w:rPr>
              <w:t>«УТВЕРЖДАЮ»</w:t>
            </w:r>
          </w:p>
          <w:p w:rsidR="006F43FB" w:rsidRDefault="006F43FB" w:rsidP="00F24801">
            <w:pPr>
              <w:tabs>
                <w:tab w:val="left" w:pos="9510"/>
              </w:tabs>
              <w:jc w:val="right"/>
              <w:rPr>
                <w:rFonts w:ascii="Times New Roman" w:hAnsi="Times New Roman" w:cs="Times New Roman"/>
              </w:rPr>
            </w:pPr>
            <w:r>
              <w:rPr>
                <w:rFonts w:ascii="Times New Roman" w:hAnsi="Times New Roman" w:cs="Times New Roman"/>
              </w:rPr>
              <w:t>Директор МКУК</w:t>
            </w:r>
          </w:p>
          <w:p w:rsidR="006F43FB" w:rsidRDefault="006F43FB" w:rsidP="00F24801">
            <w:pPr>
              <w:tabs>
                <w:tab w:val="left" w:pos="9510"/>
              </w:tabs>
              <w:jc w:val="right"/>
              <w:rPr>
                <w:rFonts w:ascii="Times New Roman" w:hAnsi="Times New Roman" w:cs="Times New Roman"/>
              </w:rPr>
            </w:pPr>
            <w:r>
              <w:rPr>
                <w:rFonts w:ascii="Times New Roman" w:hAnsi="Times New Roman" w:cs="Times New Roman"/>
              </w:rPr>
              <w:t xml:space="preserve"> «Культурно-досуговый центр» Северного района Новосибирской области </w:t>
            </w:r>
          </w:p>
          <w:p w:rsidR="006F43FB" w:rsidRDefault="006F43FB" w:rsidP="00F24801">
            <w:pPr>
              <w:tabs>
                <w:tab w:val="left" w:pos="9510"/>
              </w:tabs>
              <w:jc w:val="right"/>
              <w:rPr>
                <w:rFonts w:ascii="Times New Roman" w:hAnsi="Times New Roman" w:cs="Times New Roman"/>
              </w:rPr>
            </w:pPr>
            <w:r>
              <w:rPr>
                <w:rFonts w:ascii="Times New Roman" w:hAnsi="Times New Roman" w:cs="Times New Roman"/>
              </w:rPr>
              <w:t>___________С.Г. Осипов</w:t>
            </w:r>
          </w:p>
          <w:p w:rsidR="006F43FB" w:rsidRDefault="006F43FB" w:rsidP="00F24801">
            <w:pPr>
              <w:tabs>
                <w:tab w:val="left" w:pos="9510"/>
              </w:tabs>
              <w:jc w:val="right"/>
              <w:rPr>
                <w:rFonts w:ascii="Times New Roman" w:hAnsi="Times New Roman" w:cs="Times New Roman"/>
              </w:rPr>
            </w:pPr>
            <w:r>
              <w:rPr>
                <w:rFonts w:ascii="Times New Roman" w:hAnsi="Times New Roman" w:cs="Times New Roman"/>
              </w:rPr>
              <w:t xml:space="preserve">                                                                                                                                         </w:t>
            </w:r>
          </w:p>
          <w:p w:rsidR="006F43FB" w:rsidRPr="00C85344" w:rsidRDefault="006F43FB" w:rsidP="00F24801">
            <w:pPr>
              <w:tabs>
                <w:tab w:val="left" w:pos="9510"/>
              </w:tabs>
              <w:jc w:val="right"/>
              <w:rPr>
                <w:rFonts w:ascii="Times New Roman" w:hAnsi="Times New Roman" w:cs="Times New Roman"/>
              </w:rPr>
            </w:pPr>
            <w:r>
              <w:rPr>
                <w:rFonts w:ascii="Times New Roman" w:hAnsi="Times New Roman" w:cs="Times New Roman"/>
              </w:rPr>
              <w:t xml:space="preserve">                                           «__»__________2019 г.</w:t>
            </w:r>
          </w:p>
          <w:p w:rsidR="006F43FB" w:rsidRDefault="006F43FB" w:rsidP="00F24801"/>
        </w:tc>
      </w:tr>
    </w:tbl>
    <w:p w:rsidR="003D5C64" w:rsidRDefault="003D5C64" w:rsidP="003D5C64">
      <w:pPr>
        <w:jc w:val="center"/>
      </w:pPr>
    </w:p>
    <w:p w:rsidR="006F43FB" w:rsidRDefault="006F43FB" w:rsidP="006F43FB">
      <w:pPr>
        <w:ind w:left="480"/>
        <w:jc w:val="center"/>
        <w:rPr>
          <w:rFonts w:ascii="Times New Roman" w:eastAsia="Times New Roman" w:hAnsi="Times New Roman" w:cs="Times New Roman"/>
          <w:b/>
          <w:bCs/>
          <w:sz w:val="20"/>
          <w:szCs w:val="20"/>
        </w:rPr>
      </w:pPr>
      <w:r w:rsidRPr="006F43FB">
        <w:rPr>
          <w:rFonts w:ascii="Times New Roman" w:eastAsia="Times New Roman" w:hAnsi="Times New Roman" w:cs="Times New Roman"/>
          <w:b/>
          <w:bCs/>
          <w:sz w:val="20"/>
          <w:szCs w:val="20"/>
        </w:rPr>
        <w:t xml:space="preserve">К А Л Е Н Д А </w:t>
      </w:r>
      <w:proofErr w:type="gramStart"/>
      <w:r w:rsidRPr="006F43FB">
        <w:rPr>
          <w:rFonts w:ascii="Times New Roman" w:eastAsia="Times New Roman" w:hAnsi="Times New Roman" w:cs="Times New Roman"/>
          <w:b/>
          <w:bCs/>
          <w:sz w:val="20"/>
          <w:szCs w:val="20"/>
        </w:rPr>
        <w:t>Р</w:t>
      </w:r>
      <w:proofErr w:type="gramEnd"/>
      <w:r w:rsidRPr="006F43FB">
        <w:rPr>
          <w:rFonts w:ascii="Times New Roman" w:eastAsia="Times New Roman" w:hAnsi="Times New Roman" w:cs="Times New Roman"/>
          <w:b/>
          <w:bCs/>
          <w:sz w:val="20"/>
          <w:szCs w:val="20"/>
        </w:rPr>
        <w:t xml:space="preserve"> Н Ы Й   П Л А Н</w:t>
      </w:r>
      <w:r w:rsidRPr="006F43FB">
        <w:rPr>
          <w:rFonts w:ascii="Times New Roman" w:eastAsia="Times New Roman" w:hAnsi="Times New Roman" w:cs="Times New Roman"/>
          <w:b/>
          <w:bCs/>
          <w:sz w:val="20"/>
          <w:szCs w:val="20"/>
        </w:rPr>
        <w:br/>
        <w:t>основных мероприятий при угрозе и возникновении ЧС</w:t>
      </w:r>
      <w:r w:rsidRPr="006F43FB">
        <w:rPr>
          <w:rFonts w:ascii="Times New Roman" w:eastAsia="Times New Roman" w:hAnsi="Times New Roman" w:cs="Times New Roman"/>
          <w:b/>
          <w:bCs/>
          <w:sz w:val="20"/>
          <w:szCs w:val="20"/>
        </w:rPr>
        <w:br/>
        <w:t>природного и техногенного характера</w:t>
      </w:r>
    </w:p>
    <w:p w:rsidR="006F43FB" w:rsidRPr="006F43FB" w:rsidRDefault="006F43FB" w:rsidP="006F43FB">
      <w:pPr>
        <w:ind w:left="480"/>
        <w:jc w:val="center"/>
        <w:rPr>
          <w:rFonts w:ascii="Times New Roman" w:eastAsia="Times New Roman" w:hAnsi="Times New Roman" w:cs="Times New Roman"/>
          <w:sz w:val="20"/>
          <w:szCs w:val="20"/>
        </w:rPr>
      </w:pPr>
    </w:p>
    <w:tbl>
      <w:tblPr>
        <w:tblW w:w="0" w:type="auto"/>
        <w:tblLayout w:type="fixed"/>
        <w:tblCellMar>
          <w:left w:w="10" w:type="dxa"/>
          <w:right w:w="10" w:type="dxa"/>
        </w:tblCellMar>
        <w:tblLook w:val="04A0" w:firstRow="1" w:lastRow="0" w:firstColumn="1" w:lastColumn="0" w:noHBand="0" w:noVBand="1"/>
      </w:tblPr>
      <w:tblGrid>
        <w:gridCol w:w="605"/>
        <w:gridCol w:w="2760"/>
        <w:gridCol w:w="1200"/>
        <w:gridCol w:w="2160"/>
        <w:gridCol w:w="1920"/>
        <w:gridCol w:w="1445"/>
      </w:tblGrid>
      <w:tr w:rsidR="006F43FB" w:rsidRPr="006F43FB" w:rsidTr="006F43FB">
        <w:trPr>
          <w:trHeight w:hRule="exact" w:val="504"/>
        </w:trPr>
        <w:tc>
          <w:tcPr>
            <w:tcW w:w="605" w:type="dxa"/>
            <w:tcBorders>
              <w:top w:val="single" w:sz="4" w:space="0" w:color="auto"/>
              <w:left w:val="single" w:sz="4" w:space="0" w:color="auto"/>
            </w:tcBorders>
            <w:shd w:val="clear" w:color="auto" w:fill="FFFFFF"/>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w:t>
            </w:r>
          </w:p>
          <w:p w:rsidR="006F43FB" w:rsidRPr="006F43FB" w:rsidRDefault="006F43FB" w:rsidP="006F43FB">
            <w:pPr>
              <w:jc w:val="center"/>
              <w:rPr>
                <w:rFonts w:ascii="Times New Roman" w:eastAsia="Times New Roman" w:hAnsi="Times New Roman" w:cs="Times New Roman"/>
                <w:sz w:val="20"/>
                <w:szCs w:val="20"/>
              </w:rPr>
            </w:pPr>
            <w:proofErr w:type="gramStart"/>
            <w:r w:rsidRPr="006F43FB">
              <w:rPr>
                <w:rFonts w:ascii="Times New Roman" w:eastAsia="Times New Roman" w:hAnsi="Times New Roman" w:cs="Times New Roman"/>
                <w:b/>
                <w:bCs/>
                <w:sz w:val="20"/>
                <w:szCs w:val="20"/>
              </w:rPr>
              <w:t>п</w:t>
            </w:r>
            <w:proofErr w:type="gramEnd"/>
            <w:r w:rsidRPr="006F43FB">
              <w:rPr>
                <w:rFonts w:ascii="Times New Roman" w:eastAsia="Times New Roman" w:hAnsi="Times New Roman" w:cs="Times New Roman"/>
                <w:b/>
                <w:bCs/>
                <w:sz w:val="20"/>
                <w:szCs w:val="20"/>
              </w:rPr>
              <w:t>/п</w:t>
            </w:r>
          </w:p>
        </w:tc>
        <w:tc>
          <w:tcPr>
            <w:tcW w:w="27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Проводимые мероприятия</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Объем</w:t>
            </w: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Продолжительность</w:t>
            </w:r>
          </w:p>
        </w:tc>
        <w:tc>
          <w:tcPr>
            <w:tcW w:w="1920" w:type="dxa"/>
            <w:tcBorders>
              <w:top w:val="single" w:sz="4" w:space="0" w:color="auto"/>
              <w:left w:val="single" w:sz="4" w:space="0" w:color="auto"/>
            </w:tcBorders>
            <w:shd w:val="clear" w:color="auto" w:fill="FFFFFF"/>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Ответственные</w:t>
            </w:r>
          </w:p>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исполнители</w:t>
            </w:r>
          </w:p>
        </w:tc>
        <w:tc>
          <w:tcPr>
            <w:tcW w:w="1445" w:type="dxa"/>
            <w:tcBorders>
              <w:top w:val="single" w:sz="4" w:space="0" w:color="auto"/>
              <w:left w:val="single" w:sz="4" w:space="0" w:color="auto"/>
              <w:righ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Примечание</w:t>
            </w:r>
          </w:p>
        </w:tc>
      </w:tr>
      <w:tr w:rsidR="006F43FB" w:rsidRPr="006F43FB" w:rsidTr="006F43FB">
        <w:trPr>
          <w:trHeight w:hRule="exact" w:val="259"/>
        </w:trPr>
        <w:tc>
          <w:tcPr>
            <w:tcW w:w="10090" w:type="dxa"/>
            <w:gridSpan w:val="6"/>
            <w:tcBorders>
              <w:top w:val="single" w:sz="4" w:space="0" w:color="auto"/>
              <w:left w:val="single" w:sz="4" w:space="0" w:color="auto"/>
              <w:right w:val="single" w:sz="4" w:space="0" w:color="auto"/>
            </w:tcBorders>
            <w:shd w:val="clear" w:color="auto" w:fill="FFFFFF"/>
            <w:vAlign w:val="bottom"/>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b/>
                <w:bCs/>
                <w:sz w:val="20"/>
                <w:szCs w:val="20"/>
              </w:rPr>
              <w:t>1. Общие мероприятия, проводимые на объекте при угрозе возникновения ЧС</w:t>
            </w:r>
          </w:p>
        </w:tc>
      </w:tr>
      <w:tr w:rsidR="006F43FB" w:rsidRPr="006F43FB" w:rsidTr="006F43FB">
        <w:trPr>
          <w:trHeight w:hRule="exact" w:val="480"/>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1.1</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 xml:space="preserve">Оповещение и сбор </w:t>
            </w:r>
            <w:proofErr w:type="gramStart"/>
            <w:r w:rsidRPr="006F43FB">
              <w:rPr>
                <w:rFonts w:ascii="Times New Roman" w:eastAsia="Times New Roman" w:hAnsi="Times New Roman" w:cs="Times New Roman"/>
                <w:sz w:val="20"/>
                <w:szCs w:val="20"/>
              </w:rPr>
              <w:t>л</w:t>
            </w:r>
            <w:proofErr w:type="gramEnd"/>
            <w:r w:rsidRPr="006F43FB">
              <w:rPr>
                <w:rFonts w:ascii="Times New Roman" w:eastAsia="Times New Roman" w:hAnsi="Times New Roman" w:cs="Times New Roman"/>
                <w:sz w:val="20"/>
                <w:szCs w:val="20"/>
              </w:rPr>
              <w:t>/с комиссии по ЧС ПБ</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bottom"/>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470"/>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1.2</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Организация</w:t>
            </w:r>
          </w:p>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круглосуточного дежурства</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bottom"/>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470"/>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1.3</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Приведение в готовность системы связи</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bottom"/>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701"/>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1.4</w:t>
            </w:r>
          </w:p>
        </w:tc>
        <w:tc>
          <w:tcPr>
            <w:tcW w:w="2760" w:type="dxa"/>
            <w:tcBorders>
              <w:top w:val="single" w:sz="4" w:space="0" w:color="auto"/>
              <w:left w:val="single" w:sz="4" w:space="0" w:color="auto"/>
            </w:tcBorders>
            <w:shd w:val="clear" w:color="auto" w:fill="FFFFFF"/>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Организация разведки и наблюдения, развертывание поста РХБН</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bookmarkStart w:id="17" w:name="_GoBack"/>
            <w:bookmarkEnd w:id="17"/>
          </w:p>
        </w:tc>
        <w:tc>
          <w:tcPr>
            <w:tcW w:w="192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470"/>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1.5</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Приведение в готовность НАСФ</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bottom"/>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701"/>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1.6</w:t>
            </w:r>
          </w:p>
        </w:tc>
        <w:tc>
          <w:tcPr>
            <w:tcW w:w="276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Уточнение плана ГО на мирное время</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701"/>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1.7</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Организация охраны общественного порядка в техникуме</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RPr="006F43FB" w:rsidTr="006F43FB">
        <w:trPr>
          <w:trHeight w:hRule="exact" w:val="696"/>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1.8</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Организация взаимодействия с отделом образования и соседними учреждениями</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center"/>
          </w:tcPr>
          <w:p w:rsidR="006F43FB" w:rsidRPr="006F43FB" w:rsidRDefault="006F43FB" w:rsidP="006F43FB">
            <w:pPr>
              <w:jc w:val="cente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Pr="006F43FB" w:rsidRDefault="006F43FB" w:rsidP="006F43FB">
            <w:pPr>
              <w:rPr>
                <w:sz w:val="10"/>
                <w:szCs w:val="10"/>
              </w:rPr>
            </w:pPr>
          </w:p>
        </w:tc>
      </w:tr>
      <w:tr w:rsidR="006F43FB" w:rsidTr="006F43FB">
        <w:trPr>
          <w:trHeight w:hRule="exact" w:val="696"/>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1.9</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Получение информации о характере возможных ЧС и метеоданных от вышестоящих органов ГО</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696"/>
        </w:trPr>
        <w:tc>
          <w:tcPr>
            <w:tcW w:w="605"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1.10</w:t>
            </w:r>
          </w:p>
        </w:tc>
        <w:tc>
          <w:tcPr>
            <w:tcW w:w="2760" w:type="dxa"/>
            <w:tcBorders>
              <w:top w:val="single" w:sz="4" w:space="0" w:color="auto"/>
              <w:left w:val="single" w:sz="4" w:space="0" w:color="auto"/>
            </w:tcBorders>
            <w:shd w:val="clear" w:color="auto" w:fill="FFFFFF"/>
            <w:vAlign w:val="bottom"/>
          </w:tcPr>
          <w:p w:rsidR="006F43FB" w:rsidRPr="006F43FB" w:rsidRDefault="006F43FB" w:rsidP="006F43FB">
            <w:pPr>
              <w:rPr>
                <w:rFonts w:ascii="Times New Roman" w:eastAsia="Times New Roman" w:hAnsi="Times New Roman" w:cs="Times New Roman"/>
                <w:sz w:val="20"/>
                <w:szCs w:val="20"/>
              </w:rPr>
            </w:pPr>
            <w:r w:rsidRPr="006F43FB">
              <w:rPr>
                <w:rFonts w:ascii="Times New Roman" w:eastAsia="Times New Roman" w:hAnsi="Times New Roman" w:cs="Times New Roman"/>
                <w:sz w:val="20"/>
                <w:szCs w:val="20"/>
              </w:rPr>
              <w:t>Доклады в вышестоящие территориальные и ведомственные органы ГО о проделанной работе и необходимой помощи</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p>
        </w:tc>
        <w:tc>
          <w:tcPr>
            <w:tcW w:w="216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p>
        </w:tc>
        <w:tc>
          <w:tcPr>
            <w:tcW w:w="1920" w:type="dxa"/>
            <w:tcBorders>
              <w:top w:val="single" w:sz="4" w:space="0" w:color="auto"/>
              <w:left w:val="single" w:sz="4" w:space="0" w:color="auto"/>
            </w:tcBorders>
            <w:shd w:val="clear" w:color="auto" w:fill="FFFFFF"/>
            <w:vAlign w:val="center"/>
          </w:tcPr>
          <w:p w:rsidR="006F43FB" w:rsidRPr="006F43FB" w:rsidRDefault="006F43FB" w:rsidP="006F43FB">
            <w:pPr>
              <w:rPr>
                <w:rFonts w:ascii="Times New Roman" w:eastAsia="Times New Roman" w:hAnsi="Times New Roman" w:cs="Times New Roman"/>
                <w:sz w:val="20"/>
                <w:szCs w:val="20"/>
              </w:rP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10090" w:type="dxa"/>
            <w:gridSpan w:val="6"/>
            <w:tcBorders>
              <w:top w:val="single" w:sz="4" w:space="0" w:color="auto"/>
              <w:left w:val="single" w:sz="4" w:space="0" w:color="auto"/>
              <w:right w:val="single" w:sz="4" w:space="0" w:color="auto"/>
            </w:tcBorders>
            <w:shd w:val="clear" w:color="auto" w:fill="FFFFFF"/>
            <w:vAlign w:val="bottom"/>
          </w:tcPr>
          <w:p w:rsidR="006F43FB" w:rsidRDefault="006F43FB" w:rsidP="006F43FB">
            <w:pPr>
              <w:pStyle w:val="a6"/>
              <w:shd w:val="clear" w:color="auto" w:fill="auto"/>
              <w:ind w:firstLine="0"/>
              <w:jc w:val="center"/>
            </w:pPr>
            <w:r>
              <w:rPr>
                <w:b/>
                <w:bCs/>
              </w:rPr>
              <w:t>2. Мероприятия при возникновении пожара</w:t>
            </w:r>
          </w:p>
        </w:tc>
      </w:tr>
      <w:tr w:rsidR="006F43FB" w:rsidTr="006F43FB">
        <w:trPr>
          <w:trHeight w:hRule="exact" w:val="931"/>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2.1</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Немедленно сообщить в пожарную часть по телефону «01», а также в вышестоящие органы ГОЧС</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701"/>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2.2</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Оповещение КЧС ПБ, штаба ГО, НАСФ и прежде всего поста пожаротушения</w:t>
            </w:r>
          </w:p>
        </w:tc>
        <w:tc>
          <w:tcPr>
            <w:tcW w:w="1200" w:type="dxa"/>
            <w:tcBorders>
              <w:top w:val="single" w:sz="4" w:space="0" w:color="auto"/>
              <w:left w:val="single" w:sz="4" w:space="0" w:color="auto"/>
            </w:tcBorders>
            <w:shd w:val="clear" w:color="auto" w:fill="FFFFFF"/>
          </w:tcPr>
          <w:p w:rsidR="006F43FB" w:rsidRDefault="006F43FB" w:rsidP="006F43FB">
            <w:pPr>
              <w:rPr>
                <w:sz w:val="10"/>
                <w:szCs w:val="10"/>
              </w:rP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2.3</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Уточнение обстановки и</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rsidRPr="006F43FB">
              <w:t>№</w:t>
            </w:r>
          </w:p>
          <w:p w:rsidR="006F43FB" w:rsidRDefault="006F43FB" w:rsidP="006F43FB">
            <w:pPr>
              <w:pStyle w:val="a6"/>
              <w:shd w:val="clear" w:color="auto" w:fill="auto"/>
              <w:ind w:firstLine="0"/>
              <w:jc w:val="center"/>
            </w:pPr>
            <w:proofErr w:type="gramStart"/>
            <w:r w:rsidRPr="006F43FB">
              <w:t>п</w:t>
            </w:r>
            <w:proofErr w:type="gramEnd"/>
            <w:r w:rsidRPr="006F43FB">
              <w:t>/п</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rsidRPr="006F43FB">
              <w:t>Проводимые мероприятия</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rsidRPr="006F43FB">
              <w:t>Объем</w:t>
            </w: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rsidRPr="006F43FB">
              <w:t>Продолжительность</w:t>
            </w: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rsidRPr="006F43FB">
              <w:t>Ответственные</w:t>
            </w:r>
          </w:p>
          <w:p w:rsidR="006F43FB" w:rsidRDefault="006F43FB" w:rsidP="006F43FB">
            <w:pPr>
              <w:pStyle w:val="a6"/>
              <w:shd w:val="clear" w:color="auto" w:fill="auto"/>
              <w:ind w:firstLine="0"/>
              <w:jc w:val="center"/>
            </w:pPr>
            <w:r w:rsidRPr="006F43FB">
              <w:t>исполнители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Pr="006F43FB" w:rsidRDefault="006F43FB" w:rsidP="006F43FB">
            <w:pPr>
              <w:rPr>
                <w:sz w:val="10"/>
                <w:szCs w:val="10"/>
              </w:rPr>
            </w:pPr>
            <w:r w:rsidRPr="006F43FB">
              <w:rPr>
                <w:sz w:val="10"/>
                <w:szCs w:val="10"/>
              </w:rPr>
              <w:t>Примечание</w:t>
            </w: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Pr="006F43FB" w:rsidRDefault="006F43FB" w:rsidP="006F43FB">
            <w:pPr>
              <w:pStyle w:val="a6"/>
              <w:jc w:val="center"/>
            </w:pP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выработка решения РГО</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Pr="006F43FB" w:rsidRDefault="006F43FB" w:rsidP="006F43FB">
            <w:pPr>
              <w:pStyle w:val="a6"/>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2.4</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Обесточить район пожара, организовать тушение и локализацию штатными и подручными средствами</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2.5</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Организация связи и дежурства на ПУ, взаимодействия с прибывшими для тушения пожара подразделениями</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2.6</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Вывод людей из очага пожара в безопасную зону</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2.7</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Оказание первой медицинской помощи пострадавшим</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2.8</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Усиление охраны объекта и вынесенных материальных ценностей, поддержание общественного порядка</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Pr="006F43FB" w:rsidRDefault="006F43FB" w:rsidP="006F43FB">
            <w:pPr>
              <w:pStyle w:val="a6"/>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lastRenderedPageBreak/>
              <w:t>2.9</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Организация спасения материальных ценностей и складирование их в безопасной зоне</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2.10</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 xml:space="preserve">Доклады в вышестоящие органы ГОЧС о ходе ликвидации пожара </w:t>
            </w:r>
            <w:proofErr w:type="gramStart"/>
            <w:r>
              <w:t>согласно табеля</w:t>
            </w:r>
            <w:proofErr w:type="gramEnd"/>
            <w:r>
              <w:t xml:space="preserve"> срочных донесений</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50"/>
        </w:trPr>
        <w:tc>
          <w:tcPr>
            <w:tcW w:w="605"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r>
              <w:t>2.11</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Определение материального ущерба от пожара и причины его возникновения</w:t>
            </w:r>
          </w:p>
        </w:tc>
        <w:tc>
          <w:tcPr>
            <w:tcW w:w="120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bottom"/>
          </w:tcPr>
          <w:p w:rsidR="006F43FB" w:rsidRPr="006F43FB" w:rsidRDefault="006F43FB" w:rsidP="006F43FB">
            <w:pPr>
              <w:pStyle w:val="a6"/>
              <w:jc w:val="center"/>
            </w:pPr>
          </w:p>
        </w:tc>
        <w:tc>
          <w:tcPr>
            <w:tcW w:w="192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40"/>
        </w:trPr>
        <w:tc>
          <w:tcPr>
            <w:tcW w:w="10090" w:type="dxa"/>
            <w:gridSpan w:val="6"/>
            <w:tcBorders>
              <w:top w:val="single" w:sz="4" w:space="0" w:color="auto"/>
              <w:left w:val="single" w:sz="4" w:space="0" w:color="auto"/>
              <w:right w:val="single" w:sz="4" w:space="0" w:color="auto"/>
            </w:tcBorders>
            <w:shd w:val="clear" w:color="auto" w:fill="FFFFFF"/>
            <w:vAlign w:val="bottom"/>
          </w:tcPr>
          <w:p w:rsidR="006F43FB" w:rsidRDefault="006F43FB" w:rsidP="006F43FB">
            <w:pPr>
              <w:pStyle w:val="a6"/>
              <w:shd w:val="clear" w:color="auto" w:fill="auto"/>
              <w:ind w:firstLine="0"/>
              <w:jc w:val="center"/>
            </w:pPr>
            <w:r>
              <w:rPr>
                <w:b/>
                <w:bCs/>
              </w:rPr>
              <w:t>3. Мероприятия, проводимые при «Штормовом предупреждении»</w:t>
            </w:r>
          </w:p>
        </w:tc>
      </w:tr>
      <w:tr w:rsidR="006F43FB" w:rsidTr="006F43FB">
        <w:trPr>
          <w:trHeight w:hRule="exact" w:val="701"/>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3.1</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Оповещение работников и детей объекта о «Штормовом предупреждении»</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470"/>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3.2</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Сбор КЧС ПБ руководителей НАСФ и постановка задач</w:t>
            </w:r>
          </w:p>
        </w:tc>
        <w:tc>
          <w:tcPr>
            <w:tcW w:w="120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1157"/>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3.3</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Обобщение и анализ обстановки, выработка решения на принятие мер к уменьшению последствий</w:t>
            </w:r>
          </w:p>
          <w:p w:rsidR="006F43FB" w:rsidRDefault="006F43FB" w:rsidP="006F43FB">
            <w:pPr>
              <w:pStyle w:val="a6"/>
              <w:shd w:val="clear" w:color="auto" w:fill="auto"/>
              <w:ind w:firstLine="0"/>
              <w:jc w:val="left"/>
            </w:pPr>
            <w:r>
              <w:t>ЧС</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931"/>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3.4</w:t>
            </w:r>
          </w:p>
        </w:tc>
        <w:tc>
          <w:tcPr>
            <w:tcW w:w="2760" w:type="dxa"/>
            <w:tcBorders>
              <w:top w:val="single" w:sz="4" w:space="0" w:color="auto"/>
              <w:left w:val="single" w:sz="4" w:space="0" w:color="auto"/>
            </w:tcBorders>
            <w:shd w:val="clear" w:color="auto" w:fill="FFFFFF"/>
          </w:tcPr>
          <w:p w:rsidR="006F43FB" w:rsidRDefault="006F43FB" w:rsidP="006F43FB">
            <w:pPr>
              <w:pStyle w:val="a6"/>
              <w:shd w:val="clear" w:color="auto" w:fill="auto"/>
              <w:ind w:firstLine="0"/>
              <w:jc w:val="left"/>
            </w:pPr>
            <w:r>
              <w:t xml:space="preserve">Организация дежурства </w:t>
            </w:r>
            <w:proofErr w:type="gramStart"/>
            <w:r>
              <w:t>на</w:t>
            </w:r>
            <w:proofErr w:type="gramEnd"/>
          </w:p>
          <w:p w:rsidR="006F43FB" w:rsidRDefault="006F43FB" w:rsidP="006F43FB">
            <w:pPr>
              <w:pStyle w:val="a6"/>
              <w:shd w:val="clear" w:color="auto" w:fill="auto"/>
              <w:ind w:firstLine="0"/>
              <w:jc w:val="left"/>
            </w:pPr>
            <w:r>
              <w:t>ПУ и установление связи с вышестоящими органами ГОЧС</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689"/>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3.5</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Проверка плотности и надежности закрытия всех окон и дверей объекта</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931"/>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3.6</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Проведение</w:t>
            </w:r>
          </w:p>
          <w:p w:rsidR="006F43FB" w:rsidRDefault="006F43FB" w:rsidP="006F43FB">
            <w:pPr>
              <w:pStyle w:val="a6"/>
              <w:shd w:val="clear" w:color="auto" w:fill="auto"/>
              <w:ind w:firstLine="0"/>
              <w:jc w:val="left"/>
            </w:pPr>
            <w:r>
              <w:t>профилактических</w:t>
            </w:r>
          </w:p>
          <w:p w:rsidR="006F43FB" w:rsidRDefault="006F43FB" w:rsidP="006F43FB">
            <w:pPr>
              <w:pStyle w:val="a6"/>
              <w:shd w:val="clear" w:color="auto" w:fill="auto"/>
              <w:ind w:firstLine="0"/>
              <w:jc w:val="left"/>
            </w:pPr>
            <w:r>
              <w:t>противопожарных</w:t>
            </w:r>
          </w:p>
          <w:p w:rsidR="006F43FB" w:rsidRDefault="006F43FB" w:rsidP="006F43FB">
            <w:pPr>
              <w:pStyle w:val="a6"/>
              <w:shd w:val="clear" w:color="auto" w:fill="auto"/>
              <w:ind w:firstLine="0"/>
              <w:jc w:val="left"/>
            </w:pPr>
            <w:r>
              <w:t>мероприятий</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613"/>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3.7</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Проведение инструктажа с работниками и детьми объекта по мерам безопасности</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710"/>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3.8</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Отключение</w:t>
            </w:r>
          </w:p>
          <w:p w:rsidR="006F43FB" w:rsidRDefault="006F43FB" w:rsidP="006F43FB">
            <w:pPr>
              <w:pStyle w:val="a6"/>
              <w:shd w:val="clear" w:color="auto" w:fill="auto"/>
              <w:ind w:firstLine="0"/>
              <w:jc w:val="left"/>
            </w:pPr>
            <w:proofErr w:type="spellStart"/>
            <w:r>
              <w:t>энергокоммунальных</w:t>
            </w:r>
            <w:proofErr w:type="spellEnd"/>
            <w:r>
              <w:t xml:space="preserve"> сетей здания от городских сетей</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433"/>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rsidRPr="006F43FB">
              <w:t>№</w:t>
            </w:r>
          </w:p>
          <w:p w:rsidR="006F43FB" w:rsidRDefault="006F43FB" w:rsidP="006F43FB">
            <w:pPr>
              <w:pStyle w:val="a6"/>
              <w:shd w:val="clear" w:color="auto" w:fill="auto"/>
              <w:ind w:firstLine="0"/>
              <w:jc w:val="center"/>
            </w:pPr>
            <w:proofErr w:type="gramStart"/>
            <w:r w:rsidRPr="006F43FB">
              <w:t>п</w:t>
            </w:r>
            <w:proofErr w:type="gramEnd"/>
            <w:r w:rsidRPr="006F43FB">
              <w:t>/п</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rsidRPr="006F43FB">
              <w:t>Проводимые мероприятия</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rsidRPr="006F43FB">
              <w:t>Объем</w:t>
            </w: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rsidRPr="006F43FB">
              <w:t>Продолжительность</w:t>
            </w:r>
          </w:p>
        </w:tc>
        <w:tc>
          <w:tcPr>
            <w:tcW w:w="1920" w:type="dxa"/>
            <w:tcBorders>
              <w:top w:val="single" w:sz="4" w:space="0" w:color="auto"/>
              <w:left w:val="single" w:sz="4" w:space="0" w:color="auto"/>
              <w:bottom w:val="single" w:sz="4" w:space="0" w:color="auto"/>
            </w:tcBorders>
            <w:shd w:val="clear" w:color="auto" w:fill="FFFFFF"/>
            <w:vAlign w:val="center"/>
          </w:tcPr>
          <w:p w:rsidR="006F43FB" w:rsidRPr="006F43FB" w:rsidRDefault="006F43FB" w:rsidP="006F43FB">
            <w:pPr>
              <w:pStyle w:val="a6"/>
              <w:shd w:val="clear" w:color="auto" w:fill="auto"/>
              <w:ind w:firstLine="0"/>
              <w:jc w:val="center"/>
              <w:rPr>
                <w:sz w:val="18"/>
                <w:szCs w:val="18"/>
              </w:rPr>
            </w:pPr>
            <w:r w:rsidRPr="006F43FB">
              <w:rPr>
                <w:sz w:val="18"/>
                <w:szCs w:val="18"/>
              </w:rPr>
              <w:t>Ответственные</w:t>
            </w:r>
          </w:p>
          <w:p w:rsidR="006F43FB" w:rsidRPr="006F43FB" w:rsidRDefault="006F43FB" w:rsidP="006F43FB">
            <w:pPr>
              <w:pStyle w:val="a6"/>
              <w:shd w:val="clear" w:color="auto" w:fill="auto"/>
              <w:ind w:firstLine="0"/>
              <w:jc w:val="center"/>
              <w:rPr>
                <w:sz w:val="18"/>
                <w:szCs w:val="18"/>
              </w:rPr>
            </w:pPr>
            <w:r w:rsidRPr="006F43FB">
              <w:rPr>
                <w:sz w:val="18"/>
                <w:szCs w:val="18"/>
              </w:rPr>
              <w:t>исполнители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Pr="006F43FB" w:rsidRDefault="006F43FB" w:rsidP="006F43FB">
            <w:pPr>
              <w:rPr>
                <w:rFonts w:ascii="Times New Roman" w:hAnsi="Times New Roman" w:cs="Times New Roman"/>
                <w:sz w:val="20"/>
                <w:szCs w:val="20"/>
              </w:rPr>
            </w:pPr>
            <w:r w:rsidRPr="006F43FB">
              <w:rPr>
                <w:rFonts w:ascii="Times New Roman" w:hAnsi="Times New Roman" w:cs="Times New Roman"/>
                <w:sz w:val="20"/>
                <w:szCs w:val="20"/>
              </w:rPr>
              <w:t>Примечание</w:t>
            </w:r>
          </w:p>
        </w:tc>
      </w:tr>
      <w:tr w:rsidR="006F43FB" w:rsidTr="006F43FB">
        <w:trPr>
          <w:trHeight w:hRule="exact" w:val="710"/>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3.9</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Усиление охраны общественного порядка</w:t>
            </w:r>
          </w:p>
          <w:p w:rsidR="006F43FB" w:rsidRDefault="006F43FB" w:rsidP="006F43FB">
            <w:pPr>
              <w:pStyle w:val="a6"/>
              <w:shd w:val="clear" w:color="auto" w:fill="auto"/>
              <w:ind w:firstLine="0"/>
              <w:jc w:val="left"/>
            </w:pPr>
            <w:r>
              <w:t>силами ГООП объекта</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710"/>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3.10</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Организация расчистки и уборки территории и помещений объекта после</w:t>
            </w:r>
          </w:p>
          <w:p w:rsidR="006F43FB" w:rsidRDefault="006F43FB" w:rsidP="006F43FB">
            <w:pPr>
              <w:pStyle w:val="a6"/>
              <w:shd w:val="clear" w:color="auto" w:fill="auto"/>
              <w:ind w:firstLine="0"/>
              <w:jc w:val="left"/>
            </w:pPr>
            <w:r>
              <w:t>ЧС</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61"/>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3.11</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Оказание первой медицинской помощи пострадавшим</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422"/>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3.12</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Определение потерь и убытков от ЧС</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710"/>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3.13</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Доклад в вышестоящие органы ГОЧС о проведенных мероприятиях, состоянии объекта и причиненном ущербе</w:t>
            </w:r>
          </w:p>
        </w:tc>
        <w:tc>
          <w:tcPr>
            <w:tcW w:w="120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40"/>
        </w:trPr>
        <w:tc>
          <w:tcPr>
            <w:tcW w:w="10090" w:type="dxa"/>
            <w:gridSpan w:val="6"/>
            <w:tcBorders>
              <w:top w:val="single" w:sz="4" w:space="0" w:color="auto"/>
              <w:left w:val="single" w:sz="4" w:space="0" w:color="auto"/>
              <w:right w:val="single" w:sz="4" w:space="0" w:color="auto"/>
            </w:tcBorders>
            <w:shd w:val="clear" w:color="auto" w:fill="FFFFFF"/>
            <w:vAlign w:val="bottom"/>
          </w:tcPr>
          <w:p w:rsidR="006F43FB" w:rsidRDefault="006F43FB" w:rsidP="006F43FB">
            <w:pPr>
              <w:pStyle w:val="a6"/>
              <w:shd w:val="clear" w:color="auto" w:fill="auto"/>
              <w:ind w:firstLine="0"/>
              <w:jc w:val="center"/>
            </w:pPr>
            <w:r>
              <w:rPr>
                <w:b/>
                <w:bCs/>
              </w:rPr>
              <w:t>4. Мероприятия при угрозе террористического акта</w:t>
            </w:r>
          </w:p>
        </w:tc>
      </w:tr>
      <w:tr w:rsidR="006F43FB" w:rsidTr="006F43FB">
        <w:trPr>
          <w:trHeight w:hRule="exact" w:val="1569"/>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4.1</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Немедленное информирование: работников объекта; вышестоящего руководства ГОЧС;</w:t>
            </w:r>
          </w:p>
          <w:p w:rsidR="006F43FB" w:rsidRDefault="006F43FB" w:rsidP="006F43FB">
            <w:pPr>
              <w:pStyle w:val="a6"/>
              <w:shd w:val="clear" w:color="auto" w:fill="auto"/>
              <w:ind w:firstLine="0"/>
              <w:jc w:val="left"/>
            </w:pPr>
            <w:r>
              <w:t>администрации района муниципального органа правопорядка; межрайонного органа ФСБ</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555"/>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4.2</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Приведение в готовность формирований ГО объекта</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988"/>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4.3</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Принятие мер по экстренному выводу работников и детей объекта в безопасную зону, обеспечение порядка при следовании колонны</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705"/>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4.4</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Усиление охраны объекта силами ГООП до подхода органов правопорядка</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1126"/>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lastRenderedPageBreak/>
              <w:t>4.5</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Устройство, размещение и медицинское обеспечение выведенных работников и детей объекта в безопасной зоне</w:t>
            </w:r>
          </w:p>
        </w:tc>
        <w:tc>
          <w:tcPr>
            <w:tcW w:w="120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1128"/>
        </w:trPr>
        <w:tc>
          <w:tcPr>
            <w:tcW w:w="605"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r>
              <w:t>4.6</w:t>
            </w:r>
          </w:p>
        </w:tc>
        <w:tc>
          <w:tcPr>
            <w:tcW w:w="2760" w:type="dxa"/>
            <w:tcBorders>
              <w:top w:val="single" w:sz="4" w:space="0" w:color="auto"/>
              <w:left w:val="single" w:sz="4" w:space="0" w:color="auto"/>
            </w:tcBorders>
            <w:shd w:val="clear" w:color="auto" w:fill="FFFFFF"/>
            <w:vAlign w:val="bottom"/>
          </w:tcPr>
          <w:p w:rsidR="006F43FB" w:rsidRDefault="006F43FB" w:rsidP="006F43FB">
            <w:pPr>
              <w:pStyle w:val="a6"/>
              <w:shd w:val="clear" w:color="auto" w:fill="auto"/>
              <w:ind w:firstLine="0"/>
              <w:jc w:val="left"/>
            </w:pPr>
            <w:r>
              <w:t>Доклад вышестоящему органу ГОЧС о проведенных мероприятиях, состоянии работников и детей объекта, состоянии самого объекта</w:t>
            </w:r>
          </w:p>
        </w:tc>
        <w:tc>
          <w:tcPr>
            <w:tcW w:w="1200" w:type="dxa"/>
            <w:tcBorders>
              <w:top w:val="single" w:sz="4" w:space="0" w:color="auto"/>
              <w:left w:val="single" w:sz="4" w:space="0" w:color="auto"/>
            </w:tcBorders>
            <w:shd w:val="clear" w:color="auto" w:fill="FFFFFF"/>
            <w:vAlign w:val="center"/>
          </w:tcPr>
          <w:p w:rsidR="006F43FB" w:rsidRPr="006F43FB" w:rsidRDefault="006F43FB" w:rsidP="006F43FB">
            <w:pPr>
              <w:pStyle w:val="a6"/>
              <w:jc w:val="center"/>
            </w:pPr>
          </w:p>
        </w:tc>
        <w:tc>
          <w:tcPr>
            <w:tcW w:w="216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1258"/>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r>
              <w:t>4.7</w:t>
            </w: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shd w:val="clear" w:color="auto" w:fill="auto"/>
              <w:ind w:firstLine="0"/>
              <w:jc w:val="left"/>
            </w:pPr>
            <w:r>
              <w:t>При ликвидации угрозы террористического акта с разрешения вышестоящего органа ГОЧС восстановить функционирование ОУ</w:t>
            </w:r>
          </w:p>
        </w:tc>
        <w:tc>
          <w:tcPr>
            <w:tcW w:w="1200" w:type="dxa"/>
            <w:tcBorders>
              <w:top w:val="single" w:sz="4" w:space="0" w:color="auto"/>
              <w:left w:val="single" w:sz="4" w:space="0" w:color="auto"/>
              <w:bottom w:val="single" w:sz="4" w:space="0" w:color="auto"/>
            </w:tcBorders>
            <w:shd w:val="clear" w:color="auto" w:fill="FFFFFF"/>
            <w:vAlign w:val="center"/>
          </w:tcPr>
          <w:p w:rsidR="006F43FB" w:rsidRPr="006F43FB" w:rsidRDefault="006F43FB" w:rsidP="006F43FB">
            <w:pPr>
              <w:pStyle w:val="a6"/>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r w:rsidR="006F43FB" w:rsidTr="006F43FB">
        <w:trPr>
          <w:trHeight w:hRule="exact" w:val="221"/>
        </w:trPr>
        <w:tc>
          <w:tcPr>
            <w:tcW w:w="605"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jc w:val="center"/>
            </w:pPr>
          </w:p>
        </w:tc>
        <w:tc>
          <w:tcPr>
            <w:tcW w:w="2760" w:type="dxa"/>
            <w:tcBorders>
              <w:top w:val="single" w:sz="4" w:space="0" w:color="auto"/>
              <w:left w:val="single" w:sz="4" w:space="0" w:color="auto"/>
              <w:bottom w:val="single" w:sz="4" w:space="0" w:color="auto"/>
            </w:tcBorders>
            <w:shd w:val="clear" w:color="auto" w:fill="FFFFFF"/>
            <w:vAlign w:val="bottom"/>
          </w:tcPr>
          <w:p w:rsidR="006F43FB" w:rsidRDefault="006F43FB" w:rsidP="006F43FB">
            <w:pPr>
              <w:pStyle w:val="a6"/>
              <w:jc w:val="left"/>
            </w:pPr>
          </w:p>
        </w:tc>
        <w:tc>
          <w:tcPr>
            <w:tcW w:w="1200" w:type="dxa"/>
            <w:tcBorders>
              <w:top w:val="single" w:sz="4" w:space="0" w:color="auto"/>
              <w:left w:val="single" w:sz="4" w:space="0" w:color="auto"/>
              <w:bottom w:val="single" w:sz="4" w:space="0" w:color="auto"/>
            </w:tcBorders>
            <w:shd w:val="clear" w:color="auto" w:fill="FFFFFF"/>
            <w:vAlign w:val="center"/>
          </w:tcPr>
          <w:p w:rsidR="006F43FB" w:rsidRPr="006F43FB" w:rsidRDefault="006F43FB" w:rsidP="006F43FB">
            <w:pPr>
              <w:pStyle w:val="a6"/>
              <w:jc w:val="center"/>
            </w:pPr>
          </w:p>
        </w:tc>
        <w:tc>
          <w:tcPr>
            <w:tcW w:w="216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920" w:type="dxa"/>
            <w:tcBorders>
              <w:top w:val="single" w:sz="4" w:space="0" w:color="auto"/>
              <w:left w:val="single" w:sz="4" w:space="0" w:color="auto"/>
              <w:bottom w:val="single" w:sz="4" w:space="0" w:color="auto"/>
            </w:tcBorders>
            <w:shd w:val="clear" w:color="auto" w:fill="FFFFFF"/>
            <w:vAlign w:val="center"/>
          </w:tcPr>
          <w:p w:rsidR="006F43FB" w:rsidRDefault="006F43FB" w:rsidP="006F43FB">
            <w:pPr>
              <w:pStyle w:val="a6"/>
              <w:shd w:val="clear" w:color="auto" w:fill="auto"/>
              <w:ind w:firstLine="0"/>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6F43FB" w:rsidRDefault="006F43FB" w:rsidP="006F43FB">
            <w:pPr>
              <w:rPr>
                <w:sz w:val="10"/>
                <w:szCs w:val="10"/>
              </w:rPr>
            </w:pPr>
          </w:p>
        </w:tc>
      </w:tr>
    </w:tbl>
    <w:p w:rsidR="003D5C64" w:rsidRDefault="003D5C64" w:rsidP="003D5C64">
      <w:pPr>
        <w:jc w:val="center"/>
      </w:pPr>
    </w:p>
    <w:p w:rsidR="003D5C64" w:rsidRDefault="006F43FB" w:rsidP="003D5C64">
      <w:pPr>
        <w:jc w:val="center"/>
        <w:rPr>
          <w:rFonts w:ascii="Times New Roman" w:hAnsi="Times New Roman" w:cs="Times New Roman"/>
        </w:rPr>
      </w:pPr>
      <w:r w:rsidRPr="006F43FB">
        <w:rPr>
          <w:rFonts w:ascii="Times New Roman" w:hAnsi="Times New Roman" w:cs="Times New Roman"/>
        </w:rPr>
        <w:t xml:space="preserve">Уполномоченный работник ГОЧС </w:t>
      </w:r>
      <w:r>
        <w:rPr>
          <w:rFonts w:ascii="Times New Roman" w:hAnsi="Times New Roman" w:cs="Times New Roman"/>
        </w:rPr>
        <w:t>___________ /__________________/</w:t>
      </w:r>
    </w:p>
    <w:p w:rsidR="006F43FB" w:rsidRPr="006F43FB" w:rsidRDefault="006F43FB" w:rsidP="003D5C64">
      <w:pPr>
        <w:jc w:val="center"/>
        <w:rPr>
          <w:rFonts w:ascii="Times New Roman" w:hAnsi="Times New Roman" w:cs="Times New Roman"/>
        </w:rPr>
      </w:pPr>
      <w:r>
        <w:rPr>
          <w:rFonts w:ascii="Times New Roman" w:hAnsi="Times New Roman" w:cs="Times New Roman"/>
        </w:rPr>
        <w:t xml:space="preserve">                                            Подпись              ФИО</w:t>
      </w:r>
    </w:p>
    <w:sectPr w:rsidR="006F43FB" w:rsidRPr="006F43FB" w:rsidSect="000E2CB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17C72"/>
    <w:multiLevelType w:val="multilevel"/>
    <w:tmpl w:val="B9602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D570CF"/>
    <w:multiLevelType w:val="multilevel"/>
    <w:tmpl w:val="0F78B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D21BAA"/>
    <w:multiLevelType w:val="multilevel"/>
    <w:tmpl w:val="F746E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394B5D"/>
    <w:multiLevelType w:val="multilevel"/>
    <w:tmpl w:val="C958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344777"/>
    <w:multiLevelType w:val="multilevel"/>
    <w:tmpl w:val="B9602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0E2DFF"/>
    <w:multiLevelType w:val="multilevel"/>
    <w:tmpl w:val="B9602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75072C"/>
    <w:multiLevelType w:val="multilevel"/>
    <w:tmpl w:val="B034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35"/>
    <w:rsid w:val="00076A6D"/>
    <w:rsid w:val="000E2CB8"/>
    <w:rsid w:val="000E38F2"/>
    <w:rsid w:val="003D5C64"/>
    <w:rsid w:val="00630941"/>
    <w:rsid w:val="006F43FB"/>
    <w:rsid w:val="00AF44A8"/>
    <w:rsid w:val="00D30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5C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C6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3D5C64"/>
    <w:rPr>
      <w:rFonts w:ascii="Times New Roman" w:eastAsia="Times New Roman" w:hAnsi="Times New Roman" w:cs="Times New Roman"/>
      <w:b/>
      <w:bCs/>
      <w:sz w:val="36"/>
      <w:szCs w:val="36"/>
      <w:shd w:val="clear" w:color="auto" w:fill="FFFFFF"/>
    </w:rPr>
  </w:style>
  <w:style w:type="paragraph" w:customStyle="1" w:styleId="10">
    <w:name w:val="Заголовок №1"/>
    <w:basedOn w:val="a"/>
    <w:link w:val="1"/>
    <w:rsid w:val="003D5C64"/>
    <w:pPr>
      <w:shd w:val="clear" w:color="auto" w:fill="FFFFFF"/>
      <w:ind w:left="340" w:firstLine="980"/>
      <w:outlineLvl w:val="0"/>
    </w:pPr>
    <w:rPr>
      <w:rFonts w:ascii="Times New Roman" w:eastAsia="Times New Roman" w:hAnsi="Times New Roman" w:cs="Times New Roman"/>
      <w:b/>
      <w:bCs/>
      <w:color w:val="auto"/>
      <w:sz w:val="36"/>
      <w:szCs w:val="36"/>
      <w:lang w:eastAsia="en-US" w:bidi="ar-SA"/>
    </w:rPr>
  </w:style>
  <w:style w:type="character" w:customStyle="1" w:styleId="3">
    <w:name w:val="Заголовок №3_"/>
    <w:basedOn w:val="a0"/>
    <w:link w:val="30"/>
    <w:rsid w:val="003D5C64"/>
    <w:rPr>
      <w:rFonts w:ascii="Times New Roman" w:eastAsia="Times New Roman" w:hAnsi="Times New Roman" w:cs="Times New Roman"/>
      <w:b/>
      <w:bCs/>
      <w:sz w:val="20"/>
      <w:szCs w:val="20"/>
      <w:shd w:val="clear" w:color="auto" w:fill="FFFFFF"/>
    </w:rPr>
  </w:style>
  <w:style w:type="paragraph" w:customStyle="1" w:styleId="30">
    <w:name w:val="Заголовок №3"/>
    <w:basedOn w:val="a"/>
    <w:link w:val="3"/>
    <w:rsid w:val="003D5C64"/>
    <w:pPr>
      <w:shd w:val="clear" w:color="auto" w:fill="FFFFFF"/>
      <w:spacing w:after="220"/>
      <w:ind w:left="2280"/>
      <w:jc w:val="both"/>
      <w:outlineLvl w:val="2"/>
    </w:pPr>
    <w:rPr>
      <w:rFonts w:ascii="Times New Roman" w:eastAsia="Times New Roman" w:hAnsi="Times New Roman" w:cs="Times New Roman"/>
      <w:b/>
      <w:bCs/>
      <w:color w:val="auto"/>
      <w:sz w:val="20"/>
      <w:szCs w:val="20"/>
      <w:lang w:eastAsia="en-US" w:bidi="ar-SA"/>
    </w:rPr>
  </w:style>
  <w:style w:type="character" w:customStyle="1" w:styleId="a4">
    <w:name w:val="Основной текст_"/>
    <w:basedOn w:val="a0"/>
    <w:link w:val="11"/>
    <w:rsid w:val="003D5C64"/>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4"/>
    <w:rsid w:val="003D5C64"/>
    <w:pPr>
      <w:shd w:val="clear" w:color="auto" w:fill="FFFFFF"/>
      <w:ind w:firstLine="400"/>
      <w:jc w:val="both"/>
    </w:pPr>
    <w:rPr>
      <w:rFonts w:ascii="Times New Roman" w:eastAsia="Times New Roman" w:hAnsi="Times New Roman" w:cs="Times New Roman"/>
      <w:color w:val="auto"/>
      <w:sz w:val="20"/>
      <w:szCs w:val="20"/>
      <w:lang w:eastAsia="en-US" w:bidi="ar-SA"/>
    </w:rPr>
  </w:style>
  <w:style w:type="character" w:customStyle="1" w:styleId="a5">
    <w:name w:val="Другое_"/>
    <w:basedOn w:val="a0"/>
    <w:link w:val="a6"/>
    <w:rsid w:val="006F43FB"/>
    <w:rPr>
      <w:rFonts w:ascii="Times New Roman" w:eastAsia="Times New Roman" w:hAnsi="Times New Roman" w:cs="Times New Roman"/>
      <w:sz w:val="20"/>
      <w:szCs w:val="20"/>
      <w:shd w:val="clear" w:color="auto" w:fill="FFFFFF"/>
    </w:rPr>
  </w:style>
  <w:style w:type="paragraph" w:customStyle="1" w:styleId="a6">
    <w:name w:val="Другое"/>
    <w:basedOn w:val="a"/>
    <w:link w:val="a5"/>
    <w:rsid w:val="006F43FB"/>
    <w:pPr>
      <w:shd w:val="clear" w:color="auto" w:fill="FFFFFF"/>
      <w:ind w:firstLine="400"/>
      <w:jc w:val="both"/>
    </w:pPr>
    <w:rPr>
      <w:rFonts w:ascii="Times New Roman" w:eastAsia="Times New Roman" w:hAnsi="Times New Roman" w:cs="Times New Roman"/>
      <w:color w:val="auto"/>
      <w:sz w:val="20"/>
      <w:szCs w:val="20"/>
      <w:lang w:eastAsia="en-US" w:bidi="ar-SA"/>
    </w:rPr>
  </w:style>
  <w:style w:type="paragraph" w:styleId="a7">
    <w:name w:val="Balloon Text"/>
    <w:basedOn w:val="a"/>
    <w:link w:val="a8"/>
    <w:uiPriority w:val="99"/>
    <w:semiHidden/>
    <w:unhideWhenUsed/>
    <w:rsid w:val="00076A6D"/>
    <w:rPr>
      <w:rFonts w:ascii="Tahoma" w:hAnsi="Tahoma" w:cs="Tahoma"/>
      <w:sz w:val="16"/>
      <w:szCs w:val="16"/>
    </w:rPr>
  </w:style>
  <w:style w:type="character" w:customStyle="1" w:styleId="a8">
    <w:name w:val="Текст выноски Знак"/>
    <w:basedOn w:val="a0"/>
    <w:link w:val="a7"/>
    <w:uiPriority w:val="99"/>
    <w:semiHidden/>
    <w:rsid w:val="00076A6D"/>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5C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C6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3D5C64"/>
    <w:rPr>
      <w:rFonts w:ascii="Times New Roman" w:eastAsia="Times New Roman" w:hAnsi="Times New Roman" w:cs="Times New Roman"/>
      <w:b/>
      <w:bCs/>
      <w:sz w:val="36"/>
      <w:szCs w:val="36"/>
      <w:shd w:val="clear" w:color="auto" w:fill="FFFFFF"/>
    </w:rPr>
  </w:style>
  <w:style w:type="paragraph" w:customStyle="1" w:styleId="10">
    <w:name w:val="Заголовок №1"/>
    <w:basedOn w:val="a"/>
    <w:link w:val="1"/>
    <w:rsid w:val="003D5C64"/>
    <w:pPr>
      <w:shd w:val="clear" w:color="auto" w:fill="FFFFFF"/>
      <w:ind w:left="340" w:firstLine="980"/>
      <w:outlineLvl w:val="0"/>
    </w:pPr>
    <w:rPr>
      <w:rFonts w:ascii="Times New Roman" w:eastAsia="Times New Roman" w:hAnsi="Times New Roman" w:cs="Times New Roman"/>
      <w:b/>
      <w:bCs/>
      <w:color w:val="auto"/>
      <w:sz w:val="36"/>
      <w:szCs w:val="36"/>
      <w:lang w:eastAsia="en-US" w:bidi="ar-SA"/>
    </w:rPr>
  </w:style>
  <w:style w:type="character" w:customStyle="1" w:styleId="3">
    <w:name w:val="Заголовок №3_"/>
    <w:basedOn w:val="a0"/>
    <w:link w:val="30"/>
    <w:rsid w:val="003D5C64"/>
    <w:rPr>
      <w:rFonts w:ascii="Times New Roman" w:eastAsia="Times New Roman" w:hAnsi="Times New Roman" w:cs="Times New Roman"/>
      <w:b/>
      <w:bCs/>
      <w:sz w:val="20"/>
      <w:szCs w:val="20"/>
      <w:shd w:val="clear" w:color="auto" w:fill="FFFFFF"/>
    </w:rPr>
  </w:style>
  <w:style w:type="paragraph" w:customStyle="1" w:styleId="30">
    <w:name w:val="Заголовок №3"/>
    <w:basedOn w:val="a"/>
    <w:link w:val="3"/>
    <w:rsid w:val="003D5C64"/>
    <w:pPr>
      <w:shd w:val="clear" w:color="auto" w:fill="FFFFFF"/>
      <w:spacing w:after="220"/>
      <w:ind w:left="2280"/>
      <w:jc w:val="both"/>
      <w:outlineLvl w:val="2"/>
    </w:pPr>
    <w:rPr>
      <w:rFonts w:ascii="Times New Roman" w:eastAsia="Times New Roman" w:hAnsi="Times New Roman" w:cs="Times New Roman"/>
      <w:b/>
      <w:bCs/>
      <w:color w:val="auto"/>
      <w:sz w:val="20"/>
      <w:szCs w:val="20"/>
      <w:lang w:eastAsia="en-US" w:bidi="ar-SA"/>
    </w:rPr>
  </w:style>
  <w:style w:type="character" w:customStyle="1" w:styleId="a4">
    <w:name w:val="Основной текст_"/>
    <w:basedOn w:val="a0"/>
    <w:link w:val="11"/>
    <w:rsid w:val="003D5C64"/>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4"/>
    <w:rsid w:val="003D5C64"/>
    <w:pPr>
      <w:shd w:val="clear" w:color="auto" w:fill="FFFFFF"/>
      <w:ind w:firstLine="400"/>
      <w:jc w:val="both"/>
    </w:pPr>
    <w:rPr>
      <w:rFonts w:ascii="Times New Roman" w:eastAsia="Times New Roman" w:hAnsi="Times New Roman" w:cs="Times New Roman"/>
      <w:color w:val="auto"/>
      <w:sz w:val="20"/>
      <w:szCs w:val="20"/>
      <w:lang w:eastAsia="en-US" w:bidi="ar-SA"/>
    </w:rPr>
  </w:style>
  <w:style w:type="character" w:customStyle="1" w:styleId="a5">
    <w:name w:val="Другое_"/>
    <w:basedOn w:val="a0"/>
    <w:link w:val="a6"/>
    <w:rsid w:val="006F43FB"/>
    <w:rPr>
      <w:rFonts w:ascii="Times New Roman" w:eastAsia="Times New Roman" w:hAnsi="Times New Roman" w:cs="Times New Roman"/>
      <w:sz w:val="20"/>
      <w:szCs w:val="20"/>
      <w:shd w:val="clear" w:color="auto" w:fill="FFFFFF"/>
    </w:rPr>
  </w:style>
  <w:style w:type="paragraph" w:customStyle="1" w:styleId="a6">
    <w:name w:val="Другое"/>
    <w:basedOn w:val="a"/>
    <w:link w:val="a5"/>
    <w:rsid w:val="006F43FB"/>
    <w:pPr>
      <w:shd w:val="clear" w:color="auto" w:fill="FFFFFF"/>
      <w:ind w:firstLine="400"/>
      <w:jc w:val="both"/>
    </w:pPr>
    <w:rPr>
      <w:rFonts w:ascii="Times New Roman" w:eastAsia="Times New Roman" w:hAnsi="Times New Roman" w:cs="Times New Roman"/>
      <w:color w:val="auto"/>
      <w:sz w:val="20"/>
      <w:szCs w:val="20"/>
      <w:lang w:eastAsia="en-US" w:bidi="ar-SA"/>
    </w:rPr>
  </w:style>
  <w:style w:type="paragraph" w:styleId="a7">
    <w:name w:val="Balloon Text"/>
    <w:basedOn w:val="a"/>
    <w:link w:val="a8"/>
    <w:uiPriority w:val="99"/>
    <w:semiHidden/>
    <w:unhideWhenUsed/>
    <w:rsid w:val="00076A6D"/>
    <w:rPr>
      <w:rFonts w:ascii="Tahoma" w:hAnsi="Tahoma" w:cs="Tahoma"/>
      <w:sz w:val="16"/>
      <w:szCs w:val="16"/>
    </w:rPr>
  </w:style>
  <w:style w:type="character" w:customStyle="1" w:styleId="a8">
    <w:name w:val="Текст выноски Знак"/>
    <w:basedOn w:val="a0"/>
    <w:link w:val="a7"/>
    <w:uiPriority w:val="99"/>
    <w:semiHidden/>
    <w:rsid w:val="00076A6D"/>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2701</Words>
  <Characters>15399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2019-11-01T05:50:00Z</cp:lastPrinted>
  <dcterms:created xsi:type="dcterms:W3CDTF">2019-11-01T05:08:00Z</dcterms:created>
  <dcterms:modified xsi:type="dcterms:W3CDTF">2019-11-01T05:51:00Z</dcterms:modified>
</cp:coreProperties>
</file>