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9092" w14:textId="77777777" w:rsidR="00634793" w:rsidRDefault="00634793" w:rsidP="00634793">
      <w:pPr>
        <w:spacing w:before="72"/>
        <w:ind w:left="912" w:right="913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09CAECE9" w14:textId="72B588E7" w:rsidR="00634793" w:rsidRDefault="00634793" w:rsidP="00634793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работодателей </w:t>
      </w:r>
    </w:p>
    <w:p w14:paraId="2C27FF58" w14:textId="77777777" w:rsidR="00936E6F" w:rsidRDefault="00634793" w:rsidP="00936E6F">
      <w:pPr>
        <w:spacing w:before="2"/>
        <w:ind w:left="912" w:right="90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удовлетворенности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организацией образовательной деятельности</w:t>
      </w:r>
      <w:r w:rsidR="00936E6F">
        <w:rPr>
          <w:b/>
          <w:sz w:val="28"/>
        </w:rPr>
        <w:t xml:space="preserve"> в КГБПОУ «Приморский индустриальный колледж»</w:t>
      </w:r>
    </w:p>
    <w:p w14:paraId="41189FE2" w14:textId="77777777" w:rsidR="00E3665E" w:rsidRPr="00905D17" w:rsidRDefault="00E3665E">
      <w:pPr>
        <w:pStyle w:val="a3"/>
        <w:ind w:left="0"/>
        <w:rPr>
          <w:highlight w:val="yellow"/>
        </w:rPr>
      </w:pPr>
    </w:p>
    <w:p w14:paraId="68BA6DE7" w14:textId="0AAA6910" w:rsidR="00E3665E" w:rsidRPr="00891C0E" w:rsidRDefault="00E90CD6">
      <w:pPr>
        <w:pStyle w:val="a3"/>
        <w:ind w:right="136" w:firstLine="708"/>
        <w:jc w:val="both"/>
      </w:pPr>
      <w:r w:rsidRPr="00891C0E">
        <w:t>Анкетирование работодателей для мониторинга их мнения о качестве подготовки выпускников является одной из форм контроля выполнения требований действующего законодательства по реализации государственной политики в области образования. Работодатели являются активными участниками образовательной деятельности и имеют право</w:t>
      </w:r>
      <w:r w:rsidRPr="00891C0E">
        <w:rPr>
          <w:spacing w:val="-6"/>
        </w:rPr>
        <w:t xml:space="preserve"> </w:t>
      </w:r>
      <w:r w:rsidRPr="00891C0E">
        <w:t>участвовать</w:t>
      </w:r>
      <w:r w:rsidRPr="00891C0E">
        <w:rPr>
          <w:spacing w:val="-7"/>
        </w:rPr>
        <w:t xml:space="preserve"> </w:t>
      </w:r>
      <w:r w:rsidRPr="00891C0E">
        <w:t>в</w:t>
      </w:r>
      <w:r w:rsidRPr="00891C0E">
        <w:rPr>
          <w:spacing w:val="-9"/>
        </w:rPr>
        <w:t xml:space="preserve"> </w:t>
      </w:r>
      <w:r w:rsidRPr="00891C0E">
        <w:t>оценке</w:t>
      </w:r>
      <w:r w:rsidRPr="00891C0E">
        <w:rPr>
          <w:spacing w:val="-9"/>
        </w:rPr>
        <w:t xml:space="preserve"> </w:t>
      </w:r>
      <w:r w:rsidRPr="00891C0E">
        <w:t>ее</w:t>
      </w:r>
      <w:r w:rsidRPr="00891C0E">
        <w:rPr>
          <w:spacing w:val="-9"/>
        </w:rPr>
        <w:t xml:space="preserve"> </w:t>
      </w:r>
      <w:r w:rsidRPr="00891C0E">
        <w:t>осуществления.</w:t>
      </w:r>
      <w:r w:rsidRPr="00891C0E">
        <w:rPr>
          <w:spacing w:val="-8"/>
        </w:rPr>
        <w:t xml:space="preserve"> </w:t>
      </w:r>
      <w:r w:rsidRPr="00891C0E">
        <w:t>Мнение</w:t>
      </w:r>
      <w:r w:rsidRPr="00891C0E">
        <w:rPr>
          <w:spacing w:val="-9"/>
        </w:rPr>
        <w:t xml:space="preserve"> </w:t>
      </w:r>
      <w:r w:rsidRPr="00891C0E">
        <w:t>работодателей</w:t>
      </w:r>
      <w:r w:rsidRPr="00891C0E">
        <w:rPr>
          <w:spacing w:val="-10"/>
        </w:rPr>
        <w:t xml:space="preserve"> </w:t>
      </w:r>
      <w:r w:rsidRPr="00891C0E">
        <w:t>и</w:t>
      </w:r>
      <w:r w:rsidRPr="00891C0E">
        <w:rPr>
          <w:spacing w:val="-7"/>
        </w:rPr>
        <w:t xml:space="preserve"> </w:t>
      </w:r>
      <w:r w:rsidRPr="00891C0E">
        <w:t>их</w:t>
      </w:r>
      <w:r w:rsidRPr="00891C0E">
        <w:rPr>
          <w:spacing w:val="-6"/>
        </w:rPr>
        <w:t xml:space="preserve"> </w:t>
      </w:r>
      <w:r w:rsidRPr="00891C0E">
        <w:t>представителей, участвующих в реализации образовательных программ имеет существенное значение при оценке</w:t>
      </w:r>
      <w:r w:rsidRPr="00891C0E">
        <w:rPr>
          <w:spacing w:val="-3"/>
        </w:rPr>
        <w:t xml:space="preserve"> </w:t>
      </w:r>
      <w:r w:rsidRPr="00891C0E">
        <w:t>качества</w:t>
      </w:r>
      <w:r w:rsidRPr="00891C0E">
        <w:rPr>
          <w:spacing w:val="-3"/>
        </w:rPr>
        <w:t xml:space="preserve"> </w:t>
      </w:r>
      <w:r w:rsidRPr="00891C0E">
        <w:t>подготовки</w:t>
      </w:r>
      <w:r w:rsidRPr="00891C0E">
        <w:rPr>
          <w:spacing w:val="-1"/>
        </w:rPr>
        <w:t xml:space="preserve"> </w:t>
      </w:r>
      <w:r w:rsidRPr="00891C0E">
        <w:t>выпускников,</w:t>
      </w:r>
      <w:r w:rsidRPr="00891C0E">
        <w:rPr>
          <w:spacing w:val="-2"/>
        </w:rPr>
        <w:t xml:space="preserve"> </w:t>
      </w:r>
      <w:r w:rsidRPr="00891C0E">
        <w:t>так</w:t>
      </w:r>
      <w:r w:rsidRPr="00891C0E">
        <w:rPr>
          <w:spacing w:val="-3"/>
        </w:rPr>
        <w:t xml:space="preserve"> </w:t>
      </w:r>
      <w:r w:rsidRPr="00891C0E">
        <w:t>как</w:t>
      </w:r>
      <w:r w:rsidRPr="00891C0E">
        <w:rPr>
          <w:spacing w:val="-1"/>
        </w:rPr>
        <w:t xml:space="preserve"> </w:t>
      </w:r>
      <w:r w:rsidRPr="00891C0E">
        <w:t>именно</w:t>
      </w:r>
      <w:r w:rsidRPr="00891C0E">
        <w:rPr>
          <w:spacing w:val="-2"/>
        </w:rPr>
        <w:t xml:space="preserve"> </w:t>
      </w:r>
      <w:r w:rsidRPr="00891C0E">
        <w:t>они</w:t>
      </w:r>
      <w:r w:rsidRPr="00891C0E">
        <w:rPr>
          <w:spacing w:val="-1"/>
        </w:rPr>
        <w:t xml:space="preserve"> </w:t>
      </w:r>
      <w:r w:rsidRPr="00891C0E">
        <w:t>являются</w:t>
      </w:r>
      <w:r w:rsidRPr="00891C0E">
        <w:rPr>
          <w:spacing w:val="-2"/>
        </w:rPr>
        <w:t xml:space="preserve"> </w:t>
      </w:r>
      <w:r w:rsidRPr="00891C0E">
        <w:t xml:space="preserve">индустриальными партнерами </w:t>
      </w:r>
      <w:r w:rsidR="0069690F" w:rsidRPr="00891C0E">
        <w:t>КГБ ПОУ «Приморский индустриальный колледж»</w:t>
      </w:r>
      <w:r w:rsidRPr="00891C0E">
        <w:t xml:space="preserve"> и будущими работодателями для выпускников.</w:t>
      </w:r>
    </w:p>
    <w:p w14:paraId="531717B9" w14:textId="6435EF9E" w:rsidR="00E3665E" w:rsidRPr="00891C0E" w:rsidRDefault="00E90CD6">
      <w:pPr>
        <w:pStyle w:val="a3"/>
        <w:ind w:right="138" w:firstLine="708"/>
        <w:jc w:val="both"/>
      </w:pPr>
      <w:r w:rsidRPr="00891C0E">
        <w:t xml:space="preserve">Анкетирование работодателей и их представителей, участвующих в реализации образовательных программ для мониторинга их мнения о качестве подготовки выпускников является одной из форм контроля выполнения требований ФГОС и комплексной системой наблюдения за динамикой и состоянием качества образования в </w:t>
      </w:r>
      <w:r w:rsidR="0077098A" w:rsidRPr="00891C0E">
        <w:rPr>
          <w:spacing w:val="-2"/>
        </w:rPr>
        <w:t>колледже.</w:t>
      </w:r>
    </w:p>
    <w:p w14:paraId="37F6081F" w14:textId="77777777" w:rsidR="00E3665E" w:rsidRPr="00891C0E" w:rsidRDefault="00E90CD6">
      <w:pPr>
        <w:pStyle w:val="a3"/>
        <w:ind w:right="137" w:firstLine="708"/>
        <w:jc w:val="both"/>
      </w:pPr>
      <w:r w:rsidRPr="00891C0E">
        <w:t>Целью анкетирования является получения регулярной и максимально объективной информации о качестве подготовки выпускников и планирования мероприятий по повышению эффективности, качества и конкурентоспособности образовательных услуг.</w:t>
      </w:r>
    </w:p>
    <w:p w14:paraId="74A26706" w14:textId="77777777" w:rsidR="00E3665E" w:rsidRPr="00891C0E" w:rsidRDefault="00E90CD6">
      <w:pPr>
        <w:pStyle w:val="a3"/>
        <w:ind w:left="709"/>
        <w:jc w:val="both"/>
      </w:pPr>
      <w:r w:rsidRPr="00891C0E">
        <w:t>Задачи</w:t>
      </w:r>
      <w:r w:rsidRPr="00891C0E">
        <w:rPr>
          <w:spacing w:val="-3"/>
        </w:rPr>
        <w:t xml:space="preserve"> </w:t>
      </w:r>
      <w:r w:rsidRPr="00891C0E">
        <w:rPr>
          <w:spacing w:val="-2"/>
        </w:rPr>
        <w:t>анкетирования:</w:t>
      </w:r>
    </w:p>
    <w:p w14:paraId="15574240" w14:textId="77777777" w:rsidR="00E3665E" w:rsidRPr="00891C0E" w:rsidRDefault="00E90CD6">
      <w:pPr>
        <w:pStyle w:val="a4"/>
        <w:numPr>
          <w:ilvl w:val="0"/>
          <w:numId w:val="4"/>
        </w:numPr>
        <w:tabs>
          <w:tab w:val="left" w:pos="139"/>
        </w:tabs>
        <w:ind w:left="139" w:hanging="138"/>
        <w:rPr>
          <w:sz w:val="24"/>
        </w:rPr>
      </w:pPr>
      <w:r w:rsidRPr="00891C0E">
        <w:rPr>
          <w:sz w:val="24"/>
        </w:rPr>
        <w:t>выявление</w:t>
      </w:r>
      <w:r w:rsidRPr="00891C0E">
        <w:rPr>
          <w:spacing w:val="-6"/>
          <w:sz w:val="24"/>
        </w:rPr>
        <w:t xml:space="preserve"> </w:t>
      </w:r>
      <w:r w:rsidRPr="00891C0E">
        <w:rPr>
          <w:sz w:val="24"/>
        </w:rPr>
        <w:t>факторов,</w:t>
      </w:r>
      <w:r w:rsidRPr="00891C0E">
        <w:rPr>
          <w:spacing w:val="-3"/>
          <w:sz w:val="24"/>
        </w:rPr>
        <w:t xml:space="preserve"> </w:t>
      </w:r>
      <w:r w:rsidRPr="00891C0E">
        <w:rPr>
          <w:sz w:val="24"/>
        </w:rPr>
        <w:t>влияющих</w:t>
      </w:r>
      <w:r w:rsidRPr="00891C0E">
        <w:rPr>
          <w:spacing w:val="-3"/>
          <w:sz w:val="24"/>
        </w:rPr>
        <w:t xml:space="preserve"> </w:t>
      </w:r>
      <w:r w:rsidRPr="00891C0E">
        <w:rPr>
          <w:sz w:val="24"/>
        </w:rPr>
        <w:t>на</w:t>
      </w:r>
      <w:r w:rsidRPr="00891C0E">
        <w:rPr>
          <w:spacing w:val="-4"/>
          <w:sz w:val="24"/>
        </w:rPr>
        <w:t xml:space="preserve"> </w:t>
      </w:r>
      <w:r w:rsidRPr="00891C0E">
        <w:rPr>
          <w:sz w:val="24"/>
        </w:rPr>
        <w:t>качество</w:t>
      </w:r>
      <w:r w:rsidRPr="00891C0E">
        <w:rPr>
          <w:spacing w:val="-1"/>
          <w:sz w:val="24"/>
        </w:rPr>
        <w:t xml:space="preserve"> </w:t>
      </w:r>
      <w:r w:rsidRPr="00891C0E">
        <w:rPr>
          <w:sz w:val="24"/>
        </w:rPr>
        <w:t>подготовки</w:t>
      </w:r>
      <w:r w:rsidRPr="00891C0E">
        <w:rPr>
          <w:spacing w:val="-1"/>
          <w:sz w:val="24"/>
        </w:rPr>
        <w:t xml:space="preserve"> </w:t>
      </w:r>
      <w:r w:rsidRPr="00891C0E">
        <w:rPr>
          <w:spacing w:val="-2"/>
          <w:sz w:val="24"/>
        </w:rPr>
        <w:t>выпускников;</w:t>
      </w:r>
    </w:p>
    <w:p w14:paraId="4F954879" w14:textId="77777777" w:rsidR="00E3665E" w:rsidRPr="00891C0E" w:rsidRDefault="00E90CD6">
      <w:pPr>
        <w:pStyle w:val="a4"/>
        <w:numPr>
          <w:ilvl w:val="0"/>
          <w:numId w:val="4"/>
        </w:numPr>
        <w:tabs>
          <w:tab w:val="left" w:pos="228"/>
        </w:tabs>
        <w:ind w:right="138" w:firstLine="0"/>
        <w:rPr>
          <w:sz w:val="24"/>
        </w:rPr>
      </w:pPr>
      <w:r w:rsidRPr="00891C0E">
        <w:rPr>
          <w:sz w:val="24"/>
        </w:rPr>
        <w:t>предоставление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всем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участникам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образовательных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отношений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и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заинтересованным</w:t>
      </w:r>
      <w:r w:rsidRPr="00891C0E">
        <w:rPr>
          <w:spacing w:val="80"/>
          <w:sz w:val="24"/>
        </w:rPr>
        <w:t xml:space="preserve"> </w:t>
      </w:r>
      <w:r w:rsidRPr="00891C0E">
        <w:rPr>
          <w:sz w:val="24"/>
        </w:rPr>
        <w:t>сторонам достоверной информации о качестве подготовки выпускников;</w:t>
      </w:r>
    </w:p>
    <w:p w14:paraId="2D0A1EC7" w14:textId="77777777" w:rsidR="00E3665E" w:rsidRPr="00891C0E" w:rsidRDefault="00E90CD6">
      <w:pPr>
        <w:pStyle w:val="a4"/>
        <w:numPr>
          <w:ilvl w:val="0"/>
          <w:numId w:val="4"/>
        </w:numPr>
        <w:tabs>
          <w:tab w:val="left" w:pos="228"/>
        </w:tabs>
        <w:ind w:right="139" w:firstLine="0"/>
        <w:rPr>
          <w:sz w:val="24"/>
        </w:rPr>
      </w:pPr>
      <w:r w:rsidRPr="00891C0E">
        <w:rPr>
          <w:sz w:val="24"/>
        </w:rPr>
        <w:t>совершенствование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системы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управления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образовательной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деятельностью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на</w:t>
      </w:r>
      <w:r w:rsidRPr="00891C0E">
        <w:rPr>
          <w:spacing w:val="40"/>
          <w:sz w:val="24"/>
        </w:rPr>
        <w:t xml:space="preserve"> </w:t>
      </w:r>
      <w:r w:rsidRPr="00891C0E">
        <w:rPr>
          <w:sz w:val="24"/>
        </w:rPr>
        <w:t>основе</w:t>
      </w:r>
      <w:r w:rsidRPr="00891C0E">
        <w:rPr>
          <w:spacing w:val="80"/>
          <w:sz w:val="24"/>
        </w:rPr>
        <w:t xml:space="preserve"> </w:t>
      </w:r>
      <w:r w:rsidRPr="00891C0E">
        <w:rPr>
          <w:sz w:val="24"/>
        </w:rPr>
        <w:t>мониторинга качества подготовки выпускников.</w:t>
      </w:r>
    </w:p>
    <w:p w14:paraId="784B8371" w14:textId="7825EA5C" w:rsidR="00E3665E" w:rsidRPr="00891C0E" w:rsidRDefault="00E90CD6">
      <w:pPr>
        <w:pStyle w:val="a3"/>
        <w:ind w:right="135" w:firstLine="708"/>
        <w:jc w:val="both"/>
      </w:pPr>
      <w:r w:rsidRPr="00891C0E">
        <w:t>В анкетировании принимали участие работники и руководители организаций, деятельность которых соответствует профилю (направленности), реализуемой образовательной программы, участвующие в разработке и реализации образовательных программ среднего профессионального образования. Метод исследования в 202</w:t>
      </w:r>
      <w:r w:rsidR="00B27A30" w:rsidRPr="00891C0E">
        <w:t xml:space="preserve">4 </w:t>
      </w:r>
      <w:r w:rsidRPr="00891C0E">
        <w:t>году: электронный опрос работодателей путем заполнения анкеты в Google.</w:t>
      </w:r>
    </w:p>
    <w:p w14:paraId="03FE8D60" w14:textId="7F8F8B03" w:rsidR="00E3665E" w:rsidRPr="00891C0E" w:rsidRDefault="00E90CD6">
      <w:pPr>
        <w:pStyle w:val="a3"/>
        <w:ind w:right="141" w:firstLine="708"/>
        <w:jc w:val="both"/>
      </w:pPr>
      <w:r w:rsidRPr="00891C0E">
        <w:t>В 202</w:t>
      </w:r>
      <w:r w:rsidR="00B27A30" w:rsidRPr="00891C0E">
        <w:t>4</w:t>
      </w:r>
      <w:r w:rsidRPr="00891C0E">
        <w:t>-202</w:t>
      </w:r>
      <w:r w:rsidR="00B27A30" w:rsidRPr="00891C0E">
        <w:t>5</w:t>
      </w:r>
      <w:r w:rsidRPr="00891C0E">
        <w:t xml:space="preserve"> уч</w:t>
      </w:r>
      <w:r w:rsidR="00B83C5B" w:rsidRPr="00891C0E">
        <w:t xml:space="preserve">ебном </w:t>
      </w:r>
      <w:r w:rsidRPr="00891C0E">
        <w:t xml:space="preserve">году в анкетировании приняли участие </w:t>
      </w:r>
      <w:r w:rsidR="00B27A30" w:rsidRPr="00891C0E">
        <w:t>44</w:t>
      </w:r>
      <w:r w:rsidRPr="00891C0E">
        <w:t xml:space="preserve"> представителей работодателя, участвующих в реализации образовательных программ:</w:t>
      </w:r>
    </w:p>
    <w:p w14:paraId="40D50061" w14:textId="77777777" w:rsidR="00001FA6" w:rsidRPr="00891C0E" w:rsidRDefault="00001FA6">
      <w:pPr>
        <w:pStyle w:val="a3"/>
        <w:ind w:right="141" w:firstLine="708"/>
        <w:jc w:val="both"/>
      </w:pPr>
    </w:p>
    <w:p w14:paraId="13F4C481" w14:textId="4B0CD585" w:rsidR="00001FA6" w:rsidRPr="00891C0E" w:rsidRDefault="00001FA6" w:rsidP="00E15B88">
      <w:pPr>
        <w:pStyle w:val="a3"/>
      </w:pPr>
      <w:r w:rsidRPr="00891C0E">
        <w:t>- Арсеньевский филиал КГУП «Примтеплоэнерго»</w:t>
      </w:r>
    </w:p>
    <w:p w14:paraId="0C7A39EB" w14:textId="608AFC9F" w:rsidR="00E3665E" w:rsidRPr="00891C0E" w:rsidRDefault="00001FA6" w:rsidP="00891C0E">
      <w:pPr>
        <w:pStyle w:val="a3"/>
        <w:ind w:left="0"/>
      </w:pPr>
      <w:r w:rsidRPr="00891C0E">
        <w:t>- Арсеньевский филиал КГАУСО «Приморски</w:t>
      </w:r>
      <w:r w:rsidR="003E3815">
        <w:t>й</w:t>
      </w:r>
      <w:r w:rsidRPr="00891C0E">
        <w:t xml:space="preserve"> центр социального обслуживания</w:t>
      </w:r>
      <w:r w:rsidR="001C043E" w:rsidRPr="00891C0E">
        <w:t xml:space="preserve"> населения»</w:t>
      </w:r>
    </w:p>
    <w:p w14:paraId="03D31CFD" w14:textId="39DC4A35" w:rsidR="001C043E" w:rsidRPr="00891C0E" w:rsidRDefault="001C043E" w:rsidP="00891C0E">
      <w:pPr>
        <w:pStyle w:val="a3"/>
        <w:ind w:left="0"/>
      </w:pPr>
      <w:r w:rsidRPr="00891C0E">
        <w:t>- АО «</w:t>
      </w:r>
      <w:proofErr w:type="spellStart"/>
      <w:r w:rsidRPr="00891C0E">
        <w:t>Арсеньевэнергосервис</w:t>
      </w:r>
      <w:proofErr w:type="spellEnd"/>
      <w:r w:rsidRPr="00891C0E">
        <w:t>»</w:t>
      </w:r>
    </w:p>
    <w:p w14:paraId="5317B39C" w14:textId="7E6A86D3" w:rsidR="001C043E" w:rsidRPr="00891C0E" w:rsidRDefault="001C043E" w:rsidP="00891C0E">
      <w:pPr>
        <w:pStyle w:val="a3"/>
        <w:ind w:left="0"/>
      </w:pPr>
      <w:r w:rsidRPr="00891C0E">
        <w:t xml:space="preserve">- АО ААК «Прогресс» </w:t>
      </w:r>
    </w:p>
    <w:p w14:paraId="284FA943" w14:textId="6F7C3249" w:rsidR="00891C0E" w:rsidRPr="005F1F67" w:rsidRDefault="00891C0E" w:rsidP="00891C0E">
      <w:pPr>
        <w:pStyle w:val="a3"/>
        <w:ind w:left="0"/>
      </w:pPr>
      <w:r w:rsidRPr="005F1F67">
        <w:t>- АО «Аскольд»</w:t>
      </w:r>
    </w:p>
    <w:p w14:paraId="2610556D" w14:textId="77777777" w:rsidR="00E3665E" w:rsidRPr="005F1F67" w:rsidRDefault="00926ACD" w:rsidP="00926ACD">
      <w:pPr>
        <w:rPr>
          <w:sz w:val="24"/>
        </w:rPr>
      </w:pPr>
      <w:r w:rsidRPr="005F1F67">
        <w:rPr>
          <w:sz w:val="24"/>
        </w:rPr>
        <w:t>- АО «Военторг-Восток»</w:t>
      </w:r>
    </w:p>
    <w:p w14:paraId="448144A0" w14:textId="7EC82481" w:rsidR="00B87F25" w:rsidRDefault="005F1F67" w:rsidP="00926ACD">
      <w:pPr>
        <w:rPr>
          <w:sz w:val="24"/>
        </w:rPr>
      </w:pPr>
      <w:r w:rsidRPr="005F1F67">
        <w:rPr>
          <w:sz w:val="24"/>
        </w:rPr>
        <w:t>- МКУ УГО ЧС Администрация АГО</w:t>
      </w:r>
    </w:p>
    <w:p w14:paraId="12A89CE7" w14:textId="5F2D5FFF" w:rsidR="00B87F25" w:rsidRPr="005F1F67" w:rsidRDefault="00B87F25" w:rsidP="00926ACD">
      <w:pPr>
        <w:rPr>
          <w:sz w:val="24"/>
        </w:rPr>
        <w:sectPr w:rsidR="00B87F25" w:rsidRPr="005F1F67">
          <w:type w:val="continuous"/>
          <w:pgSz w:w="11910" w:h="16840"/>
          <w:pgMar w:top="760" w:right="708" w:bottom="280" w:left="1700" w:header="720" w:footer="720" w:gutter="0"/>
          <w:cols w:space="720"/>
        </w:sectPr>
      </w:pPr>
      <w:r>
        <w:rPr>
          <w:sz w:val="24"/>
        </w:rPr>
        <w:t xml:space="preserve">- </w:t>
      </w:r>
      <w:r w:rsidRPr="00B87F25">
        <w:rPr>
          <w:sz w:val="24"/>
        </w:rPr>
        <w:t>Управление Пенсионного фонда России по Арсеньевскому городскому округу Приморского края</w:t>
      </w:r>
    </w:p>
    <w:p w14:paraId="6997F8F9" w14:textId="3C10E995" w:rsidR="00E3665E" w:rsidRPr="001B19B5" w:rsidRDefault="00E90CD6">
      <w:pPr>
        <w:pStyle w:val="a3"/>
        <w:spacing w:before="61"/>
        <w:ind w:right="139"/>
        <w:jc w:val="center"/>
        <w:rPr>
          <w:spacing w:val="-4"/>
        </w:rPr>
      </w:pPr>
      <w:r w:rsidRPr="001B19B5">
        <w:lastRenderedPageBreak/>
        <w:t>Результаты</w:t>
      </w:r>
      <w:r w:rsidRPr="001B19B5">
        <w:rPr>
          <w:spacing w:val="-4"/>
        </w:rPr>
        <w:t xml:space="preserve"> </w:t>
      </w:r>
      <w:r w:rsidRPr="001B19B5">
        <w:t>анкетирования</w:t>
      </w:r>
      <w:r w:rsidRPr="001B19B5">
        <w:rPr>
          <w:spacing w:val="-2"/>
        </w:rPr>
        <w:t xml:space="preserve"> </w:t>
      </w:r>
      <w:r w:rsidRPr="001B19B5">
        <w:t>показали,</w:t>
      </w:r>
      <w:r w:rsidRPr="001B19B5">
        <w:rPr>
          <w:spacing w:val="-2"/>
        </w:rPr>
        <w:t xml:space="preserve"> </w:t>
      </w:r>
      <w:r w:rsidRPr="001B19B5">
        <w:rPr>
          <w:spacing w:val="-4"/>
        </w:rPr>
        <w:t>что:</w:t>
      </w:r>
    </w:p>
    <w:p w14:paraId="6FDDBAC3" w14:textId="3970CFF5" w:rsidR="0097532B" w:rsidRPr="006A1AF3" w:rsidRDefault="0097532B" w:rsidP="0097532B">
      <w:pPr>
        <w:pStyle w:val="a3"/>
        <w:numPr>
          <w:ilvl w:val="1"/>
          <w:numId w:val="2"/>
        </w:numPr>
        <w:spacing w:before="61"/>
        <w:ind w:right="139"/>
        <w:rPr>
          <w:b/>
          <w:bCs/>
        </w:rPr>
      </w:pPr>
      <w:r w:rsidRPr="006A1AF3">
        <w:rPr>
          <w:b/>
          <w:bCs/>
          <w:spacing w:val="-4"/>
        </w:rPr>
        <w:t>Соответствует ли специальность (профессия) выпускников колледжа профилю вашей организации?</w:t>
      </w:r>
      <w:r w:rsidR="001B19B5" w:rsidRPr="006A1AF3">
        <w:rPr>
          <w:b/>
          <w:bCs/>
          <w:spacing w:val="-4"/>
        </w:rPr>
        <w:t xml:space="preserve"> </w:t>
      </w:r>
    </w:p>
    <w:p w14:paraId="37E6BA41" w14:textId="533B1E21" w:rsidR="001B19B5" w:rsidRDefault="001B19B5" w:rsidP="001B19B5">
      <w:pPr>
        <w:pStyle w:val="a3"/>
        <w:spacing w:before="61"/>
        <w:ind w:left="361" w:right="139"/>
        <w:rPr>
          <w:spacing w:val="-4"/>
        </w:rPr>
      </w:pPr>
      <w:r w:rsidRPr="001B19B5">
        <w:rPr>
          <w:spacing w:val="-4"/>
        </w:rPr>
        <w:t>- 97,7% работодателей ответили, что соответствует.</w:t>
      </w:r>
    </w:p>
    <w:p w14:paraId="1DFFA7F0" w14:textId="13CB71F3" w:rsidR="001B19B5" w:rsidRPr="006A1AF3" w:rsidRDefault="001B19B5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6A1AF3">
        <w:rPr>
          <w:b/>
          <w:bCs/>
          <w:spacing w:val="-4"/>
        </w:rPr>
        <w:t xml:space="preserve">2. </w:t>
      </w:r>
      <w:r w:rsidR="00046855" w:rsidRPr="006A1AF3">
        <w:rPr>
          <w:b/>
          <w:bCs/>
          <w:spacing w:val="-4"/>
        </w:rPr>
        <w:t>Как часто ваша организация принимает на работу молодых специалистов из КГБПОУ «ПИК»?</w:t>
      </w:r>
    </w:p>
    <w:p w14:paraId="7EDF3FE1" w14:textId="75ABA534" w:rsidR="00046855" w:rsidRDefault="00046855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</w:t>
      </w:r>
      <w:r w:rsidR="003416E5">
        <w:rPr>
          <w:spacing w:val="-4"/>
        </w:rPr>
        <w:t xml:space="preserve">72,7% работодателей </w:t>
      </w:r>
      <w:r w:rsidR="00592E1E">
        <w:rPr>
          <w:spacing w:val="-4"/>
        </w:rPr>
        <w:t>принимают молодых специалистов на работу 1 раз в год;</w:t>
      </w:r>
    </w:p>
    <w:p w14:paraId="54EDBEB7" w14:textId="6A5CEFEA" w:rsidR="00592E1E" w:rsidRDefault="00592E1E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- 18,2</w:t>
      </w:r>
      <w:r w:rsidR="001D2F46">
        <w:rPr>
          <w:spacing w:val="-4"/>
        </w:rPr>
        <w:t>% -</w:t>
      </w:r>
      <w:r>
        <w:rPr>
          <w:spacing w:val="-4"/>
        </w:rPr>
        <w:t xml:space="preserve"> иногда 2-3 раза в год</w:t>
      </w:r>
      <w:r w:rsidR="001D2F46">
        <w:rPr>
          <w:spacing w:val="-4"/>
        </w:rPr>
        <w:t>.</w:t>
      </w:r>
    </w:p>
    <w:p w14:paraId="0A6CD4C7" w14:textId="18731262" w:rsidR="001D2F46" w:rsidRPr="006A1AF3" w:rsidRDefault="001D2F46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6A1AF3">
        <w:rPr>
          <w:b/>
          <w:bCs/>
          <w:spacing w:val="-4"/>
        </w:rPr>
        <w:t>3. Администрация КГБПОУ «ПИК» реагирует на ваши запросы и пожелания?</w:t>
      </w:r>
    </w:p>
    <w:p w14:paraId="1194F65F" w14:textId="4C8298C4" w:rsidR="00993219" w:rsidRDefault="00993219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- 86,4% работодателей ответили положительно;</w:t>
      </w:r>
    </w:p>
    <w:p w14:paraId="492B81AD" w14:textId="02CF03B2" w:rsidR="00993219" w:rsidRDefault="00993219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- 13,6% затрудняются ответить.</w:t>
      </w:r>
    </w:p>
    <w:p w14:paraId="5ACD8347" w14:textId="606F731A" w:rsidR="006A1AF3" w:rsidRPr="003D325F" w:rsidRDefault="006A1AF3" w:rsidP="001B19B5">
      <w:pPr>
        <w:pStyle w:val="a3"/>
        <w:spacing w:before="61"/>
        <w:ind w:left="361" w:right="139"/>
        <w:rPr>
          <w:b/>
          <w:bCs/>
          <w:spacing w:val="-4"/>
        </w:rPr>
      </w:pPr>
      <w:r w:rsidRPr="003D325F">
        <w:rPr>
          <w:b/>
          <w:bCs/>
          <w:spacing w:val="-4"/>
        </w:rPr>
        <w:t xml:space="preserve">4. Удовлетворены ли </w:t>
      </w:r>
      <w:r w:rsidR="00A00E5A">
        <w:rPr>
          <w:b/>
          <w:bCs/>
          <w:spacing w:val="-4"/>
        </w:rPr>
        <w:t>В</w:t>
      </w:r>
      <w:r w:rsidRPr="003D325F">
        <w:rPr>
          <w:b/>
          <w:bCs/>
          <w:spacing w:val="-4"/>
        </w:rPr>
        <w:t xml:space="preserve">ы профессиональной подготовкой (теоретическая </w:t>
      </w:r>
      <w:r w:rsidR="00D109DB" w:rsidRPr="003D325F">
        <w:rPr>
          <w:b/>
          <w:bCs/>
          <w:spacing w:val="-4"/>
        </w:rPr>
        <w:t>часть)</w:t>
      </w:r>
      <w:r w:rsidRPr="003D325F">
        <w:rPr>
          <w:b/>
          <w:bCs/>
          <w:spacing w:val="-4"/>
        </w:rPr>
        <w:t xml:space="preserve"> молодых специалистов</w:t>
      </w:r>
      <w:r w:rsidR="00D109DB" w:rsidRPr="003D325F">
        <w:rPr>
          <w:b/>
          <w:bCs/>
          <w:spacing w:val="-4"/>
        </w:rPr>
        <w:t>?</w:t>
      </w:r>
    </w:p>
    <w:p w14:paraId="453D9741" w14:textId="59064578" w:rsidR="00D109DB" w:rsidRDefault="00D109DB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- 52,3% работодателей полностью удовлетворены;</w:t>
      </w:r>
    </w:p>
    <w:p w14:paraId="60A40381" w14:textId="7D94E00B" w:rsidR="00D109DB" w:rsidRDefault="00D109DB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 xml:space="preserve">- 34,1% удовлетворены в </w:t>
      </w:r>
      <w:r w:rsidR="003D325F">
        <w:rPr>
          <w:spacing w:val="-4"/>
        </w:rPr>
        <w:t>достаточной</w:t>
      </w:r>
      <w:r>
        <w:rPr>
          <w:spacing w:val="-4"/>
        </w:rPr>
        <w:t xml:space="preserve"> мере</w:t>
      </w:r>
      <w:r w:rsidR="003D325F">
        <w:rPr>
          <w:spacing w:val="-4"/>
        </w:rPr>
        <w:t>;</w:t>
      </w:r>
    </w:p>
    <w:p w14:paraId="7A36E40A" w14:textId="5363F171" w:rsidR="003D325F" w:rsidRDefault="003D325F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- 11,4% частично удовлетворены;</w:t>
      </w:r>
    </w:p>
    <w:p w14:paraId="294D7509" w14:textId="74D33DF1" w:rsidR="003D325F" w:rsidRDefault="003D325F" w:rsidP="001B19B5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- 2,2% не удовлетворены.</w:t>
      </w:r>
    </w:p>
    <w:p w14:paraId="5A243DB7" w14:textId="39768A1D" w:rsidR="003D325F" w:rsidRDefault="003D325F" w:rsidP="003D325F">
      <w:pPr>
        <w:pStyle w:val="a3"/>
        <w:spacing w:before="61"/>
        <w:ind w:left="361" w:right="139"/>
        <w:rPr>
          <w:b/>
          <w:bCs/>
          <w:spacing w:val="-4"/>
        </w:rPr>
      </w:pPr>
      <w:r w:rsidRPr="003D325F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5</w:t>
      </w:r>
      <w:r w:rsidRPr="003D325F">
        <w:rPr>
          <w:b/>
          <w:bCs/>
          <w:spacing w:val="-4"/>
        </w:rPr>
        <w:t xml:space="preserve">. Удовлетворены ли </w:t>
      </w:r>
      <w:r w:rsidR="00A00E5A">
        <w:rPr>
          <w:b/>
          <w:bCs/>
          <w:spacing w:val="-4"/>
        </w:rPr>
        <w:t>В</w:t>
      </w:r>
      <w:r w:rsidRPr="003D325F">
        <w:rPr>
          <w:b/>
          <w:bCs/>
          <w:spacing w:val="-4"/>
        </w:rPr>
        <w:t xml:space="preserve">ы профессиональной подготовкой </w:t>
      </w:r>
      <w:r>
        <w:rPr>
          <w:b/>
          <w:bCs/>
          <w:spacing w:val="-4"/>
        </w:rPr>
        <w:t>(практическая</w:t>
      </w:r>
      <w:r w:rsidRPr="003D325F">
        <w:rPr>
          <w:b/>
          <w:bCs/>
          <w:spacing w:val="-4"/>
        </w:rPr>
        <w:t xml:space="preserve"> часть) молодых специалистов?</w:t>
      </w:r>
    </w:p>
    <w:p w14:paraId="6F60FDC3" w14:textId="607D9070" w:rsidR="006205F6" w:rsidRDefault="006205F6" w:rsidP="006205F6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- 45,5% работодателей полностью удовлетворены;</w:t>
      </w:r>
    </w:p>
    <w:p w14:paraId="76F4184C" w14:textId="3839FAE1" w:rsidR="006205F6" w:rsidRDefault="006205F6" w:rsidP="006205F6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- 38,6% удовлетворены в достаточной мере;</w:t>
      </w:r>
    </w:p>
    <w:p w14:paraId="0D55228F" w14:textId="77777777" w:rsidR="006205F6" w:rsidRDefault="006205F6" w:rsidP="006205F6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- 11,4% частично удовлетворены;</w:t>
      </w:r>
    </w:p>
    <w:p w14:paraId="66FC3E36" w14:textId="59EEEAB6" w:rsidR="003D325F" w:rsidRDefault="006205F6" w:rsidP="006205F6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- 4,5% не удовлетворены.</w:t>
      </w:r>
    </w:p>
    <w:p w14:paraId="3DAF3224" w14:textId="4911E0C4" w:rsidR="009441DC" w:rsidRPr="009758B7" w:rsidRDefault="009441DC" w:rsidP="006205F6">
      <w:pPr>
        <w:pStyle w:val="a3"/>
        <w:spacing w:before="61"/>
        <w:ind w:left="361" w:right="139"/>
        <w:rPr>
          <w:b/>
          <w:bCs/>
          <w:spacing w:val="-4"/>
        </w:rPr>
      </w:pPr>
      <w:r w:rsidRPr="009758B7">
        <w:rPr>
          <w:b/>
          <w:bCs/>
          <w:spacing w:val="-4"/>
        </w:rPr>
        <w:t>6. Сформирован ли у молодых специалистов интерес к специальности (профессии)</w:t>
      </w:r>
      <w:r w:rsidR="009758B7">
        <w:rPr>
          <w:b/>
          <w:bCs/>
          <w:spacing w:val="-4"/>
        </w:rPr>
        <w:t>?</w:t>
      </w:r>
    </w:p>
    <w:p w14:paraId="75B7312E" w14:textId="3DD8C619" w:rsidR="009441DC" w:rsidRPr="0031323F" w:rsidRDefault="009441DC" w:rsidP="006205F6">
      <w:pPr>
        <w:pStyle w:val="a3"/>
        <w:spacing w:before="61"/>
        <w:ind w:left="361" w:right="139"/>
        <w:rPr>
          <w:spacing w:val="-4"/>
        </w:rPr>
      </w:pPr>
      <w:r>
        <w:rPr>
          <w:b/>
          <w:bCs/>
          <w:spacing w:val="-4"/>
        </w:rPr>
        <w:t xml:space="preserve">- </w:t>
      </w:r>
      <w:r w:rsidRPr="0031323F">
        <w:rPr>
          <w:spacing w:val="-4"/>
        </w:rPr>
        <w:t>47,7% сформирован полностью;</w:t>
      </w:r>
    </w:p>
    <w:p w14:paraId="5F6D0199" w14:textId="002CC3B5" w:rsidR="009441DC" w:rsidRDefault="009441DC" w:rsidP="009441DC">
      <w:pPr>
        <w:pStyle w:val="a3"/>
        <w:spacing w:before="61"/>
        <w:ind w:left="361" w:right="139"/>
        <w:rPr>
          <w:spacing w:val="-4"/>
        </w:rPr>
      </w:pPr>
      <w:r>
        <w:t xml:space="preserve">- </w:t>
      </w:r>
      <w:r>
        <w:rPr>
          <w:spacing w:val="-4"/>
        </w:rPr>
        <w:t>3</w:t>
      </w:r>
      <w:r w:rsidR="009758B7">
        <w:rPr>
          <w:spacing w:val="-4"/>
        </w:rPr>
        <w:t>1</w:t>
      </w:r>
      <w:r>
        <w:rPr>
          <w:spacing w:val="-4"/>
        </w:rPr>
        <w:t>,</w:t>
      </w:r>
      <w:r w:rsidR="009758B7">
        <w:rPr>
          <w:spacing w:val="-4"/>
        </w:rPr>
        <w:t>8</w:t>
      </w:r>
      <w:r>
        <w:rPr>
          <w:spacing w:val="-4"/>
        </w:rPr>
        <w:t xml:space="preserve">% удовлетворены в достаточной </w:t>
      </w:r>
      <w:r w:rsidR="009758B7">
        <w:rPr>
          <w:spacing w:val="-4"/>
        </w:rPr>
        <w:t>степени</w:t>
      </w:r>
      <w:r>
        <w:rPr>
          <w:spacing w:val="-4"/>
        </w:rPr>
        <w:t>;</w:t>
      </w:r>
    </w:p>
    <w:p w14:paraId="505CB2C5" w14:textId="1E381681" w:rsidR="009758B7" w:rsidRDefault="009758B7" w:rsidP="009441DC">
      <w:pPr>
        <w:pStyle w:val="a3"/>
        <w:spacing w:before="61"/>
        <w:ind w:left="361" w:right="139"/>
        <w:rPr>
          <w:spacing w:val="-4"/>
        </w:rPr>
      </w:pPr>
      <w:r>
        <w:rPr>
          <w:spacing w:val="-4"/>
        </w:rPr>
        <w:t>- 15,9% частично сформирован;</w:t>
      </w:r>
    </w:p>
    <w:p w14:paraId="40348E0A" w14:textId="70E62B23" w:rsidR="009441DC" w:rsidRPr="001B19B5" w:rsidRDefault="009758B7" w:rsidP="006205F6">
      <w:pPr>
        <w:pStyle w:val="a3"/>
        <w:spacing w:before="61"/>
        <w:ind w:left="361" w:right="139"/>
      </w:pPr>
      <w:r>
        <w:t>- 4,6% не сформирован</w:t>
      </w:r>
    </w:p>
    <w:p w14:paraId="1717A21F" w14:textId="59D6A395" w:rsidR="0031323F" w:rsidRDefault="0031323F">
      <w:pPr>
        <w:pStyle w:val="a3"/>
        <w:ind w:left="0"/>
        <w:rPr>
          <w:b/>
          <w:bCs/>
        </w:rPr>
      </w:pPr>
      <w:r w:rsidRPr="0031323F">
        <w:rPr>
          <w:b/>
          <w:bCs/>
        </w:rPr>
        <w:t xml:space="preserve">      7. Умеют ли выпускники колледжа работать в команде?</w:t>
      </w:r>
    </w:p>
    <w:p w14:paraId="53DB9B87" w14:textId="38980515" w:rsidR="0031323F" w:rsidRDefault="00963AC7" w:rsidP="00963AC7">
      <w:pPr>
        <w:pStyle w:val="a3"/>
        <w:ind w:left="426"/>
      </w:pPr>
      <w:r>
        <w:t>- 59,1%</w:t>
      </w:r>
      <w:r w:rsidR="00CD6856">
        <w:t xml:space="preserve"> умеют;</w:t>
      </w:r>
    </w:p>
    <w:p w14:paraId="68080FC5" w14:textId="3B07D27E" w:rsidR="00CD6856" w:rsidRDefault="00963AC7" w:rsidP="00CD6856">
      <w:pPr>
        <w:pStyle w:val="a3"/>
        <w:ind w:left="426"/>
      </w:pPr>
      <w:r>
        <w:t>- 34,1%</w:t>
      </w:r>
      <w:r w:rsidR="00CD6856">
        <w:t xml:space="preserve"> умеют в достаточной мере;</w:t>
      </w:r>
    </w:p>
    <w:p w14:paraId="3622F9C6" w14:textId="207342E8" w:rsidR="00CD6856" w:rsidRDefault="00CD6856" w:rsidP="00CD6856">
      <w:pPr>
        <w:pStyle w:val="a3"/>
        <w:ind w:left="426"/>
      </w:pPr>
      <w:r>
        <w:t>- 3,4% частично умеют;</w:t>
      </w:r>
    </w:p>
    <w:p w14:paraId="00DA7548" w14:textId="1A4E6DBD" w:rsidR="00CD6856" w:rsidRDefault="00CD6856" w:rsidP="00CD6856">
      <w:pPr>
        <w:pStyle w:val="a3"/>
        <w:ind w:left="426"/>
      </w:pPr>
      <w:r>
        <w:t xml:space="preserve">- 3,4% не </w:t>
      </w:r>
      <w:r w:rsidR="007739CD">
        <w:t>умеют.</w:t>
      </w:r>
    </w:p>
    <w:p w14:paraId="4DD4A0A2" w14:textId="2A2F6C8A" w:rsidR="007739CD" w:rsidRDefault="007739CD" w:rsidP="00CD6856">
      <w:pPr>
        <w:pStyle w:val="a3"/>
        <w:ind w:left="426"/>
        <w:rPr>
          <w:b/>
          <w:bCs/>
        </w:rPr>
      </w:pPr>
      <w:r w:rsidRPr="007739CD">
        <w:rPr>
          <w:b/>
          <w:bCs/>
        </w:rPr>
        <w:t>8. Могут ли выпускники колледжа организовать собственную деятельность самостоятельно?</w:t>
      </w:r>
    </w:p>
    <w:p w14:paraId="7863A1F4" w14:textId="7483B717" w:rsidR="007739CD" w:rsidRDefault="007739CD" w:rsidP="00CD6856">
      <w:pPr>
        <w:pStyle w:val="a3"/>
        <w:ind w:left="426"/>
      </w:pPr>
      <w:r w:rsidRPr="007739CD">
        <w:t>- 52,3% могут организовать;</w:t>
      </w:r>
    </w:p>
    <w:p w14:paraId="7C13D607" w14:textId="590A4EA7" w:rsidR="007739CD" w:rsidRDefault="007739CD" w:rsidP="00CD6856">
      <w:pPr>
        <w:pStyle w:val="a3"/>
        <w:ind w:left="426"/>
      </w:pPr>
      <w:r>
        <w:t xml:space="preserve">- 29,5% </w:t>
      </w:r>
      <w:r w:rsidR="00DD39C9" w:rsidRPr="007739CD">
        <w:t>могут организовать</w:t>
      </w:r>
      <w:r w:rsidR="00DD39C9">
        <w:t xml:space="preserve"> в достаточной мере;</w:t>
      </w:r>
    </w:p>
    <w:p w14:paraId="7B784CAF" w14:textId="73D1754D" w:rsidR="00DD39C9" w:rsidRDefault="00DD39C9" w:rsidP="00CD6856">
      <w:pPr>
        <w:pStyle w:val="a3"/>
        <w:ind w:left="426"/>
      </w:pPr>
      <w:r>
        <w:t xml:space="preserve">- 13,6 % </w:t>
      </w:r>
      <w:r w:rsidRPr="007739CD">
        <w:t>могут организовать</w:t>
      </w:r>
      <w:r>
        <w:t xml:space="preserve"> частично;</w:t>
      </w:r>
    </w:p>
    <w:p w14:paraId="458DF5F9" w14:textId="304470DA" w:rsidR="00DD39C9" w:rsidRDefault="00DD39C9" w:rsidP="00CD6856">
      <w:pPr>
        <w:pStyle w:val="a3"/>
        <w:ind w:left="426"/>
      </w:pPr>
      <w:r>
        <w:t xml:space="preserve">- 4,6% не </w:t>
      </w:r>
      <w:r w:rsidRPr="007739CD">
        <w:t>могут организовать</w:t>
      </w:r>
      <w:r>
        <w:t>.</w:t>
      </w:r>
    </w:p>
    <w:p w14:paraId="4CAA2FF0" w14:textId="5DBD30D8" w:rsidR="003F3089" w:rsidRDefault="003F3089" w:rsidP="00CD6856">
      <w:pPr>
        <w:pStyle w:val="a3"/>
        <w:ind w:left="426"/>
        <w:rPr>
          <w:b/>
          <w:bCs/>
        </w:rPr>
      </w:pPr>
      <w:r w:rsidRPr="00B22F9F">
        <w:rPr>
          <w:b/>
          <w:bCs/>
        </w:rPr>
        <w:t xml:space="preserve">9. </w:t>
      </w:r>
      <w:r w:rsidR="005278D3" w:rsidRPr="007739CD">
        <w:rPr>
          <w:b/>
          <w:bCs/>
        </w:rPr>
        <w:t>Могут ли выпускники колледжа</w:t>
      </w:r>
      <w:r w:rsidR="005278D3">
        <w:rPr>
          <w:b/>
          <w:bCs/>
        </w:rPr>
        <w:t xml:space="preserve"> брать ответственность за результат своей работы?</w:t>
      </w:r>
    </w:p>
    <w:p w14:paraId="3E07ACCE" w14:textId="632B140D" w:rsidR="005278D3" w:rsidRDefault="005278D3" w:rsidP="00CD6856">
      <w:pPr>
        <w:pStyle w:val="a3"/>
        <w:ind w:left="426"/>
      </w:pPr>
      <w:r w:rsidRPr="005278D3">
        <w:t>- 59,1% могут брать ответственность;</w:t>
      </w:r>
    </w:p>
    <w:p w14:paraId="06AD1ECD" w14:textId="0AAE3BDF" w:rsidR="005278D3" w:rsidRDefault="005278D3" w:rsidP="00CD6856">
      <w:pPr>
        <w:pStyle w:val="a3"/>
        <w:ind w:left="426"/>
        <w:rPr>
          <w:spacing w:val="-4"/>
        </w:rPr>
      </w:pPr>
      <w:r>
        <w:t xml:space="preserve">- 25% </w:t>
      </w:r>
      <w:r w:rsidR="00C63DF3" w:rsidRPr="005278D3">
        <w:t>могут брать ответственность</w:t>
      </w:r>
      <w:r w:rsidR="00C63DF3">
        <w:t xml:space="preserve"> </w:t>
      </w:r>
      <w:r w:rsidR="00C63DF3">
        <w:rPr>
          <w:spacing w:val="-4"/>
        </w:rPr>
        <w:t>в достаточной степени;</w:t>
      </w:r>
    </w:p>
    <w:p w14:paraId="593B93EE" w14:textId="28F92A18" w:rsidR="00C63DF3" w:rsidRDefault="00C63DF3" w:rsidP="00CD6856">
      <w:pPr>
        <w:pStyle w:val="a3"/>
        <w:ind w:left="426"/>
      </w:pPr>
      <w:r>
        <w:rPr>
          <w:spacing w:val="-4"/>
        </w:rPr>
        <w:t xml:space="preserve">- 11,8% </w:t>
      </w:r>
      <w:r w:rsidRPr="005278D3">
        <w:t>могут брать ответственность</w:t>
      </w:r>
      <w:r>
        <w:t xml:space="preserve"> частично;</w:t>
      </w:r>
    </w:p>
    <w:p w14:paraId="79D0948F" w14:textId="331F6F26" w:rsidR="00C63DF3" w:rsidRDefault="00C63DF3" w:rsidP="00CD6856">
      <w:pPr>
        <w:pStyle w:val="a3"/>
        <w:ind w:left="426"/>
      </w:pPr>
      <w:r>
        <w:t>- 4,1</w:t>
      </w:r>
      <w:r w:rsidR="0029492E">
        <w:t>% не</w:t>
      </w:r>
      <w:r>
        <w:t xml:space="preserve"> </w:t>
      </w:r>
      <w:r w:rsidRPr="005278D3">
        <w:t>могут брать ответственность</w:t>
      </w:r>
      <w:r w:rsidR="0029492E">
        <w:t>.</w:t>
      </w:r>
    </w:p>
    <w:p w14:paraId="57F7D893" w14:textId="690DF0CE" w:rsidR="006163B1" w:rsidRDefault="006163B1" w:rsidP="00CD6856">
      <w:pPr>
        <w:pStyle w:val="a3"/>
        <w:ind w:left="426"/>
        <w:rPr>
          <w:b/>
          <w:bCs/>
        </w:rPr>
      </w:pPr>
      <w:r w:rsidRPr="006163B1">
        <w:rPr>
          <w:b/>
          <w:bCs/>
        </w:rPr>
        <w:t>10.</w:t>
      </w:r>
      <w:r>
        <w:t xml:space="preserve"> </w:t>
      </w:r>
      <w:r w:rsidRPr="007739CD">
        <w:rPr>
          <w:b/>
          <w:bCs/>
        </w:rPr>
        <w:t>Могут ли выпускники колледжа</w:t>
      </w:r>
      <w:r>
        <w:rPr>
          <w:b/>
          <w:bCs/>
        </w:rPr>
        <w:t xml:space="preserve"> ориентироваться в условиях изменениях технологий?</w:t>
      </w:r>
    </w:p>
    <w:p w14:paraId="56DBEDC5" w14:textId="0A60C282" w:rsidR="006163B1" w:rsidRDefault="006163B1" w:rsidP="00CD6856">
      <w:pPr>
        <w:pStyle w:val="a3"/>
        <w:ind w:left="426"/>
      </w:pPr>
      <w:r w:rsidRPr="00461AD2">
        <w:t>-</w:t>
      </w:r>
      <w:r w:rsidRPr="006163B1">
        <w:t xml:space="preserve"> </w:t>
      </w:r>
      <w:r w:rsidR="00461AD2">
        <w:t>56,8% ориентироваться;</w:t>
      </w:r>
    </w:p>
    <w:p w14:paraId="3D129D8A" w14:textId="55EDF973" w:rsidR="00461AD2" w:rsidRDefault="00461AD2" w:rsidP="00CD6856">
      <w:pPr>
        <w:pStyle w:val="a3"/>
        <w:ind w:left="426"/>
      </w:pPr>
      <w:r>
        <w:t>- 31,8% ориентироваться в достаточной мере;</w:t>
      </w:r>
    </w:p>
    <w:p w14:paraId="2587873F" w14:textId="657736AF" w:rsidR="00461AD2" w:rsidRDefault="00461AD2" w:rsidP="00CD6856">
      <w:pPr>
        <w:pStyle w:val="a3"/>
        <w:ind w:left="426"/>
      </w:pPr>
      <w:r>
        <w:t xml:space="preserve">- </w:t>
      </w:r>
      <w:r w:rsidR="000F2E66">
        <w:t xml:space="preserve">4,4% </w:t>
      </w:r>
      <w:r w:rsidR="000F2E66" w:rsidRPr="005278D3">
        <w:t xml:space="preserve">могут </w:t>
      </w:r>
      <w:r w:rsidR="000F2E66">
        <w:t>ориентироваться частично;</w:t>
      </w:r>
    </w:p>
    <w:p w14:paraId="2979C319" w14:textId="01A1E205" w:rsidR="000F2E66" w:rsidRDefault="000F2E66" w:rsidP="00CD6856">
      <w:pPr>
        <w:pStyle w:val="a3"/>
        <w:ind w:left="426"/>
      </w:pPr>
      <w:r>
        <w:lastRenderedPageBreak/>
        <w:t>- 3,2% не могут ориентироваться.</w:t>
      </w:r>
    </w:p>
    <w:p w14:paraId="3A6893BD" w14:textId="13FEF4C3" w:rsidR="00EA642E" w:rsidRDefault="00EA642E" w:rsidP="00CD6856">
      <w:pPr>
        <w:pStyle w:val="a3"/>
        <w:ind w:left="426"/>
        <w:rPr>
          <w:b/>
          <w:bCs/>
        </w:rPr>
      </w:pPr>
      <w:r w:rsidRPr="00EA642E">
        <w:rPr>
          <w:b/>
          <w:bCs/>
        </w:rPr>
        <w:t>Вывод:</w:t>
      </w:r>
    </w:p>
    <w:p w14:paraId="3700A4D9" w14:textId="3BB979A4" w:rsidR="0097363A" w:rsidRDefault="0097363A" w:rsidP="00BA4336">
      <w:pPr>
        <w:pStyle w:val="a3"/>
        <w:ind w:left="426" w:firstLine="294"/>
        <w:jc w:val="both"/>
      </w:pPr>
      <w:r w:rsidRPr="0097363A">
        <w:t>Таким образом</w:t>
      </w:r>
      <w:r>
        <w:t>, результаты опроса</w:t>
      </w:r>
      <w:r w:rsidR="006B1BC9">
        <w:t xml:space="preserve"> по удовлетворенности работодателей качеством подготовки выпускников </w:t>
      </w:r>
      <w:r w:rsidR="00B500CD">
        <w:t>КГБПОУ «Приморский индустриальный колледж» позволили сделать следующие выводы:</w:t>
      </w:r>
    </w:p>
    <w:p w14:paraId="05D844DC" w14:textId="08137A24" w:rsidR="00FC653B" w:rsidRPr="006C4B62" w:rsidRDefault="00B500CD" w:rsidP="00BA4336">
      <w:pPr>
        <w:pStyle w:val="a3"/>
        <w:ind w:left="426"/>
        <w:jc w:val="both"/>
        <w:rPr>
          <w:color w:val="333333"/>
          <w:shd w:val="clear" w:color="auto" w:fill="FFFFFF"/>
        </w:rPr>
      </w:pPr>
      <w:r>
        <w:t xml:space="preserve">- </w:t>
      </w:r>
      <w:r w:rsidR="00FC653B" w:rsidRPr="006C4B62">
        <w:rPr>
          <w:color w:val="333333"/>
          <w:shd w:val="clear" w:color="auto" w:fill="FFFFFF"/>
        </w:rPr>
        <w:t>работодатель удовлетворён подготовкой выпускников колледжа. При этом респондент взаимодействует с колледжем по различным направлениям, что свидетельствует о наличии устойчивых связей между работодателем и колледжем</w:t>
      </w:r>
      <w:r w:rsidR="00356A71">
        <w:rPr>
          <w:color w:val="333333"/>
          <w:shd w:val="clear" w:color="auto" w:fill="FFFFFF"/>
        </w:rPr>
        <w:t>;</w:t>
      </w:r>
    </w:p>
    <w:p w14:paraId="2AB02B2E" w14:textId="6958B1A4" w:rsidR="006C4B62" w:rsidRDefault="006C4B62" w:rsidP="00BA4336">
      <w:pPr>
        <w:pStyle w:val="a3"/>
        <w:ind w:left="426"/>
        <w:jc w:val="both"/>
      </w:pPr>
      <w:r>
        <w:rPr>
          <w:rFonts w:ascii="Arial" w:hAnsi="Arial" w:cs="Arial"/>
          <w:color w:val="333333"/>
          <w:shd w:val="clear" w:color="auto" w:fill="FFFFFF"/>
        </w:rPr>
        <w:t xml:space="preserve">- </w:t>
      </w:r>
      <w:r w:rsidR="00425A14">
        <w:t>б</w:t>
      </w:r>
      <w:r>
        <w:t>ольшинство работодателей трудоустраива</w:t>
      </w:r>
      <w:r w:rsidR="00356A71">
        <w:t>ю</w:t>
      </w:r>
      <w:r>
        <w:t>т выпускников колледжа. Однако анализ анкет показал, что все еще существует проблема нехватки квалифицированных рабочих кадров</w:t>
      </w:r>
      <w:r w:rsidR="00356A71">
        <w:t>;</w:t>
      </w:r>
    </w:p>
    <w:p w14:paraId="2A55B373" w14:textId="423BDA1C" w:rsidR="00425A14" w:rsidRDefault="00425A14" w:rsidP="00BA4336">
      <w:pPr>
        <w:pStyle w:val="a3"/>
        <w:ind w:left="426"/>
        <w:jc w:val="both"/>
        <w:rPr>
          <w:color w:val="333333"/>
          <w:shd w:val="clear" w:color="auto" w:fill="FFFFFF"/>
        </w:rPr>
      </w:pPr>
      <w:r>
        <w:t xml:space="preserve">- </w:t>
      </w:r>
      <w:r w:rsidR="009223C0">
        <w:rPr>
          <w:color w:val="333333"/>
          <w:shd w:val="clear" w:color="auto" w:fill="FFFFFF"/>
        </w:rPr>
        <w:t>в</w:t>
      </w:r>
      <w:r w:rsidRPr="00356A71">
        <w:rPr>
          <w:color w:val="333333"/>
          <w:shd w:val="clear" w:color="auto" w:fill="FFFFFF"/>
        </w:rPr>
        <w:t xml:space="preserve"> целом работодатели удовлетворены уровнем теоретической и практической подготовки выпускников, их способностью к адаптации, коммуникативными качествами, полученными знаниями</w:t>
      </w:r>
      <w:r w:rsidR="009223C0">
        <w:rPr>
          <w:color w:val="333333"/>
          <w:shd w:val="clear" w:color="auto" w:fill="FFFFFF"/>
        </w:rPr>
        <w:t>.</w:t>
      </w:r>
    </w:p>
    <w:p w14:paraId="0D2B33C0" w14:textId="4F511C98" w:rsidR="009223C0" w:rsidRDefault="009223C0" w:rsidP="00BA4336">
      <w:pPr>
        <w:pStyle w:val="a3"/>
        <w:ind w:left="426"/>
        <w:jc w:val="both"/>
        <w:rPr>
          <w:b/>
          <w:bCs/>
          <w:color w:val="333333"/>
          <w:shd w:val="clear" w:color="auto" w:fill="FFFFFF"/>
        </w:rPr>
      </w:pPr>
      <w:r w:rsidRPr="009223C0">
        <w:rPr>
          <w:b/>
          <w:bCs/>
          <w:color w:val="333333"/>
          <w:shd w:val="clear" w:color="auto" w:fill="FFFFFF"/>
        </w:rPr>
        <w:t>Рекомендации:</w:t>
      </w:r>
    </w:p>
    <w:p w14:paraId="75C2C39D" w14:textId="1BE74A90" w:rsidR="00545BCB" w:rsidRPr="00E37E6E" w:rsidRDefault="00545BCB" w:rsidP="00BA4336">
      <w:pPr>
        <w:pStyle w:val="a3"/>
        <w:ind w:left="426"/>
        <w:jc w:val="both"/>
        <w:rPr>
          <w:b/>
          <w:bCs/>
        </w:rPr>
      </w:pPr>
      <w:r>
        <w:rPr>
          <w:b/>
          <w:bCs/>
          <w:color w:val="333333"/>
          <w:shd w:val="clear" w:color="auto" w:fill="FFFFFF"/>
        </w:rPr>
        <w:t xml:space="preserve">- </w:t>
      </w:r>
      <w:r w:rsidRPr="00CC7B2E">
        <w:rPr>
          <w:rStyle w:val="a5"/>
          <w:b w:val="0"/>
          <w:bCs w:val="0"/>
          <w:i/>
          <w:iCs/>
          <w:color w:val="333333"/>
          <w:shd w:val="clear" w:color="auto" w:fill="FFFFFF"/>
        </w:rPr>
        <w:t>Проводить регулярные опросы работодателей</w:t>
      </w:r>
      <w:r w:rsidRPr="00CC7B2E">
        <w:rPr>
          <w:b/>
          <w:bCs/>
          <w:i/>
          <w:iCs/>
          <w:color w:val="333333"/>
          <w:shd w:val="clear" w:color="auto" w:fill="FFFFFF"/>
        </w:rPr>
        <w:t>.</w:t>
      </w:r>
      <w:r w:rsidRPr="00E37E6E">
        <w:rPr>
          <w:color w:val="333333"/>
          <w:shd w:val="clear" w:color="auto" w:fill="FFFFFF"/>
        </w:rPr>
        <w:t xml:space="preserve"> Они помогут получить независимое мнение о качестве подготовки выпускников, определить уровень взаимодействия и степень вовлечённости работодателей в процесс подготовки специалистов.</w:t>
      </w:r>
    </w:p>
    <w:p w14:paraId="7678B441" w14:textId="38D75796" w:rsidR="000F2E66" w:rsidRPr="00CC7B2E" w:rsidRDefault="00E37E6E" w:rsidP="00BA4336">
      <w:pPr>
        <w:pStyle w:val="a3"/>
        <w:ind w:left="426"/>
        <w:jc w:val="both"/>
      </w:pPr>
      <w:r w:rsidRPr="00CC7B2E">
        <w:t xml:space="preserve">- </w:t>
      </w:r>
      <w:r w:rsidRPr="00CC7B2E">
        <w:rPr>
          <w:rStyle w:val="a5"/>
          <w:b w:val="0"/>
          <w:bCs w:val="0"/>
          <w:i/>
          <w:iCs/>
          <w:color w:val="333333"/>
          <w:shd w:val="clear" w:color="auto" w:fill="FFFFFF"/>
        </w:rPr>
        <w:t>Выслушивать рекомендации работодателей по совершенствованию образовательного процесса</w:t>
      </w:r>
      <w:r w:rsidR="00CC7B2E" w:rsidRPr="00CC7B2E">
        <w:rPr>
          <w:b/>
          <w:bCs/>
          <w:i/>
          <w:iCs/>
          <w:color w:val="333333"/>
          <w:shd w:val="clear" w:color="auto" w:fill="FFFFFF"/>
        </w:rPr>
        <w:t xml:space="preserve"> </w:t>
      </w:r>
      <w:r w:rsidR="00CC7B2E" w:rsidRPr="00CC7B2E">
        <w:rPr>
          <w:i/>
          <w:iCs/>
          <w:color w:val="333333"/>
          <w:shd w:val="clear" w:color="auto" w:fill="FFFFFF"/>
        </w:rPr>
        <w:t xml:space="preserve">- </w:t>
      </w:r>
      <w:r w:rsidRPr="00CC7B2E">
        <w:rPr>
          <w:color w:val="333333"/>
          <w:shd w:val="clear" w:color="auto" w:fill="FFFFFF"/>
        </w:rPr>
        <w:t xml:space="preserve">повысить навыки производственной дисциплины, уровень общей культуры, прививать навыки </w:t>
      </w:r>
      <w:r w:rsidR="00ED4812">
        <w:rPr>
          <w:color w:val="333333"/>
          <w:shd w:val="clear" w:color="auto" w:fill="FFFFFF"/>
        </w:rPr>
        <w:t xml:space="preserve">саморазвития и </w:t>
      </w:r>
      <w:r w:rsidRPr="00CC7B2E">
        <w:rPr>
          <w:color w:val="333333"/>
          <w:shd w:val="clear" w:color="auto" w:fill="FFFFFF"/>
        </w:rPr>
        <w:t>самообразования.</w:t>
      </w:r>
    </w:p>
    <w:sectPr w:rsidR="000F2E66" w:rsidRPr="00CC7B2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50F"/>
    <w:multiLevelType w:val="hybridMultilevel"/>
    <w:tmpl w:val="91CE2D46"/>
    <w:lvl w:ilvl="0" w:tplc="F014EC38">
      <w:start w:val="6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D1C85B2">
      <w:start w:val="1"/>
      <w:numFmt w:val="decimal"/>
      <w:lvlText w:val="%2."/>
      <w:lvlJc w:val="left"/>
      <w:pPr>
        <w:ind w:left="7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42BA1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DD1277F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C882DA82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2AFC522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00C4A65C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93221172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A7084B5C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8B0B22"/>
    <w:multiLevelType w:val="hybridMultilevel"/>
    <w:tmpl w:val="A678B846"/>
    <w:lvl w:ilvl="0" w:tplc="D6480CC0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E330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76283C5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3A8EB37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81E8391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3322EAE4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BFC4466C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01A2078A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7FA8D780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C0113FF"/>
    <w:multiLevelType w:val="hybridMultilevel"/>
    <w:tmpl w:val="A9827790"/>
    <w:lvl w:ilvl="0" w:tplc="53FA28E8">
      <w:start w:val="1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966ED8C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A8EA8DA6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7C3EDA3C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B2FAD10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9BAEE4D6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68EA5C34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AB1CDB2C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A6DCDB1C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55235B2F"/>
    <w:multiLevelType w:val="hybridMultilevel"/>
    <w:tmpl w:val="CDD2A132"/>
    <w:lvl w:ilvl="0" w:tplc="792E5CB0">
      <w:start w:val="1"/>
      <w:numFmt w:val="decimal"/>
      <w:lvlText w:val="%1."/>
      <w:lvlJc w:val="left"/>
      <w:pPr>
        <w:ind w:left="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664CFA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97AE65D4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  <w:lvl w:ilvl="3" w:tplc="D2DE4E68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44BE9FD0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5" w:tplc="965012F2">
      <w:numFmt w:val="bullet"/>
      <w:lvlText w:val="•"/>
      <w:lvlJc w:val="left"/>
      <w:pPr>
        <w:ind w:left="4749" w:hanging="181"/>
      </w:pPr>
      <w:rPr>
        <w:rFonts w:hint="default"/>
        <w:lang w:val="ru-RU" w:eastAsia="en-US" w:bidi="ar-SA"/>
      </w:rPr>
    </w:lvl>
    <w:lvl w:ilvl="6" w:tplc="3C5A94E6">
      <w:numFmt w:val="bullet"/>
      <w:lvlText w:val="•"/>
      <w:lvlJc w:val="left"/>
      <w:pPr>
        <w:ind w:left="5699" w:hanging="181"/>
      </w:pPr>
      <w:rPr>
        <w:rFonts w:hint="default"/>
        <w:lang w:val="ru-RU" w:eastAsia="en-US" w:bidi="ar-SA"/>
      </w:rPr>
    </w:lvl>
    <w:lvl w:ilvl="7" w:tplc="C526D0A6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8" w:tplc="30A6C794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E"/>
    <w:rsid w:val="00001FA6"/>
    <w:rsid w:val="00046855"/>
    <w:rsid w:val="000F2E66"/>
    <w:rsid w:val="000F61C8"/>
    <w:rsid w:val="001B19B5"/>
    <w:rsid w:val="001C043E"/>
    <w:rsid w:val="001D2F46"/>
    <w:rsid w:val="00255729"/>
    <w:rsid w:val="0029492E"/>
    <w:rsid w:val="0031323F"/>
    <w:rsid w:val="003416E5"/>
    <w:rsid w:val="00356A71"/>
    <w:rsid w:val="003D325F"/>
    <w:rsid w:val="003E3815"/>
    <w:rsid w:val="003F3089"/>
    <w:rsid w:val="00425A14"/>
    <w:rsid w:val="00461AD2"/>
    <w:rsid w:val="005278D3"/>
    <w:rsid w:val="00545BCB"/>
    <w:rsid w:val="00592E1E"/>
    <w:rsid w:val="005F1F67"/>
    <w:rsid w:val="006163B1"/>
    <w:rsid w:val="006205F6"/>
    <w:rsid w:val="00634793"/>
    <w:rsid w:val="0069690F"/>
    <w:rsid w:val="006A1AF3"/>
    <w:rsid w:val="006B1BC9"/>
    <w:rsid w:val="006C4B62"/>
    <w:rsid w:val="0077098A"/>
    <w:rsid w:val="007739CD"/>
    <w:rsid w:val="007F71EE"/>
    <w:rsid w:val="00891C0E"/>
    <w:rsid w:val="00905D17"/>
    <w:rsid w:val="009223C0"/>
    <w:rsid w:val="00926ACD"/>
    <w:rsid w:val="00936E6F"/>
    <w:rsid w:val="009441DC"/>
    <w:rsid w:val="00963AC7"/>
    <w:rsid w:val="0097363A"/>
    <w:rsid w:val="0097532B"/>
    <w:rsid w:val="009758B7"/>
    <w:rsid w:val="00993219"/>
    <w:rsid w:val="00A00E5A"/>
    <w:rsid w:val="00A240E4"/>
    <w:rsid w:val="00B22F9F"/>
    <w:rsid w:val="00B27A30"/>
    <w:rsid w:val="00B500CD"/>
    <w:rsid w:val="00B83C5B"/>
    <w:rsid w:val="00B87F25"/>
    <w:rsid w:val="00BA4336"/>
    <w:rsid w:val="00BD4BF0"/>
    <w:rsid w:val="00C63DF3"/>
    <w:rsid w:val="00CC7B2E"/>
    <w:rsid w:val="00CD6856"/>
    <w:rsid w:val="00D109DB"/>
    <w:rsid w:val="00DD39C9"/>
    <w:rsid w:val="00E15B88"/>
    <w:rsid w:val="00E3665E"/>
    <w:rsid w:val="00E37E6E"/>
    <w:rsid w:val="00E51163"/>
    <w:rsid w:val="00E90CD6"/>
    <w:rsid w:val="00EA642E"/>
    <w:rsid w:val="00ED4812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50A3"/>
  <w15:docId w15:val="{B6E09455-F2BA-48EF-ACE8-78D4D3FD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545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УР</dc:creator>
  <dc:description/>
  <cp:lastModifiedBy>User</cp:lastModifiedBy>
  <cp:revision>3</cp:revision>
  <dcterms:created xsi:type="dcterms:W3CDTF">2025-01-27T00:48:00Z</dcterms:created>
  <dcterms:modified xsi:type="dcterms:W3CDTF">2025-01-27T07:10:00Z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D:20231103092652</vt:lpwstr>
  </property>
</Properties>
</file>