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F04" w:rsidRDefault="00AC6F04" w:rsidP="00AC6F04">
      <w:pPr>
        <w:pStyle w:val="a3"/>
        <w:spacing w:before="0" w:beforeAutospacing="0" w:after="150" w:afterAutospacing="0"/>
        <w:jc w:val="center"/>
        <w:rPr>
          <w:rFonts w:ascii="GOSTUI2" w:hAnsi="GOSTUI2"/>
          <w:b/>
          <w:bCs/>
          <w:color w:val="000000"/>
          <w:shd w:val="clear" w:color="auto" w:fill="FFFFFF"/>
        </w:rPr>
      </w:pPr>
      <w:r>
        <w:rPr>
          <w:rFonts w:ascii="GOSTUI2" w:hAnsi="GOSTUI2"/>
          <w:b/>
          <w:bCs/>
          <w:color w:val="000000"/>
          <w:shd w:val="clear" w:color="auto" w:fill="FFFFFF"/>
        </w:rPr>
        <w:br/>
        <w:t>О проведении областного конкурса «Лучший специалист по охране труда и конкурса детского рисунка «Мы рисуем безопасный труд»</w:t>
      </w:r>
    </w:p>
    <w:p w:rsidR="00AC6F04" w:rsidRDefault="00AC6F04" w:rsidP="00AC6F0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OSTUI2" w:hAnsi="GOSTUI2"/>
          <w:color w:val="000000"/>
        </w:rPr>
      </w:pPr>
      <w:r>
        <w:rPr>
          <w:rFonts w:ascii="GOSTUI2" w:hAnsi="GOSTUI2"/>
          <w:color w:val="000000"/>
        </w:rPr>
        <w:t>  В целях привлечения внимания общественности к проблеме сохранения жизни и здоровья человека в процессе трудовой деятельности департаментом по труду и социальной защите населения Костромской области в 2023 году в очередной раз организовано проведение областного конкурса «Лучший специалист по охране труда» и конкурса детского рисунка «Мы рисуем безопасный труд».</w:t>
      </w:r>
      <w:r>
        <w:rPr>
          <w:rFonts w:ascii="GOSTUI2" w:hAnsi="GOSTUI2"/>
          <w:color w:val="000000"/>
        </w:rPr>
        <w:br/>
        <w:t>  Организации, желающие участвовать в областном конкурсе «Лучший специалист по охране труда», направляют заявки на участие в адрес департамента. Период приема заявок с 1 марта по 14 апреля 2023 года.</w:t>
      </w:r>
      <w:r>
        <w:rPr>
          <w:rFonts w:ascii="GOSTUI2" w:hAnsi="GOSTUI2"/>
          <w:color w:val="000000"/>
        </w:rPr>
        <w:br/>
        <w:t>  Конкурс детского рисунка «Мы рисуем безопасный труд» проводится среди детей двух возрастных категорий:</w:t>
      </w:r>
      <w:r>
        <w:rPr>
          <w:rFonts w:ascii="GOSTUI2" w:hAnsi="GOSTUI2"/>
          <w:color w:val="000000"/>
        </w:rPr>
        <w:br/>
        <w:t>1) от 5 до 10 лет;</w:t>
      </w:r>
      <w:r>
        <w:rPr>
          <w:rFonts w:ascii="GOSTUI2" w:hAnsi="GOSTUI2"/>
          <w:color w:val="000000"/>
        </w:rPr>
        <w:br/>
        <w:t>2) от 11 до 16 лет.</w:t>
      </w:r>
      <w:r>
        <w:rPr>
          <w:rFonts w:ascii="GOSTUI2" w:hAnsi="GOSTUI2"/>
          <w:color w:val="000000"/>
        </w:rPr>
        <w:br/>
        <w:t> Прием конкурсных работ начинается с 1 марта 2023 года по 14 апреля 2023 года.</w:t>
      </w:r>
      <w:r>
        <w:rPr>
          <w:rFonts w:ascii="GOSTUI2" w:hAnsi="GOSTUI2"/>
          <w:color w:val="000000"/>
        </w:rPr>
        <w:br/>
        <w:t> Положения о конкурсах утверждены приказами департамента по труду и социальной защите населения Костромской области:</w:t>
      </w:r>
      <w:r>
        <w:rPr>
          <w:rFonts w:ascii="GOSTUI2" w:hAnsi="GOSTUI2"/>
          <w:color w:val="000000"/>
        </w:rPr>
        <w:br/>
        <w:t> </w:t>
      </w:r>
      <w:hyperlink r:id="rId4" w:tooltip="приказ лучший специалист по охране труда 26.pdf" w:history="1">
        <w:r>
          <w:rPr>
            <w:rStyle w:val="a4"/>
            <w:rFonts w:ascii="GOSTUI2" w:hAnsi="GOSTUI2"/>
            <w:color w:val="0093DD"/>
            <w:u w:val="none"/>
          </w:rPr>
          <w:t>Приказ от 1 февраля 2023 года № 26</w:t>
        </w:r>
      </w:hyperlink>
      <w:r>
        <w:rPr>
          <w:rFonts w:ascii="GOSTUI2" w:hAnsi="GOSTUI2"/>
          <w:color w:val="000000"/>
        </w:rPr>
        <w:t> «О проведении областного конкурса «Лучший специалист по охране труда»;</w:t>
      </w:r>
      <w:r>
        <w:rPr>
          <w:rFonts w:ascii="GOSTUI2" w:hAnsi="GOSTUI2"/>
          <w:color w:val="000000"/>
        </w:rPr>
        <w:br/>
        <w:t> </w:t>
      </w:r>
      <w:hyperlink r:id="rId5" w:tooltip="Приказ о конкурсе детского рисунка 25.pdf" w:history="1">
        <w:r>
          <w:rPr>
            <w:rStyle w:val="a4"/>
            <w:rFonts w:ascii="GOSTUI2" w:hAnsi="GOSTUI2"/>
            <w:color w:val="0093DD"/>
            <w:u w:val="none"/>
          </w:rPr>
          <w:t>Приказ от 1 февраля 2023 года № 25</w:t>
        </w:r>
      </w:hyperlink>
      <w:r>
        <w:rPr>
          <w:rFonts w:ascii="GOSTUI2" w:hAnsi="GOSTUI2"/>
          <w:color w:val="000000"/>
        </w:rPr>
        <w:t> «О проведении конкурса детского рисунка «Мы рисуем безопасный труд».</w:t>
      </w:r>
      <w:r>
        <w:rPr>
          <w:rFonts w:ascii="GOSTUI2" w:hAnsi="GOSTUI2"/>
          <w:color w:val="000000"/>
        </w:rPr>
        <w:br/>
        <w:t> Получить разъяснения и дополнительную информацию об участии в конкурсах можно в департаменте по труду и социальной защите населения Костромской области по телефону (4942) 35 92 21 (</w:t>
      </w:r>
      <w:proofErr w:type="spellStart"/>
      <w:r>
        <w:rPr>
          <w:rFonts w:ascii="GOSTUI2" w:hAnsi="GOSTUI2"/>
          <w:color w:val="000000"/>
        </w:rPr>
        <w:t>Рукавец</w:t>
      </w:r>
      <w:proofErr w:type="spellEnd"/>
      <w:r>
        <w:rPr>
          <w:rFonts w:ascii="GOSTUI2" w:hAnsi="GOSTUI2"/>
          <w:color w:val="000000"/>
        </w:rPr>
        <w:t xml:space="preserve"> Татьяна Анатольевна).</w:t>
      </w:r>
    </w:p>
    <w:p w:rsidR="00AC6F04" w:rsidRDefault="00AC6F04" w:rsidP="00AC6F04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GOSTUI2" w:hAnsi="GOSTUI2"/>
          <w:color w:val="000000"/>
        </w:rPr>
      </w:pPr>
      <w:r>
        <w:rPr>
          <w:rFonts w:ascii="GOSTUI2" w:hAnsi="GOSTUI2"/>
          <w:b/>
          <w:bCs/>
          <w:color w:val="000000"/>
        </w:rPr>
        <w:t>О проведении смотра-конкурса по охране труда среди городских округов, муниципальных округов и муниципальных районов Костромской области за 2022 год</w:t>
      </w:r>
    </w:p>
    <w:p w:rsidR="00AC6F04" w:rsidRDefault="00AC6F04" w:rsidP="00AC6F0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OSTUI2" w:hAnsi="GOSTUI2"/>
          <w:color w:val="000000"/>
        </w:rPr>
      </w:pPr>
      <w:r>
        <w:rPr>
          <w:rFonts w:ascii="GOSTUI2" w:hAnsi="GOSTUI2"/>
          <w:color w:val="000000"/>
        </w:rPr>
        <w:t> </w:t>
      </w:r>
      <w:proofErr w:type="gramStart"/>
      <w:r>
        <w:rPr>
          <w:rFonts w:ascii="GOSTUI2" w:hAnsi="GOSTUI2"/>
          <w:color w:val="000000"/>
        </w:rPr>
        <w:t>В целях снижения уровня производственного травматизма и профессиональных заболеваний, создания безопасных условий труда в организациях Костромской области, согласно постановлению губернатора Костромской области от 19 августа 2008 года № 294 «Об областном смотре-конкурсе по охране труда среди городских округов, муниципальных округов и муниципальных районов Костромской области» департаментом по труду и социальной защите населения Костромской области организован и проводится смотр-конкурс на лучшую организацию</w:t>
      </w:r>
      <w:proofErr w:type="gramEnd"/>
      <w:r>
        <w:rPr>
          <w:rFonts w:ascii="GOSTUI2" w:hAnsi="GOSTUI2"/>
          <w:color w:val="000000"/>
        </w:rPr>
        <w:t xml:space="preserve"> работы среди муниципальных образований Костромской области по охране труда за 2022 год (далее Конкурс).</w:t>
      </w:r>
      <w:r>
        <w:rPr>
          <w:rFonts w:ascii="GOSTUI2" w:hAnsi="GOSTUI2"/>
          <w:color w:val="000000"/>
        </w:rPr>
        <w:br/>
        <w:t> Основными критериями оценки участников являются:</w:t>
      </w:r>
      <w:r>
        <w:rPr>
          <w:rFonts w:ascii="GOSTUI2" w:hAnsi="GOSTUI2"/>
          <w:color w:val="000000"/>
        </w:rPr>
        <w:br/>
        <w:t xml:space="preserve">1) показатель частоты (количество пострадавших на 1000 работающих) - ниже </w:t>
      </w:r>
      <w:proofErr w:type="spellStart"/>
      <w:r>
        <w:rPr>
          <w:rFonts w:ascii="GOSTUI2" w:hAnsi="GOSTUI2"/>
          <w:color w:val="000000"/>
        </w:rPr>
        <w:t>среднеобластного</w:t>
      </w:r>
      <w:proofErr w:type="spellEnd"/>
      <w:r>
        <w:rPr>
          <w:rFonts w:ascii="GOSTUI2" w:hAnsi="GOSTUI2"/>
          <w:color w:val="000000"/>
        </w:rPr>
        <w:t xml:space="preserve"> показателя;</w:t>
      </w:r>
      <w:r>
        <w:rPr>
          <w:rFonts w:ascii="GOSTUI2" w:hAnsi="GOSTUI2"/>
          <w:color w:val="000000"/>
        </w:rPr>
        <w:br/>
        <w:t>2) снижение уровня производственного травматизма на территории муниципального образования по отношению к предыдущему году;</w:t>
      </w:r>
      <w:r>
        <w:rPr>
          <w:rFonts w:ascii="GOSTUI2" w:hAnsi="GOSTUI2"/>
          <w:color w:val="000000"/>
        </w:rPr>
        <w:br/>
        <w:t>3) наличие территориального трехстороннего соглашения о социальном партнерстве в сфере труда между администрацией района, координационным советом профсоюзов и работодателями района;</w:t>
      </w:r>
      <w:r>
        <w:rPr>
          <w:rFonts w:ascii="GOSTUI2" w:hAnsi="GOSTUI2"/>
          <w:color w:val="000000"/>
        </w:rPr>
        <w:br/>
      </w:r>
      <w:proofErr w:type="gramStart"/>
      <w:r>
        <w:rPr>
          <w:rFonts w:ascii="GOSTUI2" w:hAnsi="GOSTUI2"/>
          <w:color w:val="000000"/>
        </w:rPr>
        <w:t>4) работа по заключению (перезаключению) коллективных договоров;</w:t>
      </w:r>
      <w:r>
        <w:rPr>
          <w:rFonts w:ascii="GOSTUI2" w:hAnsi="GOSTUI2"/>
          <w:color w:val="000000"/>
        </w:rPr>
        <w:br/>
        <w:t>5) количество организаций, где разработана и внедрена программа «Нулевой травматизм».</w:t>
      </w:r>
      <w:r>
        <w:rPr>
          <w:rFonts w:ascii="GOSTUI2" w:hAnsi="GOSTUI2"/>
          <w:color w:val="000000"/>
        </w:rPr>
        <w:br/>
        <w:t>6) количество работодателей, осуществляющих предупредительные меры по сокращению производственного травматизма и профессиональных заболеваний работников и обеспечение санаторно-курортного лечения работников, занятых на работах с вредными и (или) опасными производственными факторами, за счет средств Фонда социального страхования Российской Федерации.</w:t>
      </w:r>
      <w:proofErr w:type="gramEnd"/>
      <w:r>
        <w:rPr>
          <w:rFonts w:ascii="GOSTUI2" w:hAnsi="GOSTUI2"/>
          <w:color w:val="000000"/>
        </w:rPr>
        <w:br/>
      </w:r>
      <w:r>
        <w:rPr>
          <w:rFonts w:ascii="GOSTUI2" w:hAnsi="GOSTUI2"/>
          <w:color w:val="000000"/>
        </w:rPr>
        <w:lastRenderedPageBreak/>
        <w:t> В целях организации работы по подведению итогов Конкурса образована конкурсная комиссия и утвержден ее состав.</w:t>
      </w:r>
      <w:r>
        <w:rPr>
          <w:rFonts w:ascii="GOSTUI2" w:hAnsi="GOSTUI2"/>
          <w:color w:val="000000"/>
        </w:rPr>
        <w:br/>
        <w:t> </w:t>
      </w:r>
      <w:hyperlink r:id="rId6" w:tooltip="Приказ о смотре -конкурсе 24.pdf" w:history="1">
        <w:r>
          <w:rPr>
            <w:rStyle w:val="a4"/>
            <w:rFonts w:ascii="GOSTUI2" w:hAnsi="GOSTUI2"/>
            <w:color w:val="0093DD"/>
            <w:u w:val="none"/>
          </w:rPr>
          <w:t>Приказ от 1 февраля 2023 года № 24</w:t>
        </w:r>
      </w:hyperlink>
      <w:r>
        <w:rPr>
          <w:rFonts w:ascii="GOSTUI2" w:hAnsi="GOSTUI2"/>
          <w:color w:val="000000"/>
        </w:rPr>
        <w:t> «О конкурсной комиссии для подведения итогов смотра-конкурса по охране труда среди городских округов, муниципальных округов и муниципальных районов Костромской области за 2022 год».</w:t>
      </w:r>
      <w:r>
        <w:rPr>
          <w:rFonts w:ascii="GOSTUI2" w:hAnsi="GOSTUI2"/>
          <w:color w:val="000000"/>
        </w:rPr>
        <w:br/>
        <w:t>Конкурсной комиссией в срок до 1 мая 2023 года будут подведены итоги Конкурса за 2022 год.</w:t>
      </w:r>
    </w:p>
    <w:p w:rsidR="00C84CBB" w:rsidRDefault="00C84CBB"/>
    <w:sectPr w:rsidR="00C84C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OSTUI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6F04"/>
    <w:rsid w:val="00AC6F04"/>
    <w:rsid w:val="00C84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6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AC6F0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56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ocdep.kostroma.gov.ru/upload/medialibrary/f7a/drg2xh05tihwms8vgv5044u2bshhltq9/%D0%9F%D1%80%D0%B8%D0%BA%D0%B0%D0%B7%20%D0%BE%20%D1%81%D0%BC%D0%BE%D1%82%D1%80%D0%B5%20-%D0%BA%D0%BE%D0%BD%D0%BA%D1%83%D1%80%D1%81%D0%B5%2024.pdf" TargetMode="External"/><Relationship Id="rId5" Type="http://schemas.openxmlformats.org/officeDocument/2006/relationships/hyperlink" Target="https://socdep.kostroma.gov.ru/upload/medialibrary/fd2/ug54pkvqon8dqcyoa9270sdl0udy0e6j/%D0%9F%D1%80%D0%B8%D0%BA%D0%B0%D0%B7%20%D0%BE%20%D0%BA%D0%BE%D0%BD%D0%BA%D1%83%D1%80%D1%81%D0%B5%20%D0%B4%D0%B5%D1%82%D1%81%D0%BA%D0%BE%D0%B3%D0%BE%20%D1%80%D0%B8%D1%81%D1%83%D0%BD%D0%BA%D0%B0%2025.pdf" TargetMode="External"/><Relationship Id="rId4" Type="http://schemas.openxmlformats.org/officeDocument/2006/relationships/hyperlink" Target="https://socdep.kostroma.gov.ru/upload/medialibrary/e6c/3ciwbrt6c4bkozivfscfllqwual7qbse/%D0%BF%D1%80%D0%B8%D0%BA%D0%B0%D0%B7%20%D0%BB%D1%83%D1%87%D1%88%D0%B8%D0%B9%20%D1%81%D0%BF%D0%B5%D1%86%D0%B8%D0%B0%D0%BB%D0%B8%D1%81%D1%82%20%D0%BF%D0%BE%20%D0%BE%D1%85%D1%80%D0%B0%D0%BD%D0%B5%20%D1%82%D1%80%D1%83%D0%B4%D0%B0%2026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691</Words>
  <Characters>3945</Characters>
  <Application>Microsoft Office Word</Application>
  <DocSecurity>0</DocSecurity>
  <Lines>32</Lines>
  <Paragraphs>9</Paragraphs>
  <ScaleCrop>false</ScaleCrop>
  <Company>Grizli777</Company>
  <LinksUpToDate>false</LinksUpToDate>
  <CharactersWithSpaces>4627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2023-02-17T12:19:00Z</dcterms:created>
  <dcterms:modified xsi:type="dcterms:W3CDTF">2023-02-17T12:19:00Z</dcterms:modified>
</cp:coreProperties>
</file>