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F2" w:rsidRDefault="007226F2" w:rsidP="007226F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</w:t>
      </w:r>
    </w:p>
    <w:p w:rsidR="007226F2" w:rsidRDefault="007226F2" w:rsidP="007226F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7226F2" w:rsidRDefault="007226F2" w:rsidP="007226F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детская школа иску</w:t>
      </w:r>
      <w:proofErr w:type="gramStart"/>
      <w:r>
        <w:rPr>
          <w:sz w:val="28"/>
          <w:szCs w:val="28"/>
        </w:rPr>
        <w:t>сств ст</w:t>
      </w:r>
      <w:proofErr w:type="gramEnd"/>
      <w:r>
        <w:rPr>
          <w:sz w:val="28"/>
          <w:szCs w:val="28"/>
        </w:rPr>
        <w:t>аницы Крыловской</w:t>
      </w:r>
    </w:p>
    <w:p w:rsidR="007226F2" w:rsidRDefault="007226F2" w:rsidP="007226F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226F2" w:rsidRDefault="007226F2" w:rsidP="007226F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Ленинградский район</w:t>
      </w:r>
    </w:p>
    <w:p w:rsidR="007226F2" w:rsidRDefault="007226F2" w:rsidP="007226F2">
      <w:pPr>
        <w:pStyle w:val="a3"/>
        <w:tabs>
          <w:tab w:val="left" w:pos="2055"/>
          <w:tab w:val="left" w:pos="373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Default="007226F2" w:rsidP="007226F2">
      <w:pPr>
        <w:pStyle w:val="a3"/>
        <w:jc w:val="center"/>
        <w:rPr>
          <w:sz w:val="40"/>
          <w:szCs w:val="40"/>
        </w:rPr>
      </w:pPr>
    </w:p>
    <w:p w:rsidR="007226F2" w:rsidRDefault="007226F2" w:rsidP="007226F2">
      <w:pPr>
        <w:pStyle w:val="a3"/>
        <w:jc w:val="center"/>
        <w:rPr>
          <w:sz w:val="40"/>
          <w:szCs w:val="40"/>
        </w:rPr>
      </w:pPr>
      <w:r>
        <w:rPr>
          <w:sz w:val="40"/>
          <w:szCs w:val="40"/>
        </w:rPr>
        <w:t>План – конспект открытого урока</w:t>
      </w:r>
    </w:p>
    <w:p w:rsidR="007226F2" w:rsidRDefault="007226F2" w:rsidP="007226F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(народные инструменты)</w:t>
      </w:r>
    </w:p>
    <w:p w:rsidR="007226F2" w:rsidRDefault="007226F2" w:rsidP="007226F2">
      <w:pPr>
        <w:pStyle w:val="a3"/>
        <w:jc w:val="center"/>
        <w:rPr>
          <w:sz w:val="40"/>
          <w:szCs w:val="40"/>
        </w:rPr>
      </w:pPr>
      <w:r>
        <w:rPr>
          <w:sz w:val="40"/>
          <w:szCs w:val="40"/>
        </w:rPr>
        <w:t>Тема: «Основные приемы игры на классической гитаре».</w:t>
      </w: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Pr="007226F2" w:rsidRDefault="007226F2" w:rsidP="007226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</w:t>
      </w:r>
      <w:r w:rsidRPr="007226F2">
        <w:rPr>
          <w:rFonts w:ascii="Times New Roman" w:hAnsi="Times New Roman" w:cs="Times New Roman"/>
          <w:sz w:val="28"/>
          <w:szCs w:val="28"/>
        </w:rPr>
        <w:t xml:space="preserve">преподаватель: </w:t>
      </w:r>
    </w:p>
    <w:p w:rsidR="007226F2" w:rsidRPr="007226F2" w:rsidRDefault="007226F2" w:rsidP="007226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226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Pr="007226F2">
        <w:rPr>
          <w:rFonts w:ascii="Times New Roman" w:hAnsi="Times New Roman" w:cs="Times New Roman"/>
          <w:sz w:val="28"/>
          <w:szCs w:val="28"/>
        </w:rPr>
        <w:t>Джугань</w:t>
      </w:r>
      <w:proofErr w:type="spellEnd"/>
      <w:r w:rsidRPr="007226F2">
        <w:rPr>
          <w:rFonts w:ascii="Times New Roman" w:hAnsi="Times New Roman" w:cs="Times New Roman"/>
          <w:sz w:val="28"/>
          <w:szCs w:val="28"/>
        </w:rPr>
        <w:t xml:space="preserve"> Алексей Владимирович</w:t>
      </w: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Default="007226F2" w:rsidP="007226F2">
      <w:pPr>
        <w:pStyle w:val="a3"/>
        <w:rPr>
          <w:sz w:val="28"/>
          <w:szCs w:val="28"/>
        </w:rPr>
      </w:pPr>
    </w:p>
    <w:p w:rsidR="007226F2" w:rsidRPr="00275C8B" w:rsidRDefault="007226F2" w:rsidP="007226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E3199" w:rsidRPr="007226F2" w:rsidRDefault="007226F2" w:rsidP="007226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</w:t>
      </w:r>
    </w:p>
    <w:p w:rsidR="00EE3F08" w:rsidRPr="004E3199" w:rsidRDefault="007226F2" w:rsidP="004E319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4E31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3F08" w:rsidRPr="004E3199">
        <w:rPr>
          <w:rFonts w:ascii="Times New Roman" w:hAnsi="Times New Roman" w:cs="Times New Roman"/>
          <w:sz w:val="28"/>
          <w:szCs w:val="28"/>
          <w:lang w:eastAsia="ru-RU"/>
        </w:rPr>
        <w:t xml:space="preserve">Эволюция приемов игры на гитаре начиналась с того, что гитаристы извлекали звуки простым щипком струны. Длилось это до тех пор, пока кто-то </w:t>
      </w:r>
      <w:proofErr w:type="gramStart"/>
      <w:r w:rsidR="00EE3F08" w:rsidRPr="004E3199">
        <w:rPr>
          <w:rFonts w:ascii="Times New Roman" w:hAnsi="Times New Roman" w:cs="Times New Roman"/>
          <w:sz w:val="28"/>
          <w:szCs w:val="28"/>
          <w:lang w:eastAsia="ru-RU"/>
        </w:rPr>
        <w:t>не обратил внимание</w:t>
      </w:r>
      <w:proofErr w:type="gramEnd"/>
      <w:r w:rsidR="00EE3F08" w:rsidRPr="004E3199">
        <w:rPr>
          <w:rFonts w:ascii="Times New Roman" w:hAnsi="Times New Roman" w:cs="Times New Roman"/>
          <w:sz w:val="28"/>
          <w:szCs w:val="28"/>
          <w:lang w:eastAsia="ru-RU"/>
        </w:rPr>
        <w:t xml:space="preserve"> на различие звука во время игры другого музыканта.  </w:t>
      </w:r>
    </w:p>
    <w:p w:rsidR="00EE3F08" w:rsidRPr="004E3199" w:rsidRDefault="004E3199" w:rsidP="004E319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EE3F08" w:rsidRPr="004E3199">
        <w:rPr>
          <w:rFonts w:ascii="Times New Roman" w:hAnsi="Times New Roman" w:cs="Times New Roman"/>
          <w:sz w:val="28"/>
          <w:szCs w:val="28"/>
          <w:lang w:eastAsia="ru-RU"/>
        </w:rPr>
        <w:t>Со временем конструкция гитары претерпевала изменения, что позволило расширить набор техник игры. Каждый новый элемент в гитаре предназначался для извлечения новых необычных для времен звуков. Сейчас возможности гитары позволяют подражать другим инструментам, механизмам, животным и заменять собой целый оркестр. Все это становится доступным при внимательном изучении различных гитарных приемов игры.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К основным приемам 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звукоизвлечения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на гитаре правой рукой относятся: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тирандо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и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аппояндо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>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ТИРАНДО</w:t>
      </w:r>
      <w:r w:rsidR="00EE3F08">
        <w:rPr>
          <w:color w:val="1A1A1A"/>
          <w:sz w:val="28"/>
          <w:szCs w:val="28"/>
          <w:bdr w:val="none" w:sz="0" w:space="0" w:color="auto" w:frame="1"/>
        </w:rPr>
        <w:t xml:space="preserve"> - обозначает щипок струны пальцем правой руки без опоры на соседнюю струну, основной прием звукоизвлечения на гитаре при исполнении арпеджио, аккордов и многоголосия. Исполняется так: Палец правой руки после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защипывания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струны не опирается на следующую струну, а проходит вблизи от нее.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АПОЯНДО</w:t>
      </w:r>
      <w:r w:rsidR="00EE3F08">
        <w:rPr>
          <w:color w:val="1A1A1A"/>
          <w:sz w:val="28"/>
          <w:szCs w:val="28"/>
          <w:bdr w:val="none" w:sz="0" w:space="0" w:color="auto" w:frame="1"/>
        </w:rPr>
        <w:t xml:space="preserve"> - щипок струны пальцем правой руки с последующей опорой пальца на следующей струне.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Апояндо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иногда называют - удар, щипок с опорой, скользящий удар. Сила и направление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апояндо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исходит от третьего сустава.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Апояндо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используется большим, указательным, средним, безымянным пальцами каждым в отдельности, а также различными сочетаниями пальцев в двойных нотах через струну и аккордах. Этот прием позволяет добиться яркого и сильного звучания.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Аппояндо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дает сильные и плотные по тембру звуки,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тирандо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- более легкие и светлые. Поэтому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звукоизвлечение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апояндо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чаще всего используется гитаристами для акцентировано - выразительного исполнения отдельных звуков или мелодических пассажей.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 xml:space="preserve">Прием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тирандо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в основном применяется для игры большинства видов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двухголосия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>, аккордов, арпеджио, но может быть использован и при исполнении мелодии.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color w:val="1A1A1A"/>
          <w:sz w:val="28"/>
          <w:szCs w:val="28"/>
          <w:bdr w:val="none" w:sz="0" w:space="0" w:color="auto" w:frame="1"/>
        </w:rPr>
        <w:t>Приемы игры на гитаре при участии правой руки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АРПЕДЖИО</w:t>
      </w:r>
      <w:r w:rsidR="00EE3F08">
        <w:rPr>
          <w:color w:val="1A1A1A"/>
          <w:sz w:val="28"/>
          <w:szCs w:val="28"/>
          <w:bdr w:val="none" w:sz="0" w:space="0" w:color="auto" w:frame="1"/>
        </w:rPr>
        <w:t> - поочерёдное исполнение звуков, входящих в аккорд. Буквальный перевод этого слова означает "как на арфе". Комбинации арпеджио на гитаре очень многочисленны и разнообразны: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1) прямое движение: «p» -«i»-«m» -«a»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2) обратное движение: «p» -«a»-«m» -«i»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3) полное прямое: «p» -«i»- «m» -«a»-«m» -«i»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4) полное обратное: «p» -«a»-«m» -«i»- «m» -«a»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5) ломаное: на 8.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Пальцы не расставляются на струнах заранее, а опускаются поочерёдно.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Освоение этого приёма идёт сначала по открытым струнам, затем можно отработать этот приём в этюдах, прелюдиях классических композиторов-гитаристов </w:t>
      </w:r>
      <w:proofErr w:type="spellStart"/>
      <w:r>
        <w:rPr>
          <w:color w:val="1A1A1A"/>
          <w:sz w:val="28"/>
          <w:szCs w:val="28"/>
          <w:bdr w:val="none" w:sz="0" w:space="0" w:color="auto" w:frame="1"/>
        </w:rPr>
        <w:t>Каркасси</w:t>
      </w:r>
      <w:proofErr w:type="spellEnd"/>
      <w:r>
        <w:rPr>
          <w:color w:val="1A1A1A"/>
          <w:sz w:val="28"/>
          <w:szCs w:val="28"/>
          <w:bdr w:val="none" w:sz="0" w:space="0" w:color="auto" w:frame="1"/>
        </w:rPr>
        <w:t>, </w:t>
      </w:r>
      <w:proofErr w:type="spellStart"/>
      <w:r>
        <w:rPr>
          <w:color w:val="1A1A1A"/>
          <w:sz w:val="28"/>
          <w:szCs w:val="28"/>
          <w:bdr w:val="none" w:sz="0" w:space="0" w:color="auto" w:frame="1"/>
        </w:rPr>
        <w:t>Карулли</w:t>
      </w:r>
      <w:proofErr w:type="spellEnd"/>
      <w:r>
        <w:rPr>
          <w:color w:val="1A1A1A"/>
          <w:sz w:val="28"/>
          <w:szCs w:val="28"/>
          <w:bdr w:val="none" w:sz="0" w:space="0" w:color="auto" w:frame="1"/>
        </w:rPr>
        <w:t>, </w:t>
      </w:r>
      <w:proofErr w:type="spellStart"/>
      <w:r>
        <w:rPr>
          <w:color w:val="1A1A1A"/>
          <w:sz w:val="28"/>
          <w:szCs w:val="28"/>
          <w:bdr w:val="none" w:sz="0" w:space="0" w:color="auto" w:frame="1"/>
        </w:rPr>
        <w:t>Джулиани</w:t>
      </w:r>
      <w:proofErr w:type="spellEnd"/>
      <w:r>
        <w:rPr>
          <w:color w:val="1A1A1A"/>
          <w:sz w:val="28"/>
          <w:szCs w:val="28"/>
          <w:bdr w:val="none" w:sz="0" w:space="0" w:color="auto" w:frame="1"/>
        </w:rPr>
        <w:t xml:space="preserve">. Для того, чтобы добиться </w:t>
      </w:r>
      <w:r>
        <w:rPr>
          <w:color w:val="1A1A1A"/>
          <w:sz w:val="28"/>
          <w:szCs w:val="28"/>
          <w:bdr w:val="none" w:sz="0" w:space="0" w:color="auto" w:frame="1"/>
        </w:rPr>
        <w:lastRenderedPageBreak/>
        <w:t>свободной и лёгкой работы правой руки, нужно играть упражнения и этюды на все виды арпеджио.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ТРЕМОЛО</w:t>
      </w:r>
      <w:r w:rsidR="00EE3F08">
        <w:rPr>
          <w:color w:val="1A1A1A"/>
          <w:sz w:val="28"/>
          <w:szCs w:val="28"/>
          <w:bdr w:val="none" w:sz="0" w:space="0" w:color="auto" w:frame="1"/>
        </w:rPr>
        <w:t xml:space="preserve"> - быстрое повторение звуков. Очень эффективный и удобный для исполнения на гитаре прием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звуковедения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>. Исполняется посредством быстрого чередования щипков безымянного, среднего и указательного пальцев.</w:t>
      </w:r>
      <w:r w:rsidR="00EE3F08">
        <w:rPr>
          <w:rFonts w:ascii="montserrat" w:hAnsi="montserrat"/>
          <w:color w:val="1A1A1A"/>
          <w:sz w:val="30"/>
          <w:szCs w:val="30"/>
        </w:rPr>
        <w:t> </w:t>
      </w:r>
      <w:r w:rsidR="00EE3F08">
        <w:rPr>
          <w:color w:val="1A1A1A"/>
          <w:sz w:val="28"/>
          <w:szCs w:val="28"/>
          <w:bdr w:val="none" w:sz="0" w:space="0" w:color="auto" w:frame="1"/>
        </w:rPr>
        <w:t>Аппликатурная формула для исполнения тремоло–«p» -«a»-«m» -«i».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 xml:space="preserve">Трудность тремоло заключается в быстром, ровном и достаточно громком звучании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тремолируемых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нот. Поэтому упражнения на тремоло нужно начинать очень медленно, внимательно контролируя движения пальцев правой руки. Большой палец исполняет аккомпанемент, остальные пальцы извлекают звуки нижним ударом. Каждый палец в отдельности совершает дугообразную траекторию, в одной из точек которой находится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тремолируемая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струна.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ПИЦЦИКАТО</w:t>
      </w:r>
      <w:r w:rsidR="00EE3F08">
        <w:rPr>
          <w:color w:val="1A1A1A"/>
          <w:sz w:val="28"/>
          <w:szCs w:val="28"/>
          <w:bdr w:val="none" w:sz="0" w:space="0" w:color="auto" w:frame="1"/>
        </w:rPr>
        <w:t> - прием игры, при котором извлекается отрывистые, приглушенные звуки. Правая рука ребром ладони кладется на струны около подставки, и большой палец извлекает звуки. В некоторых случаях пиццикато исполняется другими пальцами правой руки. В нотах прием обозначается «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pizz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>».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РАСГЕАДО</w:t>
      </w:r>
      <w:r w:rsidR="00EE3F08">
        <w:rPr>
          <w:color w:val="1A1A1A"/>
          <w:sz w:val="28"/>
          <w:szCs w:val="28"/>
          <w:bdr w:val="none" w:sz="0" w:space="0" w:color="auto" w:frame="1"/>
        </w:rPr>
        <w:t> – (испанское – перебирание струн).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Это удары по струнам пальцами правой руки.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Характерно для испанской народной и цыганской музыки, однако этот приём используется часто композиторами и в классической гитарной музыке.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Существуют различные виды </w:t>
      </w:r>
      <w:proofErr w:type="spellStart"/>
      <w:r>
        <w:rPr>
          <w:color w:val="1A1A1A"/>
          <w:sz w:val="28"/>
          <w:szCs w:val="28"/>
          <w:bdr w:val="none" w:sz="0" w:space="0" w:color="auto" w:frame="1"/>
        </w:rPr>
        <w:t>расгеадо</w:t>
      </w:r>
      <w:proofErr w:type="spellEnd"/>
      <w:r>
        <w:rPr>
          <w:color w:val="1A1A1A"/>
          <w:sz w:val="28"/>
          <w:szCs w:val="28"/>
          <w:bdr w:val="none" w:sz="0" w:space="0" w:color="auto" w:frame="1"/>
        </w:rPr>
        <w:t>: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1) </w:t>
      </w:r>
      <w:r>
        <w:rPr>
          <w:color w:val="1A1A1A"/>
          <w:sz w:val="28"/>
          <w:szCs w:val="28"/>
          <w:u w:val="single"/>
          <w:bdr w:val="none" w:sz="0" w:space="0" w:color="auto" w:frame="1"/>
        </w:rPr>
        <w:t>ФРИЗЕ </w:t>
      </w:r>
      <w:r>
        <w:rPr>
          <w:color w:val="1A1A1A"/>
          <w:sz w:val="28"/>
          <w:szCs w:val="28"/>
          <w:bdr w:val="none" w:sz="0" w:space="0" w:color="auto" w:frame="1"/>
        </w:rPr>
        <w:t>– пальцы правой руки собираются вместе, а затем, начиная с мизинца, поочерёдно распрямляются подобно вееру и производят удар по струнам внешней стороной ногтя. (от 6-й струны и от 1-й).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2) </w:t>
      </w:r>
      <w:r>
        <w:rPr>
          <w:color w:val="1A1A1A"/>
          <w:sz w:val="28"/>
          <w:szCs w:val="28"/>
          <w:u w:val="single"/>
          <w:bdr w:val="none" w:sz="0" w:space="0" w:color="auto" w:frame="1"/>
        </w:rPr>
        <w:t>ИНДЕКС</w:t>
      </w:r>
      <w:r>
        <w:rPr>
          <w:color w:val="1A1A1A"/>
          <w:sz w:val="28"/>
          <w:szCs w:val="28"/>
          <w:bdr w:val="none" w:sz="0" w:space="0" w:color="auto" w:frame="1"/>
        </w:rPr>
        <w:t> – удар по струнам указательным пальцем правой руки (вниз и вверх)</w:t>
      </w:r>
    </w:p>
    <w:p w:rsidR="00EE3F08" w:rsidRPr="004E3199" w:rsidRDefault="00EE3F08" w:rsidP="004E31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3) </w:t>
      </w:r>
      <w:r>
        <w:rPr>
          <w:color w:val="1A1A1A"/>
          <w:sz w:val="28"/>
          <w:szCs w:val="28"/>
          <w:u w:val="single"/>
          <w:bdr w:val="none" w:sz="0" w:space="0" w:color="auto" w:frame="1"/>
        </w:rPr>
        <w:t>ПУС</w:t>
      </w:r>
      <w:r>
        <w:rPr>
          <w:color w:val="1A1A1A"/>
          <w:sz w:val="28"/>
          <w:szCs w:val="28"/>
          <w:bdr w:val="none" w:sz="0" w:space="0" w:color="auto" w:frame="1"/>
        </w:rPr>
        <w:t> – удар по струнам большим пальцем (вниз и вверх)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color w:val="1A1A1A"/>
          <w:sz w:val="28"/>
          <w:szCs w:val="28"/>
          <w:bdr w:val="none" w:sz="0" w:space="0" w:color="auto" w:frame="1"/>
        </w:rPr>
        <w:t>Приемы игры на гитаре левой рукой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БАРРЭ</w:t>
      </w:r>
      <w:r w:rsidR="00EE3F08">
        <w:rPr>
          <w:color w:val="1A1A1A"/>
          <w:sz w:val="28"/>
          <w:szCs w:val="28"/>
          <w:bdr w:val="none" w:sz="0" w:space="0" w:color="auto" w:frame="1"/>
        </w:rPr>
        <w:t xml:space="preserve"> - один из основных технических приемов игры на гитаре. Это прием игры, заключающийся в одновременном прижатии нескольких струн на одном ладу указательным пальцем левой руки, который играет роль передвижного порожка. Для выполнения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баррэ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указательный палец должен быть не согнут, а вытянутым и прижимать струны мышцами фаланг.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Основными считаются 2 вида </w:t>
      </w:r>
      <w:proofErr w:type="spellStart"/>
      <w:r>
        <w:rPr>
          <w:color w:val="1A1A1A"/>
          <w:sz w:val="28"/>
          <w:szCs w:val="28"/>
          <w:bdr w:val="none" w:sz="0" w:space="0" w:color="auto" w:frame="1"/>
        </w:rPr>
        <w:t>баррэ</w:t>
      </w:r>
      <w:proofErr w:type="spellEnd"/>
      <w:r>
        <w:rPr>
          <w:color w:val="1A1A1A"/>
          <w:sz w:val="28"/>
          <w:szCs w:val="28"/>
          <w:bdr w:val="none" w:sz="0" w:space="0" w:color="auto" w:frame="1"/>
        </w:rPr>
        <w:t>: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1) большое (прижимается 5 или 6 струн)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2) малое (прижимается от 2-х до 4-х струн)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В нотах этот прием обозначается римскими цифрами и пунктиром, указывающим на лад и продолжительность приема.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Этот приём с одной стороны упрощает жизнь гитаристов, потому что нажатием одного пальца мы получаем несколько звуков, с другой стороны – это технически трудный приём, получается не у всех учеников, в связи со слабым, не сформировавшимся игровым аппаратом.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lastRenderedPageBreak/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 xml:space="preserve">Трудность приёма </w:t>
      </w:r>
      <w:proofErr w:type="spellStart"/>
      <w:r w:rsidR="00EE3F08">
        <w:rPr>
          <w:color w:val="1A1A1A"/>
          <w:sz w:val="28"/>
          <w:szCs w:val="28"/>
          <w:bdr w:val="none" w:sz="0" w:space="0" w:color="auto" w:frame="1"/>
        </w:rPr>
        <w:t>баррэ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 xml:space="preserve"> не в том, чтобы сильно прижать палец к грифу, а в том, чтобы оптимально распределить давление по пальцу.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Так как гитара является инструментом, у которого звук быстро затихает, то естественно, музыкальные произведения, включающие кантилену (певучесть звука), исполнять на гитаре довольно трудно.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 xml:space="preserve">Средствами, на основе которых можно добиться качественной, хорошей кантилены являются </w:t>
      </w:r>
      <w:r w:rsidR="00EE3F08" w:rsidRPr="004E3199">
        <w:rPr>
          <w:b/>
          <w:color w:val="1A1A1A"/>
          <w:sz w:val="28"/>
          <w:szCs w:val="28"/>
          <w:bdr w:val="none" w:sz="0" w:space="0" w:color="auto" w:frame="1"/>
        </w:rPr>
        <w:t>ЛЕГАТО, ВИБРАТО, ГЛИССАНДО</w:t>
      </w:r>
      <w:r>
        <w:rPr>
          <w:b/>
          <w:color w:val="1A1A1A"/>
          <w:sz w:val="28"/>
          <w:szCs w:val="28"/>
          <w:bdr w:val="none" w:sz="0" w:space="0" w:color="auto" w:frame="1"/>
        </w:rPr>
        <w:t>.</w:t>
      </w:r>
    </w:p>
    <w:p w:rsidR="00EE3F08" w:rsidRDefault="00EE3F08" w:rsidP="004E31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Рассмотрим каждый приём подробно.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Приём </w:t>
      </w:r>
      <w:r w:rsidR="00EE3F08"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ЛЕГАТО</w:t>
      </w:r>
      <w:r w:rsidR="00EE3F08">
        <w:rPr>
          <w:color w:val="1A1A1A"/>
          <w:sz w:val="28"/>
          <w:szCs w:val="28"/>
          <w:bdr w:val="none" w:sz="0" w:space="0" w:color="auto" w:frame="1"/>
        </w:rPr>
        <w:t>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Легато – это связное исполнение звуков. Ноты, которые необходимо исполнить связно, соединяются дугообразной чертой – лигой.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Легато может быть восходящим, нисходящим.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1. Восходящее легато – этот приём требует больших усилий, дети овладевают им не сразу. Но, как заметил Ф. Таррега, именно на этом приёме отрабатывается вся техника игры пальцами левой руки.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Первая нота извлекается пальцами правой руки, а вторая – сильным ударом пальцем левой руки. (палец опускается у ладового порожка, словно «заколачивает гвозди»)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2. Нисходящее легато требует, чтобы пальцы левой руки были заранее расположены на нужных ладах. После извлечения высокого звука правой рукой, палец левой должен с силой оттянуть её к себе, заставляя тем самым звучать следующий звук.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Приём легато имеет первостепенное значение в гитарной технике, он сложен, и для отработки его следует приложить немало усилий.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ГЛИССАНДО, ПОРТАМЕНТО</w:t>
      </w:r>
      <w:r w:rsidR="00EE3F08">
        <w:rPr>
          <w:color w:val="1A1A1A"/>
          <w:sz w:val="28"/>
          <w:szCs w:val="28"/>
          <w:bdr w:val="none" w:sz="0" w:space="0" w:color="auto" w:frame="1"/>
        </w:rPr>
        <w:t> — приём, при котором один или несколько пальцев левой руки, прижимая струны, скользят по ладам грифа, как бы продолжая звучание инструмента без участия правой руки.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В нотах глиссандо обозначается прямой чертой. Исполняется за счет длительности той ноты, от которой начинается скольжение пальца.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Применяется для большей связности звуков, расположенных на разных струнах и в разных позициях. Используется в пьесах как подвижного, так и спокойного характера.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 </w:t>
      </w:r>
      <w:r w:rsidR="00EE3F08">
        <w:rPr>
          <w:color w:val="1A1A1A"/>
          <w:sz w:val="28"/>
          <w:szCs w:val="28"/>
          <w:bdr w:val="none" w:sz="0" w:space="0" w:color="auto" w:frame="1"/>
        </w:rPr>
        <w:t>В классических произведениях глиссандо следует исполнять мягко и сдержанно. Первая и последняя ноты должны прозвучать очень отчётливо.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Так же, для того, чтобы добиться певучести звука на гитаре, необходимо овладеть приёмом </w:t>
      </w:r>
      <w:r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ВИБРАТО</w:t>
      </w:r>
      <w:r>
        <w:rPr>
          <w:color w:val="1A1A1A"/>
          <w:sz w:val="28"/>
          <w:szCs w:val="28"/>
          <w:bdr w:val="none" w:sz="0" w:space="0" w:color="auto" w:frame="1"/>
        </w:rPr>
        <w:t>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Получается в результате покачивания пальца и кисти левой руки.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Этот приём увеличивает длительность звучания и придаёт ему мягкость и певучесть, напоминающие человеческий голос.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Можно также сделать небольшую фермату на кульминационном звуке фразы, вибрируя его; затем, чтобы усилить впечатление.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На начальной стадии отрабатывать вибрато следует отдельно каждым пальцем левой руки, путём покачивания вправо и влево, без ослабления нажима на струну. Далее подключается кисть.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color w:val="1A1A1A"/>
          <w:sz w:val="28"/>
          <w:szCs w:val="28"/>
          <w:bdr w:val="none" w:sz="0" w:space="0" w:color="auto" w:frame="1"/>
        </w:rPr>
        <w:t>Приемы игры на гитаре при участии обеих рук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lastRenderedPageBreak/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Приём </w:t>
      </w:r>
      <w:r w:rsidR="00EE3F08"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ФЛАЖОЛЕТ</w:t>
      </w:r>
      <w:r w:rsidR="00EE3F08">
        <w:rPr>
          <w:color w:val="1A1A1A"/>
          <w:sz w:val="28"/>
          <w:szCs w:val="28"/>
          <w:bdr w:val="none" w:sz="0" w:space="0" w:color="auto" w:frame="1"/>
        </w:rPr>
        <w:t>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Название приёма связано с тем, что извлекаемый с его помощью чуть глуховатый звук напоминает </w:t>
      </w:r>
      <w:r>
        <w:rPr>
          <w:rFonts w:ascii="montserrat" w:hAnsi="montserrat"/>
          <w:color w:val="1A1A1A"/>
          <w:sz w:val="30"/>
          <w:szCs w:val="30"/>
        </w:rPr>
        <w:t>тембр</w:t>
      </w:r>
      <w:r>
        <w:rPr>
          <w:color w:val="1A1A1A"/>
          <w:sz w:val="28"/>
          <w:szCs w:val="28"/>
          <w:bdr w:val="none" w:sz="0" w:space="0" w:color="auto" w:frame="1"/>
        </w:rPr>
        <w:t> </w:t>
      </w:r>
      <w:r>
        <w:rPr>
          <w:rFonts w:ascii="montserrat" w:hAnsi="montserrat"/>
          <w:color w:val="1A1A1A"/>
          <w:sz w:val="30"/>
          <w:szCs w:val="30"/>
        </w:rPr>
        <w:t>флейты</w:t>
      </w:r>
      <w:r>
        <w:rPr>
          <w:color w:val="1A1A1A"/>
          <w:sz w:val="28"/>
          <w:szCs w:val="28"/>
          <w:bdr w:val="none" w:sz="0" w:space="0" w:color="auto" w:frame="1"/>
        </w:rPr>
        <w:t>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Если пальцем левой руки не прижимать струну, а слегка коснуться её у 12 лада над порожком, а правой рукой ударить по струне, то получится мягкий, воздушный звук.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2 вида флажолетов: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1) натуральный – образуются на не прижатых к грифу струнах, извлекается на 12, 7 и 5 ладах.</w:t>
      </w:r>
    </w:p>
    <w:p w:rsidR="00B44916" w:rsidRPr="004E3199" w:rsidRDefault="00EE3F08" w:rsidP="004E31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>2)искусственный флажолет – октавный – звучит на октаву выше – прижимаем струну, а указательный палец правой руки касается струны на 12 ладов выше от места её прижатия. Палец «а» извлекает звук.</w:t>
      </w:r>
    </w:p>
    <w:p w:rsidR="00EE3F08" w:rsidRDefault="00EE3F08" w:rsidP="004E31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ПОДРАЖАНИЕ МАЛОМУ БАРАБАНУ</w:t>
      </w:r>
      <w:r>
        <w:rPr>
          <w:color w:val="1A1A1A"/>
          <w:sz w:val="28"/>
          <w:szCs w:val="28"/>
          <w:bdr w:val="none" w:sz="0" w:space="0" w:color="auto" w:frame="1"/>
        </w:rPr>
        <w:t>.</w:t>
      </w:r>
    </w:p>
    <w:p w:rsidR="00EE3F08" w:rsidRDefault="004E3199" w:rsidP="004E31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Очень эффективный гитарный прием. Исполняется он так: указательный палец левой руки, а иногда и с помощью правой, перетягивает шестую струну на пятую, перекрещивая и прижимая их на VII, VII ладу. Звуки извлекаются из обеих струн щипком чередующихся пальцев правой руки.</w:t>
      </w:r>
    </w:p>
    <w:p w:rsidR="00EE3F08" w:rsidRDefault="00EE3F08" w:rsidP="004E31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i/>
          <w:iCs/>
          <w:color w:val="1A1A1A"/>
          <w:sz w:val="28"/>
          <w:szCs w:val="28"/>
          <w:bdr w:val="none" w:sz="0" w:space="0" w:color="auto" w:frame="1"/>
        </w:rPr>
        <w:t>СОВРЕМЕННЫЕ ПРИЕМЫ.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В современной исполнительской технике игры на гитаре появилось множество новых приемов. Это объясняется стремлением композиторов и исполнителей расширить звуковую палитру инструмента, обогатить его звучание колористическими эффектами. Не все они не полноценны, но многие из них уже прочно вошли в исполнительскую практику гитаристов.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color w:val="1A1A1A"/>
          <w:sz w:val="28"/>
          <w:szCs w:val="28"/>
          <w:bdr w:val="none" w:sz="0" w:space="0" w:color="auto" w:frame="1"/>
        </w:rPr>
        <w:t xml:space="preserve">     </w:t>
      </w:r>
      <w:proofErr w:type="spellStart"/>
      <w:r w:rsidR="00EE3F08">
        <w:rPr>
          <w:b/>
          <w:bCs/>
          <w:color w:val="1A1A1A"/>
          <w:sz w:val="28"/>
          <w:szCs w:val="28"/>
          <w:bdr w:val="none" w:sz="0" w:space="0" w:color="auto" w:frame="1"/>
        </w:rPr>
        <w:t>Гольпе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> - удар ногтем пальца правой руки по подставке или по верхней деке. </w:t>
      </w:r>
      <w:r w:rsidR="00EE3F08">
        <w:rPr>
          <w:b/>
          <w:bCs/>
          <w:color w:val="1A1A1A"/>
          <w:sz w:val="28"/>
          <w:szCs w:val="28"/>
          <w:bdr w:val="none" w:sz="0" w:space="0" w:color="auto" w:frame="1"/>
        </w:rPr>
        <w:t xml:space="preserve">Пиццикато </w:t>
      </w:r>
      <w:proofErr w:type="spellStart"/>
      <w:r w:rsidR="00EE3F08">
        <w:rPr>
          <w:b/>
          <w:bCs/>
          <w:color w:val="1A1A1A"/>
          <w:sz w:val="28"/>
          <w:szCs w:val="28"/>
          <w:bdr w:val="none" w:sz="0" w:space="0" w:color="auto" w:frame="1"/>
        </w:rPr>
        <w:t>Бартока</w:t>
      </w:r>
      <w:proofErr w:type="spellEnd"/>
      <w:r w:rsidR="00EE3F08">
        <w:rPr>
          <w:color w:val="1A1A1A"/>
          <w:sz w:val="28"/>
          <w:szCs w:val="28"/>
          <w:bdr w:val="none" w:sz="0" w:space="0" w:color="auto" w:frame="1"/>
        </w:rPr>
        <w:t> - нужная струна оттягивается перпендикулярно плоскости грифа. В результате должен быть слышен вместе с определенной высотой ноты резкий «щелчок» струны о ладовые порожки.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b/>
          <w:bCs/>
          <w:color w:val="1A1A1A"/>
          <w:sz w:val="28"/>
          <w:szCs w:val="28"/>
          <w:bdr w:val="none" w:sz="0" w:space="0" w:color="auto" w:frame="1"/>
        </w:rPr>
        <w:t>Щипок басовой струны</w:t>
      </w:r>
      <w:r w:rsidR="00EE3F08">
        <w:rPr>
          <w:color w:val="1A1A1A"/>
          <w:sz w:val="28"/>
          <w:szCs w:val="28"/>
          <w:bdr w:val="none" w:sz="0" w:space="0" w:color="auto" w:frame="1"/>
        </w:rPr>
        <w:t> с предварительным скольжением ногтем большого пальца по канители струны, добиваясь «свистящего» призвука.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color w:val="1A1A1A"/>
          <w:sz w:val="28"/>
          <w:szCs w:val="28"/>
          <w:bdr w:val="none" w:sz="0" w:space="0" w:color="auto" w:frame="1"/>
        </w:rPr>
        <w:t>Глубокая вибрация</w:t>
      </w:r>
      <w:r>
        <w:rPr>
          <w:color w:val="1A1A1A"/>
          <w:sz w:val="28"/>
          <w:szCs w:val="28"/>
          <w:bdr w:val="none" w:sz="0" w:space="0" w:color="auto" w:frame="1"/>
        </w:rPr>
        <w:t>. Исполняется перпендикулярно грифу поперек струны.</w:t>
      </w:r>
    </w:p>
    <w:p w:rsidR="00EE3F08" w:rsidRDefault="00EE3F08" w:rsidP="00EE3F0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b/>
          <w:bCs/>
          <w:color w:val="1A1A1A"/>
          <w:sz w:val="28"/>
          <w:szCs w:val="28"/>
          <w:bdr w:val="none" w:sz="0" w:space="0" w:color="auto" w:frame="1"/>
        </w:rPr>
        <w:t>Заключение</w:t>
      </w:r>
    </w:p>
    <w:p w:rsidR="00EE3F08" w:rsidRDefault="004E3199" w:rsidP="00EE3F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1A1A1A"/>
          <w:sz w:val="30"/>
          <w:szCs w:val="30"/>
        </w:rPr>
      </w:pPr>
      <w:r>
        <w:rPr>
          <w:color w:val="1A1A1A"/>
          <w:sz w:val="28"/>
          <w:szCs w:val="28"/>
          <w:bdr w:val="none" w:sz="0" w:space="0" w:color="auto" w:frame="1"/>
        </w:rPr>
        <w:t xml:space="preserve">     </w:t>
      </w:r>
      <w:r w:rsidR="00EE3F08">
        <w:rPr>
          <w:color w:val="1A1A1A"/>
          <w:sz w:val="28"/>
          <w:szCs w:val="28"/>
          <w:bdr w:val="none" w:sz="0" w:space="0" w:color="auto" w:frame="1"/>
        </w:rPr>
        <w:t>Проведя полный обзор приемов звукоизвлечения и приемов игры на гитаре можно сделать вывод, что гитара - инструмент, который в действительности может раскрыть образное содержание произведения, характер произведения, замысел автора. На этом инструменте можно исполнять музыку разных эпох и стилей. На данный момент существует множество методических работ, созданных видными педагогами и исполнителями - гитаристами, которыми пользуются в школах, училищах и консерваториях.</w:t>
      </w:r>
    </w:p>
    <w:p w:rsidR="00EE3F08" w:rsidRDefault="00EE3F08">
      <w:bookmarkStart w:id="0" w:name="_GoBack"/>
      <w:bookmarkEnd w:id="0"/>
    </w:p>
    <w:p w:rsidR="00345D36" w:rsidRDefault="00345D36"/>
    <w:p w:rsidR="00345D36" w:rsidRDefault="00345D36"/>
    <w:p w:rsidR="00345D36" w:rsidRDefault="00345D36"/>
    <w:p w:rsid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  <w:r w:rsidRPr="00345D3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3743325"/>
            <wp:effectExtent l="19050" t="0" r="0" b="0"/>
            <wp:docPr id="1" name="Рисунок 1" descr="F:\РАБОТА\ДОКУМЕНТЫ 2023-2024уч.год\МЕТОДИСТ 2024-2025 уч.г\МЕТОД.РАЗРАБОТКИ на сайт\2024-2025 учебный год\Джугань октябрь, открытый урок\adc832ae071e6f5f892aea8e6f4c941c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\ДОКУМЕНТЫ 2023-2024уч.год\МЕТОДИСТ 2024-2025 уч.г\МЕТОД.РАЗРАБОТКИ на сайт\2024-2025 учебный год\Джугань октябрь, открытый урок\adc832ae071e6f5f892aea8e6f4c941c-800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44" cy="374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4600575"/>
            <wp:effectExtent l="19050" t="0" r="0" b="0"/>
            <wp:docPr id="2" name="Рисунок 2" descr="F:\РАБОТА\ДОКУМЕНТЫ 2023-2024уч.год\МЕТОДИСТ 2024-2025 уч.г\МЕТОД.РАЗРАБОТКИ на сайт\2024-2025 учебный год\Джугань октябрь, открытый урок\post_prav_ruk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БОТА\ДОКУМЕНТЫ 2023-2024уч.год\МЕТОДИСТ 2024-2025 уч.г\МЕТОД.РАЗРАБОТКИ на сайт\2024-2025 учебный год\Джугань октябрь, открытый урок\post_prav_ruki_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873" cy="4603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1625" cy="4036219"/>
            <wp:effectExtent l="19050" t="0" r="9525" b="0"/>
            <wp:docPr id="3" name="Рисунок 3" descr="F:\РАБОТА\ДОКУМЕНТЫ 2023-2024уч.год\МЕТОДИСТ 2024-2025 уч.г\МЕТОД.РАЗРАБОТКИ на сайт\2024-2025 учебный год\Джугань октябрь, открытый урок\833bdb5a9fc314ff5c7e08863c1a075d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БОТА\ДОКУМЕНТЫ 2023-2024уч.год\МЕТОДИСТ 2024-2025 уч.г\МЕТОД.РАЗРАБОТКИ на сайт\2024-2025 учебный год\Джугань октябрь, открытый урок\833bdb5a9fc314ff5c7e08863c1a075d-800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3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345D36" w:rsidRPr="00345D36" w:rsidRDefault="00345D36" w:rsidP="00345D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1625" cy="4036219"/>
            <wp:effectExtent l="19050" t="0" r="9525" b="0"/>
            <wp:docPr id="4" name="Рисунок 4" descr="F:\РАБОТА\ДОКУМЕНТЫ 2023-2024уч.год\МЕТОДИСТ 2024-2025 уч.г\МЕТОД.РАЗРАБОТКИ на сайт\2024-2025 учебный год\Джугань октябрь, открытый урок\8b584b0275da93f18d6e2615b7d13198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АБОТА\ДОКУМЕНТЫ 2023-2024уч.год\МЕТОДИСТ 2024-2025 уч.г\МЕТОД.РАЗРАБОТКИ на сайт\2024-2025 учебный год\Джугань октябрь, открытый урок\8b584b0275da93f18d6e2615b7d13198-800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3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5D36" w:rsidRPr="00345D36" w:rsidSect="0010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tserra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570"/>
    <w:rsid w:val="00103727"/>
    <w:rsid w:val="001C1476"/>
    <w:rsid w:val="00345D36"/>
    <w:rsid w:val="004E3199"/>
    <w:rsid w:val="006C1570"/>
    <w:rsid w:val="007226F2"/>
    <w:rsid w:val="00833D4D"/>
    <w:rsid w:val="00B44916"/>
    <w:rsid w:val="00EE3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27"/>
  </w:style>
  <w:style w:type="paragraph" w:styleId="1">
    <w:name w:val="heading 1"/>
    <w:basedOn w:val="a"/>
    <w:link w:val="10"/>
    <w:uiPriority w:val="9"/>
    <w:qFormat/>
    <w:rsid w:val="00EE3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F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E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E319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2024-10-28T08:03:00Z</dcterms:created>
  <dcterms:modified xsi:type="dcterms:W3CDTF">2024-10-29T14:21:00Z</dcterms:modified>
</cp:coreProperties>
</file>