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CE" w:rsidRDefault="00AA4FCE" w:rsidP="009D41DA">
      <w:pPr>
        <w:pStyle w:val="20"/>
        <w:shd w:val="clear" w:color="auto" w:fill="auto"/>
        <w:spacing w:line="240" w:lineRule="auto"/>
        <w:ind w:left="1701" w:right="5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9D41D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A4FCE" w:rsidRDefault="00AA4FCE" w:rsidP="00AA4FCE">
      <w:pPr>
        <w:pStyle w:val="20"/>
        <w:shd w:val="clear" w:color="auto" w:fill="auto"/>
        <w:spacing w:line="240" w:lineRule="auto"/>
        <w:ind w:left="1701" w:right="5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FCE" w:rsidRDefault="00AA4FCE" w:rsidP="00AA4FCE">
      <w:pPr>
        <w:pStyle w:val="20"/>
        <w:shd w:val="clear" w:color="auto" w:fill="auto"/>
        <w:spacing w:line="240" w:lineRule="auto"/>
        <w:ind w:left="1701" w:right="5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CE" w:rsidRDefault="00AA4FCE" w:rsidP="00AA4FCE">
      <w:pPr>
        <w:pStyle w:val="20"/>
        <w:shd w:val="clear" w:color="auto" w:fill="auto"/>
        <w:spacing w:line="240" w:lineRule="auto"/>
        <w:ind w:left="1701" w:right="5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CE" w:rsidRDefault="00AA4FCE" w:rsidP="009D41DA">
      <w:pPr>
        <w:pStyle w:val="20"/>
        <w:shd w:val="clear" w:color="auto" w:fill="auto"/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553B6">
        <w:rPr>
          <w:rFonts w:ascii="Times New Roman" w:hAnsi="Times New Roman" w:cs="Times New Roman"/>
          <w:b/>
          <w:sz w:val="28"/>
          <w:szCs w:val="28"/>
        </w:rPr>
        <w:t>ражданам Донецкой и Луганской</w:t>
      </w:r>
      <w:r w:rsidRPr="009553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53B6">
        <w:rPr>
          <w:rFonts w:ascii="Times New Roman" w:hAnsi="Times New Roman" w:cs="Times New Roman"/>
          <w:b/>
          <w:sz w:val="28"/>
          <w:szCs w:val="28"/>
        </w:rPr>
        <w:t xml:space="preserve">Народных Республик, гражданам Украины и лицам без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гражданства, </w:t>
      </w:r>
      <w:r w:rsidRPr="009553B6">
        <w:rPr>
          <w:rFonts w:ascii="Times New Roman" w:hAnsi="Times New Roman" w:cs="Times New Roman"/>
          <w:b/>
          <w:sz w:val="28"/>
          <w:szCs w:val="28"/>
        </w:rPr>
        <w:t>постоянно проживающим на территориях Донецкой и Луганской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b/>
          <w:sz w:val="28"/>
          <w:szCs w:val="28"/>
        </w:rPr>
        <w:t>Народных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b/>
          <w:sz w:val="28"/>
          <w:szCs w:val="28"/>
        </w:rPr>
        <w:t>Республик, гражданам Украины и лицам 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b/>
          <w:sz w:val="28"/>
          <w:szCs w:val="28"/>
        </w:rPr>
        <w:t>гражданства, постоянно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b/>
          <w:sz w:val="28"/>
          <w:szCs w:val="28"/>
        </w:rPr>
        <w:t>проживающим на территориях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FCE" w:rsidRPr="009553B6" w:rsidRDefault="00AA4FCE" w:rsidP="009D41DA">
      <w:pPr>
        <w:pStyle w:val="20"/>
        <w:shd w:val="clear" w:color="auto" w:fill="auto"/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B6">
        <w:rPr>
          <w:rFonts w:ascii="Times New Roman" w:hAnsi="Times New Roman" w:cs="Times New Roman"/>
          <w:b/>
          <w:sz w:val="28"/>
          <w:szCs w:val="28"/>
        </w:rPr>
        <w:t>Херсонской и Запорожской областей</w:t>
      </w:r>
    </w:p>
    <w:p w:rsidR="00AA4FCE" w:rsidRDefault="00AA4FCE" w:rsidP="00AA4FCE">
      <w:pPr>
        <w:pStyle w:val="20"/>
        <w:shd w:val="clear" w:color="auto" w:fill="auto"/>
        <w:spacing w:line="331" w:lineRule="exact"/>
        <w:ind w:left="1701" w:right="20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FCE" w:rsidRPr="009553B6" w:rsidRDefault="00AA4FCE" w:rsidP="009D41DA">
      <w:pPr>
        <w:pStyle w:val="20"/>
        <w:shd w:val="clear" w:color="auto" w:fill="auto"/>
        <w:tabs>
          <w:tab w:val="left" w:pos="10773"/>
        </w:tabs>
        <w:spacing w:line="331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Российская Федерация является одним из крупнейших многонациональных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государств мира. Исторически Российское государство создавалось как 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 xml:space="preserve">народов,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звеном которого являлся русский народ.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 xml:space="preserve">объединяющей роли русского народа, многовековому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межкультурью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и межэтническому взаимодействию на ис</w:t>
      </w:r>
      <w:r>
        <w:rPr>
          <w:rFonts w:ascii="Times New Roman" w:hAnsi="Times New Roman" w:cs="Times New Roman"/>
          <w:sz w:val="28"/>
          <w:szCs w:val="28"/>
        </w:rPr>
        <w:t xml:space="preserve">торической территории Российского </w:t>
      </w:r>
      <w:r w:rsidRPr="009553B6">
        <w:rPr>
          <w:rFonts w:ascii="Times New Roman" w:hAnsi="Times New Roman" w:cs="Times New Roman"/>
          <w:sz w:val="28"/>
          <w:szCs w:val="28"/>
        </w:rPr>
        <w:t>государства сформировались уникальное культурное многообразие и духовная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общность различных народов, приверженных единым принципам и ценностям,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как патриотизм, служение Отечеству, семья, созидательный труд, гуманизм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B6">
        <w:rPr>
          <w:rFonts w:ascii="Times New Roman" w:hAnsi="Times New Roman" w:cs="Times New Roman"/>
          <w:sz w:val="28"/>
          <w:szCs w:val="28"/>
        </w:rPr>
        <w:t>социальная справедливость, взаимопомощь и коллективизм.</w:t>
      </w:r>
    </w:p>
    <w:p w:rsidR="00AA4FCE" w:rsidRPr="009553B6" w:rsidRDefault="00AA4FCE" w:rsidP="009D41DA">
      <w:pPr>
        <w:pStyle w:val="20"/>
        <w:shd w:val="clear" w:color="auto" w:fill="auto"/>
        <w:tabs>
          <w:tab w:val="left" w:pos="10773"/>
        </w:tabs>
        <w:spacing w:line="331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Российская Федерация является светским государством. Никакая религия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не может устанавливаться в качестве государственной или обязательной. Религиозные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объединения отделены от государства и равны перед законом.</w:t>
      </w:r>
    </w:p>
    <w:p w:rsidR="00AA4FCE" w:rsidRPr="009553B6" w:rsidRDefault="00AA4FCE" w:rsidP="009D41DA">
      <w:pPr>
        <w:pStyle w:val="20"/>
        <w:shd w:val="clear" w:color="auto" w:fill="auto"/>
        <w:tabs>
          <w:tab w:val="left" w:pos="10773"/>
        </w:tabs>
        <w:spacing w:line="331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Вместе с тем христианство, ислам, буддизм, иудаизм и другие религии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составляют неотъемлемую часть исторического наследия народов России. При это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553B6">
        <w:rPr>
          <w:rFonts w:ascii="Times New Roman" w:hAnsi="Times New Roman" w:cs="Times New Roman"/>
          <w:sz w:val="28"/>
          <w:szCs w:val="28"/>
        </w:rPr>
        <w:t xml:space="preserve">государство признает особую роль православия </w:t>
      </w:r>
      <w:r>
        <w:rPr>
          <w:rFonts w:ascii="Times New Roman" w:hAnsi="Times New Roman" w:cs="Times New Roman"/>
          <w:sz w:val="28"/>
          <w:szCs w:val="28"/>
        </w:rPr>
        <w:t xml:space="preserve">в истории России, в становлении </w:t>
      </w:r>
      <w:r w:rsidRPr="009553B6">
        <w:rPr>
          <w:rFonts w:ascii="Times New Roman" w:hAnsi="Times New Roman" w:cs="Times New Roman"/>
          <w:sz w:val="28"/>
          <w:szCs w:val="28"/>
        </w:rPr>
        <w:t>и развитии ее духовности и культуры.</w:t>
      </w:r>
    </w:p>
    <w:p w:rsidR="00AA4FCE" w:rsidRPr="009553B6" w:rsidRDefault="00AA4FCE" w:rsidP="009D41DA">
      <w:pPr>
        <w:pStyle w:val="20"/>
        <w:shd w:val="clear" w:color="auto" w:fill="auto"/>
        <w:tabs>
          <w:tab w:val="left" w:pos="10773"/>
        </w:tabs>
        <w:spacing w:line="331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Каждому гарантируется свобода совести, с</w:t>
      </w:r>
      <w:r>
        <w:rPr>
          <w:rFonts w:ascii="Times New Roman" w:hAnsi="Times New Roman" w:cs="Times New Roman"/>
          <w:sz w:val="28"/>
          <w:szCs w:val="28"/>
        </w:rPr>
        <w:t xml:space="preserve">вобода вероисповедания, включая </w:t>
      </w:r>
      <w:r w:rsidRPr="009553B6">
        <w:rPr>
          <w:rFonts w:ascii="Times New Roman" w:hAnsi="Times New Roman" w:cs="Times New Roman"/>
          <w:sz w:val="28"/>
          <w:szCs w:val="28"/>
        </w:rPr>
        <w:t>право исповедовать индивидуально или совместн</w:t>
      </w:r>
      <w:r>
        <w:rPr>
          <w:rFonts w:ascii="Times New Roman" w:hAnsi="Times New Roman" w:cs="Times New Roman"/>
          <w:sz w:val="28"/>
          <w:szCs w:val="28"/>
        </w:rPr>
        <w:t xml:space="preserve">о с другими любую религию </w:t>
      </w:r>
      <w:r w:rsidRPr="009553B6">
        <w:rPr>
          <w:rFonts w:ascii="Times New Roman" w:hAnsi="Times New Roman" w:cs="Times New Roman"/>
          <w:sz w:val="28"/>
          <w:szCs w:val="28"/>
        </w:rPr>
        <w:t>или не исповедовать никакой, свободно выбирать, иметь и распространять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религиозные и иные убеждения и действовать в соответствии с ними.</w:t>
      </w:r>
    </w:p>
    <w:p w:rsidR="00AA4FCE" w:rsidRPr="009553B6" w:rsidRDefault="00AA4FCE" w:rsidP="0085297B">
      <w:pPr>
        <w:pStyle w:val="20"/>
        <w:shd w:val="clear" w:color="auto" w:fill="auto"/>
        <w:tabs>
          <w:tab w:val="left" w:pos="9355"/>
          <w:tab w:val="left" w:pos="10773"/>
        </w:tabs>
        <w:spacing w:line="331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Лица, пребывающие в Российскую Федерацию с территории Украины и законн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553B6">
        <w:rPr>
          <w:rFonts w:ascii="Times New Roman" w:hAnsi="Times New Roman" w:cs="Times New Roman"/>
          <w:sz w:val="28"/>
          <w:szCs w:val="28"/>
        </w:rPr>
        <w:t>находящиеся на территории Российской Федерации, пользуются правом на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совести и свободу вероисповедания наравне с гражданами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и несут установленную федеральными законами ответственность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законодательства о свободе совести, свободе вероисп</w:t>
      </w:r>
      <w:r>
        <w:rPr>
          <w:rFonts w:ascii="Times New Roman" w:hAnsi="Times New Roman" w:cs="Times New Roman"/>
          <w:sz w:val="28"/>
          <w:szCs w:val="28"/>
        </w:rPr>
        <w:t xml:space="preserve">оведания и о религиозных </w:t>
      </w:r>
      <w:r w:rsidRPr="009553B6">
        <w:rPr>
          <w:rFonts w:ascii="Times New Roman" w:hAnsi="Times New Roman" w:cs="Times New Roman"/>
          <w:sz w:val="28"/>
          <w:szCs w:val="28"/>
        </w:rPr>
        <w:t>объединениях.</w:t>
      </w:r>
    </w:p>
    <w:p w:rsidR="00AA4FCE" w:rsidRPr="009553B6" w:rsidRDefault="00AA4FCE" w:rsidP="009D41DA">
      <w:pPr>
        <w:pStyle w:val="20"/>
        <w:shd w:val="clear" w:color="auto" w:fill="auto"/>
        <w:tabs>
          <w:tab w:val="left" w:pos="9355"/>
          <w:tab w:val="left" w:pos="10773"/>
        </w:tabs>
        <w:spacing w:line="331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Государство гарантирует равенство прав и свобод человека и </w:t>
      </w:r>
      <w:r w:rsidRPr="00AA1E09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независимо от пола, расы, национальности, языка, происхождения,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 xml:space="preserve">и должностного положения, места </w:t>
      </w:r>
      <w:r w:rsidRPr="009553B6">
        <w:rPr>
          <w:rFonts w:ascii="Times New Roman" w:hAnsi="Times New Roman" w:cs="Times New Roman"/>
          <w:sz w:val="28"/>
          <w:szCs w:val="28"/>
        </w:rPr>
        <w:lastRenderedPageBreak/>
        <w:t>жительства, отношения к религии, убежденносте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9553B6">
        <w:rPr>
          <w:rFonts w:ascii="Times New Roman" w:hAnsi="Times New Roman" w:cs="Times New Roman"/>
          <w:sz w:val="28"/>
          <w:szCs w:val="28"/>
        </w:rPr>
        <w:t>принадлежности к общественным объединениям, а также других обстоятельствам.</w:t>
      </w:r>
    </w:p>
    <w:p w:rsidR="00AA4FCE" w:rsidRPr="009553B6" w:rsidRDefault="00AA4FCE" w:rsidP="00AA4FCE">
      <w:pPr>
        <w:pStyle w:val="20"/>
        <w:framePr w:w="302" w:h="567" w:hRule="exact" w:wrap="none" w:vAnchor="page" w:hAnchor="page" w:x="10500" w:y="10926"/>
        <w:shd w:val="clear" w:color="auto" w:fill="auto"/>
        <w:spacing w:line="200" w:lineRule="exact"/>
        <w:ind w:left="1701" w:right="207"/>
        <w:jc w:val="both"/>
        <w:rPr>
          <w:rFonts w:ascii="Times New Roman" w:hAnsi="Times New Roman" w:cs="Times New Roman"/>
          <w:sz w:val="28"/>
          <w:szCs w:val="28"/>
        </w:rPr>
      </w:pPr>
    </w:p>
    <w:p w:rsidR="00AA4FCE" w:rsidRPr="009553B6" w:rsidRDefault="00AA4FCE" w:rsidP="00AA4FCE">
      <w:pPr>
        <w:framePr w:wrap="none" w:vAnchor="page" w:hAnchor="page" w:x="10155" w:y="14073"/>
        <w:ind w:left="1701" w:right="207"/>
        <w:jc w:val="both"/>
        <w:rPr>
          <w:rFonts w:ascii="Times New Roman" w:hAnsi="Times New Roman" w:cs="Times New Roman"/>
          <w:sz w:val="28"/>
          <w:szCs w:val="28"/>
        </w:rPr>
      </w:pPr>
    </w:p>
    <w:p w:rsidR="00AA4FCE" w:rsidRPr="009553B6" w:rsidRDefault="00AA4FCE" w:rsidP="004B3FB4">
      <w:pPr>
        <w:pStyle w:val="20"/>
        <w:shd w:val="clear" w:color="auto" w:fill="auto"/>
        <w:spacing w:line="331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AA4FCE" w:rsidRPr="009553B6" w:rsidRDefault="00AA4FCE" w:rsidP="004B3FB4">
      <w:pPr>
        <w:pStyle w:val="20"/>
        <w:shd w:val="clear" w:color="auto" w:fill="auto"/>
        <w:tabs>
          <w:tab w:val="left" w:pos="5645"/>
          <w:tab w:val="left" w:pos="6898"/>
        </w:tabs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3B6">
        <w:rPr>
          <w:rFonts w:ascii="Times New Roman" w:hAnsi="Times New Roman" w:cs="Times New Roman"/>
          <w:sz w:val="28"/>
          <w:szCs w:val="28"/>
        </w:rPr>
        <w:t>За совершение деяний,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в Российской Федерации предусмотрена уголовная ответственность (ст. 282 Уголовного</w:t>
      </w:r>
      <w:proofErr w:type="gramEnd"/>
      <w:r w:rsidRPr="009553B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</w:t>
      </w:r>
    </w:p>
    <w:p w:rsidR="00AA4FCE" w:rsidRPr="009553B6" w:rsidRDefault="00AA4FCE" w:rsidP="004B3FB4">
      <w:pPr>
        <w:pStyle w:val="20"/>
        <w:shd w:val="clear" w:color="auto" w:fill="auto"/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Преступление экстремистской направленности - это деяния,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 либо социальной группы, предусмотренные соответствующими статьями Особенной части Уголовного кодекса Российской Федерации.</w:t>
      </w:r>
    </w:p>
    <w:p w:rsidR="00AA4FCE" w:rsidRPr="009553B6" w:rsidRDefault="00AA4FCE" w:rsidP="004B3FB4">
      <w:pPr>
        <w:pStyle w:val="20"/>
        <w:shd w:val="clear" w:color="auto" w:fill="auto"/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за совершение таких преступлений,</w:t>
      </w:r>
    </w:p>
    <w:p w:rsidR="00AA4FCE" w:rsidRPr="009553B6" w:rsidRDefault="00AA4FCE" w:rsidP="004B3FB4">
      <w:pPr>
        <w:pStyle w:val="20"/>
        <w:shd w:val="clear" w:color="auto" w:fill="auto"/>
        <w:spacing w:line="331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как:</w:t>
      </w:r>
    </w:p>
    <w:p w:rsidR="00AA4FCE" w:rsidRPr="009553B6" w:rsidRDefault="00AA4FCE" w:rsidP="004B3FB4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создание экстремистского сообщества (ст. 282.1 УК РФ);</w:t>
      </w:r>
    </w:p>
    <w:p w:rsidR="00AA4FCE" w:rsidRPr="009553B6" w:rsidRDefault="00AA4FCE" w:rsidP="004B3FB4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склонение, вербовка или иное вовлечение лица в деятельность экстремистского сообщества (ст. 282.1 УК РФ);</w:t>
      </w:r>
    </w:p>
    <w:p w:rsidR="00AA4FCE" w:rsidRPr="009553B6" w:rsidRDefault="00AA4FCE" w:rsidP="004B3FB4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участие в экстремистском сообществе (ст. 282.1 УК РФ);</w:t>
      </w:r>
    </w:p>
    <w:p w:rsidR="00AA4FCE" w:rsidRPr="009553B6" w:rsidRDefault="00AA4FCE" w:rsidP="004B3FB4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организация либо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 (ст. 282.2 УК РФ);</w:t>
      </w:r>
    </w:p>
    <w:p w:rsidR="00AA4FCE" w:rsidRPr="009553B6" w:rsidRDefault="00AA4FCE" w:rsidP="004B3FB4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line="331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склонение, вербовка или иное вовлечение лица в деятельность экстремистской организации (ст. 282.2 УК РФ).</w:t>
      </w:r>
    </w:p>
    <w:p w:rsidR="00AA4FCE" w:rsidRDefault="00AA4FCE" w:rsidP="004B3FB4">
      <w:pPr>
        <w:pStyle w:val="20"/>
        <w:shd w:val="clear" w:color="auto" w:fill="auto"/>
        <w:spacing w:line="331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При этом 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4FCE" w:rsidRPr="009553B6" w:rsidRDefault="00AA4FCE" w:rsidP="004B3FB4">
      <w:pPr>
        <w:pStyle w:val="20"/>
        <w:shd w:val="clear" w:color="auto" w:fill="auto"/>
        <w:spacing w:line="331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В Кодексе об административных правонарушениях Российской Федерации также имеются две статьи, предусматривающие ответственность </w:t>
      </w:r>
      <w:r w:rsidRPr="009553B6">
        <w:rPr>
          <w:rFonts w:ascii="Times New Roman" w:hAnsi="Times New Roman" w:cs="Times New Roman"/>
          <w:sz w:val="28"/>
          <w:szCs w:val="28"/>
        </w:rPr>
        <w:lastRenderedPageBreak/>
        <w:t>за совершение правонарушения экстремистского характера. К ним относятся:</w:t>
      </w:r>
    </w:p>
    <w:p w:rsidR="00AA4FCE" w:rsidRPr="009553B6" w:rsidRDefault="00AA4FCE" w:rsidP="00AA4FCE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Кодекс Российской Федерации об административных правонарушениях (далее -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РФ));</w:t>
      </w:r>
    </w:p>
    <w:p w:rsidR="00AA4FCE" w:rsidRPr="009553B6" w:rsidRDefault="00AA4FCE" w:rsidP="00AA4FCE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производство и распространение экстремистских материалов (ст. 20.29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AA4FCE" w:rsidRPr="009553B6" w:rsidRDefault="00AA4FCE" w:rsidP="00AA4FCE">
      <w:pPr>
        <w:pStyle w:val="20"/>
        <w:shd w:val="clear" w:color="auto" w:fill="auto"/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Вместе с тем Кодекс об административных правонарушениях Российской Федерации предусматривает ответственность и за иные противоправные 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:rsidR="00AA4FCE" w:rsidRPr="009553B6" w:rsidRDefault="00AA4FCE" w:rsidP="00AA4FCE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 свободе совести, свободе вероисповедания и о религиозных объединениях (ст. 5.26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A4FCE" w:rsidRPr="009553B6" w:rsidRDefault="00AA4FCE" w:rsidP="00AA4FCE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нарушение порядка официального использования государственных символов Российской Федерации (ст. 17.10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A4FCE" w:rsidRPr="009553B6" w:rsidRDefault="00AA4FCE" w:rsidP="00AA4FCE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мелкое хулиганство (ст. 20.1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A4FCE" w:rsidRPr="009553B6" w:rsidRDefault="00AA4FCE" w:rsidP="00AA4FCE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нарушение установленного порядка организации либо проведение собрания, митинга, демонстрации, шествия или пикетирования (ст. 20.2 </w:t>
      </w:r>
      <w:proofErr w:type="spellStart"/>
      <w:r w:rsidRPr="009553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553B6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014EF8" w:rsidRDefault="00AA4FCE" w:rsidP="004B3FB4">
      <w:pPr>
        <w:pStyle w:val="20"/>
        <w:shd w:val="clear" w:color="auto" w:fill="auto"/>
        <w:tabs>
          <w:tab w:val="left" w:pos="3060"/>
          <w:tab w:val="left" w:pos="6494"/>
        </w:tabs>
        <w:spacing w:line="331" w:lineRule="exact"/>
        <w:ind w:right="207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3B6">
        <w:rPr>
          <w:rFonts w:ascii="Times New Roman" w:hAnsi="Times New Roman" w:cs="Times New Roman"/>
          <w:sz w:val="28"/>
          <w:szCs w:val="28"/>
        </w:rPr>
        <w:t>В соответствии с Особенной частью УК РФ 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</w:t>
      </w:r>
      <w:r w:rsidR="00700E1C">
        <w:rPr>
          <w:rFonts w:ascii="Times New Roman" w:hAnsi="Times New Roman" w:cs="Times New Roman"/>
          <w:sz w:val="28"/>
          <w:szCs w:val="28"/>
        </w:rPr>
        <w:t>атья 105- убийство; статья 111</w:t>
      </w:r>
      <w:r w:rsidRPr="009553B6">
        <w:rPr>
          <w:rFonts w:ascii="Times New Roman" w:hAnsi="Times New Roman" w:cs="Times New Roman"/>
          <w:sz w:val="28"/>
          <w:szCs w:val="28"/>
        </w:rPr>
        <w:t>- умышленное причинение тяж</w:t>
      </w:r>
      <w:r w:rsidR="00700E1C">
        <w:rPr>
          <w:rFonts w:ascii="Times New Roman" w:hAnsi="Times New Roman" w:cs="Times New Roman"/>
          <w:sz w:val="28"/>
          <w:szCs w:val="28"/>
        </w:rPr>
        <w:t>кого вреда здоровью;</w:t>
      </w:r>
      <w:proofErr w:type="gramEnd"/>
      <w:r w:rsidR="00700E1C">
        <w:rPr>
          <w:rFonts w:ascii="Times New Roman" w:hAnsi="Times New Roman" w:cs="Times New Roman"/>
          <w:sz w:val="28"/>
          <w:szCs w:val="28"/>
        </w:rPr>
        <w:t xml:space="preserve"> статья 112</w:t>
      </w:r>
      <w:r w:rsidRPr="009553B6">
        <w:rPr>
          <w:rFonts w:ascii="Times New Roman" w:hAnsi="Times New Roman" w:cs="Times New Roman"/>
          <w:sz w:val="28"/>
          <w:szCs w:val="28"/>
        </w:rPr>
        <w:t>- умышленное причинение средней тяж</w:t>
      </w:r>
      <w:r w:rsidR="00700E1C">
        <w:rPr>
          <w:rFonts w:ascii="Times New Roman" w:hAnsi="Times New Roman" w:cs="Times New Roman"/>
          <w:sz w:val="28"/>
          <w:szCs w:val="28"/>
        </w:rPr>
        <w:t>ести вреда здоровью; статья 115</w:t>
      </w:r>
      <w:r w:rsidRPr="009553B6">
        <w:rPr>
          <w:rFonts w:ascii="Times New Roman" w:hAnsi="Times New Roman" w:cs="Times New Roman"/>
          <w:sz w:val="28"/>
          <w:szCs w:val="28"/>
        </w:rPr>
        <w:t>- умышленное причинение лег</w:t>
      </w:r>
      <w:r w:rsidR="00700E1C">
        <w:rPr>
          <w:rFonts w:ascii="Times New Roman" w:hAnsi="Times New Roman" w:cs="Times New Roman"/>
          <w:sz w:val="28"/>
          <w:szCs w:val="28"/>
        </w:rPr>
        <w:t>кого вреда здоровью; статья 116</w:t>
      </w:r>
      <w:r w:rsidRPr="009553B6">
        <w:rPr>
          <w:rFonts w:ascii="Times New Roman" w:hAnsi="Times New Roman" w:cs="Times New Roman"/>
          <w:sz w:val="28"/>
          <w:szCs w:val="28"/>
        </w:rPr>
        <w:t>- побои; статья 117- истязание; статья 119- угроза убийством или причинением тяж</w:t>
      </w:r>
      <w:r w:rsidR="00700E1C">
        <w:rPr>
          <w:rFonts w:ascii="Times New Roman" w:hAnsi="Times New Roman" w:cs="Times New Roman"/>
          <w:sz w:val="28"/>
          <w:szCs w:val="28"/>
        </w:rPr>
        <w:t>кого вреда здоровью; статья 136</w:t>
      </w:r>
      <w:r w:rsidRPr="009553B6">
        <w:rPr>
          <w:rFonts w:ascii="Times New Roman" w:hAnsi="Times New Roman" w:cs="Times New Roman"/>
          <w:sz w:val="28"/>
          <w:szCs w:val="28"/>
        </w:rPr>
        <w:t>- нарушение равенства прав и свобод че</w:t>
      </w:r>
      <w:r w:rsidR="00700E1C">
        <w:rPr>
          <w:rFonts w:ascii="Times New Roman" w:hAnsi="Times New Roman" w:cs="Times New Roman"/>
          <w:sz w:val="28"/>
          <w:szCs w:val="28"/>
        </w:rPr>
        <w:t>ловека и гражданина; статья 148</w:t>
      </w:r>
      <w:r w:rsidRPr="009553B6">
        <w:rPr>
          <w:rFonts w:ascii="Times New Roman" w:hAnsi="Times New Roman" w:cs="Times New Roman"/>
          <w:sz w:val="28"/>
          <w:szCs w:val="28"/>
        </w:rPr>
        <w:t xml:space="preserve">- воспрепятствование осуществления права на свободу совести и вероисповеданий; </w:t>
      </w:r>
      <w:proofErr w:type="gramStart"/>
      <w:r w:rsidRPr="009553B6">
        <w:rPr>
          <w:rFonts w:ascii="Times New Roman" w:hAnsi="Times New Roman" w:cs="Times New Roman"/>
          <w:sz w:val="28"/>
          <w:szCs w:val="28"/>
        </w:rPr>
        <w:t>статья 149 - воспрепятствование проведению собрания, митинга, демонстрации, шествия, пикетировани</w:t>
      </w:r>
      <w:r w:rsidR="00700E1C">
        <w:rPr>
          <w:rFonts w:ascii="Times New Roman" w:hAnsi="Times New Roman" w:cs="Times New Roman"/>
          <w:sz w:val="28"/>
          <w:szCs w:val="28"/>
        </w:rPr>
        <w:t>я или участия в них; статья 150</w:t>
      </w:r>
      <w:r w:rsidRPr="009553B6">
        <w:rPr>
          <w:rFonts w:ascii="Times New Roman" w:hAnsi="Times New Roman" w:cs="Times New Roman"/>
          <w:sz w:val="28"/>
          <w:szCs w:val="28"/>
        </w:rPr>
        <w:t>- вовлечение несовершеннолетнего в сове</w:t>
      </w:r>
      <w:r>
        <w:rPr>
          <w:rFonts w:ascii="Times New Roman" w:hAnsi="Times New Roman" w:cs="Times New Roman"/>
          <w:sz w:val="28"/>
          <w:szCs w:val="28"/>
        </w:rPr>
        <w:t>ршение преступления; статья 212</w:t>
      </w:r>
      <w:r w:rsidRPr="009553B6">
        <w:rPr>
          <w:rFonts w:ascii="Times New Roman" w:hAnsi="Times New Roman" w:cs="Times New Roman"/>
          <w:sz w:val="28"/>
          <w:szCs w:val="28"/>
        </w:rPr>
        <w:t>- массовые беспорядки; статья 213- хулиганство;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статья 214- вандализм; статья 239- создание некоммерческой организации, посягающей на личность и права граждан; статья 243- уничтожение или повреждение объектов культурного наследия; статья 244- надругательство над телами умерших и местами их захоронения;</w:t>
      </w:r>
      <w:proofErr w:type="gramEnd"/>
      <w:r w:rsidRPr="00955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3B6">
        <w:rPr>
          <w:rFonts w:ascii="Times New Roman" w:hAnsi="Times New Roman" w:cs="Times New Roman"/>
          <w:sz w:val="28"/>
          <w:szCs w:val="28"/>
        </w:rPr>
        <w:t xml:space="preserve">статья 280- публичные призывы к осуществлению экстремистской деятельности; статья 281- диверсия; статья 282- возбуждение ненависти либо вражды, а равно унижение человеческого </w:t>
      </w:r>
      <w:r w:rsidRPr="009553B6">
        <w:rPr>
          <w:rFonts w:ascii="Times New Roman" w:hAnsi="Times New Roman" w:cs="Times New Roman"/>
          <w:sz w:val="28"/>
          <w:szCs w:val="28"/>
        </w:rPr>
        <w:lastRenderedPageBreak/>
        <w:t>достоинства; статья 282.1- организация экстремистского сообщества; статья 282.2- организация деятельности экстремистской организации; статья 335- нарушение уставных правил взаимоотношений между военнослужащими при отсутствии между ними отношений подчинённости; статья 336- оскорбление военнослужащего;</w:t>
      </w:r>
      <w:proofErr w:type="gramEnd"/>
      <w:r w:rsidRPr="009553B6">
        <w:rPr>
          <w:rFonts w:ascii="Times New Roman" w:hAnsi="Times New Roman" w:cs="Times New Roman"/>
          <w:sz w:val="28"/>
          <w:szCs w:val="28"/>
        </w:rPr>
        <w:t xml:space="preserve"> статья 357- геноцид.</w:t>
      </w:r>
    </w:p>
    <w:p w:rsidR="00AA4FCE" w:rsidRPr="009553B6" w:rsidRDefault="00AA4FCE" w:rsidP="00AA4FCE">
      <w:pPr>
        <w:pStyle w:val="20"/>
        <w:shd w:val="clear" w:color="auto" w:fill="auto"/>
        <w:spacing w:line="331" w:lineRule="exact"/>
        <w:ind w:right="20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Террористический акт</w:t>
      </w:r>
      <w:r w:rsidRPr="009553B6">
        <w:rPr>
          <w:rFonts w:ascii="Times New Roman" w:hAnsi="Times New Roman" w:cs="Times New Roman"/>
          <w:sz w:val="28"/>
          <w:szCs w:val="28"/>
        </w:rPr>
        <w:t>- совершение взрыва, поджога или иных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3B6">
        <w:rPr>
          <w:rFonts w:ascii="Times New Roman" w:hAnsi="Times New Roman" w:cs="Times New Roman"/>
          <w:sz w:val="28"/>
          <w:szCs w:val="28"/>
        </w:rPr>
        <w:t xml:space="preserve"> устрашающих население и создающих опасность гибели человека, причинение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(ч.1 статья 205 УК РФ).</w:t>
      </w:r>
      <w:proofErr w:type="gramEnd"/>
    </w:p>
    <w:p w:rsidR="00AA4FCE" w:rsidRPr="009553B6" w:rsidRDefault="00AA4FCE" w:rsidP="004B3FB4">
      <w:pPr>
        <w:pStyle w:val="20"/>
        <w:shd w:val="clear" w:color="auto" w:fill="auto"/>
        <w:spacing w:line="331" w:lineRule="exact"/>
        <w:ind w:right="2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Субъектом терроризма может быть любое вменяемое лицо, достигшее четырнадцатилетнего возраста, являющееся как гражданином Российской Федерации, так и иностранным гражданином или лицом без гражданства.</w:t>
      </w:r>
    </w:p>
    <w:p w:rsidR="00AA4FCE" w:rsidRDefault="00AA4FCE" w:rsidP="00AA4FCE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В Российской Федерации запрещены религиозные объединения, деятельность которых сопряжена с причинением вреда здоровью граждан, с побуждением к от</w:t>
      </w:r>
      <w:r>
        <w:rPr>
          <w:rFonts w:ascii="Times New Roman" w:hAnsi="Times New Roman" w:cs="Times New Roman"/>
          <w:sz w:val="28"/>
          <w:szCs w:val="28"/>
        </w:rPr>
        <w:t>клику от</w:t>
      </w:r>
      <w:r w:rsidRPr="009553B6">
        <w:rPr>
          <w:rFonts w:ascii="Times New Roman" w:hAnsi="Times New Roman" w:cs="Times New Roman"/>
          <w:sz w:val="28"/>
          <w:szCs w:val="28"/>
        </w:rPr>
        <w:t xml:space="preserve"> исполнения гражданских обязанностей или к </w:t>
      </w:r>
      <w:r w:rsidRPr="0004242F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противоправных действий.</w:t>
      </w:r>
      <w:r w:rsidRPr="00AA4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CE" w:rsidRPr="009553B6" w:rsidRDefault="00AA4FCE" w:rsidP="00AA4FCE">
      <w:pPr>
        <w:pStyle w:val="20"/>
        <w:shd w:val="clear" w:color="auto" w:fill="auto"/>
        <w:spacing w:line="331" w:lineRule="exact"/>
        <w:ind w:right="20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Перейдя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 кодам, </w:t>
      </w:r>
      <w:r w:rsidRPr="009553B6">
        <w:rPr>
          <w:rFonts w:ascii="Times New Roman" w:hAnsi="Times New Roman" w:cs="Times New Roman"/>
          <w:sz w:val="28"/>
          <w:szCs w:val="28"/>
        </w:rPr>
        <w:t xml:space="preserve">ознакомьтесь с Перечнем 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</w:t>
      </w:r>
      <w:r w:rsidRPr="00F87D5C">
        <w:rPr>
          <w:rFonts w:ascii="Times New Roman" w:hAnsi="Times New Roman" w:cs="Times New Roman"/>
          <w:sz w:val="28"/>
          <w:szCs w:val="28"/>
        </w:rPr>
        <w:t xml:space="preserve">114 </w:t>
      </w:r>
      <w:r w:rsidRPr="009553B6">
        <w:rPr>
          <w:rFonts w:ascii="Times New Roman" w:hAnsi="Times New Roman" w:cs="Times New Roman"/>
          <w:sz w:val="28"/>
          <w:szCs w:val="28"/>
        </w:rPr>
        <w:t>ФЗ «О противодействии экстремистской деятельности» и единым федеральным списком организаций, в том числе иностранных и между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 w:rsidR="00FD7615">
        <w:rPr>
          <w:rFonts w:ascii="Times New Roman" w:hAnsi="Times New Roman" w:cs="Times New Roman"/>
          <w:sz w:val="28"/>
          <w:szCs w:val="28"/>
        </w:rPr>
        <w:t xml:space="preserve"> </w:t>
      </w:r>
      <w:r w:rsidR="00E0455E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9553B6">
        <w:rPr>
          <w:rFonts w:ascii="Times New Roman" w:hAnsi="Times New Roman" w:cs="Times New Roman"/>
          <w:sz w:val="28"/>
          <w:szCs w:val="28"/>
        </w:rPr>
        <w:t>признанны</w:t>
      </w:r>
      <w:r w:rsidR="00E0455E">
        <w:rPr>
          <w:rFonts w:ascii="Times New Roman" w:hAnsi="Times New Roman" w:cs="Times New Roman"/>
          <w:sz w:val="28"/>
          <w:szCs w:val="28"/>
        </w:rPr>
        <w:t xml:space="preserve">х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53B6">
        <w:rPr>
          <w:rFonts w:ascii="Times New Roman" w:hAnsi="Times New Roman" w:cs="Times New Roman"/>
          <w:sz w:val="28"/>
          <w:szCs w:val="28"/>
        </w:rPr>
        <w:t xml:space="preserve"> </w:t>
      </w:r>
      <w:r w:rsidR="00E0455E">
        <w:rPr>
          <w:rFonts w:ascii="Times New Roman" w:hAnsi="Times New Roman" w:cs="Times New Roman"/>
          <w:sz w:val="28"/>
          <w:szCs w:val="28"/>
        </w:rPr>
        <w:t>з</w:t>
      </w:r>
      <w:r w:rsidRPr="009553B6">
        <w:rPr>
          <w:rFonts w:ascii="Times New Roman" w:hAnsi="Times New Roman" w:cs="Times New Roman"/>
          <w:sz w:val="28"/>
          <w:szCs w:val="28"/>
        </w:rPr>
        <w:t>аконодательством Российской Федерации террористическим</w:t>
      </w:r>
      <w:r w:rsidRPr="009553B6">
        <w:rPr>
          <w:rStyle w:val="2-1pt"/>
          <w:rFonts w:ascii="Times New Roman" w:hAnsi="Times New Roman" w:cs="Times New Roman"/>
          <w:sz w:val="28"/>
          <w:szCs w:val="28"/>
        </w:rPr>
        <w:t>и</w:t>
      </w:r>
      <w:proofErr w:type="gramEnd"/>
      <w:r w:rsidRPr="009553B6">
        <w:rPr>
          <w:rStyle w:val="2-1pt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3B6">
        <w:rPr>
          <w:rFonts w:ascii="Times New Roman" w:hAnsi="Times New Roman" w:cs="Times New Roman"/>
          <w:sz w:val="28"/>
          <w:szCs w:val="28"/>
        </w:rPr>
        <w:t>размещенными</w:t>
      </w:r>
      <w:proofErr w:type="gramEnd"/>
      <w:r w:rsidRPr="009553B6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юстиции Российской Федерации </w:t>
      </w:r>
      <w:r w:rsidRPr="009553B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6" w:history="1"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minjust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9553B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9553B6">
        <w:rPr>
          <w:rFonts w:ascii="Times New Roman" w:hAnsi="Times New Roman" w:cs="Times New Roman"/>
          <w:sz w:val="28"/>
          <w:szCs w:val="28"/>
        </w:rPr>
        <w:t xml:space="preserve">и Федеральной службы безопасности Российской Федерации </w:t>
      </w:r>
      <w:r w:rsidRPr="009553B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7" w:history="1"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fsb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9553B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9553B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9553B6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A4FCE" w:rsidRPr="009553B6" w:rsidRDefault="00AA4FCE" w:rsidP="00AA4FCE">
      <w:pPr>
        <w:pStyle w:val="a5"/>
        <w:framePr w:wrap="none" w:vAnchor="page" w:hAnchor="page" w:x="6120" w:y="1536"/>
        <w:shd w:val="clear" w:color="auto" w:fill="auto"/>
        <w:spacing w:line="180" w:lineRule="exact"/>
        <w:ind w:right="207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>5</w:t>
      </w:r>
    </w:p>
    <w:p w:rsidR="00AA4FCE" w:rsidRPr="00932BCF" w:rsidRDefault="00AA4FCE" w:rsidP="0085297B">
      <w:pPr>
        <w:pStyle w:val="20"/>
        <w:shd w:val="clear" w:color="auto" w:fill="auto"/>
        <w:spacing w:line="338" w:lineRule="exact"/>
        <w:ind w:right="207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553B6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9553B6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9553B6">
        <w:rPr>
          <w:rFonts w:ascii="Times New Roman" w:hAnsi="Times New Roman" w:cs="Times New Roman"/>
          <w:sz w:val="28"/>
          <w:szCs w:val="28"/>
        </w:rPr>
        <w:t xml:space="preserve"> призываем Вас: соблюдать Конституцию Российской Федерации и законы; уважать традиции проживающих на территории Российской Федерации народов; проявлять веротерпимость по отношению к инакомыслящим;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не осуществлять противозаконные действия и не принимать участие в протестных акциях, направленных на насильственное измене</w:t>
      </w:r>
      <w:r w:rsidR="00FD7615">
        <w:rPr>
          <w:rFonts w:ascii="Times New Roman" w:hAnsi="Times New Roman" w:cs="Times New Roman"/>
          <w:sz w:val="28"/>
          <w:szCs w:val="28"/>
        </w:rPr>
        <w:t>ние основ конституционного строя</w:t>
      </w:r>
      <w:r w:rsidRPr="009553B6">
        <w:rPr>
          <w:rFonts w:ascii="Times New Roman" w:hAnsi="Times New Roman" w:cs="Times New Roman"/>
          <w:sz w:val="28"/>
          <w:szCs w:val="28"/>
        </w:rPr>
        <w:t xml:space="preserve"> и нарушение целостности Российской Федерации;</w:t>
      </w:r>
      <w:r w:rsidR="00FD7615">
        <w:rPr>
          <w:rFonts w:ascii="Times New Roman" w:hAnsi="Times New Roman" w:cs="Times New Roman"/>
          <w:sz w:val="28"/>
          <w:szCs w:val="28"/>
        </w:rPr>
        <w:t xml:space="preserve"> </w:t>
      </w:r>
      <w:r w:rsidRPr="009553B6">
        <w:rPr>
          <w:rFonts w:ascii="Times New Roman" w:hAnsi="Times New Roman" w:cs="Times New Roman"/>
          <w:sz w:val="28"/>
          <w:szCs w:val="28"/>
        </w:rPr>
        <w:t>не поддаваться влиянию деструктивных религиозных движ</w:t>
      </w:r>
      <w:r>
        <w:rPr>
          <w:rFonts w:ascii="Times New Roman" w:hAnsi="Times New Roman" w:cs="Times New Roman"/>
          <w:sz w:val="28"/>
          <w:szCs w:val="28"/>
        </w:rPr>
        <w:t>ений, чья деятельность направле</w:t>
      </w:r>
      <w:r w:rsidRPr="009553B6">
        <w:rPr>
          <w:rFonts w:ascii="Times New Roman" w:hAnsi="Times New Roman" w:cs="Times New Roman"/>
          <w:sz w:val="28"/>
          <w:szCs w:val="28"/>
        </w:rPr>
        <w:t>на на раз</w:t>
      </w:r>
      <w:r>
        <w:rPr>
          <w:rFonts w:ascii="Times New Roman" w:hAnsi="Times New Roman" w:cs="Times New Roman"/>
          <w:sz w:val="28"/>
          <w:szCs w:val="28"/>
        </w:rPr>
        <w:t xml:space="preserve">рушение традиционных ценностей; </w:t>
      </w:r>
      <w:r w:rsidRPr="009553B6">
        <w:rPr>
          <w:rFonts w:ascii="Times New Roman" w:hAnsi="Times New Roman" w:cs="Times New Roman"/>
          <w:sz w:val="28"/>
          <w:szCs w:val="28"/>
        </w:rPr>
        <w:t>изучать историю и культуру Российской Федерации.</w:t>
      </w:r>
    </w:p>
    <w:sectPr w:rsidR="00AA4FCE" w:rsidRPr="00932BCF" w:rsidSect="00A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47F3"/>
    <w:multiLevelType w:val="multilevel"/>
    <w:tmpl w:val="0BB6C3B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06B"/>
    <w:rsid w:val="00014EF8"/>
    <w:rsid w:val="001C47F1"/>
    <w:rsid w:val="004B3FB4"/>
    <w:rsid w:val="00700E1C"/>
    <w:rsid w:val="0085297B"/>
    <w:rsid w:val="00932BCF"/>
    <w:rsid w:val="009D41DA"/>
    <w:rsid w:val="00A74EA8"/>
    <w:rsid w:val="00AA4FCE"/>
    <w:rsid w:val="00AA79E1"/>
    <w:rsid w:val="00C3206B"/>
    <w:rsid w:val="00E0455E"/>
    <w:rsid w:val="00FD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4FCE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FCE"/>
    <w:pPr>
      <w:shd w:val="clear" w:color="auto" w:fill="FFFFFF"/>
      <w:spacing w:after="0" w:line="274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styleId="a3">
    <w:name w:val="Hyperlink"/>
    <w:basedOn w:val="a0"/>
    <w:rsid w:val="00AA4FC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A4FC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AA4FCE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A4FCE"/>
    <w:pPr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s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jus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18A2-C4E4-4E1E-8572-4A54B637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2022-10-28T12:20:00Z</dcterms:created>
  <dcterms:modified xsi:type="dcterms:W3CDTF">2022-10-31T12:45:00Z</dcterms:modified>
</cp:coreProperties>
</file>