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C3" w:rsidRPr="00F154C3" w:rsidRDefault="00F154C3" w:rsidP="00F15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 xml:space="preserve">В целях создания благоприятных условий для финансового просвещения </w:t>
      </w:r>
      <w:bookmarkStart w:id="0" w:name="_GoBack"/>
      <w:bookmarkEnd w:id="0"/>
      <w:r w:rsidRPr="00F154C3">
        <w:rPr>
          <w:rFonts w:ascii="Times New Roman" w:hAnsi="Times New Roman" w:cs="Times New Roman"/>
          <w:sz w:val="28"/>
          <w:szCs w:val="28"/>
        </w:rPr>
        <w:t>населения Краснодарского края приказом министерства экономики Краснодарского края от 7 апреля 2025 г. № 55 утверждено Положение о творческом конкурсе по финансовой грамотности «Деньги – не игрушка» (далее – Положение).</w:t>
      </w:r>
    </w:p>
    <w:p w:rsidR="00F154C3" w:rsidRPr="00F154C3" w:rsidRDefault="00F154C3" w:rsidP="00F154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154C3">
        <w:rPr>
          <w:rFonts w:ascii="Times New Roman" w:hAnsi="Times New Roman" w:cs="Times New Roman"/>
          <w:sz w:val="28"/>
          <w:szCs w:val="28"/>
        </w:rPr>
        <w:t>Конкурс по финансовой грамотности «Деньги – не игрушка» (далее – Конкурс) проводится в соответствии со статьей 5 Закона Краснодарского края от 18 июля 2016 г. № 3424-КЗ «О государственной политике в сфере финансового просвещения населения Краснодарского края», комплексом процессных мероприятий – финансовое просвещение населения Краснодарского края» государственной программы Краснодарского края «Социально-экономическое и инновационное развитие Краснодарского края», утвержденной постановлением главы администрации (губернатора) Краснодарского края от</w:t>
      </w:r>
      <w:proofErr w:type="gramEnd"/>
      <w:r w:rsidRPr="00F154C3">
        <w:rPr>
          <w:rFonts w:ascii="Times New Roman" w:hAnsi="Times New Roman" w:cs="Times New Roman"/>
          <w:sz w:val="28"/>
          <w:szCs w:val="28"/>
        </w:rPr>
        <w:t xml:space="preserve"> 5 октября 2015 г. № 943.</w:t>
      </w:r>
    </w:p>
    <w:p w:rsidR="00F154C3" w:rsidRPr="00F154C3" w:rsidRDefault="00F154C3" w:rsidP="00F154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Организатор Конкурса – министерство экономики Краснодарского края (далее – министерство).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Целями Конкурса являются: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создание условий для финансового просвещения населения Краснодарского края;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повышение общедоступности и адаптивности финансового просвещения для детей и молодежи Краснодарского края.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Задача Конкурса – создание наглядной агитации по актуальным вопросам финансового просвещения населения Краснодарского края.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В Конкурсе на добровольной основе принимают участие дети и молодежь Краснодарского края в возрасте от 7 до 17 лет (включительно) (далее – участники).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Прием работ для участия в Конкурсе осуществляется с 28 апреля 2025 г. по 28 мая 2025 г. путем размещения: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 xml:space="preserve">на сайте «Финансовое просвещение населения Краснодарского края» fingram.krasnodar.ru конкурсной работы и аннотации к ней, с указанием номинации, номера телефона участника и официального представителя. 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Дополнительно работы, поданные на данном сайте, участвуют в номинации «Приз зрительских симпатий» и оцениваются путем онлайн-голосования посетителями сайта в течени</w:t>
      </w:r>
      <w:proofErr w:type="gramStart"/>
      <w:r w:rsidRPr="00F154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154C3">
        <w:rPr>
          <w:rFonts w:ascii="Times New Roman" w:hAnsi="Times New Roman" w:cs="Times New Roman"/>
          <w:sz w:val="28"/>
          <w:szCs w:val="28"/>
        </w:rPr>
        <w:t xml:space="preserve"> 60 дней с даты начала приема конкурсных работ (с 28 апреля 2025 г. по 26 июня 2025 г.);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lastRenderedPageBreak/>
        <w:t>анкеты на участие в Конкурсе, полученные после окончания времени приема заявок, не принимаются.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 xml:space="preserve">Конкурс проводится в следующих номинациях: 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«Использование банковских карт»;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«Личное финансовое планирование»;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 xml:space="preserve">«Мошенничество на финансовом рынке, </w:t>
      </w:r>
      <w:proofErr w:type="spellStart"/>
      <w:r w:rsidRPr="00F154C3">
        <w:rPr>
          <w:rFonts w:ascii="Times New Roman" w:hAnsi="Times New Roman" w:cs="Times New Roman"/>
          <w:sz w:val="28"/>
          <w:szCs w:val="28"/>
        </w:rPr>
        <w:t>дропперство</w:t>
      </w:r>
      <w:proofErr w:type="spellEnd"/>
      <w:r w:rsidRPr="00F154C3">
        <w:rPr>
          <w:rFonts w:ascii="Times New Roman" w:hAnsi="Times New Roman" w:cs="Times New Roman"/>
          <w:sz w:val="28"/>
          <w:szCs w:val="28"/>
        </w:rPr>
        <w:t>»;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«Страхование»;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54C3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F154C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 xml:space="preserve">«Приз зрительских симпатий». 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Конкурсные работы оцениваются по следующим критериям: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соответствие номинации, целям и задачам Конкурса;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актуальность и возможность практического применения;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дизайн (зрелищность, яркость и оригинальность оформления, стилевое единство, соответствие оформления содержанию);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содержательность сопровождающего текстового материала (лозунгов, призывов, слоганов), умение донести до зрителя смысл;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креативность (новизна подхода, актуальность конкурсной работы и гибкость мышления);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запоминаемость и композиционная целостность работы.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 xml:space="preserve">Участники, отобранные конкурсной комиссией для награждения, предоставляют в течение 15 рабочих дней </w:t>
      </w:r>
      <w:proofErr w:type="gramStart"/>
      <w:r w:rsidRPr="00F154C3"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 w:rsidRPr="00F154C3">
        <w:rPr>
          <w:rFonts w:ascii="Times New Roman" w:hAnsi="Times New Roman" w:cs="Times New Roman"/>
          <w:sz w:val="28"/>
          <w:szCs w:val="28"/>
        </w:rPr>
        <w:t xml:space="preserve"> конкурсной комиссии в министерство по адресу: 350063, Россия, Краснодарский край, г. Краснодар, ул. </w:t>
      </w:r>
      <w:proofErr w:type="spellStart"/>
      <w:r w:rsidRPr="00F154C3">
        <w:rPr>
          <w:rFonts w:ascii="Times New Roman" w:hAnsi="Times New Roman" w:cs="Times New Roman"/>
          <w:sz w:val="28"/>
          <w:szCs w:val="28"/>
        </w:rPr>
        <w:t>Рашпилевская</w:t>
      </w:r>
      <w:proofErr w:type="spellEnd"/>
      <w:r w:rsidRPr="00F154C3">
        <w:rPr>
          <w:rFonts w:ascii="Times New Roman" w:hAnsi="Times New Roman" w:cs="Times New Roman"/>
          <w:sz w:val="28"/>
          <w:szCs w:val="28"/>
        </w:rPr>
        <w:t>, д. 23 следующие документы: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 xml:space="preserve">1) анкету на участие в Конкурсе по форме согласно Приложению 1 к Положению; 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2) согласие участника (его законного представителя) на обработку персональных данных, по форме согласно Приложению 2 к Положению;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lastRenderedPageBreak/>
        <w:t xml:space="preserve">3) согласие участника (его законного представителя) на распространение подлежащих обработке персональных данных, согласно Приложению 3 к Положению. </w:t>
      </w:r>
    </w:p>
    <w:p w:rsidR="00F154C3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Конкурсные работы победителей и лауреатов Конкурса подлежат публикации на официальном сайте министерства экономики Краснодарского края в информационно-телекоммуникационной сети «Интернет» (economy.krasnodar.ru).</w:t>
      </w:r>
    </w:p>
    <w:p w:rsidR="00DC7D76" w:rsidRPr="00F154C3" w:rsidRDefault="00F154C3" w:rsidP="00F154C3">
      <w:pPr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>Победители и лауреаты Конкурса награждаются дипломами.</w:t>
      </w:r>
    </w:p>
    <w:sectPr w:rsidR="00DC7D76" w:rsidRPr="00F1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00"/>
    <w:rsid w:val="00D30100"/>
    <w:rsid w:val="00DC7D76"/>
    <w:rsid w:val="00F1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2</cp:revision>
  <dcterms:created xsi:type="dcterms:W3CDTF">2025-04-23T12:21:00Z</dcterms:created>
  <dcterms:modified xsi:type="dcterms:W3CDTF">2025-04-23T12:23:00Z</dcterms:modified>
</cp:coreProperties>
</file>