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A8" w:rsidRDefault="0068166B">
      <w:pPr>
        <w:pStyle w:val="10"/>
        <w:keepNext/>
        <w:keepLines/>
        <w:shd w:val="clear" w:color="auto" w:fill="auto"/>
        <w:spacing w:after="71" w:line="220" w:lineRule="exact"/>
        <w:ind w:firstLine="0"/>
      </w:pPr>
      <w:bookmarkStart w:id="0" w:name="bookmark0"/>
      <w:bookmarkStart w:id="1" w:name="_GoBack"/>
      <w:bookmarkEnd w:id="1"/>
      <w:r>
        <w:t>Инструкция</w:t>
      </w:r>
      <w:bookmarkEnd w:id="0"/>
    </w:p>
    <w:p w:rsidR="000417A8" w:rsidRDefault="0068166B">
      <w:pPr>
        <w:pStyle w:val="30"/>
        <w:shd w:val="clear" w:color="auto" w:fill="auto"/>
        <w:spacing w:before="0" w:after="64"/>
        <w:ind w:firstLine="0"/>
      </w:pPr>
      <w:r>
        <w:t>по подключению к онлайн-мероприятиям, приуроченным к Международной неделе</w:t>
      </w:r>
      <w:r>
        <w:br/>
        <w:t>инвесторов - 2021 и вебинарам «Грамотный инвестор»</w:t>
      </w:r>
    </w:p>
    <w:p w:rsidR="000417A8" w:rsidRDefault="0068166B">
      <w:pPr>
        <w:pStyle w:val="20"/>
        <w:shd w:val="clear" w:color="auto" w:fill="auto"/>
        <w:spacing w:before="0" w:after="56"/>
        <w:ind w:firstLine="740"/>
      </w:pPr>
      <w:r>
        <w:t xml:space="preserve">В октябре 2021 г. пройдет Международная неделя инвесторов </w:t>
      </w:r>
      <w:r>
        <w:rPr>
          <w:lang w:val="en-US" w:eastAsia="en-US" w:bidi="en-US"/>
        </w:rPr>
        <w:t xml:space="preserve">(Word Investor Week, WIW), </w:t>
      </w:r>
      <w:r>
        <w:t xml:space="preserve">которая одновременно состоится во многих странах мира. </w:t>
      </w:r>
      <w:r>
        <w:rPr>
          <w:rStyle w:val="21"/>
          <w:lang w:val="en-US" w:eastAsia="en-US" w:bidi="en-US"/>
        </w:rPr>
        <w:t xml:space="preserve">WIW </w:t>
      </w:r>
      <w:r>
        <w:t xml:space="preserve">- это международная информационная кампания по повышению финансовой грамотности, инициированная Международной организацией комиссий по ценным бумагам </w:t>
      </w:r>
      <w:r>
        <w:rPr>
          <w:lang w:val="en-US" w:eastAsia="en-US" w:bidi="en-US"/>
        </w:rPr>
        <w:t>(IOSCO).</w:t>
      </w:r>
    </w:p>
    <w:p w:rsidR="000417A8" w:rsidRDefault="0068166B">
      <w:pPr>
        <w:pStyle w:val="20"/>
        <w:shd w:val="clear" w:color="auto" w:fill="auto"/>
        <w:spacing w:before="0" w:after="107" w:line="278" w:lineRule="exact"/>
        <w:ind w:firstLine="740"/>
      </w:pPr>
      <w:r>
        <w:t>В России онлайн-мероприятия, приурочен</w:t>
      </w:r>
      <w:r>
        <w:t xml:space="preserve">ные к Международной неделе инвесторов, пройдут с </w:t>
      </w:r>
      <w:r>
        <w:rPr>
          <w:rStyle w:val="21"/>
        </w:rPr>
        <w:t>04.10.2021 по 15.10.2021</w:t>
      </w:r>
      <w:r>
        <w:t>.</w:t>
      </w:r>
    </w:p>
    <w:p w:rsidR="000417A8" w:rsidRDefault="0068166B">
      <w:pPr>
        <w:pStyle w:val="20"/>
        <w:shd w:val="clear" w:color="auto" w:fill="auto"/>
        <w:spacing w:before="0" w:after="71" w:line="220" w:lineRule="exact"/>
        <w:ind w:firstLine="740"/>
      </w:pPr>
      <w:r>
        <w:t xml:space="preserve">Организатором </w:t>
      </w:r>
      <w:r>
        <w:rPr>
          <w:lang w:val="en-US" w:eastAsia="en-US" w:bidi="en-US"/>
        </w:rPr>
        <w:t xml:space="preserve">WIW </w:t>
      </w:r>
      <w:r>
        <w:t>на территории Российской Федерации является Банк России.</w:t>
      </w:r>
    </w:p>
    <w:p w:rsidR="000417A8" w:rsidRDefault="0068166B">
      <w:pPr>
        <w:pStyle w:val="20"/>
        <w:shd w:val="clear" w:color="auto" w:fill="auto"/>
        <w:spacing w:before="0" w:after="56" w:line="278" w:lineRule="exact"/>
        <w:ind w:firstLine="740"/>
      </w:pPr>
      <w:r>
        <w:t xml:space="preserve">На территории России в рамках </w:t>
      </w:r>
      <w:r>
        <w:rPr>
          <w:lang w:val="en-US" w:eastAsia="en-US" w:bidi="en-US"/>
        </w:rPr>
        <w:t xml:space="preserve">WIW </w:t>
      </w:r>
      <w:r>
        <w:t>пройдут онлайн-мероприятия по повышению финансовой грамотности для учащи</w:t>
      </w:r>
      <w:r>
        <w:t>хся старших классов общих и средних образовательных организаций, профессиональных образовательных организаций (ПОО), студентов вузов и взрослых граждан, в том числе пенсионеров.</w:t>
      </w:r>
    </w:p>
    <w:p w:rsidR="000417A8" w:rsidRDefault="0068166B">
      <w:pPr>
        <w:pStyle w:val="10"/>
        <w:keepNext/>
        <w:keepLines/>
        <w:shd w:val="clear" w:color="auto" w:fill="auto"/>
        <w:spacing w:after="68" w:line="283" w:lineRule="exact"/>
        <w:ind w:firstLine="740"/>
        <w:jc w:val="both"/>
      </w:pPr>
      <w:bookmarkStart w:id="2" w:name="bookmark1"/>
      <w:r>
        <w:t>Вебинары «Грамотный инвестор» проводятся с 27 сентября по 17 декабря 2021 года</w:t>
      </w:r>
      <w:r>
        <w:t xml:space="preserve"> для взрослых граждан и студентов вузов.</w:t>
      </w:r>
      <w:bookmarkEnd w:id="2"/>
    </w:p>
    <w:p w:rsidR="000417A8" w:rsidRDefault="0068166B">
      <w:pPr>
        <w:pStyle w:val="20"/>
        <w:shd w:val="clear" w:color="auto" w:fill="auto"/>
        <w:spacing w:before="0"/>
        <w:ind w:firstLine="740"/>
      </w:pPr>
      <w:r>
        <w:t xml:space="preserve">На вебинарах слушатели смогут познакомиться с принципами и инструментами инвестирования, получить представление о том, как выбрать стратегию инвестирования исходя из своих потребностей и целей, как совершать сделки </w:t>
      </w:r>
      <w:r>
        <w:t>и оценивать риски.</w:t>
      </w:r>
    </w:p>
    <w:p w:rsidR="000417A8" w:rsidRDefault="0068166B">
      <w:pPr>
        <w:pStyle w:val="20"/>
        <w:shd w:val="clear" w:color="auto" w:fill="auto"/>
        <w:spacing w:before="0"/>
        <w:ind w:firstLine="740"/>
      </w:pPr>
      <w:r>
        <w:t>Формат онлайн-мероприятий предполагает подключение участников как группами, например, на базе вузов, школ, ПОО, комплексных центров социального обслуживания населения или иных заинтересованных организаций, а также индивидуально (самостоя</w:t>
      </w:r>
      <w:r>
        <w:t>тельно каждым участником).</w:t>
      </w:r>
    </w:p>
    <w:p w:rsidR="000417A8" w:rsidRDefault="0068166B">
      <w:pPr>
        <w:pStyle w:val="20"/>
        <w:shd w:val="clear" w:color="auto" w:fill="auto"/>
        <w:spacing w:before="0" w:after="56"/>
        <w:ind w:firstLine="740"/>
      </w:pPr>
      <w:r>
        <w:rPr>
          <w:rStyle w:val="21"/>
        </w:rPr>
        <w:t xml:space="preserve">Что нужно для участия: </w:t>
      </w:r>
      <w:r>
        <w:t>для участия необходим компьютер или ноутбук, подключенный к сети Интернет. Веб-камера и микрофон не требуются. При подключении на площадке организации дополнительно рекомендуется использовать проектор (теле</w:t>
      </w:r>
      <w:r>
        <w:t>визор, интерактивная доска) для трансляции видео и звука на группу слушателей.</w:t>
      </w:r>
    </w:p>
    <w:p w:rsidR="000417A8" w:rsidRDefault="0068166B">
      <w:pPr>
        <w:pStyle w:val="20"/>
        <w:shd w:val="clear" w:color="auto" w:fill="auto"/>
        <w:spacing w:before="0" w:after="107" w:line="278" w:lineRule="exact"/>
        <w:ind w:firstLine="740"/>
      </w:pPr>
      <w:r>
        <w:rPr>
          <w:rStyle w:val="21"/>
        </w:rPr>
        <w:t xml:space="preserve">Скорость Интернет-соединения. </w:t>
      </w:r>
      <w:r>
        <w:t xml:space="preserve">Важно, чтобы входящая скорость была стабильной и достаточно высокой (рекомендуется не менее 1 Мбит/с). Протестировать скорость соединения можно по </w:t>
      </w:r>
      <w:r>
        <w:t>ссылке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</w:rPr>
          <w:t>https://yandex.ru/internet/</w:t>
        </w:r>
      </w:hyperlink>
    </w:p>
    <w:p w:rsidR="000417A8" w:rsidRDefault="0068166B">
      <w:pPr>
        <w:pStyle w:val="30"/>
        <w:shd w:val="clear" w:color="auto" w:fill="auto"/>
        <w:spacing w:before="0" w:after="0" w:line="220" w:lineRule="exact"/>
        <w:ind w:firstLine="740"/>
        <w:jc w:val="both"/>
      </w:pPr>
      <w:r>
        <w:t>Подключение возможно только со стационарного компьютера или ноутбука.</w:t>
      </w:r>
    </w:p>
    <w:p w:rsidR="000417A8" w:rsidRDefault="0068166B">
      <w:pPr>
        <w:pStyle w:val="20"/>
        <w:shd w:val="clear" w:color="auto" w:fill="auto"/>
        <w:spacing w:before="0"/>
        <w:ind w:firstLine="0"/>
        <w:jc w:val="left"/>
      </w:pPr>
      <w:r>
        <w:t>Подключение с использованием смартфона невозможно (даже при наличии установленного приложения).</w:t>
      </w:r>
    </w:p>
    <w:p w:rsidR="000417A8" w:rsidRDefault="0068166B">
      <w:pPr>
        <w:pStyle w:val="20"/>
        <w:shd w:val="clear" w:color="auto" w:fill="auto"/>
        <w:spacing w:before="0" w:after="103"/>
        <w:ind w:firstLine="740"/>
      </w:pPr>
      <w:r>
        <w:rPr>
          <w:rStyle w:val="21"/>
        </w:rPr>
        <w:t>Рекомендованн</w:t>
      </w:r>
      <w:r>
        <w:rPr>
          <w:rStyle w:val="21"/>
        </w:rPr>
        <w:t xml:space="preserve">ые браузеры. </w:t>
      </w:r>
      <w:r>
        <w:t xml:space="preserve">Участникам настоятельно рекомендуется использовать Яндекс.Браузер, этот браузер не требует предварительных настроек. Допустимо использование </w:t>
      </w:r>
      <w:r>
        <w:rPr>
          <w:lang w:val="en-US" w:eastAsia="en-US" w:bidi="en-US"/>
        </w:rPr>
        <w:t xml:space="preserve">Google Chrome </w:t>
      </w:r>
      <w:r>
        <w:t xml:space="preserve">и </w:t>
      </w:r>
      <w:r>
        <w:rPr>
          <w:lang w:val="en-US" w:eastAsia="en-US" w:bidi="en-US"/>
        </w:rPr>
        <w:t>Microsoft Edge.</w:t>
      </w:r>
    </w:p>
    <w:p w:rsidR="000417A8" w:rsidRDefault="0068166B">
      <w:pPr>
        <w:pStyle w:val="20"/>
        <w:shd w:val="clear" w:color="auto" w:fill="auto"/>
        <w:spacing w:before="0" w:after="128" w:line="220" w:lineRule="exact"/>
        <w:ind w:firstLine="0"/>
        <w:jc w:val="left"/>
      </w:pPr>
      <w:r>
        <w:t>Перечень рекомендованных браузеров:</w:t>
      </w:r>
    </w:p>
    <w:p w:rsidR="000417A8" w:rsidRDefault="0068166B">
      <w:pPr>
        <w:pStyle w:val="20"/>
        <w:shd w:val="clear" w:color="auto" w:fill="auto"/>
        <w:spacing w:before="0" w:after="85" w:line="220" w:lineRule="exact"/>
        <w:ind w:firstLine="0"/>
        <w:jc w:val="left"/>
      </w:pPr>
      <w:hyperlink r:id="rId9" w:history="1">
        <w:r>
          <w:rPr>
            <w:rStyle w:val="a3"/>
          </w:rPr>
          <w:t>https://support.mind.com/hc/ru/articles/115014918667</w:t>
        </w:r>
      </w:hyperlink>
    </w:p>
    <w:p w:rsidR="000417A8" w:rsidRDefault="0068166B">
      <w:pPr>
        <w:pStyle w:val="20"/>
        <w:shd w:val="clear" w:color="auto" w:fill="auto"/>
        <w:spacing w:before="0" w:after="56"/>
        <w:ind w:firstLine="740"/>
      </w:pPr>
      <w:r>
        <w:rPr>
          <w:rStyle w:val="21"/>
        </w:rPr>
        <w:t xml:space="preserve">Доступ к подсетям и портам. </w:t>
      </w:r>
      <w:r>
        <w:t xml:space="preserve">Если в организации (например, вуз или иной заинтересованной организации) установлена система защиты оборудования </w:t>
      </w:r>
      <w:r>
        <w:rPr>
          <w:lang w:val="en-US" w:eastAsia="en-US" w:bidi="en-US"/>
        </w:rPr>
        <w:t xml:space="preserve">(FireWall), </w:t>
      </w:r>
      <w:r>
        <w:t>необходимо открыт</w:t>
      </w:r>
      <w:r>
        <w:t xml:space="preserve">ь доступ к подсетям и портам для </w:t>
      </w:r>
      <w:r>
        <w:rPr>
          <w:lang w:val="en-US" w:eastAsia="en-US" w:bidi="en-US"/>
        </w:rPr>
        <w:t xml:space="preserve">URL: </w:t>
      </w:r>
      <w:hyperlink r:id="rId10" w:history="1">
        <w:r>
          <w:rPr>
            <w:rStyle w:val="a3"/>
            <w:lang w:val="en-US" w:eastAsia="en-US" w:bidi="en-US"/>
          </w:rPr>
          <w:t>https://fg.imind.ru</w:t>
        </w:r>
      </w:hyperlink>
      <w:r>
        <w:rPr>
          <w:lang w:val="en-US" w:eastAsia="en-US" w:bidi="en-US"/>
        </w:rPr>
        <w:t>.</w:t>
      </w:r>
    </w:p>
    <w:p w:rsidR="000417A8" w:rsidRDefault="0068166B">
      <w:pPr>
        <w:pStyle w:val="20"/>
        <w:shd w:val="clear" w:color="auto" w:fill="auto"/>
        <w:spacing w:before="0" w:after="527" w:line="278" w:lineRule="exact"/>
        <w:ind w:firstLine="0"/>
        <w:jc w:val="left"/>
      </w:pPr>
      <w:r>
        <w:t>С техническими требованиями к клиентскому ПО со стороны сервиса Майнд можно ознакомиться по ссылке: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</w:rPr>
          <w:t>https://support.mind.com/hc/ru/articles/360009607594</w:t>
        </w:r>
        <w:r>
          <w:rPr>
            <w:rStyle w:val="a3"/>
            <w:lang w:val="en-US" w:eastAsia="en-US" w:bidi="en-US"/>
          </w:rPr>
          <w:t>.</w:t>
        </w:r>
      </w:hyperlink>
    </w:p>
    <w:p w:rsidR="000417A8" w:rsidRDefault="0068166B">
      <w:pPr>
        <w:pStyle w:val="10"/>
        <w:keepNext/>
        <w:keepLines/>
        <w:shd w:val="clear" w:color="auto" w:fill="auto"/>
        <w:spacing w:after="0" w:line="220" w:lineRule="exact"/>
        <w:ind w:firstLine="0"/>
      </w:pPr>
      <w:bookmarkStart w:id="3" w:name="bookmark2"/>
      <w:r>
        <w:t>Как подключиться к онлайн-мероприятиям?</w:t>
      </w:r>
      <w:bookmarkEnd w:id="3"/>
    </w:p>
    <w:p w:rsidR="000417A8" w:rsidRDefault="006816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"/>
        </w:tabs>
        <w:spacing w:after="75" w:line="220" w:lineRule="exact"/>
        <w:ind w:left="340"/>
        <w:jc w:val="both"/>
      </w:pPr>
      <w:bookmarkStart w:id="4" w:name="bookmark3"/>
      <w:r>
        <w:t>Для участия:</w:t>
      </w:r>
      <w:bookmarkEnd w:id="4"/>
    </w:p>
    <w:p w:rsidR="000417A8" w:rsidRDefault="0068166B">
      <w:pPr>
        <w:pStyle w:val="30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64" w:line="274" w:lineRule="exact"/>
        <w:ind w:left="740" w:right="220"/>
        <w:jc w:val="both"/>
      </w:pPr>
      <w:r>
        <w:t xml:space="preserve">в онлайн-мероприятиях, приуроченных к Международной неделе инвесторов- 2021, которые проводятся с 04.10.2021 по 15.10.2021 </w:t>
      </w:r>
      <w:r>
        <w:rPr>
          <w:rStyle w:val="31"/>
        </w:rPr>
        <w:t>на ресурсе</w:t>
      </w:r>
      <w:hyperlink r:id="rId12" w:history="1">
        <w:r>
          <w:rPr>
            <w:rStyle w:val="a3"/>
            <w:b w:val="0"/>
            <w:bCs w:val="0"/>
          </w:rPr>
          <w:t xml:space="preserve"> http://dni-fg.ru/wiw</w:t>
        </w:r>
      </w:hyperlink>
      <w:r>
        <w:rPr>
          <w:rStyle w:val="32"/>
        </w:rPr>
        <w:t xml:space="preserve"> </w:t>
      </w:r>
      <w:r>
        <w:rPr>
          <w:rStyle w:val="31"/>
        </w:rPr>
        <w:t xml:space="preserve">необходимо </w:t>
      </w:r>
      <w:r>
        <w:rPr>
          <w:rStyle w:val="31"/>
        </w:rPr>
        <w:lastRenderedPageBreak/>
        <w:t xml:space="preserve">выбрать категорию в зависимости от целевой аудитории слушателей: </w:t>
      </w:r>
      <w:r>
        <w:t>«Вебинары по инвестиционной грамотности для взрослых и студентов вузов»</w:t>
      </w:r>
      <w:r>
        <w:rPr>
          <w:rStyle w:val="31"/>
        </w:rPr>
        <w:t>, «</w:t>
      </w:r>
      <w:r>
        <w:t>Онлайн-уроки для школьников и студентов ПОО»</w:t>
      </w:r>
      <w:r>
        <w:rPr>
          <w:rStyle w:val="31"/>
        </w:rPr>
        <w:t xml:space="preserve">, </w:t>
      </w:r>
      <w:r>
        <w:t>«Онлайн-заняти</w:t>
      </w:r>
      <w:r>
        <w:t>я для пенсионеров</w:t>
      </w:r>
      <w:r>
        <w:rPr>
          <w:rStyle w:val="31"/>
        </w:rPr>
        <w:t>». В разделе «Темы» нужно выбрать удобную дату и время проведения мероприятия, кликнуть по кнопке «Регистрация».</w:t>
      </w:r>
    </w:p>
    <w:p w:rsidR="000417A8" w:rsidRDefault="0068166B">
      <w:pPr>
        <w:pStyle w:val="20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99" w:line="269" w:lineRule="exact"/>
        <w:ind w:left="740" w:right="220"/>
      </w:pPr>
      <w:r>
        <w:rPr>
          <w:rStyle w:val="21"/>
        </w:rPr>
        <w:t xml:space="preserve">в вебинарах «Грамотный инвестор», которые проводятся с 27.09.2021 по 17.12.2021 </w:t>
      </w:r>
      <w:r>
        <w:t>на ресурсе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</w:rPr>
          <w:t>htt</w:t>
        </w:r>
        <w:r>
          <w:rPr>
            <w:rStyle w:val="a3"/>
          </w:rPr>
          <w:t xml:space="preserve">p://dni-fg.ru/wiw </w:t>
        </w:r>
      </w:hyperlink>
      <w:r>
        <w:t>выбрать интересующую тему вебинара, удобную дату и время проведения мероприятия, кликнуть по кнопке «Регистрация».</w:t>
      </w:r>
    </w:p>
    <w:p w:rsidR="000417A8" w:rsidRDefault="0068166B">
      <w:pPr>
        <w:pStyle w:val="30"/>
        <w:shd w:val="clear" w:color="auto" w:fill="auto"/>
        <w:spacing w:before="0" w:after="71" w:line="220" w:lineRule="exact"/>
        <w:ind w:left="460" w:firstLine="0"/>
        <w:jc w:val="left"/>
      </w:pPr>
      <w:r>
        <w:t>Важно! В расписании занятий указано московское время.</w:t>
      </w:r>
    </w:p>
    <w:p w:rsidR="000417A8" w:rsidRDefault="0068166B">
      <w:pPr>
        <w:pStyle w:val="20"/>
        <w:shd w:val="clear" w:color="auto" w:fill="auto"/>
        <w:spacing w:before="0" w:after="484" w:line="278" w:lineRule="exact"/>
        <w:ind w:right="220" w:firstLine="740"/>
      </w:pPr>
      <w:r>
        <w:t>При индивидуальном подключении регистрация на онлайн-мероприятие о</w:t>
      </w:r>
      <w:r>
        <w:t>существляется каждым участником самостоятельно, при групповом подключении (например, на базе вуза) регистрация осуществляется от имени организации, а не от каждого слушателя по отдельности!</w:t>
      </w:r>
    </w:p>
    <w:p w:rsidR="000417A8" w:rsidRDefault="005705AF">
      <w:pPr>
        <w:framePr w:h="214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67425" cy="1362075"/>
            <wp:effectExtent l="0" t="0" r="9525" b="9525"/>
            <wp:docPr id="3" name="Рисунок 1" descr="C:\Users\klv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v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A8" w:rsidRDefault="000417A8">
      <w:pPr>
        <w:rPr>
          <w:sz w:val="2"/>
          <w:szCs w:val="2"/>
        </w:rPr>
      </w:pPr>
    </w:p>
    <w:p w:rsidR="000417A8" w:rsidRDefault="0068166B">
      <w:pPr>
        <w:pStyle w:val="20"/>
        <w:numPr>
          <w:ilvl w:val="0"/>
          <w:numId w:val="1"/>
        </w:numPr>
        <w:shd w:val="clear" w:color="auto" w:fill="auto"/>
        <w:tabs>
          <w:tab w:val="left" w:pos="295"/>
        </w:tabs>
        <w:spacing w:before="9" w:after="0"/>
        <w:ind w:left="340" w:right="220" w:hanging="340"/>
      </w:pPr>
      <w:r>
        <w:t xml:space="preserve">Во вкладке «Я не зарегистрирован в системе» указать название организации (при групповом подключении) или Фамилию/Имя участника (при индивидуальном подключении), </w:t>
      </w:r>
      <w:r>
        <w:rPr>
          <w:lang w:val="en-US" w:eastAsia="en-US" w:bidi="en-US"/>
        </w:rPr>
        <w:t xml:space="preserve">e-mail, </w:t>
      </w:r>
      <w:r>
        <w:t xml:space="preserve">телефон, поставить галочку в поле «Я не робот». Нажать кнопку «Оставить заявку». В подтверждении регистрации всплывет сообщение: «Регистрация на мероприятие прошла успешно». Веб-ссылка будет направлена на указанный </w:t>
      </w:r>
      <w:r>
        <w:rPr>
          <w:lang w:val="en-US" w:eastAsia="en-US" w:bidi="en-US"/>
        </w:rPr>
        <w:t>e-mail.</w:t>
      </w:r>
    </w:p>
    <w:p w:rsidR="000417A8" w:rsidRDefault="005705AF">
      <w:pPr>
        <w:framePr w:h="4666" w:hSpace="922" w:wrap="notBeside" w:vAnchor="text" w:hAnchor="text" w:x="92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86200" cy="2962275"/>
            <wp:effectExtent l="0" t="0" r="0" b="9525"/>
            <wp:docPr id="2" name="Рисунок 2" descr="C:\Users\klvad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vad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A8" w:rsidRDefault="000417A8">
      <w:pPr>
        <w:rPr>
          <w:sz w:val="2"/>
          <w:szCs w:val="2"/>
        </w:rPr>
      </w:pPr>
    </w:p>
    <w:p w:rsidR="000417A8" w:rsidRDefault="0068166B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ind w:left="340" w:hanging="340"/>
      </w:pPr>
      <w:r>
        <w:t xml:space="preserve">В течение 5-7 минут после регистрации на указанный </w:t>
      </w:r>
      <w:r>
        <w:rPr>
          <w:lang w:val="en-US" w:eastAsia="en-US" w:bidi="en-US"/>
        </w:rPr>
        <w:t xml:space="preserve">e-mail </w:t>
      </w:r>
      <w:r>
        <w:t>поступит приглашение с персональной ссылкой. Оно отправляется автоматически се</w:t>
      </w:r>
      <w:r>
        <w:t xml:space="preserve">рвисом Майнд. В случае отсутствия письма-приглашения рекомендуем проверить папки «Спам» и «Рассылки», попробовать пройти регистрацию на онлайн-мероприятие еще раз, убедиться, что </w:t>
      </w:r>
      <w:r>
        <w:rPr>
          <w:lang w:val="en-US" w:eastAsia="en-US" w:bidi="en-US"/>
        </w:rPr>
        <w:t xml:space="preserve">email </w:t>
      </w:r>
      <w:r>
        <w:t xml:space="preserve">указан верно. </w:t>
      </w:r>
      <w:r>
        <w:rPr>
          <w:rStyle w:val="21"/>
        </w:rPr>
        <w:t>Если участник неоднократно регистрируется, но письма с сс</w:t>
      </w:r>
      <w:r>
        <w:rPr>
          <w:rStyle w:val="21"/>
        </w:rPr>
        <w:t>ылками не поступают</w:t>
      </w:r>
      <w:r>
        <w:t xml:space="preserve">, необходимо проверить настройки почты, важно чтобы письма содержащие ссылки не блокировались почтовым сервисом. Проверить настройки папки «Спам» (важно, чтобы письма, попадающие в эту папку не удалялись автоматически). </w:t>
      </w:r>
      <w:r>
        <w:rPr>
          <w:rStyle w:val="21"/>
        </w:rPr>
        <w:t>Зайти в почту чер</w:t>
      </w:r>
      <w:r>
        <w:rPr>
          <w:rStyle w:val="21"/>
        </w:rPr>
        <w:t>ез браузер.</w:t>
      </w:r>
    </w:p>
    <w:p w:rsidR="000417A8" w:rsidRDefault="0068166B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ind w:left="340" w:hanging="340"/>
      </w:pPr>
      <w:r>
        <w:lastRenderedPageBreak/>
        <w:t>До начала онлайн-мероприятия необходимо проверить настройки браузера, видео и звука. Информация по проверке оборудования размещена на ресурсе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</w:rPr>
          <w:t>http://dni-</w:t>
        </w:r>
      </w:hyperlink>
      <w:r>
        <w:rPr>
          <w:rStyle w:val="23"/>
        </w:rPr>
        <w:t xml:space="preserve"> </w:t>
      </w:r>
      <w:hyperlink r:id="rId17" w:history="1">
        <w:r>
          <w:rPr>
            <w:rStyle w:val="a3"/>
          </w:rPr>
          <w:t xml:space="preserve">fg.ru/wiw </w:t>
        </w:r>
      </w:hyperlink>
      <w:r>
        <w:t xml:space="preserve">в разделе </w:t>
      </w:r>
      <w:r>
        <w:t xml:space="preserve">«Проверка оборудования». Войти на онлайн-мероприятие можно </w:t>
      </w:r>
      <w:r>
        <w:rPr>
          <w:rStyle w:val="21"/>
        </w:rPr>
        <w:t xml:space="preserve">не ранее чем за 25 минут </w:t>
      </w:r>
      <w:r>
        <w:t>до его начала по индивидуальной ссылке из письма.</w:t>
      </w:r>
    </w:p>
    <w:p w:rsidR="000417A8" w:rsidRDefault="0068166B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56"/>
        <w:ind w:left="340" w:hanging="340"/>
      </w:pPr>
      <w:r>
        <w:t xml:space="preserve">По окончании онлайн-мероприятия всем участникам поступит форма отзыва (отчета) в формате </w:t>
      </w:r>
      <w:r>
        <w:rPr>
          <w:lang w:val="en-US" w:eastAsia="en-US" w:bidi="en-US"/>
        </w:rPr>
        <w:t xml:space="preserve">xls, </w:t>
      </w:r>
      <w:r>
        <w:t>её необходимо заполнить и на</w:t>
      </w:r>
      <w:r>
        <w:t xml:space="preserve">править на электронную почту </w:t>
      </w:r>
      <w:hyperlink r:id="rId18" w:history="1">
        <w:r>
          <w:rPr>
            <w:rStyle w:val="a3"/>
            <w:lang w:val="en-US" w:eastAsia="en-US" w:bidi="en-US"/>
          </w:rPr>
          <w:t>basewebinar@fincult.com</w:t>
        </w:r>
      </w:hyperlink>
      <w:r>
        <w:rPr>
          <w:rStyle w:val="21"/>
          <w:lang w:val="en-US" w:eastAsia="en-US" w:bidi="en-US"/>
        </w:rPr>
        <w:t xml:space="preserve"> </w:t>
      </w:r>
      <w:r>
        <w:t xml:space="preserve">При заполнении формы отзыва необходимо выбрать форму просмотра онлайн-мероприятия (группа или индивидуально). Для заполнения формы необходимо использовать </w:t>
      </w:r>
      <w:r>
        <w:rPr>
          <w:rStyle w:val="21"/>
          <w:lang w:val="en-US" w:eastAsia="en-US" w:bidi="en-US"/>
        </w:rPr>
        <w:t>Mic</w:t>
      </w:r>
      <w:r>
        <w:rPr>
          <w:rStyle w:val="21"/>
          <w:lang w:val="en-US" w:eastAsia="en-US" w:bidi="en-US"/>
        </w:rPr>
        <w:t>rosoft Office</w:t>
      </w:r>
      <w:r>
        <w:rPr>
          <w:lang w:val="en-US" w:eastAsia="en-US" w:bidi="en-US"/>
        </w:rPr>
        <w:t xml:space="preserve">. </w:t>
      </w:r>
      <w:r>
        <w:t>После обработки отзыва система автоматически сгенерирует сертификат участника и направит его ответным письмом.</w:t>
      </w:r>
    </w:p>
    <w:p w:rsidR="000417A8" w:rsidRDefault="0068166B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0" w:line="278" w:lineRule="exact"/>
        <w:ind w:left="340" w:hanging="340"/>
      </w:pPr>
      <w:r>
        <w:t>По возникающим вопросам подключения к занятиям можно обращаться в службу поддержки: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</w:rPr>
          <w:t>https://dni-</w:t>
        </w:r>
        <w:r>
          <w:rPr>
            <w:rStyle w:val="a3"/>
          </w:rPr>
          <w:t>fg.ru/help</w:t>
        </w:r>
      </w:hyperlink>
    </w:p>
    <w:sectPr w:rsidR="000417A8">
      <w:footerReference w:type="default" r:id="rId20"/>
      <w:pgSz w:w="11900" w:h="16840"/>
      <w:pgMar w:top="844" w:right="681" w:bottom="1348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6B" w:rsidRDefault="0068166B">
      <w:r>
        <w:separator/>
      </w:r>
    </w:p>
  </w:endnote>
  <w:endnote w:type="continuationSeparator" w:id="0">
    <w:p w:rsidR="0068166B" w:rsidRDefault="0068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A8" w:rsidRDefault="005705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6990080</wp:posOffset>
              </wp:positionH>
              <wp:positionV relativeFrom="page">
                <wp:posOffset>9952355</wp:posOffset>
              </wp:positionV>
              <wp:extent cx="6794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7A8" w:rsidRDefault="0068166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05AF" w:rsidRPr="005705AF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pt;margin-top:783.6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" filled="f" stroked="f">
              <v:textbox style="mso-fit-shape-to-text:t" inset="0,0,0,0">
                <w:txbxContent>
                  <w:p w:rsidR="000417A8" w:rsidRDefault="0068166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05AF" w:rsidRPr="005705AF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6B" w:rsidRDefault="0068166B"/>
  </w:footnote>
  <w:footnote w:type="continuationSeparator" w:id="0">
    <w:p w:rsidR="0068166B" w:rsidRDefault="00681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0B7C"/>
    <w:multiLevelType w:val="multilevel"/>
    <w:tmpl w:val="A07AE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A8"/>
    <w:rsid w:val="000417A8"/>
    <w:rsid w:val="005705AF"/>
    <w:rsid w:val="006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278" w:lineRule="exact"/>
      <w:ind w:hanging="7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74" w:lineRule="exact"/>
      <w:ind w:hanging="7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278" w:lineRule="exact"/>
      <w:ind w:hanging="7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74" w:lineRule="exact"/>
      <w:ind w:hanging="7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nternet/" TargetMode="External"/><Relationship Id="rId13" Type="http://schemas.openxmlformats.org/officeDocument/2006/relationships/hyperlink" Target="http://dni-fg.ru/wiw" TargetMode="External"/><Relationship Id="rId18" Type="http://schemas.openxmlformats.org/officeDocument/2006/relationships/hyperlink" Target="mailto:basewebinar@fincult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ni-fg.ru/wiw" TargetMode="External"/><Relationship Id="rId17" Type="http://schemas.openxmlformats.org/officeDocument/2006/relationships/hyperlink" Target="http://dni-fg.ru/wiw" TargetMode="External"/><Relationship Id="rId2" Type="http://schemas.openxmlformats.org/officeDocument/2006/relationships/styles" Target="styles.xml"/><Relationship Id="rId16" Type="http://schemas.openxmlformats.org/officeDocument/2006/relationships/hyperlink" Target="http://dni-fg.ru/wi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pport.mind.com/hc/ru/articles/36000960759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fg.imind.ru" TargetMode="External"/><Relationship Id="rId19" Type="http://schemas.openxmlformats.org/officeDocument/2006/relationships/hyperlink" Target="https://dni-fg.ru/he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nd.com/hc/ru/articles/115014918667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klvadm</dc:creator>
  <cp:lastModifiedBy>klvadm</cp:lastModifiedBy>
  <cp:revision>1</cp:revision>
  <dcterms:created xsi:type="dcterms:W3CDTF">2021-09-30T07:37:00Z</dcterms:created>
  <dcterms:modified xsi:type="dcterms:W3CDTF">2021-09-30T07:39:00Z</dcterms:modified>
</cp:coreProperties>
</file>