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2E2" w:rsidRDefault="00A812C1" w:rsidP="004C02E2">
      <w:pPr>
        <w:spacing w:after="0" w:line="240" w:lineRule="auto"/>
        <w:ind w:firstLine="5529"/>
        <w:jc w:val="center"/>
        <w:rPr>
          <w:rFonts w:ascii="Times New Roman" w:hAnsi="Times New Roman" w:cs="Times New Roman"/>
          <w:sz w:val="28"/>
          <w:szCs w:val="28"/>
        </w:rPr>
      </w:pPr>
      <w:r>
        <w:rPr>
          <w:rFonts w:ascii="Times New Roman" w:hAnsi="Times New Roman" w:cs="Times New Roman"/>
          <w:sz w:val="28"/>
          <w:szCs w:val="28"/>
        </w:rPr>
        <w:t>ПРИЛОЖЕНИЕ № 3</w:t>
      </w:r>
    </w:p>
    <w:p w:rsidR="004C02E2" w:rsidRDefault="004C02E2" w:rsidP="004C02E2">
      <w:pPr>
        <w:spacing w:after="0" w:line="240" w:lineRule="auto"/>
        <w:ind w:firstLine="5529"/>
        <w:jc w:val="center"/>
        <w:rPr>
          <w:rFonts w:ascii="Times New Roman" w:hAnsi="Times New Roman" w:cs="Times New Roman"/>
          <w:sz w:val="28"/>
          <w:szCs w:val="28"/>
        </w:rPr>
      </w:pPr>
    </w:p>
    <w:p w:rsidR="004C02E2" w:rsidRPr="00A44A70" w:rsidRDefault="004C02E2" w:rsidP="004C02E2">
      <w:pPr>
        <w:spacing w:after="0" w:line="240" w:lineRule="auto"/>
        <w:ind w:firstLine="5529"/>
        <w:jc w:val="center"/>
        <w:rPr>
          <w:rFonts w:ascii="Times New Roman" w:hAnsi="Times New Roman" w:cs="Times New Roman"/>
          <w:sz w:val="28"/>
          <w:szCs w:val="28"/>
        </w:rPr>
      </w:pPr>
      <w:r>
        <w:rPr>
          <w:rFonts w:ascii="Times New Roman" w:hAnsi="Times New Roman" w:cs="Times New Roman"/>
          <w:sz w:val="28"/>
          <w:szCs w:val="28"/>
        </w:rPr>
        <w:t>УТВЕРЖДЕНО</w:t>
      </w:r>
    </w:p>
    <w:p w:rsidR="004C02E2" w:rsidRPr="00A44A70" w:rsidRDefault="004C02E2" w:rsidP="004C02E2">
      <w:pPr>
        <w:spacing w:after="0" w:line="240" w:lineRule="auto"/>
        <w:ind w:firstLine="5529"/>
        <w:jc w:val="center"/>
        <w:rPr>
          <w:rFonts w:ascii="Times New Roman" w:hAnsi="Times New Roman" w:cs="Times New Roman"/>
          <w:sz w:val="28"/>
          <w:szCs w:val="28"/>
        </w:rPr>
      </w:pPr>
      <w:r>
        <w:rPr>
          <w:rFonts w:ascii="Times New Roman" w:hAnsi="Times New Roman" w:cs="Times New Roman"/>
          <w:sz w:val="28"/>
          <w:szCs w:val="28"/>
        </w:rPr>
        <w:t>постановлением</w:t>
      </w:r>
      <w:r w:rsidRPr="00A44A70">
        <w:rPr>
          <w:rFonts w:ascii="Times New Roman" w:hAnsi="Times New Roman" w:cs="Times New Roman"/>
          <w:sz w:val="28"/>
          <w:szCs w:val="28"/>
        </w:rPr>
        <w:t xml:space="preserve"> администрации</w:t>
      </w:r>
    </w:p>
    <w:p w:rsidR="004C02E2" w:rsidRPr="00A44A70" w:rsidRDefault="004C02E2" w:rsidP="004C02E2">
      <w:pPr>
        <w:spacing w:after="0" w:line="240" w:lineRule="auto"/>
        <w:ind w:firstLine="5529"/>
        <w:jc w:val="center"/>
        <w:rPr>
          <w:rFonts w:ascii="Times New Roman" w:hAnsi="Times New Roman" w:cs="Times New Roman"/>
          <w:sz w:val="28"/>
          <w:szCs w:val="28"/>
        </w:rPr>
      </w:pPr>
      <w:r w:rsidRPr="00A44A70">
        <w:rPr>
          <w:rFonts w:ascii="Times New Roman" w:hAnsi="Times New Roman" w:cs="Times New Roman"/>
          <w:sz w:val="28"/>
          <w:szCs w:val="28"/>
        </w:rPr>
        <w:t>муниципального образования</w:t>
      </w:r>
    </w:p>
    <w:p w:rsidR="004C02E2" w:rsidRPr="00A44A70" w:rsidRDefault="004C02E2" w:rsidP="004C02E2">
      <w:pPr>
        <w:spacing w:after="0" w:line="240" w:lineRule="auto"/>
        <w:ind w:firstLine="5529"/>
        <w:jc w:val="center"/>
        <w:rPr>
          <w:rFonts w:ascii="Times New Roman" w:hAnsi="Times New Roman" w:cs="Times New Roman"/>
          <w:sz w:val="28"/>
          <w:szCs w:val="28"/>
        </w:rPr>
      </w:pPr>
      <w:r w:rsidRPr="00A44A70">
        <w:rPr>
          <w:rFonts w:ascii="Times New Roman" w:hAnsi="Times New Roman" w:cs="Times New Roman"/>
          <w:sz w:val="28"/>
          <w:szCs w:val="28"/>
        </w:rPr>
        <w:t>Крыловский район</w:t>
      </w:r>
    </w:p>
    <w:p w:rsidR="004C02E2" w:rsidRPr="00A44A70" w:rsidRDefault="004C02E2" w:rsidP="004C02E2">
      <w:pPr>
        <w:spacing w:after="0" w:line="240" w:lineRule="auto"/>
        <w:ind w:firstLine="5529"/>
        <w:jc w:val="center"/>
        <w:rPr>
          <w:rFonts w:ascii="Times New Roman" w:hAnsi="Times New Roman" w:cs="Times New Roman"/>
          <w:sz w:val="28"/>
          <w:szCs w:val="28"/>
        </w:rPr>
      </w:pPr>
      <w:r w:rsidRPr="00A44A70">
        <w:rPr>
          <w:rFonts w:ascii="Times New Roman" w:hAnsi="Times New Roman" w:cs="Times New Roman"/>
          <w:sz w:val="28"/>
          <w:szCs w:val="28"/>
        </w:rPr>
        <w:t>от _______________ № _____</w:t>
      </w:r>
    </w:p>
    <w:p w:rsidR="004C02E2" w:rsidRDefault="004C02E2" w:rsidP="004C02E2">
      <w:pPr>
        <w:pStyle w:val="ConsPlusNormal"/>
        <w:jc w:val="both"/>
        <w:rPr>
          <w:rFonts w:ascii="Times New Roman" w:hAnsi="Times New Roman" w:cs="Times New Roman"/>
          <w:sz w:val="28"/>
          <w:szCs w:val="28"/>
        </w:rPr>
      </w:pPr>
    </w:p>
    <w:p w:rsidR="004C02E2" w:rsidRPr="007A3FAA" w:rsidRDefault="004C02E2" w:rsidP="004C02E2">
      <w:pPr>
        <w:pStyle w:val="ConsPlusNormal"/>
        <w:jc w:val="both"/>
        <w:rPr>
          <w:rFonts w:ascii="Times New Roman" w:hAnsi="Times New Roman" w:cs="Times New Roman"/>
          <w:sz w:val="28"/>
          <w:szCs w:val="28"/>
        </w:rPr>
      </w:pPr>
    </w:p>
    <w:p w:rsidR="00A812C1" w:rsidRPr="007A3FAA" w:rsidRDefault="00A812C1" w:rsidP="00A812C1">
      <w:pPr>
        <w:pStyle w:val="50"/>
        <w:shd w:val="clear" w:color="auto" w:fill="auto"/>
        <w:spacing w:line="322" w:lineRule="exact"/>
        <w:ind w:left="40"/>
        <w:jc w:val="center"/>
      </w:pPr>
      <w:bookmarkStart w:id="0" w:name="Par64"/>
      <w:bookmarkStart w:id="1" w:name="bookmark40"/>
      <w:bookmarkEnd w:id="0"/>
      <w:r w:rsidRPr="007A3FAA">
        <w:t>ПОЛОЖЕНИЕ</w:t>
      </w:r>
      <w:bookmarkEnd w:id="1"/>
    </w:p>
    <w:p w:rsidR="00A812C1" w:rsidRPr="007A3FAA" w:rsidRDefault="00A812C1" w:rsidP="00A812C1">
      <w:pPr>
        <w:pStyle w:val="40"/>
        <w:shd w:val="clear" w:color="auto" w:fill="auto"/>
        <w:spacing w:before="0" w:after="0"/>
        <w:ind w:left="40"/>
        <w:jc w:val="center"/>
      </w:pPr>
      <w:proofErr w:type="gramStart"/>
      <w:r w:rsidRPr="007A3FAA">
        <w:t>об аукционной комиссии по предоставлению права на заключение</w:t>
      </w:r>
      <w:r w:rsidRPr="007A3FAA">
        <w:br/>
        <w:t>договора о предоставлении права на размещение</w:t>
      </w:r>
      <w:proofErr w:type="gramEnd"/>
      <w:r w:rsidRPr="007A3FAA">
        <w:t xml:space="preserve"> нестационарных</w:t>
      </w:r>
      <w:r w:rsidRPr="007A3FAA">
        <w:br/>
        <w:t>торговых объектов, нестационарных объектов по оказанию</w:t>
      </w:r>
      <w:r w:rsidR="000016CD">
        <w:t xml:space="preserve"> </w:t>
      </w:r>
      <w:r w:rsidRPr="007A3FAA">
        <w:t xml:space="preserve">услуг (НТО) на территории муниципального образования </w:t>
      </w:r>
      <w:r>
        <w:t>Крыловский</w:t>
      </w:r>
      <w:r w:rsidRPr="007A3FAA">
        <w:t xml:space="preserve"> район</w:t>
      </w:r>
      <w:bookmarkStart w:id="2" w:name="bookmark41"/>
    </w:p>
    <w:p w:rsidR="00A812C1" w:rsidRPr="007A3FAA" w:rsidRDefault="00A812C1" w:rsidP="00A812C1">
      <w:pPr>
        <w:pStyle w:val="40"/>
        <w:shd w:val="clear" w:color="auto" w:fill="auto"/>
        <w:spacing w:before="0" w:after="0"/>
        <w:ind w:left="40"/>
        <w:jc w:val="center"/>
      </w:pPr>
    </w:p>
    <w:p w:rsidR="00A812C1" w:rsidRPr="007A3FAA" w:rsidRDefault="00A812C1" w:rsidP="00A812C1">
      <w:pPr>
        <w:pStyle w:val="50"/>
        <w:shd w:val="clear" w:color="auto" w:fill="auto"/>
        <w:spacing w:line="240" w:lineRule="auto"/>
        <w:ind w:left="40"/>
        <w:jc w:val="center"/>
      </w:pPr>
      <w:r w:rsidRPr="007A3FAA">
        <w:t>Раздел I</w:t>
      </w:r>
      <w:bookmarkEnd w:id="2"/>
    </w:p>
    <w:p w:rsidR="00A812C1" w:rsidRPr="007A3FAA" w:rsidRDefault="00A812C1" w:rsidP="00A812C1">
      <w:pPr>
        <w:pStyle w:val="50"/>
        <w:shd w:val="clear" w:color="auto" w:fill="auto"/>
        <w:spacing w:line="240" w:lineRule="auto"/>
        <w:ind w:left="40"/>
        <w:jc w:val="center"/>
      </w:pPr>
      <w:bookmarkStart w:id="3" w:name="bookmark42"/>
      <w:r w:rsidRPr="007A3FAA">
        <w:t>Общие положения</w:t>
      </w:r>
      <w:bookmarkEnd w:id="3"/>
    </w:p>
    <w:p w:rsidR="00A812C1" w:rsidRPr="007A3FAA" w:rsidRDefault="00A812C1" w:rsidP="00A812C1">
      <w:pPr>
        <w:pStyle w:val="20"/>
        <w:numPr>
          <w:ilvl w:val="0"/>
          <w:numId w:val="4"/>
        </w:numPr>
        <w:shd w:val="clear" w:color="auto" w:fill="auto"/>
        <w:tabs>
          <w:tab w:val="left" w:pos="1028"/>
        </w:tabs>
        <w:spacing w:before="0" w:after="0" w:line="240" w:lineRule="auto"/>
        <w:ind w:firstLine="760"/>
      </w:pPr>
      <w:r w:rsidRPr="007A3FAA">
        <w:t xml:space="preserve">Настоящее Положение об аукционной комиссии по предоставлению права на заключение договора о предоставлении права на размещение НТО, нестационарных объектов по оказанию услуг на территории муниципального образования </w:t>
      </w:r>
      <w:r>
        <w:t>Крыловский</w:t>
      </w:r>
      <w:r w:rsidRPr="007A3FAA">
        <w:t xml:space="preserve"> район (далее - Положение) определяет цели, функции, состав и порядок деятельности аукционной комиссии по предоставлению права на заключение договора о предоставлении права на размещение нестационарных торговых объектов, нестационарных объектов по оказанию услуг на территории муниципального образования </w:t>
      </w:r>
      <w:r>
        <w:t>Крыловский</w:t>
      </w:r>
      <w:r w:rsidRPr="007A3FAA">
        <w:t xml:space="preserve"> район (далее - аукционная комиссия).</w:t>
      </w:r>
    </w:p>
    <w:p w:rsidR="00A812C1" w:rsidRPr="007A3FAA" w:rsidRDefault="00A812C1" w:rsidP="00A812C1">
      <w:pPr>
        <w:pStyle w:val="20"/>
        <w:numPr>
          <w:ilvl w:val="0"/>
          <w:numId w:val="4"/>
        </w:numPr>
        <w:shd w:val="clear" w:color="auto" w:fill="auto"/>
        <w:tabs>
          <w:tab w:val="left" w:pos="1033"/>
        </w:tabs>
        <w:spacing w:before="0" w:after="333" w:line="322" w:lineRule="exact"/>
        <w:ind w:firstLine="760"/>
      </w:pPr>
      <w:r w:rsidRPr="007A3FAA">
        <w:t xml:space="preserve">Аукционная комиссия в своей деятельности руководствуется Конституцией Российской Федерации, Гражданским кодексом Российской Федерации, федеральными законами от 26 июля 2006 г. № 135-ФЗ «О защите конкуренции», от 28 декабря 2009 г. № 381-ФЗ «Об основах государственного регулирования торговой деятельности в Российской Федерации», иными федеральными законами, нормативно - правовыми актами иных федеральных органов исполнительной власти в части, их касающейся, законодательством Краснодарского края, муниципальными правовыми актами муниципального образования </w:t>
      </w:r>
      <w:r>
        <w:t>Крыловский</w:t>
      </w:r>
      <w:r w:rsidRPr="007A3FAA">
        <w:t xml:space="preserve"> район и настоящим Положением.</w:t>
      </w:r>
    </w:p>
    <w:p w:rsidR="00A812C1" w:rsidRPr="007A3FAA" w:rsidRDefault="00A812C1" w:rsidP="00A812C1">
      <w:pPr>
        <w:pStyle w:val="50"/>
        <w:shd w:val="clear" w:color="auto" w:fill="auto"/>
        <w:spacing w:after="322" w:line="280" w:lineRule="exact"/>
        <w:ind w:left="40"/>
        <w:jc w:val="center"/>
      </w:pPr>
      <w:bookmarkStart w:id="4" w:name="bookmark43"/>
      <w:r w:rsidRPr="007A3FAA">
        <w:t>Раздел II</w:t>
      </w:r>
      <w:bookmarkEnd w:id="4"/>
    </w:p>
    <w:p w:rsidR="00A812C1" w:rsidRPr="007A3FAA" w:rsidRDefault="00A812C1" w:rsidP="00A812C1">
      <w:pPr>
        <w:pStyle w:val="50"/>
        <w:shd w:val="clear" w:color="auto" w:fill="auto"/>
        <w:spacing w:line="240" w:lineRule="auto"/>
        <w:jc w:val="center"/>
      </w:pPr>
      <w:bookmarkStart w:id="5" w:name="bookmark44"/>
      <w:r w:rsidRPr="007A3FAA">
        <w:t>Цели и задачи аукционной комиссии</w:t>
      </w:r>
      <w:bookmarkEnd w:id="5"/>
    </w:p>
    <w:p w:rsidR="00A812C1" w:rsidRPr="007A3FAA" w:rsidRDefault="00A812C1" w:rsidP="00A812C1">
      <w:pPr>
        <w:pStyle w:val="20"/>
        <w:tabs>
          <w:tab w:val="left" w:pos="1023"/>
        </w:tabs>
        <w:spacing w:before="0" w:after="0" w:line="240" w:lineRule="auto"/>
      </w:pPr>
      <w:r w:rsidRPr="007A3FAA">
        <w:tab/>
        <w:t xml:space="preserve">1. Аукционная комиссия создается в целях определения победителя открытого аукциона в электронной форме на предоставление права на заключение договора о предоставлении права на размещение НТО, нестационарных объектов по оказанию услуг на территории муниципального образования </w:t>
      </w:r>
      <w:r>
        <w:t>Крыловский</w:t>
      </w:r>
      <w:r w:rsidRPr="007A3FAA">
        <w:t xml:space="preserve"> район (далее - аукцион).</w:t>
      </w:r>
    </w:p>
    <w:p w:rsidR="00A812C1" w:rsidRPr="007A3FAA" w:rsidRDefault="00A812C1" w:rsidP="00A812C1">
      <w:pPr>
        <w:pStyle w:val="20"/>
        <w:tabs>
          <w:tab w:val="left" w:pos="1023"/>
        </w:tabs>
        <w:spacing w:before="0" w:after="0" w:line="240" w:lineRule="auto"/>
      </w:pPr>
      <w:r w:rsidRPr="007A3FAA">
        <w:tab/>
        <w:t>2. Исходя из цели деятельности аукционной комиссии, определенной пунктом 3 раздела II настоящего Положения, в задачи аукционной комиссии входит:</w:t>
      </w:r>
    </w:p>
    <w:p w:rsidR="00A812C1" w:rsidRPr="007A3FAA" w:rsidRDefault="00A812C1" w:rsidP="00A812C1">
      <w:pPr>
        <w:pStyle w:val="20"/>
        <w:tabs>
          <w:tab w:val="left" w:pos="1023"/>
        </w:tabs>
        <w:spacing w:before="0" w:after="0" w:line="240" w:lineRule="auto"/>
      </w:pPr>
      <w:r w:rsidRPr="007A3FAA">
        <w:lastRenderedPageBreak/>
        <w:tab/>
        <w:t>1) обеспечение объективности и беспристрастности при рассмотрении заявок на участие в аукционе;</w:t>
      </w:r>
    </w:p>
    <w:p w:rsidR="00A812C1" w:rsidRPr="007A3FAA" w:rsidRDefault="00A812C1" w:rsidP="00A812C1">
      <w:pPr>
        <w:pStyle w:val="20"/>
        <w:tabs>
          <w:tab w:val="left" w:pos="1023"/>
        </w:tabs>
        <w:spacing w:before="0" w:after="0" w:line="240" w:lineRule="auto"/>
      </w:pPr>
      <w:r w:rsidRPr="007A3FAA">
        <w:tab/>
        <w:t>2) соблюдение принципов открытости, прозрачности, публичности, гласности, добросовестной ценовой и неценовой конкуренции между участниками аукциона;</w:t>
      </w:r>
    </w:p>
    <w:p w:rsidR="00A812C1" w:rsidRPr="007A3FAA" w:rsidRDefault="00A812C1" w:rsidP="00A812C1">
      <w:pPr>
        <w:pStyle w:val="20"/>
        <w:tabs>
          <w:tab w:val="left" w:pos="1023"/>
        </w:tabs>
        <w:spacing w:before="0" w:after="0" w:line="240" w:lineRule="auto"/>
      </w:pPr>
      <w:r w:rsidRPr="007A3FAA">
        <w:tab/>
        <w:t>3) обеспечение равных возможностей для реализации прав хозяйствующих субъектов на осуществление торговой деятельности;</w:t>
      </w:r>
    </w:p>
    <w:p w:rsidR="00A812C1" w:rsidRPr="007A3FAA" w:rsidRDefault="00A812C1" w:rsidP="00A812C1">
      <w:pPr>
        <w:pStyle w:val="20"/>
        <w:tabs>
          <w:tab w:val="left" w:pos="1023"/>
        </w:tabs>
        <w:spacing w:before="0" w:after="0" w:line="240" w:lineRule="auto"/>
      </w:pPr>
      <w:r w:rsidRPr="007A3FAA">
        <w:tab/>
        <w:t>4) устранение возможностей злоупотребления и коррупции при проведении аукциона.</w:t>
      </w:r>
    </w:p>
    <w:p w:rsidR="00A812C1" w:rsidRPr="007A3FAA" w:rsidRDefault="00A812C1" w:rsidP="00A812C1">
      <w:pPr>
        <w:pStyle w:val="20"/>
        <w:tabs>
          <w:tab w:val="left" w:pos="1023"/>
        </w:tabs>
        <w:spacing w:before="0" w:after="0" w:line="240" w:lineRule="auto"/>
      </w:pPr>
    </w:p>
    <w:p w:rsidR="00A812C1" w:rsidRPr="007A3FAA" w:rsidRDefault="00A812C1" w:rsidP="00A812C1">
      <w:pPr>
        <w:pStyle w:val="20"/>
        <w:tabs>
          <w:tab w:val="left" w:pos="1023"/>
        </w:tabs>
        <w:spacing w:before="0" w:after="0" w:line="240" w:lineRule="auto"/>
        <w:rPr>
          <w:b/>
        </w:rPr>
      </w:pPr>
      <w:r w:rsidRPr="007A3FAA">
        <w:rPr>
          <w:b/>
        </w:rPr>
        <w:t>Раздел III</w:t>
      </w:r>
    </w:p>
    <w:p w:rsidR="00A812C1" w:rsidRPr="007A3FAA" w:rsidRDefault="00A812C1" w:rsidP="00A812C1">
      <w:pPr>
        <w:pStyle w:val="20"/>
        <w:tabs>
          <w:tab w:val="left" w:pos="1023"/>
        </w:tabs>
        <w:spacing w:before="0" w:after="0" w:line="240" w:lineRule="auto"/>
        <w:rPr>
          <w:b/>
        </w:rPr>
      </w:pPr>
    </w:p>
    <w:p w:rsidR="00A812C1" w:rsidRPr="007A3FAA" w:rsidRDefault="00A812C1" w:rsidP="00A812C1">
      <w:pPr>
        <w:pStyle w:val="20"/>
        <w:tabs>
          <w:tab w:val="left" w:pos="1023"/>
        </w:tabs>
        <w:spacing w:before="0" w:after="0" w:line="240" w:lineRule="auto"/>
        <w:rPr>
          <w:b/>
        </w:rPr>
      </w:pPr>
      <w:r w:rsidRPr="007A3FAA">
        <w:rPr>
          <w:b/>
        </w:rPr>
        <w:t>Порядок формирования и состав аукционной комиссии</w:t>
      </w:r>
    </w:p>
    <w:p w:rsidR="00A812C1" w:rsidRPr="007A3FAA" w:rsidRDefault="00A812C1" w:rsidP="00A812C1">
      <w:pPr>
        <w:pStyle w:val="20"/>
        <w:tabs>
          <w:tab w:val="left" w:pos="1023"/>
        </w:tabs>
        <w:spacing w:before="0" w:after="0" w:line="240" w:lineRule="auto"/>
      </w:pPr>
      <w:r w:rsidRPr="007A3FAA">
        <w:tab/>
        <w:t>1. Аукционная комиссия является коллегиальным органом, осуществляющим свою деятельность на постоянной основе.</w:t>
      </w:r>
    </w:p>
    <w:p w:rsidR="00A812C1" w:rsidRPr="007A3FAA" w:rsidRDefault="00A812C1" w:rsidP="00A812C1">
      <w:pPr>
        <w:pStyle w:val="20"/>
        <w:tabs>
          <w:tab w:val="left" w:pos="1023"/>
        </w:tabs>
        <w:spacing w:before="0" w:after="0" w:line="240" w:lineRule="auto"/>
      </w:pPr>
      <w:r w:rsidRPr="007A3FAA">
        <w:tab/>
        <w:t xml:space="preserve">2. Состав аукционной комиссии утверждается постановлением администрации муниципального образования </w:t>
      </w:r>
      <w:r>
        <w:t>Крыловский</w:t>
      </w:r>
      <w:r w:rsidRPr="007A3FAA">
        <w:t xml:space="preserve"> район. В состав аукционной комиссии входят сотрудники: </w:t>
      </w:r>
      <w:r>
        <w:rPr>
          <w:bCs/>
        </w:rPr>
        <w:t>отдела муниципального имущества администрации муниципального образования Крыловский район</w:t>
      </w:r>
      <w:r w:rsidRPr="00223064">
        <w:t xml:space="preserve">, </w:t>
      </w:r>
      <w:r w:rsidRPr="00D125B6">
        <w:t>управления архитектуры, отдела правового и кадрового обеспечения, экономического отдела</w:t>
      </w:r>
      <w:r w:rsidRPr="007A3FAA">
        <w:t>. Состав комиссии состоит из: председателя, заместителя председателя, секретаря и членов аукционной комиссии. В отсутствие председателя функции председателя выполняет его заместитель.</w:t>
      </w:r>
    </w:p>
    <w:p w:rsidR="00A812C1" w:rsidRPr="007A3FAA" w:rsidRDefault="00A812C1" w:rsidP="00A812C1">
      <w:pPr>
        <w:pStyle w:val="20"/>
        <w:tabs>
          <w:tab w:val="left" w:pos="1023"/>
        </w:tabs>
        <w:spacing w:before="0" w:after="0" w:line="240" w:lineRule="auto"/>
      </w:pPr>
      <w:r w:rsidRPr="007A3FAA">
        <w:tab/>
        <w:t xml:space="preserve">3. Членами аукционной комиссии не могут быть физические лица, на которых способны оказать влияние участники электронных торгов (в том числе физические лица, являющиеся участниками (акционерами) этих организаций, членами их органов управления, кредиторами указанных участников торгов), либо физические лица, состоящие в браке с руководителем участника аукциона,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A3FAA">
        <w:t>неполнородными</w:t>
      </w:r>
      <w:proofErr w:type="spellEnd"/>
      <w:r w:rsidRPr="007A3FAA">
        <w:t xml:space="preserve"> (имеющими общих отца или мать) братьями и сестрами), усыновителями руководителя или усыновленными руководителем участника аукциона, а также непосредственно осуществляющие контроль в сфере нарушений законодательства о защите конкуренции должностные лица контрольного органа.</w:t>
      </w:r>
    </w:p>
    <w:p w:rsidR="00A812C1" w:rsidRPr="007A3FAA" w:rsidRDefault="00A812C1" w:rsidP="00A812C1">
      <w:pPr>
        <w:pStyle w:val="20"/>
        <w:tabs>
          <w:tab w:val="left" w:pos="1023"/>
        </w:tabs>
        <w:spacing w:before="0" w:after="0" w:line="240" w:lineRule="auto"/>
      </w:pPr>
      <w:r w:rsidRPr="007A3FAA">
        <w:tab/>
        <w:t>4. В случае выявления в составе аукционной комиссии указанных в пункте 3 раздела III настоящего Положения лиц, организатор аукциона обязан незамедлительно внести предложение о замене их другими лицами, которые лично не заинтересованы в результатах проведения аукциона и на которых не способны оказывать влияние участники торгов.</w:t>
      </w:r>
    </w:p>
    <w:p w:rsidR="00A812C1" w:rsidRPr="007A3FAA" w:rsidRDefault="00A812C1" w:rsidP="00A812C1">
      <w:pPr>
        <w:pStyle w:val="20"/>
        <w:tabs>
          <w:tab w:val="left" w:pos="1023"/>
        </w:tabs>
        <w:spacing w:before="0" w:after="0" w:line="240" w:lineRule="auto"/>
      </w:pPr>
      <w:r w:rsidRPr="007A3FAA">
        <w:tab/>
        <w:t>5. Изменения в составе аукционной комиссии фиксируется в протоколе заседания аукционной комиссии.</w:t>
      </w:r>
    </w:p>
    <w:p w:rsidR="00A812C1" w:rsidRPr="007A3FAA" w:rsidRDefault="00A812C1" w:rsidP="00A812C1">
      <w:pPr>
        <w:pStyle w:val="50"/>
        <w:shd w:val="clear" w:color="auto" w:fill="auto"/>
        <w:spacing w:line="240" w:lineRule="auto"/>
        <w:jc w:val="center"/>
      </w:pPr>
      <w:bookmarkStart w:id="6" w:name="bookmark47"/>
      <w:r w:rsidRPr="007A3FAA">
        <w:t>Раздел IV</w:t>
      </w:r>
      <w:bookmarkEnd w:id="6"/>
    </w:p>
    <w:p w:rsidR="00A812C1" w:rsidRPr="007A3FAA" w:rsidRDefault="00A812C1" w:rsidP="00A812C1">
      <w:pPr>
        <w:pStyle w:val="50"/>
        <w:shd w:val="clear" w:color="auto" w:fill="auto"/>
        <w:spacing w:line="240" w:lineRule="auto"/>
        <w:jc w:val="center"/>
      </w:pPr>
    </w:p>
    <w:p w:rsidR="00A812C1" w:rsidRPr="007A3FAA" w:rsidRDefault="00A812C1" w:rsidP="00A812C1">
      <w:pPr>
        <w:pStyle w:val="50"/>
        <w:shd w:val="clear" w:color="auto" w:fill="auto"/>
        <w:spacing w:line="240" w:lineRule="auto"/>
        <w:jc w:val="center"/>
      </w:pPr>
      <w:bookmarkStart w:id="7" w:name="bookmark48"/>
      <w:r w:rsidRPr="007A3FAA">
        <w:t>Права и обязанности членов аукционной комиссии</w:t>
      </w:r>
      <w:bookmarkEnd w:id="7"/>
    </w:p>
    <w:p w:rsidR="00A812C1" w:rsidRPr="007A3FAA" w:rsidRDefault="00A812C1" w:rsidP="00A812C1">
      <w:pPr>
        <w:pStyle w:val="20"/>
        <w:numPr>
          <w:ilvl w:val="0"/>
          <w:numId w:val="5"/>
        </w:numPr>
        <w:shd w:val="clear" w:color="auto" w:fill="auto"/>
        <w:tabs>
          <w:tab w:val="left" w:pos="945"/>
        </w:tabs>
        <w:spacing w:before="0" w:after="0" w:line="240" w:lineRule="auto"/>
        <w:ind w:firstLine="600"/>
      </w:pPr>
      <w:r w:rsidRPr="007A3FAA">
        <w:t>Члены аукционной комиссии обязаны:</w:t>
      </w:r>
    </w:p>
    <w:p w:rsidR="00A812C1" w:rsidRPr="007A3FAA" w:rsidRDefault="00A812C1" w:rsidP="00A812C1">
      <w:pPr>
        <w:pStyle w:val="20"/>
        <w:shd w:val="clear" w:color="auto" w:fill="auto"/>
        <w:spacing w:before="0" w:after="0" w:line="240" w:lineRule="auto"/>
        <w:ind w:firstLine="600"/>
      </w:pPr>
      <w:r w:rsidRPr="007A3FAA">
        <w:lastRenderedPageBreak/>
        <w:t>знать и руководствоваться в своей деятельности требованиями законодательства Российской Федерации, предусмотренного пунктом 2 раздела I настоящего Положения;</w:t>
      </w:r>
    </w:p>
    <w:p w:rsidR="00A812C1" w:rsidRPr="007A3FAA" w:rsidRDefault="00A812C1" w:rsidP="00A812C1">
      <w:pPr>
        <w:pStyle w:val="20"/>
        <w:shd w:val="clear" w:color="auto" w:fill="auto"/>
        <w:spacing w:before="0" w:after="0" w:line="240" w:lineRule="auto"/>
        <w:ind w:firstLine="600"/>
      </w:pPr>
      <w:r w:rsidRPr="007A3FAA">
        <w:t>присутствовать на заседаниях аукционной комиссии;</w:t>
      </w:r>
    </w:p>
    <w:p w:rsidR="00A812C1" w:rsidRPr="007A3FAA" w:rsidRDefault="00A812C1" w:rsidP="00A812C1">
      <w:pPr>
        <w:pStyle w:val="20"/>
        <w:shd w:val="clear" w:color="auto" w:fill="auto"/>
        <w:spacing w:before="0" w:after="0" w:line="240" w:lineRule="auto"/>
        <w:ind w:firstLine="600"/>
      </w:pPr>
      <w:r w:rsidRPr="007A3FAA">
        <w:t>не проводить переговоры с участниками аукциона в отношении заявок на участие в торгах до выявления победителей указанных торгов;</w:t>
      </w:r>
    </w:p>
    <w:p w:rsidR="00A812C1" w:rsidRPr="007A3FAA" w:rsidRDefault="00A812C1" w:rsidP="00A812C1">
      <w:pPr>
        <w:pStyle w:val="20"/>
        <w:shd w:val="clear" w:color="auto" w:fill="auto"/>
        <w:spacing w:before="0" w:after="0" w:line="240" w:lineRule="auto"/>
        <w:ind w:firstLine="600"/>
      </w:pPr>
      <w:r w:rsidRPr="007A3FAA">
        <w:t>проверять соответствие участников торгов установленным требованиям;</w:t>
      </w:r>
    </w:p>
    <w:p w:rsidR="00A812C1" w:rsidRPr="007A3FAA" w:rsidRDefault="00A812C1" w:rsidP="00A812C1">
      <w:pPr>
        <w:pStyle w:val="20"/>
        <w:shd w:val="clear" w:color="auto" w:fill="auto"/>
        <w:spacing w:before="0" w:after="0" w:line="240" w:lineRule="auto"/>
        <w:ind w:firstLine="600"/>
      </w:pPr>
      <w:r w:rsidRPr="007A3FAA">
        <w:t xml:space="preserve">в случаях, предусмотренных Порядком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нестационарных объектов по оказанию услуг на территории муниципального образования </w:t>
      </w:r>
      <w:r>
        <w:t>Крыловский</w:t>
      </w:r>
      <w:r w:rsidRPr="007A3FAA">
        <w:t xml:space="preserve"> район, утвержденным настоящим постановлением (далее - Порядок), отстранить участника торгов от участия в аукционе;</w:t>
      </w:r>
    </w:p>
    <w:p w:rsidR="00A812C1" w:rsidRPr="007A3FAA" w:rsidRDefault="00A812C1" w:rsidP="00A812C1">
      <w:pPr>
        <w:pStyle w:val="20"/>
        <w:shd w:val="clear" w:color="auto" w:fill="auto"/>
        <w:spacing w:before="0" w:after="0" w:line="240" w:lineRule="auto"/>
        <w:ind w:firstLine="600"/>
      </w:pPr>
      <w:r w:rsidRPr="007A3FAA">
        <w:t>соблюдать процедуры, предусмотренные Порядком;</w:t>
      </w:r>
    </w:p>
    <w:p w:rsidR="00A812C1" w:rsidRPr="007A3FAA" w:rsidRDefault="00A812C1" w:rsidP="00A812C1">
      <w:pPr>
        <w:pStyle w:val="20"/>
        <w:shd w:val="clear" w:color="auto" w:fill="auto"/>
        <w:spacing w:before="0" w:after="0" w:line="240" w:lineRule="auto"/>
        <w:ind w:firstLine="600"/>
      </w:pPr>
      <w:r w:rsidRPr="007A3FAA">
        <w:t>подписывать протоколы заседания аукционной комиссии в установленные настоящим Положением сроки.</w:t>
      </w:r>
    </w:p>
    <w:p w:rsidR="00A812C1" w:rsidRPr="007A3FAA" w:rsidRDefault="00A812C1" w:rsidP="00A812C1">
      <w:pPr>
        <w:pStyle w:val="20"/>
        <w:numPr>
          <w:ilvl w:val="0"/>
          <w:numId w:val="5"/>
        </w:numPr>
        <w:shd w:val="clear" w:color="auto" w:fill="auto"/>
        <w:tabs>
          <w:tab w:val="left" w:pos="974"/>
        </w:tabs>
        <w:spacing w:before="0" w:after="0" w:line="240" w:lineRule="auto"/>
        <w:ind w:firstLine="600"/>
      </w:pPr>
      <w:r w:rsidRPr="007A3FAA">
        <w:t>Члены аукционной комиссии вправе:</w:t>
      </w:r>
    </w:p>
    <w:p w:rsidR="00A812C1" w:rsidRPr="007A3FAA" w:rsidRDefault="00A812C1" w:rsidP="00A812C1">
      <w:pPr>
        <w:pStyle w:val="20"/>
        <w:shd w:val="clear" w:color="auto" w:fill="auto"/>
        <w:spacing w:before="0" w:after="0" w:line="240" w:lineRule="auto"/>
        <w:ind w:firstLine="600"/>
      </w:pPr>
      <w:r w:rsidRPr="007A3FAA">
        <w:t>знакомиться со всеми представленными на рассмотрение документами и сведениями, в том числе с документами и сведениями, входящими в состав заявки на участие в аукционе;</w:t>
      </w:r>
    </w:p>
    <w:p w:rsidR="00A812C1" w:rsidRPr="007A3FAA" w:rsidRDefault="00A812C1" w:rsidP="00A812C1">
      <w:pPr>
        <w:pStyle w:val="20"/>
        <w:shd w:val="clear" w:color="auto" w:fill="auto"/>
        <w:spacing w:before="0" w:after="0" w:line="240" w:lineRule="auto"/>
        <w:ind w:firstLine="600"/>
      </w:pPr>
      <w:r w:rsidRPr="007A3FAA">
        <w:t>выступать по вопросам повестки дня на заседаниях аукционной комиссии;</w:t>
      </w:r>
    </w:p>
    <w:p w:rsidR="00A812C1" w:rsidRPr="007A3FAA" w:rsidRDefault="00A812C1" w:rsidP="00A812C1">
      <w:pPr>
        <w:pStyle w:val="20"/>
        <w:shd w:val="clear" w:color="auto" w:fill="auto"/>
        <w:spacing w:before="0" w:after="0" w:line="240" w:lineRule="auto"/>
        <w:ind w:firstLine="600"/>
      </w:pPr>
      <w:r w:rsidRPr="007A3FAA">
        <w:t>проверять правильность содержания протоколов, в том числе правильность отражения в этих протоколах своего выступления;</w:t>
      </w:r>
    </w:p>
    <w:p w:rsidR="00A812C1" w:rsidRPr="007A3FAA" w:rsidRDefault="00A812C1" w:rsidP="00A812C1">
      <w:pPr>
        <w:pStyle w:val="20"/>
        <w:shd w:val="clear" w:color="auto" w:fill="auto"/>
        <w:spacing w:before="0" w:after="0" w:line="240" w:lineRule="auto"/>
        <w:ind w:firstLine="600"/>
      </w:pPr>
      <w:r w:rsidRPr="007A3FAA">
        <w:t>письменно излагать свое особое мнение, которое прикладывается к соответствующему протоколу.</w:t>
      </w:r>
    </w:p>
    <w:p w:rsidR="00A812C1" w:rsidRPr="007A3FAA" w:rsidRDefault="00A812C1" w:rsidP="00A812C1">
      <w:pPr>
        <w:pStyle w:val="20"/>
        <w:shd w:val="clear" w:color="auto" w:fill="auto"/>
        <w:spacing w:before="0" w:after="0" w:line="240" w:lineRule="auto"/>
        <w:ind w:firstLine="600"/>
      </w:pPr>
    </w:p>
    <w:p w:rsidR="00A812C1" w:rsidRPr="007A3FAA" w:rsidRDefault="00A812C1" w:rsidP="00A812C1">
      <w:pPr>
        <w:pStyle w:val="50"/>
        <w:shd w:val="clear" w:color="auto" w:fill="auto"/>
        <w:spacing w:line="240" w:lineRule="auto"/>
        <w:jc w:val="center"/>
      </w:pPr>
      <w:bookmarkStart w:id="8" w:name="bookmark49"/>
      <w:r w:rsidRPr="007A3FAA">
        <w:t>Раздел V</w:t>
      </w:r>
      <w:bookmarkEnd w:id="8"/>
    </w:p>
    <w:p w:rsidR="00A812C1" w:rsidRPr="007A3FAA" w:rsidRDefault="00A812C1" w:rsidP="00A812C1">
      <w:pPr>
        <w:pStyle w:val="50"/>
        <w:shd w:val="clear" w:color="auto" w:fill="auto"/>
        <w:spacing w:line="240" w:lineRule="auto"/>
        <w:jc w:val="center"/>
      </w:pPr>
    </w:p>
    <w:p w:rsidR="00A812C1" w:rsidRPr="007A3FAA" w:rsidRDefault="00A812C1" w:rsidP="00A812C1">
      <w:pPr>
        <w:pStyle w:val="50"/>
        <w:shd w:val="clear" w:color="auto" w:fill="auto"/>
        <w:spacing w:line="240" w:lineRule="auto"/>
        <w:jc w:val="center"/>
      </w:pPr>
      <w:bookmarkStart w:id="9" w:name="bookmark50"/>
      <w:r w:rsidRPr="007A3FAA">
        <w:t>Регламент работы аукционной комиссии</w:t>
      </w:r>
      <w:bookmarkEnd w:id="9"/>
    </w:p>
    <w:p w:rsidR="00A812C1" w:rsidRPr="007A3FAA" w:rsidRDefault="00A812C1" w:rsidP="00A812C1">
      <w:pPr>
        <w:pStyle w:val="20"/>
        <w:numPr>
          <w:ilvl w:val="0"/>
          <w:numId w:val="6"/>
        </w:numPr>
        <w:shd w:val="clear" w:color="auto" w:fill="auto"/>
        <w:tabs>
          <w:tab w:val="left" w:pos="917"/>
        </w:tabs>
        <w:spacing w:before="0" w:after="0" w:line="240" w:lineRule="auto"/>
        <w:ind w:firstLine="600"/>
      </w:pPr>
      <w:r w:rsidRPr="007A3FAA">
        <w:t>Аукционная комиссия в срок, указанный в извещении, рассматривает заявки на участие в аукционе на предмет их соответствия требованиям, установленным в извещении, и соответствия претендентов требованиям, установленным в пункте 6 раздела I Порядка.</w:t>
      </w:r>
    </w:p>
    <w:p w:rsidR="00A812C1" w:rsidRPr="007A3FAA" w:rsidRDefault="00A812C1" w:rsidP="00A812C1">
      <w:pPr>
        <w:pStyle w:val="20"/>
        <w:numPr>
          <w:ilvl w:val="0"/>
          <w:numId w:val="6"/>
        </w:numPr>
        <w:shd w:val="clear" w:color="auto" w:fill="auto"/>
        <w:tabs>
          <w:tab w:val="left" w:pos="974"/>
        </w:tabs>
        <w:spacing w:before="0" w:after="0" w:line="240" w:lineRule="auto"/>
        <w:ind w:firstLine="600"/>
      </w:pPr>
      <w:r w:rsidRPr="007A3FAA">
        <w:t>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 предусмотренным в пункте 6 раздела I Порядка, которое оформляется протоколом рассмотрения заявок на участие в аукционе.</w:t>
      </w:r>
    </w:p>
    <w:p w:rsidR="00A812C1" w:rsidRPr="007A3FAA" w:rsidRDefault="00A812C1" w:rsidP="00A812C1">
      <w:pPr>
        <w:pStyle w:val="20"/>
        <w:shd w:val="clear" w:color="auto" w:fill="auto"/>
        <w:spacing w:before="0" w:after="0" w:line="240" w:lineRule="auto"/>
        <w:ind w:firstLine="600"/>
      </w:pPr>
      <w:r w:rsidRPr="007A3FAA">
        <w:t xml:space="preserve">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 следующих за днем его подписания. Уведомление претендентов о принятых аукционной комиссией решениях производится оператором электронной площадки в порядке и в сроки, </w:t>
      </w:r>
      <w:r w:rsidRPr="007A3FAA">
        <w:lastRenderedPageBreak/>
        <w:t>установленные регламентом электронной площадки.</w:t>
      </w:r>
    </w:p>
    <w:p w:rsidR="00A812C1" w:rsidRPr="007A3FAA" w:rsidRDefault="00A812C1" w:rsidP="00A812C1">
      <w:pPr>
        <w:pStyle w:val="20"/>
        <w:numPr>
          <w:ilvl w:val="0"/>
          <w:numId w:val="6"/>
        </w:numPr>
        <w:shd w:val="clear" w:color="auto" w:fill="auto"/>
        <w:tabs>
          <w:tab w:val="left" w:pos="865"/>
        </w:tabs>
        <w:spacing w:before="0" w:after="0" w:line="240" w:lineRule="auto"/>
        <w:ind w:firstLine="600"/>
      </w:pPr>
      <w:r w:rsidRPr="007A3FAA">
        <w:t>В случае если принято решение об отказе в допуске к участию в аукционе всех претендентов или о признании только одного претендента участником аукциона, аукцион признается несостоявшимся.</w:t>
      </w:r>
    </w:p>
    <w:p w:rsidR="00A812C1" w:rsidRPr="007A3FAA" w:rsidRDefault="00A812C1" w:rsidP="00A812C1">
      <w:pPr>
        <w:pStyle w:val="20"/>
        <w:numPr>
          <w:ilvl w:val="0"/>
          <w:numId w:val="6"/>
        </w:numPr>
        <w:shd w:val="clear" w:color="auto" w:fill="auto"/>
        <w:tabs>
          <w:tab w:val="left" w:pos="865"/>
        </w:tabs>
        <w:spacing w:before="0" w:after="0" w:line="240" w:lineRule="auto"/>
        <w:ind w:firstLine="600"/>
      </w:pPr>
      <w:r w:rsidRPr="007A3FAA">
        <w:t>По результатам проведенных торгов аукционная комиссия в течение одного рабочего дня после дня проведения аукциона оформляет протокол итогов аукциона (далее - протокол), который подписывается всеми присутствующими на заседании аукционной комиссии членами.</w:t>
      </w:r>
    </w:p>
    <w:p w:rsidR="00A812C1" w:rsidRPr="007A3FAA" w:rsidRDefault="00A812C1" w:rsidP="00A812C1">
      <w:pPr>
        <w:pStyle w:val="20"/>
        <w:shd w:val="clear" w:color="auto" w:fill="auto"/>
        <w:spacing w:before="0" w:after="0" w:line="240" w:lineRule="auto"/>
        <w:ind w:firstLine="600"/>
      </w:pPr>
      <w:r w:rsidRPr="007A3FAA">
        <w:t>Протокол должен содержать сведения о победителе аукциона и участнике аукциона, сделавшем предпоследнее предложение о цене аукциона. Организатор аукциона в течение одного рабочего дня с даты подписания протокола направляет его для размещения оператору электронной торговой площадки.</w:t>
      </w:r>
    </w:p>
    <w:p w:rsidR="00A812C1" w:rsidRPr="007A3FAA" w:rsidRDefault="00A812C1" w:rsidP="00A812C1">
      <w:pPr>
        <w:pStyle w:val="20"/>
        <w:numPr>
          <w:ilvl w:val="0"/>
          <w:numId w:val="6"/>
        </w:numPr>
        <w:shd w:val="clear" w:color="auto" w:fill="auto"/>
        <w:tabs>
          <w:tab w:val="left" w:pos="865"/>
        </w:tabs>
        <w:spacing w:before="0" w:after="0" w:line="240" w:lineRule="auto"/>
        <w:ind w:firstLine="600"/>
      </w:pPr>
      <w:r w:rsidRPr="007A3FAA">
        <w:t>Решения аукционной комиссии принимаются простым большинством голосов от числа присутствующих на заседании членов.</w:t>
      </w:r>
    </w:p>
    <w:p w:rsidR="00A812C1" w:rsidRPr="007A3FAA" w:rsidRDefault="00A812C1" w:rsidP="00A812C1">
      <w:pPr>
        <w:pStyle w:val="20"/>
        <w:shd w:val="clear" w:color="auto" w:fill="auto"/>
        <w:tabs>
          <w:tab w:val="left" w:pos="865"/>
        </w:tabs>
        <w:spacing w:before="0" w:after="0" w:line="240" w:lineRule="auto"/>
        <w:ind w:left="600"/>
      </w:pPr>
    </w:p>
    <w:p w:rsidR="00A812C1" w:rsidRPr="007A3FAA" w:rsidRDefault="00A812C1" w:rsidP="00A812C1">
      <w:pPr>
        <w:pStyle w:val="50"/>
        <w:shd w:val="clear" w:color="auto" w:fill="auto"/>
        <w:spacing w:line="240" w:lineRule="auto"/>
        <w:jc w:val="center"/>
      </w:pPr>
      <w:bookmarkStart w:id="10" w:name="bookmark51"/>
      <w:r w:rsidRPr="007A3FAA">
        <w:t>Раздел VI</w:t>
      </w:r>
      <w:bookmarkEnd w:id="10"/>
    </w:p>
    <w:p w:rsidR="00A812C1" w:rsidRPr="007A3FAA" w:rsidRDefault="00A812C1" w:rsidP="00A812C1">
      <w:pPr>
        <w:pStyle w:val="50"/>
        <w:shd w:val="clear" w:color="auto" w:fill="auto"/>
        <w:spacing w:line="240" w:lineRule="auto"/>
        <w:jc w:val="center"/>
      </w:pPr>
    </w:p>
    <w:p w:rsidR="00A812C1" w:rsidRPr="007A3FAA" w:rsidRDefault="00A812C1" w:rsidP="00A812C1">
      <w:pPr>
        <w:pStyle w:val="50"/>
        <w:shd w:val="clear" w:color="auto" w:fill="auto"/>
        <w:spacing w:line="240" w:lineRule="auto"/>
        <w:jc w:val="center"/>
      </w:pPr>
      <w:bookmarkStart w:id="11" w:name="bookmark52"/>
      <w:r w:rsidRPr="007A3FAA">
        <w:t>Ответственность членов аукционной комиссии</w:t>
      </w:r>
      <w:bookmarkEnd w:id="11"/>
    </w:p>
    <w:p w:rsidR="00A812C1" w:rsidRPr="007A3FAA" w:rsidRDefault="00A812C1" w:rsidP="00A812C1">
      <w:pPr>
        <w:pStyle w:val="20"/>
        <w:numPr>
          <w:ilvl w:val="0"/>
          <w:numId w:val="7"/>
        </w:numPr>
        <w:shd w:val="clear" w:color="auto" w:fill="auto"/>
        <w:tabs>
          <w:tab w:val="left" w:pos="865"/>
        </w:tabs>
        <w:spacing w:before="0" w:after="0" w:line="240" w:lineRule="auto"/>
        <w:ind w:firstLine="600"/>
      </w:pPr>
      <w:r w:rsidRPr="007A3FAA">
        <w:t>Члены аукционной комиссии, виновные в нарушении законодательства Российской Федерации и иных нормативных правовых актов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A812C1" w:rsidRPr="007A3FAA" w:rsidRDefault="00A812C1" w:rsidP="00A812C1">
      <w:pPr>
        <w:pStyle w:val="20"/>
        <w:numPr>
          <w:ilvl w:val="0"/>
          <w:numId w:val="7"/>
        </w:numPr>
        <w:shd w:val="clear" w:color="auto" w:fill="auto"/>
        <w:tabs>
          <w:tab w:val="left" w:pos="865"/>
        </w:tabs>
        <w:spacing w:before="0" w:after="0" w:line="240" w:lineRule="auto"/>
        <w:ind w:firstLine="600"/>
      </w:pPr>
      <w:r w:rsidRPr="007A3FAA">
        <w:t>Член аукционной комиссии, допустивший нарушение законодательства Российской Федерации, иных нормативных правовых актов и (или) настоящего Положения, может быть исключен из состава аукционной комиссии по представлению организатора аукциона.</w:t>
      </w:r>
    </w:p>
    <w:p w:rsidR="00A812C1" w:rsidRPr="007A3FAA" w:rsidRDefault="00A812C1" w:rsidP="00A812C1">
      <w:pPr>
        <w:pStyle w:val="20"/>
        <w:numPr>
          <w:ilvl w:val="0"/>
          <w:numId w:val="7"/>
        </w:numPr>
        <w:shd w:val="clear" w:color="auto" w:fill="auto"/>
        <w:tabs>
          <w:tab w:val="left" w:pos="870"/>
        </w:tabs>
        <w:spacing w:before="0" w:after="0" w:line="240" w:lineRule="auto"/>
        <w:ind w:firstLine="600"/>
      </w:pPr>
      <w:r w:rsidRPr="007A3FAA">
        <w:t>В случае, если члену аукционной комиссии станет известно о нарушении другим членом аукционной комиссии законодательства Российской Федерации, иных нормативных правовых актов и (или) настоящего Положения, он должен письменно сообщить об этом председателю аукционной комиссии и (или) организатору аукциона в течение одного дня с момента, когда он узнал о таком нарушении.</w:t>
      </w:r>
    </w:p>
    <w:p w:rsidR="00A812C1" w:rsidRPr="007A3FAA" w:rsidRDefault="00A812C1" w:rsidP="00A812C1">
      <w:pPr>
        <w:pStyle w:val="20"/>
        <w:numPr>
          <w:ilvl w:val="0"/>
          <w:numId w:val="7"/>
        </w:numPr>
        <w:shd w:val="clear" w:color="auto" w:fill="auto"/>
        <w:tabs>
          <w:tab w:val="left" w:pos="902"/>
        </w:tabs>
        <w:spacing w:before="0" w:after="0" w:line="240" w:lineRule="auto"/>
        <w:ind w:firstLine="560"/>
      </w:pPr>
      <w:r w:rsidRPr="007A3FAA">
        <w:t>Члены аукционной комиссии, сотрудники организатора аукциона не вправе распространять сведения, составляющие государственную, служебную коммерческую или иную охраняемую законом тайну, ставшие известными им в ходе осуществления своих функций в ходе осуществления процедур по проведению торгов.</w:t>
      </w:r>
    </w:p>
    <w:p w:rsidR="002B2D58" w:rsidRDefault="002B2D58" w:rsidP="002B2D58">
      <w:pPr>
        <w:spacing w:after="0" w:line="240" w:lineRule="auto"/>
        <w:ind w:hanging="142"/>
        <w:jc w:val="both"/>
        <w:rPr>
          <w:rFonts w:ascii="Times New Roman" w:hAnsi="Times New Roman" w:cs="Times New Roman"/>
          <w:sz w:val="28"/>
          <w:szCs w:val="28"/>
        </w:rPr>
      </w:pPr>
    </w:p>
    <w:p w:rsidR="00C04CFF" w:rsidRDefault="00C04CFF" w:rsidP="002B2D58">
      <w:pPr>
        <w:spacing w:after="0" w:line="240" w:lineRule="auto"/>
        <w:ind w:hanging="142"/>
        <w:jc w:val="both"/>
        <w:rPr>
          <w:rFonts w:ascii="Times New Roman" w:hAnsi="Times New Roman" w:cs="Times New Roman"/>
          <w:sz w:val="28"/>
          <w:szCs w:val="28"/>
        </w:rPr>
      </w:pPr>
    </w:p>
    <w:p w:rsidR="00C04CFF" w:rsidRPr="00C04CFF" w:rsidRDefault="00C04CFF" w:rsidP="00C04CFF">
      <w:pPr>
        <w:spacing w:after="0" w:line="240" w:lineRule="auto"/>
        <w:rPr>
          <w:rFonts w:ascii="Times New Roman" w:hAnsi="Times New Roman" w:cs="Times New Roman"/>
          <w:sz w:val="28"/>
          <w:szCs w:val="28"/>
        </w:rPr>
      </w:pPr>
      <w:r w:rsidRPr="00C04CFF">
        <w:rPr>
          <w:rFonts w:ascii="Times New Roman" w:hAnsi="Times New Roman" w:cs="Times New Roman"/>
          <w:sz w:val="28"/>
          <w:szCs w:val="28"/>
        </w:rPr>
        <w:t>Начальник отдела муниципального</w:t>
      </w:r>
    </w:p>
    <w:p w:rsidR="00C04CFF" w:rsidRPr="00C04CFF" w:rsidRDefault="00C04CFF" w:rsidP="00C04CFF">
      <w:pPr>
        <w:spacing w:after="0" w:line="240" w:lineRule="auto"/>
        <w:rPr>
          <w:rFonts w:ascii="Times New Roman" w:hAnsi="Times New Roman" w:cs="Times New Roman"/>
          <w:sz w:val="28"/>
          <w:szCs w:val="28"/>
        </w:rPr>
      </w:pPr>
      <w:r w:rsidRPr="00C04CFF">
        <w:rPr>
          <w:rFonts w:ascii="Times New Roman" w:hAnsi="Times New Roman" w:cs="Times New Roman"/>
          <w:sz w:val="28"/>
          <w:szCs w:val="28"/>
        </w:rPr>
        <w:t>имущества администрации</w:t>
      </w:r>
    </w:p>
    <w:p w:rsidR="00C04CFF" w:rsidRPr="00C04CFF" w:rsidRDefault="00C04CFF" w:rsidP="00C04CFF">
      <w:pPr>
        <w:spacing w:after="0" w:line="240" w:lineRule="auto"/>
        <w:rPr>
          <w:rFonts w:ascii="Times New Roman" w:hAnsi="Times New Roman" w:cs="Times New Roman"/>
          <w:sz w:val="28"/>
          <w:szCs w:val="28"/>
        </w:rPr>
      </w:pPr>
      <w:r w:rsidRPr="00C04CFF">
        <w:rPr>
          <w:rFonts w:ascii="Times New Roman" w:hAnsi="Times New Roman" w:cs="Times New Roman"/>
          <w:sz w:val="28"/>
          <w:szCs w:val="28"/>
        </w:rPr>
        <w:t>муниципального образования</w:t>
      </w:r>
    </w:p>
    <w:p w:rsidR="002B2D58" w:rsidRPr="00C04CFF" w:rsidRDefault="00C04CFF" w:rsidP="00C04CFF">
      <w:pPr>
        <w:spacing w:after="0" w:line="240" w:lineRule="auto"/>
        <w:jc w:val="both"/>
        <w:rPr>
          <w:rFonts w:ascii="Times New Roman" w:hAnsi="Times New Roman" w:cs="Times New Roman"/>
          <w:sz w:val="28"/>
          <w:szCs w:val="28"/>
        </w:rPr>
      </w:pPr>
      <w:r w:rsidRPr="00C04CFF">
        <w:rPr>
          <w:rFonts w:ascii="Times New Roman" w:hAnsi="Times New Roman" w:cs="Times New Roman"/>
          <w:sz w:val="28"/>
          <w:szCs w:val="28"/>
        </w:rPr>
        <w:t xml:space="preserve">Крыловский район                      </w:t>
      </w:r>
      <w:bookmarkStart w:id="12" w:name="_GoBack"/>
      <w:bookmarkEnd w:id="12"/>
      <w:r w:rsidRPr="00C04CFF">
        <w:rPr>
          <w:rFonts w:ascii="Times New Roman" w:hAnsi="Times New Roman" w:cs="Times New Roman"/>
          <w:sz w:val="28"/>
          <w:szCs w:val="28"/>
        </w:rPr>
        <w:t xml:space="preserve">                                </w:t>
      </w:r>
      <w:r>
        <w:rPr>
          <w:rFonts w:ascii="Times New Roman" w:hAnsi="Times New Roman" w:cs="Times New Roman"/>
          <w:sz w:val="28"/>
          <w:szCs w:val="28"/>
        </w:rPr>
        <w:t xml:space="preserve">     </w:t>
      </w:r>
      <w:r w:rsidR="004C02E2">
        <w:rPr>
          <w:rFonts w:ascii="Times New Roman" w:hAnsi="Times New Roman" w:cs="Times New Roman"/>
          <w:sz w:val="28"/>
          <w:szCs w:val="28"/>
        </w:rPr>
        <w:t xml:space="preserve">                   А.Г. Ивахненко</w:t>
      </w:r>
    </w:p>
    <w:p w:rsidR="002B2D58" w:rsidRDefault="002B2D58" w:rsidP="002B2D58">
      <w:pPr>
        <w:spacing w:after="0" w:line="240" w:lineRule="auto"/>
        <w:jc w:val="both"/>
        <w:rPr>
          <w:rFonts w:ascii="Times New Roman" w:hAnsi="Times New Roman" w:cs="Times New Roman"/>
          <w:sz w:val="28"/>
          <w:szCs w:val="28"/>
        </w:rPr>
      </w:pPr>
    </w:p>
    <w:sectPr w:rsidR="002B2D58" w:rsidSect="00651556">
      <w:headerReference w:type="default" r:id="rId8"/>
      <w:pgSz w:w="11906" w:h="16838"/>
      <w:pgMar w:top="1134" w:right="567"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781" w:rsidRDefault="00B65781" w:rsidP="00651556">
      <w:pPr>
        <w:spacing w:after="0" w:line="240" w:lineRule="auto"/>
      </w:pPr>
      <w:r>
        <w:separator/>
      </w:r>
    </w:p>
  </w:endnote>
  <w:endnote w:type="continuationSeparator" w:id="0">
    <w:p w:rsidR="00B65781" w:rsidRDefault="00B65781" w:rsidP="00651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781" w:rsidRDefault="00B65781" w:rsidP="00651556">
      <w:pPr>
        <w:spacing w:after="0" w:line="240" w:lineRule="auto"/>
      </w:pPr>
      <w:r>
        <w:separator/>
      </w:r>
    </w:p>
  </w:footnote>
  <w:footnote w:type="continuationSeparator" w:id="0">
    <w:p w:rsidR="00B65781" w:rsidRDefault="00B65781" w:rsidP="00651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951309"/>
      <w:docPartObj>
        <w:docPartGallery w:val="Page Numbers (Top of Page)"/>
        <w:docPartUnique/>
      </w:docPartObj>
    </w:sdtPr>
    <w:sdtEndPr/>
    <w:sdtContent>
      <w:p w:rsidR="00651556" w:rsidRDefault="00651556">
        <w:pPr>
          <w:pStyle w:val="aa"/>
          <w:jc w:val="center"/>
        </w:pPr>
        <w:r>
          <w:fldChar w:fldCharType="begin"/>
        </w:r>
        <w:r>
          <w:instrText>PAGE   \* MERGEFORMAT</w:instrText>
        </w:r>
        <w:r>
          <w:fldChar w:fldCharType="separate"/>
        </w:r>
        <w:r w:rsidR="000016CD">
          <w:rPr>
            <w:noProof/>
          </w:rPr>
          <w:t>4</w:t>
        </w:r>
        <w:r>
          <w:fldChar w:fldCharType="end"/>
        </w:r>
      </w:p>
    </w:sdtContent>
  </w:sdt>
  <w:p w:rsidR="00651556" w:rsidRDefault="006515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2C43"/>
    <w:multiLevelType w:val="multilevel"/>
    <w:tmpl w:val="749AD1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24066"/>
    <w:multiLevelType w:val="multilevel"/>
    <w:tmpl w:val="353A3F1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55695776"/>
    <w:multiLevelType w:val="multilevel"/>
    <w:tmpl w:val="353A3F1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57EC3B03"/>
    <w:multiLevelType w:val="multilevel"/>
    <w:tmpl w:val="5CB4D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61F4A46"/>
    <w:multiLevelType w:val="multilevel"/>
    <w:tmpl w:val="4190AD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A67E38"/>
    <w:multiLevelType w:val="hybridMultilevel"/>
    <w:tmpl w:val="3CBC607A"/>
    <w:lvl w:ilvl="0" w:tplc="00C0298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F2A3858"/>
    <w:multiLevelType w:val="multilevel"/>
    <w:tmpl w:val="AD447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5"/>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B57"/>
    <w:rsid w:val="000016CD"/>
    <w:rsid w:val="000473F1"/>
    <w:rsid w:val="000B5872"/>
    <w:rsid w:val="00120605"/>
    <w:rsid w:val="001414B0"/>
    <w:rsid w:val="00155D0A"/>
    <w:rsid w:val="001774FF"/>
    <w:rsid w:val="002B2D58"/>
    <w:rsid w:val="0034782C"/>
    <w:rsid w:val="00421608"/>
    <w:rsid w:val="004379A6"/>
    <w:rsid w:val="004C02E2"/>
    <w:rsid w:val="005222FB"/>
    <w:rsid w:val="00636AEE"/>
    <w:rsid w:val="00651556"/>
    <w:rsid w:val="006B52B8"/>
    <w:rsid w:val="006C00FF"/>
    <w:rsid w:val="006D3C78"/>
    <w:rsid w:val="0073572C"/>
    <w:rsid w:val="00781B57"/>
    <w:rsid w:val="007F4050"/>
    <w:rsid w:val="008C774B"/>
    <w:rsid w:val="008D2DBD"/>
    <w:rsid w:val="0091120C"/>
    <w:rsid w:val="00972E06"/>
    <w:rsid w:val="0097698E"/>
    <w:rsid w:val="009C4799"/>
    <w:rsid w:val="009D64B5"/>
    <w:rsid w:val="00A35E8F"/>
    <w:rsid w:val="00A44A70"/>
    <w:rsid w:val="00A50175"/>
    <w:rsid w:val="00A63807"/>
    <w:rsid w:val="00A812C1"/>
    <w:rsid w:val="00B332BE"/>
    <w:rsid w:val="00B65781"/>
    <w:rsid w:val="00B74A34"/>
    <w:rsid w:val="00B803F2"/>
    <w:rsid w:val="00C04CFF"/>
    <w:rsid w:val="00C14884"/>
    <w:rsid w:val="00C309CB"/>
    <w:rsid w:val="00C3658E"/>
    <w:rsid w:val="00D56671"/>
    <w:rsid w:val="00D60D6A"/>
    <w:rsid w:val="00DE693E"/>
    <w:rsid w:val="00E73CF7"/>
    <w:rsid w:val="00E96D5F"/>
    <w:rsid w:val="00F33024"/>
    <w:rsid w:val="00F33F96"/>
    <w:rsid w:val="00F356AF"/>
    <w:rsid w:val="00F516FC"/>
    <w:rsid w:val="00F74111"/>
    <w:rsid w:val="00F83CD4"/>
    <w:rsid w:val="00FA2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D2DBD"/>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B2D58"/>
    <w:rPr>
      <w:color w:val="0000FF" w:themeColor="hyperlink"/>
      <w:u w:val="single"/>
    </w:rPr>
  </w:style>
  <w:style w:type="paragraph" w:styleId="a5">
    <w:name w:val="List Paragraph"/>
    <w:basedOn w:val="a"/>
    <w:uiPriority w:val="34"/>
    <w:qFormat/>
    <w:rsid w:val="002B2D58"/>
    <w:pPr>
      <w:ind w:left="720"/>
      <w:contextualSpacing/>
    </w:pPr>
  </w:style>
  <w:style w:type="character" w:customStyle="1" w:styleId="10">
    <w:name w:val="Заголовок 1 Знак"/>
    <w:basedOn w:val="a0"/>
    <w:link w:val="1"/>
    <w:uiPriority w:val="99"/>
    <w:rsid w:val="008D2DBD"/>
    <w:rPr>
      <w:rFonts w:ascii="Arial" w:eastAsia="Times New Roman" w:hAnsi="Arial" w:cs="Arial"/>
      <w:b/>
      <w:bCs/>
      <w:color w:val="26282F"/>
      <w:sz w:val="24"/>
      <w:szCs w:val="24"/>
      <w:lang w:eastAsia="ru-RU"/>
    </w:rPr>
  </w:style>
  <w:style w:type="character" w:customStyle="1" w:styleId="a6">
    <w:name w:val="Цветовое выделение"/>
    <w:uiPriority w:val="99"/>
    <w:rsid w:val="008D2DBD"/>
    <w:rPr>
      <w:b/>
      <w:color w:val="26282F"/>
    </w:rPr>
  </w:style>
  <w:style w:type="character" w:customStyle="1" w:styleId="a7">
    <w:name w:val="Гипертекстовая ссылка"/>
    <w:uiPriority w:val="99"/>
    <w:rsid w:val="008D2DBD"/>
    <w:rPr>
      <w:color w:val="106BBE"/>
    </w:rPr>
  </w:style>
  <w:style w:type="paragraph" w:customStyle="1" w:styleId="a8">
    <w:name w:val="Нормальный (таблица)"/>
    <w:basedOn w:val="a"/>
    <w:next w:val="a"/>
    <w:uiPriority w:val="99"/>
    <w:rsid w:val="008D2DB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2">
    <w:name w:val="Основной текст (2)_"/>
    <w:link w:val="20"/>
    <w:locked/>
    <w:rsid w:val="008D2DBD"/>
    <w:rPr>
      <w:rFonts w:ascii="Times New Roman" w:hAnsi="Times New Roman"/>
      <w:sz w:val="28"/>
      <w:shd w:val="clear" w:color="auto" w:fill="FFFFFF"/>
    </w:rPr>
  </w:style>
  <w:style w:type="paragraph" w:customStyle="1" w:styleId="20">
    <w:name w:val="Основной текст (2)"/>
    <w:basedOn w:val="a"/>
    <w:link w:val="2"/>
    <w:rsid w:val="008D2DBD"/>
    <w:pPr>
      <w:widowControl w:val="0"/>
      <w:shd w:val="clear" w:color="auto" w:fill="FFFFFF"/>
      <w:spacing w:before="1020" w:after="60" w:line="240" w:lineRule="atLeast"/>
      <w:jc w:val="both"/>
    </w:pPr>
    <w:rPr>
      <w:rFonts w:ascii="Times New Roman" w:hAnsi="Times New Roman"/>
      <w:sz w:val="28"/>
    </w:rPr>
  </w:style>
  <w:style w:type="paragraph" w:customStyle="1" w:styleId="a9">
    <w:name w:val="Прижатый влево"/>
    <w:basedOn w:val="a"/>
    <w:next w:val="a"/>
    <w:uiPriority w:val="99"/>
    <w:rsid w:val="0091120C"/>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a">
    <w:name w:val="header"/>
    <w:basedOn w:val="a"/>
    <w:link w:val="ab"/>
    <w:uiPriority w:val="99"/>
    <w:unhideWhenUsed/>
    <w:rsid w:val="0065155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51556"/>
  </w:style>
  <w:style w:type="paragraph" w:styleId="ac">
    <w:name w:val="footer"/>
    <w:basedOn w:val="a"/>
    <w:link w:val="ad"/>
    <w:uiPriority w:val="99"/>
    <w:unhideWhenUsed/>
    <w:rsid w:val="0065155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51556"/>
  </w:style>
  <w:style w:type="paragraph" w:customStyle="1" w:styleId="ConsPlusTitle">
    <w:name w:val="ConsPlusTitle"/>
    <w:uiPriority w:val="99"/>
    <w:rsid w:val="004C02E2"/>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rmal">
    <w:name w:val="ConsPlusNormal"/>
    <w:rsid w:val="004C02E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5">
    <w:name w:val="Заголовок №5_"/>
    <w:basedOn w:val="a0"/>
    <w:link w:val="50"/>
    <w:rsid w:val="00A812C1"/>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A812C1"/>
    <w:rPr>
      <w:rFonts w:ascii="Times New Roman" w:eastAsia="Times New Roman" w:hAnsi="Times New Roman" w:cs="Times New Roman"/>
      <w:b/>
      <w:bCs/>
      <w:sz w:val="28"/>
      <w:szCs w:val="28"/>
      <w:shd w:val="clear" w:color="auto" w:fill="FFFFFF"/>
    </w:rPr>
  </w:style>
  <w:style w:type="paragraph" w:customStyle="1" w:styleId="50">
    <w:name w:val="Заголовок №5"/>
    <w:basedOn w:val="a"/>
    <w:link w:val="5"/>
    <w:rsid w:val="00A812C1"/>
    <w:pPr>
      <w:widowControl w:val="0"/>
      <w:shd w:val="clear" w:color="auto" w:fill="FFFFFF"/>
      <w:spacing w:after="0" w:line="0" w:lineRule="atLeast"/>
      <w:jc w:val="both"/>
      <w:outlineLvl w:val="4"/>
    </w:pPr>
    <w:rPr>
      <w:rFonts w:ascii="Times New Roman" w:eastAsia="Times New Roman" w:hAnsi="Times New Roman" w:cs="Times New Roman"/>
      <w:b/>
      <w:bCs/>
      <w:sz w:val="28"/>
      <w:szCs w:val="28"/>
    </w:rPr>
  </w:style>
  <w:style w:type="paragraph" w:customStyle="1" w:styleId="40">
    <w:name w:val="Основной текст (4)"/>
    <w:basedOn w:val="a"/>
    <w:link w:val="4"/>
    <w:rsid w:val="00A812C1"/>
    <w:pPr>
      <w:widowControl w:val="0"/>
      <w:shd w:val="clear" w:color="auto" w:fill="FFFFFF"/>
      <w:spacing w:before="420" w:after="600" w:line="322" w:lineRule="exact"/>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8D2DBD"/>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2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B2D58"/>
    <w:rPr>
      <w:color w:val="0000FF" w:themeColor="hyperlink"/>
      <w:u w:val="single"/>
    </w:rPr>
  </w:style>
  <w:style w:type="paragraph" w:styleId="a5">
    <w:name w:val="List Paragraph"/>
    <w:basedOn w:val="a"/>
    <w:uiPriority w:val="34"/>
    <w:qFormat/>
    <w:rsid w:val="002B2D58"/>
    <w:pPr>
      <w:ind w:left="720"/>
      <w:contextualSpacing/>
    </w:pPr>
  </w:style>
  <w:style w:type="character" w:customStyle="1" w:styleId="10">
    <w:name w:val="Заголовок 1 Знак"/>
    <w:basedOn w:val="a0"/>
    <w:link w:val="1"/>
    <w:uiPriority w:val="99"/>
    <w:rsid w:val="008D2DBD"/>
    <w:rPr>
      <w:rFonts w:ascii="Arial" w:eastAsia="Times New Roman" w:hAnsi="Arial" w:cs="Arial"/>
      <w:b/>
      <w:bCs/>
      <w:color w:val="26282F"/>
      <w:sz w:val="24"/>
      <w:szCs w:val="24"/>
      <w:lang w:eastAsia="ru-RU"/>
    </w:rPr>
  </w:style>
  <w:style w:type="character" w:customStyle="1" w:styleId="a6">
    <w:name w:val="Цветовое выделение"/>
    <w:uiPriority w:val="99"/>
    <w:rsid w:val="008D2DBD"/>
    <w:rPr>
      <w:b/>
      <w:color w:val="26282F"/>
    </w:rPr>
  </w:style>
  <w:style w:type="character" w:customStyle="1" w:styleId="a7">
    <w:name w:val="Гипертекстовая ссылка"/>
    <w:uiPriority w:val="99"/>
    <w:rsid w:val="008D2DBD"/>
    <w:rPr>
      <w:color w:val="106BBE"/>
    </w:rPr>
  </w:style>
  <w:style w:type="paragraph" w:customStyle="1" w:styleId="a8">
    <w:name w:val="Нормальный (таблица)"/>
    <w:basedOn w:val="a"/>
    <w:next w:val="a"/>
    <w:uiPriority w:val="99"/>
    <w:rsid w:val="008D2DB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2">
    <w:name w:val="Основной текст (2)_"/>
    <w:link w:val="20"/>
    <w:locked/>
    <w:rsid w:val="008D2DBD"/>
    <w:rPr>
      <w:rFonts w:ascii="Times New Roman" w:hAnsi="Times New Roman"/>
      <w:sz w:val="28"/>
      <w:shd w:val="clear" w:color="auto" w:fill="FFFFFF"/>
    </w:rPr>
  </w:style>
  <w:style w:type="paragraph" w:customStyle="1" w:styleId="20">
    <w:name w:val="Основной текст (2)"/>
    <w:basedOn w:val="a"/>
    <w:link w:val="2"/>
    <w:rsid w:val="008D2DBD"/>
    <w:pPr>
      <w:widowControl w:val="0"/>
      <w:shd w:val="clear" w:color="auto" w:fill="FFFFFF"/>
      <w:spacing w:before="1020" w:after="60" w:line="240" w:lineRule="atLeast"/>
      <w:jc w:val="both"/>
    </w:pPr>
    <w:rPr>
      <w:rFonts w:ascii="Times New Roman" w:hAnsi="Times New Roman"/>
      <w:sz w:val="28"/>
    </w:rPr>
  </w:style>
  <w:style w:type="paragraph" w:customStyle="1" w:styleId="a9">
    <w:name w:val="Прижатый влево"/>
    <w:basedOn w:val="a"/>
    <w:next w:val="a"/>
    <w:uiPriority w:val="99"/>
    <w:rsid w:val="0091120C"/>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aa">
    <w:name w:val="header"/>
    <w:basedOn w:val="a"/>
    <w:link w:val="ab"/>
    <w:uiPriority w:val="99"/>
    <w:unhideWhenUsed/>
    <w:rsid w:val="0065155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51556"/>
  </w:style>
  <w:style w:type="paragraph" w:styleId="ac">
    <w:name w:val="footer"/>
    <w:basedOn w:val="a"/>
    <w:link w:val="ad"/>
    <w:uiPriority w:val="99"/>
    <w:unhideWhenUsed/>
    <w:rsid w:val="0065155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51556"/>
  </w:style>
  <w:style w:type="paragraph" w:customStyle="1" w:styleId="ConsPlusTitle">
    <w:name w:val="ConsPlusTitle"/>
    <w:uiPriority w:val="99"/>
    <w:rsid w:val="004C02E2"/>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rmal">
    <w:name w:val="ConsPlusNormal"/>
    <w:rsid w:val="004C02E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5">
    <w:name w:val="Заголовок №5_"/>
    <w:basedOn w:val="a0"/>
    <w:link w:val="50"/>
    <w:rsid w:val="00A812C1"/>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link w:val="40"/>
    <w:rsid w:val="00A812C1"/>
    <w:rPr>
      <w:rFonts w:ascii="Times New Roman" w:eastAsia="Times New Roman" w:hAnsi="Times New Roman" w:cs="Times New Roman"/>
      <w:b/>
      <w:bCs/>
      <w:sz w:val="28"/>
      <w:szCs w:val="28"/>
      <w:shd w:val="clear" w:color="auto" w:fill="FFFFFF"/>
    </w:rPr>
  </w:style>
  <w:style w:type="paragraph" w:customStyle="1" w:styleId="50">
    <w:name w:val="Заголовок №5"/>
    <w:basedOn w:val="a"/>
    <w:link w:val="5"/>
    <w:rsid w:val="00A812C1"/>
    <w:pPr>
      <w:widowControl w:val="0"/>
      <w:shd w:val="clear" w:color="auto" w:fill="FFFFFF"/>
      <w:spacing w:after="0" w:line="0" w:lineRule="atLeast"/>
      <w:jc w:val="both"/>
      <w:outlineLvl w:val="4"/>
    </w:pPr>
    <w:rPr>
      <w:rFonts w:ascii="Times New Roman" w:eastAsia="Times New Roman" w:hAnsi="Times New Roman" w:cs="Times New Roman"/>
      <w:b/>
      <w:bCs/>
      <w:sz w:val="28"/>
      <w:szCs w:val="28"/>
    </w:rPr>
  </w:style>
  <w:style w:type="paragraph" w:customStyle="1" w:styleId="40">
    <w:name w:val="Основной текст (4)"/>
    <w:basedOn w:val="a"/>
    <w:link w:val="4"/>
    <w:rsid w:val="00A812C1"/>
    <w:pPr>
      <w:widowControl w:val="0"/>
      <w:shd w:val="clear" w:color="auto" w:fill="FFFFFF"/>
      <w:spacing w:before="420" w:after="600" w:line="322" w:lineRule="exact"/>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40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1418</Words>
  <Characters>8085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Хлыстун А.В.</dc:creator>
  <cp:lastModifiedBy>Пользователь Windows</cp:lastModifiedBy>
  <cp:revision>3</cp:revision>
  <dcterms:created xsi:type="dcterms:W3CDTF">2024-06-17T12:17:00Z</dcterms:created>
  <dcterms:modified xsi:type="dcterms:W3CDTF">2024-09-26T07:32:00Z</dcterms:modified>
</cp:coreProperties>
</file>