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B58" w:rsidRDefault="004F3ACF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6A4B58" w:rsidRDefault="004F3ACF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письму министерства экономики</w:t>
      </w:r>
    </w:p>
    <w:p w:rsidR="006A4B58" w:rsidRDefault="004F3ACF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</w:p>
    <w:p w:rsidR="006A4B58" w:rsidRDefault="004F3ACF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 № ___________</w:t>
      </w:r>
    </w:p>
    <w:p w:rsidR="006A4B58" w:rsidRDefault="006A4B58">
      <w:pPr>
        <w:spacing w:before="120" w:after="12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4B58" w:rsidRDefault="006A4B58">
      <w:pPr>
        <w:spacing w:before="120" w:after="12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4B58" w:rsidRDefault="006A4B58">
      <w:pPr>
        <w:spacing w:before="120" w:after="12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4B58" w:rsidRDefault="006A4B58">
      <w:pPr>
        <w:spacing w:before="120" w:after="12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4B58" w:rsidRDefault="004F3ACF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6A4B58" w:rsidRDefault="004F3ACF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«О состоянии и развитии конкуренции </w:t>
      </w:r>
    </w:p>
    <w:p w:rsidR="006A4B58" w:rsidRDefault="004F3ACF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товарных рынках </w:t>
      </w:r>
      <w:r w:rsidR="007024C8" w:rsidRPr="007C5BEA">
        <w:rPr>
          <w:rFonts w:ascii="Times New Roman" w:hAnsi="Times New Roman" w:cs="Times New Roman"/>
          <w:b/>
          <w:sz w:val="28"/>
          <w:szCs w:val="28"/>
        </w:rPr>
        <w:t>муниципального образования Крыловский</w:t>
      </w:r>
      <w:r w:rsidR="007024C8">
        <w:rPr>
          <w:rFonts w:ascii="Times New Roman" w:hAnsi="Times New Roman" w:cs="Times New Roman"/>
          <w:b/>
          <w:sz w:val="28"/>
          <w:szCs w:val="28"/>
        </w:rPr>
        <w:t xml:space="preserve"> муниципальный</w:t>
      </w:r>
      <w:r w:rsidR="007024C8" w:rsidRPr="007C5BEA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7024C8">
        <w:rPr>
          <w:rFonts w:ascii="Times New Roman" w:hAnsi="Times New Roman" w:cs="Times New Roman"/>
          <w:b/>
          <w:sz w:val="28"/>
          <w:szCs w:val="28"/>
        </w:rPr>
        <w:t xml:space="preserve"> Краснодарского края</w:t>
      </w:r>
    </w:p>
    <w:p w:rsidR="006A4B58" w:rsidRDefault="004F3ACF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(наименование муниципального образования Краснодарского края)</w:t>
      </w:r>
    </w:p>
    <w:p w:rsidR="006A4B58" w:rsidRDefault="004F3ACF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2025 году»</w:t>
      </w:r>
    </w:p>
    <w:p w:rsidR="006A4B58" w:rsidRDefault="006A4B58">
      <w:pPr>
        <w:spacing w:before="120" w:after="12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4B58" w:rsidRDefault="006A4B58">
      <w:pPr>
        <w:spacing w:before="120" w:after="12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4B58" w:rsidRDefault="006A4B58">
      <w:pPr>
        <w:spacing w:before="120" w:after="120" w:line="276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6A4B58" w:rsidRDefault="006A4B58">
      <w:pPr>
        <w:spacing w:before="120" w:after="120" w:line="276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6A4B58" w:rsidRDefault="006A4B58">
      <w:pPr>
        <w:spacing w:before="120" w:after="120" w:line="276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7024C8" w:rsidRDefault="007024C8">
      <w:pPr>
        <w:spacing w:before="120" w:after="120" w:line="276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7024C8" w:rsidRDefault="007024C8">
      <w:pPr>
        <w:spacing w:before="120" w:after="120" w:line="276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7024C8" w:rsidRDefault="007024C8">
      <w:pPr>
        <w:spacing w:before="120" w:after="120" w:line="276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7024C8" w:rsidRDefault="007024C8">
      <w:pPr>
        <w:spacing w:before="120" w:after="120" w:line="276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6A4B58" w:rsidRDefault="006A4B58">
      <w:pPr>
        <w:spacing w:before="120" w:after="120" w:line="276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6A4B58" w:rsidRDefault="006A4B58">
      <w:pPr>
        <w:spacing w:before="120" w:after="120" w:line="276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6A4B58" w:rsidRDefault="004F3ACF">
      <w:pPr>
        <w:spacing w:before="120" w:after="120" w:line="276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 и УТВЕРЖДЕН</w:t>
      </w:r>
    </w:p>
    <w:p w:rsidR="006A4B58" w:rsidRDefault="007024C8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893D34">
        <w:rPr>
          <w:rFonts w:ascii="Times New Roman" w:hAnsi="Times New Roman" w:cs="Times New Roman"/>
          <w:sz w:val="28"/>
          <w:szCs w:val="28"/>
        </w:rPr>
        <w:t xml:space="preserve">на заседании Рабочей группы по содействию развития конкуренции в муниципальном образовании </w:t>
      </w:r>
      <w:r>
        <w:rPr>
          <w:rFonts w:ascii="Times New Roman" w:hAnsi="Times New Roman" w:cs="Times New Roman"/>
          <w:sz w:val="28"/>
          <w:szCs w:val="28"/>
        </w:rPr>
        <w:t xml:space="preserve">Крыловский район </w:t>
      </w:r>
      <w:r>
        <w:rPr>
          <w:rFonts w:ascii="Times New Roman" w:hAnsi="Times New Roman" w:cs="Times New Roman"/>
          <w:sz w:val="28"/>
          <w:szCs w:val="28"/>
        </w:rPr>
        <w:br/>
        <w:t xml:space="preserve">(протокол № 1 от </w:t>
      </w:r>
      <w:r w:rsidR="00AD6820">
        <w:rPr>
          <w:rFonts w:ascii="Times New Roman" w:hAnsi="Times New Roman" w:cs="Times New Roman"/>
          <w:sz w:val="28"/>
          <w:szCs w:val="28"/>
        </w:rPr>
        <w:t>30</w:t>
      </w:r>
      <w:r w:rsidRPr="00893D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января 2025</w:t>
      </w:r>
      <w:r w:rsidRPr="00893D34">
        <w:rPr>
          <w:rFonts w:ascii="Times New Roman" w:hAnsi="Times New Roman" w:cs="Times New Roman"/>
          <w:sz w:val="28"/>
          <w:szCs w:val="28"/>
        </w:rPr>
        <w:t xml:space="preserve"> г.)</w:t>
      </w:r>
    </w:p>
    <w:p w:rsidR="006A4B58" w:rsidRDefault="006A4B58">
      <w:pPr>
        <w:spacing w:before="120" w:after="12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4B58" w:rsidRDefault="006A4B58">
      <w:pPr>
        <w:spacing w:before="120" w:after="12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4B58" w:rsidRDefault="006A4B58">
      <w:pPr>
        <w:spacing w:before="120" w:after="12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4B58" w:rsidRDefault="006A4B58">
      <w:pPr>
        <w:spacing w:before="120" w:after="12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4B58" w:rsidRDefault="006A4B58">
      <w:pPr>
        <w:spacing w:before="120" w:after="12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54" w:type="dxa"/>
        <w:tblLayout w:type="fixed"/>
        <w:tblLook w:val="04A0" w:firstRow="1" w:lastRow="0" w:firstColumn="1" w:lastColumn="0" w:noHBand="0" w:noVBand="1"/>
      </w:tblPr>
      <w:tblGrid>
        <w:gridCol w:w="8947"/>
        <w:gridCol w:w="707"/>
      </w:tblGrid>
      <w:tr w:rsidR="006A4B58">
        <w:trPr>
          <w:trHeight w:val="743"/>
        </w:trPr>
        <w:tc>
          <w:tcPr>
            <w:tcW w:w="8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B58" w:rsidRDefault="004F3A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B58" w:rsidRDefault="004F3AC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6A4B58">
        <w:trPr>
          <w:trHeight w:val="743"/>
        </w:trPr>
        <w:tc>
          <w:tcPr>
            <w:tcW w:w="8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B58" w:rsidRDefault="004F3A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 1. Результаты ежегодного мониторинга состояния и развития конкуренции на товарных рынках муниципального образования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B58" w:rsidRDefault="00A14F7C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A4B58">
        <w:trPr>
          <w:trHeight w:val="743"/>
        </w:trPr>
        <w:tc>
          <w:tcPr>
            <w:tcW w:w="8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B58" w:rsidRDefault="004F3A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Раздел 2. Результаты мониторинга деятельности хозяйствующих субъектов, доля участия муниципального образования в которых составляет 50 и более процентов.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B58" w:rsidRDefault="00A14F7C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6A4B58">
        <w:trPr>
          <w:trHeight w:val="743"/>
        </w:trPr>
        <w:tc>
          <w:tcPr>
            <w:tcW w:w="8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B58" w:rsidRDefault="004F3A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3. Создание и реализация механизмов общественного контроля за деятельностью субъектов естественных монополий.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B58" w:rsidRDefault="00A14F7C" w:rsidP="00A14F7C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6A4B58">
        <w:trPr>
          <w:trHeight w:val="300"/>
        </w:trPr>
        <w:tc>
          <w:tcPr>
            <w:tcW w:w="8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B58" w:rsidRDefault="004F3A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4. Административные барьеры, препятствующие развитию малого и среднего предпринимательства.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B58" w:rsidRDefault="00A14F7C" w:rsidP="00A14F7C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6A4B58">
        <w:trPr>
          <w:trHeight w:val="300"/>
        </w:trPr>
        <w:tc>
          <w:tcPr>
            <w:tcW w:w="8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B58" w:rsidRDefault="004F3A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 5.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реализации мероприятий «дорожной карты» по содействию развитию конкуренции муниципального образования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B58" w:rsidRDefault="00A14F7C" w:rsidP="00A14F7C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</w:tr>
      <w:tr w:rsidR="006A4B58">
        <w:trPr>
          <w:trHeight w:val="300"/>
        </w:trPr>
        <w:tc>
          <w:tcPr>
            <w:tcW w:w="8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B58" w:rsidRDefault="004F3A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 6. Сведения о муниципальных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практиках содействия развитию конкуренции, внедренных в муниципальном образовании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2025 году.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B58" w:rsidRDefault="00A14F7C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6A4B58">
        <w:trPr>
          <w:trHeight w:val="300"/>
        </w:trPr>
        <w:tc>
          <w:tcPr>
            <w:tcW w:w="8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B58" w:rsidRDefault="004F3ACF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Приложения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4B58" w:rsidRDefault="006A4B58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6A4B58" w:rsidRDefault="006A4B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4B58" w:rsidRPr="00292672" w:rsidRDefault="004F3ACF" w:rsidP="002926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92672">
        <w:rPr>
          <w:rFonts w:ascii="Times New Roman" w:hAnsi="Times New Roman" w:cs="Times New Roman"/>
          <w:b/>
          <w:sz w:val="20"/>
          <w:szCs w:val="20"/>
        </w:rPr>
        <w:t>Раздел 1. Результаты ежегодного мониторинга состояния и развития конкуренции на товарных рынках муниципального образования</w:t>
      </w:r>
      <w:r w:rsidRPr="00292672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:rsidR="00394CC8" w:rsidRPr="00292672" w:rsidRDefault="00394CC8" w:rsidP="00394CC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92672">
        <w:rPr>
          <w:rFonts w:ascii="Times New Roman" w:hAnsi="Times New Roman" w:cs="Times New Roman"/>
          <w:bCs/>
          <w:sz w:val="20"/>
          <w:szCs w:val="20"/>
        </w:rPr>
        <w:t>Во исполнение требований Стандарта развития конкуренции в субъектах Российской Федерации, утвержденного распоряжением Правительства Российской Федерации от 17 апреля 2019 года №768-р, в соответствии с распоряжением главы администрации (губернатора) Краснодарского края от 16 декабря 2019 года № 416-р «Об утверждении плана  мероприятий («дорожной карты») по содействию развитию конкуренции в Краснодарском крае» с последними изменениями от 19 декабря 2023 года, в целях реализации мероприятий по внедрению Стандарта развития конкуренции в Краснодарском крае. По результатам проведенного анализа различных сегментов рынка, присутствующих на территории Крыловского района, в перечень товарных рынков для содействия развитию конкуренции на территории муниципального образования Крыловский район внесены изменения, постановлением администрации муниципального образования Крыловский район №57 от 26 января 2024 г. «О внесении изменений в постановление администрации муниципального образования Крыловский район от 17 января 2020 года № 7 «Об утверждении плана мероприятий («дорожной карты») по содействию развитию конкуренции и перечня товарных рынков для содействия развитию конкуренции на территории муниципального образования Крыловский район» и сформирован перечень из 3</w:t>
      </w:r>
      <w:r w:rsidR="00DA293C" w:rsidRPr="00292672">
        <w:rPr>
          <w:rFonts w:ascii="Times New Roman" w:hAnsi="Times New Roman" w:cs="Times New Roman"/>
          <w:bCs/>
          <w:sz w:val="20"/>
          <w:szCs w:val="20"/>
        </w:rPr>
        <w:t>7</w:t>
      </w:r>
      <w:r w:rsidRPr="00292672">
        <w:rPr>
          <w:rFonts w:ascii="Times New Roman" w:hAnsi="Times New Roman" w:cs="Times New Roman"/>
          <w:bCs/>
          <w:sz w:val="20"/>
          <w:szCs w:val="20"/>
        </w:rPr>
        <w:t xml:space="preserve"> товарного рынка,  также определены основные мероприятия по содействию развитию конкуренции на товарных рынках, которые в свою очередь позволят достигнуть запланированных целевых показателей.</w:t>
      </w:r>
    </w:p>
    <w:p w:rsidR="00394CC8" w:rsidRPr="00292672" w:rsidRDefault="00394CC8" w:rsidP="00394CC8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394CC8" w:rsidRPr="00292672" w:rsidRDefault="00394CC8" w:rsidP="00394CC8">
      <w:pPr>
        <w:pStyle w:val="af1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92672">
        <w:rPr>
          <w:rFonts w:ascii="Times New Roman" w:hAnsi="Times New Roman" w:cs="Times New Roman"/>
          <w:b/>
          <w:sz w:val="20"/>
          <w:szCs w:val="20"/>
        </w:rPr>
        <w:t>Результаты анализа текущей ситуации на всех определенных товарных рынках муниципального образования.</w:t>
      </w:r>
    </w:p>
    <w:p w:rsidR="00394CC8" w:rsidRPr="00292672" w:rsidRDefault="00394CC8" w:rsidP="00394CC8">
      <w:pPr>
        <w:tabs>
          <w:tab w:val="left" w:pos="1155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92672">
        <w:rPr>
          <w:rFonts w:ascii="Times New Roman" w:hAnsi="Times New Roman" w:cs="Times New Roman"/>
          <w:bCs/>
          <w:sz w:val="20"/>
          <w:szCs w:val="20"/>
        </w:rPr>
        <w:tab/>
      </w:r>
      <w:r w:rsidRPr="00292672">
        <w:rPr>
          <w:rFonts w:ascii="Times New Roman" w:hAnsi="Times New Roman" w:cs="Times New Roman"/>
          <w:bCs/>
          <w:sz w:val="20"/>
          <w:szCs w:val="20"/>
        </w:rPr>
        <w:tab/>
      </w:r>
      <w:r w:rsidRPr="00292672">
        <w:rPr>
          <w:rFonts w:ascii="Times New Roman" w:hAnsi="Times New Roman" w:cs="Times New Roman"/>
          <w:bCs/>
          <w:sz w:val="20"/>
          <w:szCs w:val="20"/>
        </w:rPr>
        <w:tab/>
      </w:r>
      <w:r w:rsidRPr="00292672">
        <w:rPr>
          <w:rFonts w:ascii="Times New Roman" w:hAnsi="Times New Roman" w:cs="Times New Roman"/>
          <w:b/>
          <w:bCs/>
          <w:sz w:val="20"/>
          <w:szCs w:val="20"/>
        </w:rPr>
        <w:t>1.</w:t>
      </w:r>
      <w:r w:rsidRPr="00292672">
        <w:rPr>
          <w:rFonts w:ascii="Times New Roman" w:hAnsi="Times New Roman" w:cs="Times New Roman"/>
          <w:b/>
          <w:sz w:val="20"/>
          <w:szCs w:val="20"/>
        </w:rPr>
        <w:t xml:space="preserve"> Рынок услуг дошкольного образования.</w:t>
      </w:r>
    </w:p>
    <w:p w:rsidR="00394CC8" w:rsidRPr="00292672" w:rsidRDefault="00394CC8" w:rsidP="00394CC8">
      <w:pPr>
        <w:tabs>
          <w:tab w:val="left" w:pos="1155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92672">
        <w:rPr>
          <w:rFonts w:ascii="Times New Roman" w:hAnsi="Times New Roman" w:cs="Times New Roman"/>
          <w:bCs/>
          <w:sz w:val="20"/>
          <w:szCs w:val="20"/>
        </w:rPr>
        <w:tab/>
        <w:t xml:space="preserve">На территории муниципального образования функционирует </w:t>
      </w:r>
      <w:r w:rsidR="00DA293C" w:rsidRPr="00292672">
        <w:rPr>
          <w:rFonts w:ascii="Times New Roman" w:hAnsi="Times New Roman" w:cs="Times New Roman"/>
          <w:bCs/>
          <w:sz w:val="20"/>
          <w:szCs w:val="20"/>
        </w:rPr>
        <w:t>9</w:t>
      </w:r>
      <w:r w:rsidRPr="00292672">
        <w:rPr>
          <w:rFonts w:ascii="Times New Roman" w:hAnsi="Times New Roman" w:cs="Times New Roman"/>
          <w:bCs/>
          <w:sz w:val="20"/>
          <w:szCs w:val="20"/>
        </w:rPr>
        <w:t xml:space="preserve"> учреждений дошкольного образования и 2 учреждения дополнительного образования.</w:t>
      </w:r>
      <w:r w:rsidR="00DA293C" w:rsidRPr="00292672">
        <w:rPr>
          <w:rFonts w:ascii="Times New Roman" w:hAnsi="Times New Roman" w:cs="Times New Roman"/>
          <w:bCs/>
          <w:sz w:val="20"/>
          <w:szCs w:val="20"/>
        </w:rPr>
        <w:t xml:space="preserve"> По итогу 2025 в</w:t>
      </w:r>
      <w:r w:rsidRPr="00292672">
        <w:rPr>
          <w:rFonts w:ascii="Times New Roman" w:hAnsi="Times New Roman" w:cs="Times New Roman"/>
          <w:bCs/>
          <w:sz w:val="20"/>
          <w:szCs w:val="20"/>
        </w:rPr>
        <w:t xml:space="preserve"> детских садах воспитываются </w:t>
      </w:r>
      <w:r w:rsidR="00DA293C" w:rsidRPr="00292672">
        <w:rPr>
          <w:rFonts w:ascii="Times New Roman" w:hAnsi="Times New Roman" w:cs="Times New Roman"/>
          <w:bCs/>
          <w:sz w:val="20"/>
          <w:szCs w:val="20"/>
        </w:rPr>
        <w:t>939</w:t>
      </w:r>
      <w:r w:rsidRPr="00292672">
        <w:rPr>
          <w:rFonts w:ascii="Times New Roman" w:hAnsi="Times New Roman" w:cs="Times New Roman"/>
          <w:bCs/>
          <w:sz w:val="20"/>
          <w:szCs w:val="20"/>
        </w:rPr>
        <w:t xml:space="preserve"> детей дошкольного возраста. Все дети в возрасте от 3 до 7 лет обеспечены местами в детских садах. Конкурентная среда характеризуется существенным доминированием муниципальных образовательных организаций над негосударственными (частными) организациями. Также немаловажным фактором является, и высокая стоимость оплаты услуг дошкольного образования, а также по присмотру и уходу за детьми, взимаемой частными организациями, что не позволяет гражданам пользоваться предоставляемыми услугами в полном объёме.</w:t>
      </w:r>
    </w:p>
    <w:p w:rsidR="00394CC8" w:rsidRPr="00292672" w:rsidRDefault="00394CC8" w:rsidP="00394CC8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9267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ab/>
      </w:r>
      <w:r w:rsidRPr="0029267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29267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29267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>2.Рынок услуг общего образования</w:t>
      </w:r>
    </w:p>
    <w:p w:rsidR="00394CC8" w:rsidRPr="00292672" w:rsidRDefault="00394CC8" w:rsidP="00394CC8">
      <w:pPr>
        <w:tabs>
          <w:tab w:val="left" w:pos="1155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92672">
        <w:rPr>
          <w:rFonts w:ascii="Times New Roman" w:hAnsi="Times New Roman" w:cs="Times New Roman"/>
          <w:sz w:val="20"/>
          <w:szCs w:val="20"/>
        </w:rPr>
        <w:tab/>
      </w:r>
      <w:r w:rsidRPr="00292672">
        <w:rPr>
          <w:rFonts w:ascii="Times New Roman" w:hAnsi="Times New Roman" w:cs="Times New Roman"/>
          <w:bCs/>
          <w:sz w:val="20"/>
          <w:szCs w:val="20"/>
        </w:rPr>
        <w:t>На 1 января 2025 года число образовательных организаций, оказывающих услуги по предоставлению общего образования, составляет 14 организаций с численностью обучающихся 3</w:t>
      </w:r>
      <w:r w:rsidR="00DA293C" w:rsidRPr="00292672">
        <w:rPr>
          <w:rFonts w:ascii="Times New Roman" w:hAnsi="Times New Roman" w:cs="Times New Roman"/>
          <w:bCs/>
          <w:sz w:val="20"/>
          <w:szCs w:val="20"/>
        </w:rPr>
        <w:t>132</w:t>
      </w:r>
      <w:r w:rsidRPr="00292672">
        <w:rPr>
          <w:rFonts w:ascii="Times New Roman" w:hAnsi="Times New Roman" w:cs="Times New Roman"/>
          <w:bCs/>
          <w:sz w:val="20"/>
          <w:szCs w:val="20"/>
        </w:rPr>
        <w:t xml:space="preserve"> человек</w:t>
      </w:r>
      <w:r w:rsidR="00DA293C" w:rsidRPr="00292672">
        <w:rPr>
          <w:rFonts w:ascii="Times New Roman" w:hAnsi="Times New Roman" w:cs="Times New Roman"/>
          <w:bCs/>
          <w:sz w:val="20"/>
          <w:szCs w:val="20"/>
        </w:rPr>
        <w:t>а</w:t>
      </w:r>
      <w:r w:rsidRPr="00292672">
        <w:rPr>
          <w:rFonts w:ascii="Times New Roman" w:hAnsi="Times New Roman" w:cs="Times New Roman"/>
          <w:bCs/>
          <w:sz w:val="20"/>
          <w:szCs w:val="20"/>
        </w:rPr>
        <w:t>. Рынок услуг общего образования характеризуется невысоким уровнем развития конкуренции и доминированием муниципальных образовательных организаций. Развитие негосударственной сети образовательных организаций сдерживается высоким размером родительской платы.</w:t>
      </w:r>
    </w:p>
    <w:p w:rsidR="00394CC8" w:rsidRPr="00292672" w:rsidRDefault="00394CC8" w:rsidP="00394CC8">
      <w:pPr>
        <w:tabs>
          <w:tab w:val="left" w:pos="11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9267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29267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29267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>3.Рынок услуг дополнительного образования</w:t>
      </w:r>
    </w:p>
    <w:p w:rsidR="00394CC8" w:rsidRPr="00292672" w:rsidRDefault="00394CC8" w:rsidP="00394CC8">
      <w:pPr>
        <w:tabs>
          <w:tab w:val="left" w:pos="1155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92672">
        <w:rPr>
          <w:rFonts w:ascii="Times New Roman" w:hAnsi="Times New Roman" w:cs="Times New Roman"/>
          <w:sz w:val="20"/>
          <w:szCs w:val="20"/>
        </w:rPr>
        <w:tab/>
      </w:r>
      <w:r w:rsidRPr="00292672">
        <w:rPr>
          <w:rFonts w:ascii="Times New Roman" w:hAnsi="Times New Roman" w:cs="Times New Roman"/>
          <w:bCs/>
          <w:sz w:val="20"/>
          <w:szCs w:val="20"/>
        </w:rPr>
        <w:t xml:space="preserve">В системе дополнительного образования и воспитательной работы в муниципальном образовании Крыловский район осуществляют деятельность 2 организации дополнительного образования детей. Федеральным проектом "Успех каждого ребенка" национального проекта "Образование" определена цель по обеспечению детей в возрасте от 5 до 18 лет доступных для каждого и качественных условий для воспитания гармонично развитой и социально ответственной личности путем увеличения охвата дополнительным образованием до </w:t>
      </w:r>
      <w:r w:rsidR="00F042EF" w:rsidRPr="00292672">
        <w:rPr>
          <w:rFonts w:ascii="Times New Roman" w:hAnsi="Times New Roman" w:cs="Times New Roman"/>
          <w:bCs/>
          <w:sz w:val="20"/>
          <w:szCs w:val="20"/>
        </w:rPr>
        <w:t>100</w:t>
      </w:r>
      <w:r w:rsidRPr="00292672">
        <w:rPr>
          <w:rFonts w:ascii="Times New Roman" w:hAnsi="Times New Roman" w:cs="Times New Roman"/>
          <w:bCs/>
          <w:sz w:val="20"/>
          <w:szCs w:val="20"/>
        </w:rPr>
        <w:t>% от общего числа детей, обновления содержания и методов дополнительного образования детей, развития кадрового потенциала и модернизации инфраструктуры системы дополнительного образования детей. Так, по итогам 202</w:t>
      </w:r>
      <w:r w:rsidR="00F042EF" w:rsidRPr="00292672">
        <w:rPr>
          <w:rFonts w:ascii="Times New Roman" w:hAnsi="Times New Roman" w:cs="Times New Roman"/>
          <w:bCs/>
          <w:sz w:val="20"/>
          <w:szCs w:val="20"/>
        </w:rPr>
        <w:t>5</w:t>
      </w:r>
      <w:r w:rsidRPr="00292672">
        <w:rPr>
          <w:rFonts w:ascii="Times New Roman" w:hAnsi="Times New Roman" w:cs="Times New Roman"/>
          <w:bCs/>
          <w:sz w:val="20"/>
          <w:szCs w:val="20"/>
        </w:rPr>
        <w:t xml:space="preserve"> года охват детей в крае дополнительным образованием составил </w:t>
      </w:r>
      <w:r w:rsidR="00F042EF" w:rsidRPr="00292672">
        <w:rPr>
          <w:rFonts w:ascii="Times New Roman" w:hAnsi="Times New Roman" w:cs="Times New Roman"/>
          <w:bCs/>
          <w:sz w:val="20"/>
          <w:szCs w:val="20"/>
        </w:rPr>
        <w:t>2893 человека</w:t>
      </w:r>
      <w:r w:rsidRPr="00292672">
        <w:rPr>
          <w:rFonts w:ascii="Times New Roman" w:hAnsi="Times New Roman" w:cs="Times New Roman"/>
          <w:bCs/>
          <w:sz w:val="20"/>
          <w:szCs w:val="20"/>
        </w:rPr>
        <w:t>.</w:t>
      </w:r>
    </w:p>
    <w:p w:rsidR="00394CC8" w:rsidRPr="00292672" w:rsidRDefault="00394CC8" w:rsidP="00394CC8">
      <w:pPr>
        <w:tabs>
          <w:tab w:val="left" w:pos="11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9267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29267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29267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>4.Рынок услуг розничной торговли лекарственными препаратами, медицинскими изделиями и сопутствующими товарами</w:t>
      </w:r>
    </w:p>
    <w:p w:rsidR="00394CC8" w:rsidRPr="00292672" w:rsidRDefault="00394CC8" w:rsidP="00394CC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92672">
        <w:rPr>
          <w:rFonts w:ascii="Times New Roman" w:hAnsi="Times New Roman" w:cs="Times New Roman"/>
          <w:bCs/>
          <w:sz w:val="20"/>
          <w:szCs w:val="20"/>
        </w:rPr>
        <w:t>Розничную аптечную сеть Крыловского района составляют 1</w:t>
      </w:r>
      <w:r w:rsidR="00F042EF" w:rsidRPr="00292672">
        <w:rPr>
          <w:rFonts w:ascii="Times New Roman" w:hAnsi="Times New Roman" w:cs="Times New Roman"/>
          <w:bCs/>
          <w:sz w:val="20"/>
          <w:szCs w:val="20"/>
        </w:rPr>
        <w:t>7</w:t>
      </w:r>
      <w:r w:rsidRPr="00292672">
        <w:rPr>
          <w:rFonts w:ascii="Times New Roman" w:hAnsi="Times New Roman" w:cs="Times New Roman"/>
          <w:bCs/>
          <w:sz w:val="20"/>
          <w:szCs w:val="20"/>
        </w:rPr>
        <w:t xml:space="preserve"> аптечных организаций различных форм собственности.  1 аптечная организация выполняет социальную функцию – участвует в льготном лекарственном обеспечении жителей Крыловского района. Проведение лицензирования в соответствии с федеральным законодательством обеспечивает унифицированный и достаточно высокий уровень качества функционирования отрасли. Предъявляемые высокие лицензионные требования к аптекам оправданы специфичностью реализуемых товаров, влияющих на здоровье населения. Экономические барьеры при открытии аптек обусловлены стартовыми условиями, необходимыми для соблюдения лицензионных требований при получении лицензии. В процессе работы также увеличиваются требования к осуществлению деятельности, повышающие затраты бизнеса. Так, например, введены новые требования - обязательное наличие онлайн-кассы, установка и обслуживание которых увеличивают затраты хозяйствующих субъектов. Указанное требование скажется на деятельности аптек в сельской местности. Вводимая обязательная маркировка лекарственных препаратов также требует увеличения финансовых и трудовых затрат. Административных барьеров для входа на рынок частного бизнеса нет.</w:t>
      </w:r>
    </w:p>
    <w:p w:rsidR="00394CC8" w:rsidRPr="00292672" w:rsidRDefault="00394CC8" w:rsidP="00394CC8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9267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5. Рынок ритуальных услуг</w:t>
      </w:r>
    </w:p>
    <w:p w:rsidR="00394CC8" w:rsidRPr="00292672" w:rsidRDefault="00394CC8" w:rsidP="00394CC8">
      <w:pPr>
        <w:autoSpaceDE w:val="0"/>
        <w:autoSpaceDN w:val="0"/>
        <w:adjustRightInd w:val="0"/>
        <w:spacing w:after="0" w:line="240" w:lineRule="auto"/>
        <w:ind w:firstLine="58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92672">
        <w:rPr>
          <w:rFonts w:ascii="Times New Roman" w:hAnsi="Times New Roman" w:cs="Times New Roman"/>
          <w:bCs/>
          <w:sz w:val="20"/>
          <w:szCs w:val="20"/>
        </w:rPr>
        <w:t>Согласно Федеральному закону от 6 октября 2003 г. №131-ФЗ «Об общих принципах организации органов местного самоуправления» организация ритуальных услуг и содержание мест захоронения относится к вопросам местного значения.</w:t>
      </w:r>
    </w:p>
    <w:p w:rsidR="00394CC8" w:rsidRPr="00292672" w:rsidRDefault="00394CC8" w:rsidP="00394CC8">
      <w:pPr>
        <w:autoSpaceDE w:val="0"/>
        <w:autoSpaceDN w:val="0"/>
        <w:adjustRightInd w:val="0"/>
        <w:spacing w:after="0" w:line="240" w:lineRule="auto"/>
        <w:ind w:firstLine="58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92672">
        <w:rPr>
          <w:rFonts w:ascii="Times New Roman" w:hAnsi="Times New Roman" w:cs="Times New Roman"/>
          <w:bCs/>
          <w:sz w:val="20"/>
          <w:szCs w:val="20"/>
        </w:rPr>
        <w:t xml:space="preserve">На территории Крыловского район ритуальные услуги оказывают </w:t>
      </w:r>
      <w:r w:rsidR="00F042EF" w:rsidRPr="00292672">
        <w:rPr>
          <w:rFonts w:ascii="Times New Roman" w:hAnsi="Times New Roman" w:cs="Times New Roman"/>
          <w:bCs/>
          <w:sz w:val="20"/>
          <w:szCs w:val="20"/>
        </w:rPr>
        <w:t>3</w:t>
      </w:r>
      <w:r w:rsidRPr="00292672">
        <w:rPr>
          <w:rFonts w:ascii="Times New Roman" w:hAnsi="Times New Roman" w:cs="Times New Roman"/>
          <w:bCs/>
          <w:sz w:val="20"/>
          <w:szCs w:val="20"/>
        </w:rPr>
        <w:t xml:space="preserve"> организаций</w:t>
      </w:r>
      <w:r w:rsidR="00F042EF" w:rsidRPr="00292672">
        <w:rPr>
          <w:rFonts w:ascii="Times New Roman" w:hAnsi="Times New Roman" w:cs="Times New Roman"/>
          <w:bCs/>
          <w:sz w:val="20"/>
          <w:szCs w:val="20"/>
        </w:rPr>
        <w:t xml:space="preserve"> одна - частная, две- муниципальные.</w:t>
      </w:r>
    </w:p>
    <w:p w:rsidR="00394CC8" w:rsidRPr="00292672" w:rsidRDefault="00394CC8" w:rsidP="00394CC8">
      <w:pPr>
        <w:spacing w:after="0" w:line="240" w:lineRule="auto"/>
        <w:ind w:firstLine="58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92672">
        <w:rPr>
          <w:rFonts w:ascii="Times New Roman" w:hAnsi="Times New Roman" w:cs="Times New Roman"/>
          <w:bCs/>
          <w:sz w:val="20"/>
          <w:szCs w:val="20"/>
        </w:rPr>
        <w:t>В муниципальном образовании созданы все условия для развития конкуренции на рынке ритуальных услуг. Предприятиями оказывается широкий спектр услуг: от оформления документов на захоронение/под захоронение на любом действующем кладбище до последующего ухода за местами захоронений. Дальнейшее развитие конкуренции на рынке ритуальных услуг приведёт к росту качества сервиса.</w:t>
      </w:r>
    </w:p>
    <w:p w:rsidR="00394CC8" w:rsidRPr="00292672" w:rsidRDefault="00394CC8" w:rsidP="00394CC8">
      <w:pPr>
        <w:tabs>
          <w:tab w:val="left" w:pos="115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92672">
        <w:rPr>
          <w:rFonts w:ascii="Times New Roman" w:hAnsi="Times New Roman" w:cs="Times New Roman"/>
          <w:b/>
          <w:bCs/>
          <w:sz w:val="20"/>
          <w:szCs w:val="20"/>
        </w:rPr>
        <w:t>6. Рынок теплоснабжения (производство тепловой энергии)</w:t>
      </w:r>
    </w:p>
    <w:p w:rsidR="00394CC8" w:rsidRPr="00292672" w:rsidRDefault="00394CC8" w:rsidP="00394CC8">
      <w:pPr>
        <w:tabs>
          <w:tab w:val="left" w:pos="1155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9267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292672">
        <w:rPr>
          <w:rFonts w:ascii="Times New Roman" w:hAnsi="Times New Roman" w:cs="Times New Roman"/>
          <w:bCs/>
          <w:sz w:val="20"/>
          <w:szCs w:val="20"/>
        </w:rPr>
        <w:t>Теплоснабжение является одной из важнейших отраслей экономики, как в социальном, так и производственном аспектах. На рынке теплоснабжения (производство тепловой энергии) на 01.01.2025 г.  функционирует 22 котельных, работающих на газе, протяженность тепловых сетей 9,6 км, которые находятся в хозяйственном ведении МУП «Тепловые сети». Повышение инвестиционной привлекательности отрасли возможно за счет укрупнения предприятия, модернизация систем теплоснабжения за счет частных инвестиций. В целях повышения качества предоставления коммунальной услуги по отоплению, снижения финансовой нагрузки на местные бюджеты необходимо привлечение частных инвестиций, энергосбережение, модернизация систем теплоснабжения</w:t>
      </w:r>
      <w:r w:rsidRPr="002926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394CC8" w:rsidRPr="00292672" w:rsidRDefault="00394CC8" w:rsidP="00394CC8">
      <w:pPr>
        <w:tabs>
          <w:tab w:val="left" w:pos="115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92672">
        <w:rPr>
          <w:rFonts w:ascii="Times New Roman" w:hAnsi="Times New Roman" w:cs="Times New Roman"/>
          <w:b/>
          <w:bCs/>
          <w:sz w:val="20"/>
          <w:szCs w:val="20"/>
        </w:rPr>
        <w:t>7. Рынок услуг по сбору и транспортированию твердых коммунальных отходов.</w:t>
      </w:r>
    </w:p>
    <w:p w:rsidR="00394CC8" w:rsidRPr="00292672" w:rsidRDefault="00394CC8" w:rsidP="00394CC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92672">
        <w:rPr>
          <w:rFonts w:ascii="Times New Roman" w:hAnsi="Times New Roman" w:cs="Times New Roman"/>
          <w:bCs/>
          <w:sz w:val="20"/>
          <w:szCs w:val="20"/>
        </w:rPr>
        <w:t>На территории Крыловского района действует 1 частное предприятие, специализирующихся на сборе и вывозе твердых коммунальных отходов (далее – ТКО). Примерный объём вывозимых частными организациями ТКО составляет 100% силами ООО «</w:t>
      </w:r>
      <w:proofErr w:type="spellStart"/>
      <w:r w:rsidRPr="00292672">
        <w:rPr>
          <w:rFonts w:ascii="Times New Roman" w:hAnsi="Times New Roman" w:cs="Times New Roman"/>
          <w:bCs/>
          <w:sz w:val="20"/>
          <w:szCs w:val="20"/>
        </w:rPr>
        <w:t>ЭкоЦентр</w:t>
      </w:r>
      <w:proofErr w:type="spellEnd"/>
      <w:r w:rsidRPr="00292672">
        <w:rPr>
          <w:rFonts w:ascii="Times New Roman" w:hAnsi="Times New Roman" w:cs="Times New Roman"/>
          <w:bCs/>
          <w:sz w:val="20"/>
          <w:szCs w:val="20"/>
        </w:rPr>
        <w:t>».</w:t>
      </w:r>
    </w:p>
    <w:p w:rsidR="00394CC8" w:rsidRPr="00292672" w:rsidRDefault="00394CC8" w:rsidP="00394CC8">
      <w:pPr>
        <w:tabs>
          <w:tab w:val="left" w:pos="115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92672">
        <w:rPr>
          <w:rFonts w:ascii="Times New Roman" w:hAnsi="Times New Roman" w:cs="Times New Roman"/>
          <w:b/>
          <w:bCs/>
          <w:sz w:val="20"/>
          <w:szCs w:val="20"/>
        </w:rPr>
        <w:t>8. Рынок поставки сжиженного газа в баллонах.</w:t>
      </w:r>
    </w:p>
    <w:p w:rsidR="00394CC8" w:rsidRPr="00292672" w:rsidRDefault="00394CC8" w:rsidP="00394CC8">
      <w:pPr>
        <w:tabs>
          <w:tab w:val="left" w:pos="115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92672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292672">
        <w:rPr>
          <w:rFonts w:ascii="Times New Roman" w:hAnsi="Times New Roman" w:cs="Times New Roman"/>
          <w:bCs/>
          <w:sz w:val="20"/>
          <w:szCs w:val="20"/>
        </w:rPr>
        <w:t>Потребление сжиженного углеводородного газа снижается, что связано с реализацией на территории Крыловского района программы газификации природным газом. Общий уровень газификации района превысил 70.6%, В настоящее время поставки сжиженного газа потребителям осуществляют только индивидуальные предприниматели, таким образом, доля организаций частной формы собственности в сфере поставки сжиженного газа в баллонах составляет 100%.</w:t>
      </w:r>
    </w:p>
    <w:p w:rsidR="00394CC8" w:rsidRPr="00292672" w:rsidRDefault="00394CC8" w:rsidP="00394CC8">
      <w:pPr>
        <w:tabs>
          <w:tab w:val="left" w:pos="115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92672">
        <w:rPr>
          <w:rFonts w:ascii="Times New Roman" w:hAnsi="Times New Roman" w:cs="Times New Roman"/>
          <w:b/>
          <w:bCs/>
          <w:sz w:val="20"/>
          <w:szCs w:val="20"/>
        </w:rPr>
        <w:t>9. Рынок оказания услуг по перевозке пассажиров автомобильным транспортом по муниципальным маршрутам регулярных перевозок.</w:t>
      </w:r>
    </w:p>
    <w:p w:rsidR="00394CC8" w:rsidRPr="00292672" w:rsidRDefault="00394CC8" w:rsidP="00394CC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92672">
        <w:rPr>
          <w:rFonts w:ascii="Times New Roman" w:hAnsi="Times New Roman" w:cs="Times New Roman"/>
          <w:bCs/>
          <w:sz w:val="20"/>
          <w:szCs w:val="20"/>
        </w:rPr>
        <w:lastRenderedPageBreak/>
        <w:t xml:space="preserve">Органы местного самоуправления согласно Федеральному закону от 6 октября 2003 г. № 131-ФЗ «Об общих принципах организации местного самоуправления в Российской Федерации» создают условия для предоставления транспортных услуг населению и организуют транспортное обслуживание населения в границах муниципального образования. </w:t>
      </w:r>
    </w:p>
    <w:p w:rsidR="00394CC8" w:rsidRPr="00292672" w:rsidRDefault="00394CC8" w:rsidP="00394C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92672">
        <w:rPr>
          <w:rFonts w:ascii="Times New Roman" w:hAnsi="Times New Roman" w:cs="Times New Roman"/>
          <w:bCs/>
          <w:sz w:val="20"/>
          <w:szCs w:val="20"/>
        </w:rPr>
        <w:t>Проведение конкурсных процедур на право заключения договоров с перевозчиками осуществляется в порядке, установленном законодательством Российской Федерации.</w:t>
      </w:r>
    </w:p>
    <w:p w:rsidR="00394CC8" w:rsidRPr="00292672" w:rsidRDefault="00394CC8" w:rsidP="00394C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92672">
        <w:rPr>
          <w:rFonts w:ascii="Times New Roman" w:hAnsi="Times New Roman" w:cs="Times New Roman"/>
          <w:bCs/>
          <w:sz w:val="20"/>
          <w:szCs w:val="20"/>
        </w:rPr>
        <w:t>Барьером, затрудняющим предпринимательскую деятельность на данном рынке, является недобросовестная конкуренция, связанная с деятельностью перевозчиков с нарушением действующего законодательства в сфере перевозок пассажиров.</w:t>
      </w:r>
    </w:p>
    <w:p w:rsidR="00394CC8" w:rsidRPr="00292672" w:rsidRDefault="00394CC8" w:rsidP="00394CC8">
      <w:pPr>
        <w:tabs>
          <w:tab w:val="left" w:pos="1155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92672">
        <w:rPr>
          <w:rFonts w:ascii="Times New Roman" w:hAnsi="Times New Roman" w:cs="Times New Roman"/>
          <w:bCs/>
          <w:sz w:val="20"/>
          <w:szCs w:val="20"/>
        </w:rPr>
        <w:t>Доля услуг (работ) по перевозке пассажиров автомобильным транспортом по муниципальным маршрутам регулярных перевозок, оказанных (выполненных) организациями частной формы собственности, в Крыловском районе составляет 100%.</w:t>
      </w:r>
    </w:p>
    <w:p w:rsidR="00394CC8" w:rsidRPr="00292672" w:rsidRDefault="00394CC8" w:rsidP="00394CC8">
      <w:pPr>
        <w:tabs>
          <w:tab w:val="left" w:pos="115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92672">
        <w:rPr>
          <w:rFonts w:ascii="Times New Roman" w:hAnsi="Times New Roman" w:cs="Times New Roman"/>
          <w:b/>
          <w:bCs/>
          <w:sz w:val="20"/>
          <w:szCs w:val="20"/>
        </w:rPr>
        <w:t>10. Рынок оказания услуг по перевозке пассажиров и багажа легковым такси на территории Крыловского района.</w:t>
      </w:r>
    </w:p>
    <w:p w:rsidR="00394CC8" w:rsidRPr="00292672" w:rsidRDefault="00394CC8" w:rsidP="00394CC8">
      <w:pPr>
        <w:spacing w:after="0" w:line="240" w:lineRule="auto"/>
        <w:ind w:firstLine="731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92672">
        <w:rPr>
          <w:rFonts w:ascii="Times New Roman" w:hAnsi="Times New Roman" w:cs="Times New Roman"/>
          <w:bCs/>
          <w:sz w:val="20"/>
          <w:szCs w:val="20"/>
        </w:rPr>
        <w:t>Согласно сведениям, содержащимся в Едином государственном реестре субъектов малого и среднего предпринимательства, на рынке оказания услуг по перевозке пассажиров и багажа легковым такси муниципального образования Крыловский район осуществляют деятельность 9 индивидуальных предпринимателей.</w:t>
      </w:r>
    </w:p>
    <w:p w:rsidR="00394CC8" w:rsidRPr="00292672" w:rsidRDefault="00394CC8" w:rsidP="00394CC8">
      <w:pPr>
        <w:tabs>
          <w:tab w:val="left" w:pos="1155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92672">
        <w:rPr>
          <w:rFonts w:ascii="Times New Roman" w:hAnsi="Times New Roman" w:cs="Times New Roman"/>
          <w:bCs/>
          <w:sz w:val="20"/>
          <w:szCs w:val="20"/>
        </w:rPr>
        <w:t>Одним из факторов, оказывающих негативное влияние на развитие предпринимательства в сфере транспортных услуг на территории Крыловского района, является перевозка пассажиров и багажа лицами, осуществляющим перевозки пассажиров и багажа с нарушениями действующего законодательства в сфере перевозок. Непринятие надлежащих мер к хозяйствующим субъектам, осуществляющим такие перевозки пассажиров и багажа, приводит к снижению безопасности дорожного движения, ухудшению качества транспортного обслуживания населения и созданию условий для недобросовестной конкуренции</w:t>
      </w:r>
      <w:r w:rsidRPr="0029267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394CC8" w:rsidRPr="00292672" w:rsidRDefault="00394CC8" w:rsidP="00394CC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92672">
        <w:rPr>
          <w:rFonts w:ascii="Times New Roman" w:hAnsi="Times New Roman" w:cs="Times New Roman"/>
          <w:b/>
          <w:bCs/>
          <w:sz w:val="20"/>
          <w:szCs w:val="20"/>
        </w:rPr>
        <w:t xml:space="preserve">11. </w:t>
      </w:r>
      <w:r w:rsidRPr="00292672">
        <w:rPr>
          <w:rFonts w:ascii="Times New Roman" w:hAnsi="Times New Roman" w:cs="Times New Roman"/>
          <w:b/>
          <w:sz w:val="20"/>
          <w:szCs w:val="20"/>
        </w:rPr>
        <w:t>Рынок выполнения работ по благоустройству городской среды</w:t>
      </w:r>
    </w:p>
    <w:p w:rsidR="00394CC8" w:rsidRPr="00292672" w:rsidRDefault="00394CC8" w:rsidP="00394CC8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92672">
        <w:rPr>
          <w:rFonts w:ascii="Times New Roman" w:hAnsi="Times New Roman" w:cs="Times New Roman"/>
          <w:bCs/>
          <w:sz w:val="20"/>
          <w:szCs w:val="20"/>
        </w:rPr>
        <w:tab/>
        <w:t>Благоустройство территории муниципального образования Крыловский район направлено на создание благоприятных, здоровых и культурных</w:t>
      </w:r>
    </w:p>
    <w:p w:rsidR="00394CC8" w:rsidRPr="00292672" w:rsidRDefault="00394CC8" w:rsidP="00394CC8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92672">
        <w:rPr>
          <w:rFonts w:ascii="Times New Roman" w:hAnsi="Times New Roman" w:cs="Times New Roman"/>
          <w:bCs/>
          <w:sz w:val="20"/>
          <w:szCs w:val="20"/>
        </w:rPr>
        <w:t>условий для жизни, трудовой деятельности и досуга населения. В сфере благоустройства городской среды муниципального образования Крыловский район осуществляют деятельность 3 организации частной формы собственности и 1 - муниципальной.</w:t>
      </w:r>
    </w:p>
    <w:p w:rsidR="00394CC8" w:rsidRPr="00292672" w:rsidRDefault="00394CC8" w:rsidP="00394CC8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92672">
        <w:rPr>
          <w:rFonts w:ascii="Times New Roman" w:hAnsi="Times New Roman" w:cs="Times New Roman"/>
          <w:bCs/>
          <w:sz w:val="20"/>
          <w:szCs w:val="20"/>
        </w:rPr>
        <w:t xml:space="preserve">           Согласно </w:t>
      </w:r>
      <w:hyperlink r:id="rId8" w:anchor="7D20K3" w:history="1">
        <w:r w:rsidRPr="00292672">
          <w:rPr>
            <w:rFonts w:ascii="Times New Roman" w:hAnsi="Times New Roman" w:cs="Times New Roman"/>
            <w:bCs/>
            <w:sz w:val="20"/>
            <w:szCs w:val="20"/>
          </w:rPr>
          <w:t>Федеральному закону от 6 октября 2003 г. N 131-ФЗ "Об общих принципах организации местного самоуправления"</w:t>
        </w:r>
      </w:hyperlink>
      <w:r w:rsidRPr="00292672">
        <w:rPr>
          <w:rFonts w:ascii="Times New Roman" w:hAnsi="Times New Roman" w:cs="Times New Roman"/>
          <w:bCs/>
          <w:sz w:val="20"/>
          <w:szCs w:val="20"/>
        </w:rPr>
        <w:t> решение вопросов организации благоустройства территорий населенного пункта относится к полномочиям органов местного самоуправления. В рамках государственной программы Краснодарского края "Формирование современной городской среды", утвержденной </w:t>
      </w:r>
      <w:hyperlink r:id="rId9" w:history="1">
        <w:r w:rsidRPr="00292672">
          <w:rPr>
            <w:rFonts w:ascii="Times New Roman" w:hAnsi="Times New Roman" w:cs="Times New Roman"/>
            <w:bCs/>
            <w:sz w:val="20"/>
            <w:szCs w:val="20"/>
          </w:rPr>
          <w:t>постановлением главы администрации (губернатора) Краснодарского края от 31 августа 2017 г. N 655</w:t>
        </w:r>
      </w:hyperlink>
      <w:r w:rsidRPr="00292672">
        <w:rPr>
          <w:rFonts w:ascii="Times New Roman" w:hAnsi="Times New Roman" w:cs="Times New Roman"/>
          <w:bCs/>
          <w:sz w:val="20"/>
          <w:szCs w:val="20"/>
        </w:rPr>
        <w:t>, осуществляются мероприятия по благоустройству территорий населенных пунктов с использованием средств субсидий из федерального и краевого бюджетов на поддержку муниципальных программ по формированию современной городской среды.</w:t>
      </w:r>
    </w:p>
    <w:p w:rsidR="00394CC8" w:rsidRPr="00292672" w:rsidRDefault="00394CC8" w:rsidP="00394CC8">
      <w:pPr>
        <w:tabs>
          <w:tab w:val="left" w:pos="1155"/>
        </w:tabs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292672">
        <w:rPr>
          <w:rFonts w:ascii="Times New Roman" w:hAnsi="Times New Roman" w:cs="Times New Roman"/>
          <w:b/>
          <w:bCs/>
          <w:sz w:val="20"/>
          <w:szCs w:val="20"/>
        </w:rPr>
        <w:t>12. Рынок жилищного строительства</w:t>
      </w:r>
    </w:p>
    <w:p w:rsidR="00394CC8" w:rsidRPr="00292672" w:rsidRDefault="00394CC8" w:rsidP="00394CC8">
      <w:pPr>
        <w:tabs>
          <w:tab w:val="left" w:pos="1155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92672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       </w:t>
      </w:r>
      <w:r w:rsidRPr="00292672">
        <w:rPr>
          <w:rFonts w:ascii="Times New Roman" w:hAnsi="Times New Roman" w:cs="Times New Roman"/>
          <w:bCs/>
          <w:sz w:val="20"/>
          <w:szCs w:val="20"/>
        </w:rPr>
        <w:t>В 202</w:t>
      </w:r>
      <w:r w:rsidR="00F042EF" w:rsidRPr="00292672">
        <w:rPr>
          <w:rFonts w:ascii="Times New Roman" w:hAnsi="Times New Roman" w:cs="Times New Roman"/>
          <w:bCs/>
          <w:sz w:val="20"/>
          <w:szCs w:val="20"/>
        </w:rPr>
        <w:t>5</w:t>
      </w:r>
      <w:r w:rsidRPr="00292672">
        <w:rPr>
          <w:rFonts w:ascii="Times New Roman" w:hAnsi="Times New Roman" w:cs="Times New Roman"/>
          <w:bCs/>
          <w:sz w:val="20"/>
          <w:szCs w:val="20"/>
        </w:rPr>
        <w:t xml:space="preserve"> году площадь введённого жилья составила 7638 кв. м. Доля индивидуальных застройщиков в общем объёме всего введённого жилья составляет 100%. На рынке строительных работ согласно сведениям, содержащимся в Едином государственном реестре субъектов малого и среднего предпринимательства осуществляет деятельность 1</w:t>
      </w:r>
      <w:r w:rsidR="00F042EF" w:rsidRPr="00292672">
        <w:rPr>
          <w:rFonts w:ascii="Times New Roman" w:hAnsi="Times New Roman" w:cs="Times New Roman"/>
          <w:bCs/>
          <w:sz w:val="20"/>
          <w:szCs w:val="20"/>
        </w:rPr>
        <w:t>6</w:t>
      </w:r>
      <w:r w:rsidRPr="00292672">
        <w:rPr>
          <w:rFonts w:ascii="Times New Roman" w:hAnsi="Times New Roman" w:cs="Times New Roman"/>
          <w:bCs/>
          <w:sz w:val="20"/>
          <w:szCs w:val="20"/>
        </w:rPr>
        <w:t xml:space="preserve"> индивидуальных предпринимателей и </w:t>
      </w:r>
      <w:r w:rsidR="00F042EF" w:rsidRPr="00292672">
        <w:rPr>
          <w:rFonts w:ascii="Times New Roman" w:hAnsi="Times New Roman" w:cs="Times New Roman"/>
          <w:bCs/>
          <w:sz w:val="20"/>
          <w:szCs w:val="20"/>
        </w:rPr>
        <w:t>2</w:t>
      </w:r>
      <w:r w:rsidRPr="00292672">
        <w:rPr>
          <w:rFonts w:ascii="Times New Roman" w:hAnsi="Times New Roman" w:cs="Times New Roman"/>
          <w:bCs/>
          <w:sz w:val="20"/>
          <w:szCs w:val="20"/>
        </w:rPr>
        <w:t xml:space="preserve"> юридических лица. При этом доля предприятий, относящихся к частной форме собственности, составляет 100%.</w:t>
      </w:r>
    </w:p>
    <w:p w:rsidR="00394CC8" w:rsidRPr="00292672" w:rsidRDefault="00394CC8" w:rsidP="00394CC8">
      <w:pPr>
        <w:tabs>
          <w:tab w:val="left" w:pos="115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92672">
        <w:rPr>
          <w:rFonts w:ascii="Times New Roman" w:hAnsi="Times New Roman" w:cs="Times New Roman"/>
          <w:b/>
          <w:bCs/>
          <w:sz w:val="20"/>
          <w:szCs w:val="20"/>
        </w:rPr>
        <w:t>13.</w:t>
      </w:r>
      <w:r w:rsidRPr="00292672">
        <w:rPr>
          <w:rFonts w:ascii="Times New Roman" w:eastAsiaTheme="minorHAnsi" w:hAnsi="Times New Roman" w:cs="Times New Roman"/>
          <w:b/>
          <w:kern w:val="0"/>
          <w:sz w:val="20"/>
          <w:szCs w:val="20"/>
          <w:lang w:eastAsia="en-US"/>
        </w:rPr>
        <w:t xml:space="preserve"> </w:t>
      </w:r>
      <w:r w:rsidRPr="00292672">
        <w:rPr>
          <w:rFonts w:ascii="Times New Roman" w:hAnsi="Times New Roman" w:cs="Times New Roman"/>
          <w:b/>
          <w:bCs/>
          <w:sz w:val="20"/>
          <w:szCs w:val="20"/>
        </w:rPr>
        <w:t>Рынок выполнения работ по содержанию и текущему ремонту общего имущества собственников помещений в МКД</w:t>
      </w:r>
    </w:p>
    <w:p w:rsidR="00394CC8" w:rsidRPr="00292672" w:rsidRDefault="00394CC8" w:rsidP="00394CC8">
      <w:pPr>
        <w:tabs>
          <w:tab w:val="left" w:pos="1155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92672">
        <w:rPr>
          <w:rFonts w:ascii="Times New Roman" w:eastAsiaTheme="minorHAnsi" w:hAnsi="Times New Roman" w:cs="Times New Roman"/>
          <w:sz w:val="20"/>
          <w:szCs w:val="20"/>
          <w:lang w:eastAsia="en-US"/>
        </w:rPr>
        <w:tab/>
      </w:r>
      <w:r w:rsidRPr="00292672">
        <w:rPr>
          <w:rFonts w:ascii="Times New Roman" w:hAnsi="Times New Roman" w:cs="Times New Roman"/>
          <w:bCs/>
          <w:sz w:val="20"/>
          <w:szCs w:val="20"/>
        </w:rPr>
        <w:t>На территории муниципального образования Крыловский район расположено 79 многоквартирных дома, общей площадью 55 303,28 кв.</w:t>
      </w:r>
      <w:r w:rsidR="00F042EF" w:rsidRPr="00292672">
        <w:rPr>
          <w:rFonts w:ascii="Times New Roman" w:hAnsi="Times New Roman" w:cs="Times New Roman"/>
          <w:bCs/>
          <w:sz w:val="20"/>
          <w:szCs w:val="20"/>
        </w:rPr>
        <w:t xml:space="preserve"> (далее также - МКД). Управляющая</w:t>
      </w:r>
      <w:r w:rsidRPr="00292672">
        <w:rPr>
          <w:rFonts w:ascii="Times New Roman" w:hAnsi="Times New Roman" w:cs="Times New Roman"/>
          <w:bCs/>
          <w:sz w:val="20"/>
          <w:szCs w:val="20"/>
        </w:rPr>
        <w:t xml:space="preserve"> организаци</w:t>
      </w:r>
      <w:r w:rsidR="00F042EF" w:rsidRPr="00292672">
        <w:rPr>
          <w:rFonts w:ascii="Times New Roman" w:hAnsi="Times New Roman" w:cs="Times New Roman"/>
          <w:bCs/>
          <w:sz w:val="20"/>
          <w:szCs w:val="20"/>
        </w:rPr>
        <w:t>я</w:t>
      </w:r>
      <w:r w:rsidRPr="00292672">
        <w:rPr>
          <w:rFonts w:ascii="Times New Roman" w:hAnsi="Times New Roman" w:cs="Times New Roman"/>
          <w:bCs/>
          <w:sz w:val="20"/>
          <w:szCs w:val="20"/>
        </w:rPr>
        <w:t xml:space="preserve"> на территории района в 2025 году </w:t>
      </w:r>
      <w:r w:rsidR="00F042EF" w:rsidRPr="00292672">
        <w:rPr>
          <w:rFonts w:ascii="Times New Roman" w:hAnsi="Times New Roman" w:cs="Times New Roman"/>
          <w:bCs/>
          <w:sz w:val="20"/>
          <w:szCs w:val="20"/>
        </w:rPr>
        <w:t xml:space="preserve">отсутствовала, </w:t>
      </w:r>
      <w:r w:rsidRPr="00292672">
        <w:rPr>
          <w:rFonts w:ascii="Times New Roman" w:hAnsi="Times New Roman" w:cs="Times New Roman"/>
          <w:bCs/>
          <w:sz w:val="20"/>
          <w:szCs w:val="20"/>
        </w:rPr>
        <w:t>объявлены торги.  Деятельность организаций, управляющих МКД, должна быть направлена на обеспечение безопасных, комфортных условий проживания граждан. Ключевыми приоритетами в сфере жилищно-коммунального хозяйства остаются благоустройство, модернизация коммунальной инфраструктуры и развитие рыночных механизмов саморегулирования отрасли.</w:t>
      </w:r>
    </w:p>
    <w:p w:rsidR="00394CC8" w:rsidRPr="00292672" w:rsidRDefault="00394CC8" w:rsidP="00394CC8">
      <w:pPr>
        <w:tabs>
          <w:tab w:val="left" w:pos="115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92672">
        <w:rPr>
          <w:rFonts w:ascii="Times New Roman" w:hAnsi="Times New Roman" w:cs="Times New Roman"/>
          <w:b/>
          <w:bCs/>
          <w:sz w:val="20"/>
          <w:szCs w:val="20"/>
        </w:rPr>
        <w:t>14. Сфера наружной рекламы</w:t>
      </w:r>
    </w:p>
    <w:p w:rsidR="00394CC8" w:rsidRPr="00292672" w:rsidRDefault="00394CC8" w:rsidP="00394CC8">
      <w:pPr>
        <w:pStyle w:val="ConsPlusNormal"/>
        <w:ind w:firstLine="708"/>
        <w:jc w:val="both"/>
        <w:rPr>
          <w:rFonts w:ascii="Times New Roman" w:eastAsia="SimSun" w:hAnsi="Times New Roman" w:cs="Times New Roman"/>
          <w:bCs/>
          <w:kern w:val="1"/>
          <w:sz w:val="20"/>
          <w:lang w:eastAsia="ar-SA"/>
        </w:rPr>
      </w:pPr>
      <w:r w:rsidRPr="00292672">
        <w:rPr>
          <w:rFonts w:ascii="Times New Roman" w:eastAsia="SimSun" w:hAnsi="Times New Roman" w:cs="Times New Roman"/>
          <w:bCs/>
          <w:kern w:val="1"/>
          <w:sz w:val="20"/>
          <w:lang w:eastAsia="ar-SA"/>
        </w:rPr>
        <w:t>Отделом по градостроительству и архитектуре разрабатываются и утверждаются схемы размещения рекламных конструкций на земельных участках независимо от форм собственности, а также на зданиях или ином недвижимом имуществе, находящихся в собственности субъектов Российской Федерации или муниципальной собственности (далее - Схема размещения рекламных конструкций).</w:t>
      </w:r>
    </w:p>
    <w:p w:rsidR="00394CC8" w:rsidRPr="00292672" w:rsidRDefault="00394CC8" w:rsidP="00394CC8">
      <w:pPr>
        <w:pStyle w:val="ConsPlusNormal"/>
        <w:ind w:firstLine="708"/>
        <w:jc w:val="both"/>
        <w:rPr>
          <w:rFonts w:ascii="Times New Roman" w:eastAsia="SimSun" w:hAnsi="Times New Roman" w:cs="Times New Roman"/>
          <w:bCs/>
          <w:kern w:val="1"/>
          <w:sz w:val="20"/>
          <w:lang w:eastAsia="ar-SA"/>
        </w:rPr>
      </w:pPr>
      <w:r w:rsidRPr="00292672">
        <w:rPr>
          <w:rFonts w:ascii="Times New Roman" w:eastAsia="SimSun" w:hAnsi="Times New Roman" w:cs="Times New Roman"/>
          <w:bCs/>
          <w:kern w:val="1"/>
          <w:sz w:val="20"/>
          <w:lang w:eastAsia="ar-SA"/>
        </w:rPr>
        <w:t>Проводятся торги на право заключения договора на установку и эксплуатацию рекламных конструкций на земельных участках, зданиях или ином недвижимом имуществе, находящемся в собственности муниципального образования.</w:t>
      </w:r>
    </w:p>
    <w:p w:rsidR="00394CC8" w:rsidRPr="00292672" w:rsidRDefault="00394CC8" w:rsidP="00394CC8">
      <w:pPr>
        <w:pStyle w:val="ConsPlusNormal"/>
        <w:ind w:firstLine="708"/>
        <w:jc w:val="both"/>
        <w:rPr>
          <w:rFonts w:ascii="Times New Roman" w:eastAsia="SimSun" w:hAnsi="Times New Roman" w:cs="Times New Roman"/>
          <w:bCs/>
          <w:kern w:val="1"/>
          <w:sz w:val="20"/>
          <w:lang w:eastAsia="ar-SA"/>
        </w:rPr>
      </w:pPr>
      <w:r w:rsidRPr="00292672">
        <w:rPr>
          <w:rFonts w:ascii="Times New Roman" w:eastAsia="SimSun" w:hAnsi="Times New Roman" w:cs="Times New Roman"/>
          <w:bCs/>
          <w:kern w:val="1"/>
          <w:sz w:val="20"/>
          <w:lang w:eastAsia="ar-SA"/>
        </w:rPr>
        <w:t>Среди основных факторов, ограничивающих развитие конкуренции в сфере наружной рекламы, можно выделить:</w:t>
      </w:r>
    </w:p>
    <w:p w:rsidR="00394CC8" w:rsidRPr="00292672" w:rsidRDefault="00394CC8" w:rsidP="00394CC8">
      <w:pPr>
        <w:pStyle w:val="ConsPlusNormal"/>
        <w:jc w:val="both"/>
        <w:rPr>
          <w:rFonts w:ascii="Times New Roman" w:eastAsia="SimSun" w:hAnsi="Times New Roman" w:cs="Times New Roman"/>
          <w:bCs/>
          <w:kern w:val="1"/>
          <w:sz w:val="20"/>
          <w:lang w:eastAsia="ar-SA"/>
        </w:rPr>
      </w:pPr>
      <w:r w:rsidRPr="00292672">
        <w:rPr>
          <w:rFonts w:ascii="Times New Roman" w:eastAsia="SimSun" w:hAnsi="Times New Roman" w:cs="Times New Roman"/>
          <w:bCs/>
          <w:kern w:val="1"/>
          <w:sz w:val="20"/>
          <w:lang w:eastAsia="ar-SA"/>
        </w:rPr>
        <w:t xml:space="preserve">большое количество самовольно размещенных рекламных конструкций; ограниченное количество мест </w:t>
      </w:r>
      <w:r w:rsidRPr="00292672">
        <w:rPr>
          <w:rFonts w:ascii="Times New Roman" w:eastAsia="SimSun" w:hAnsi="Times New Roman" w:cs="Times New Roman"/>
          <w:bCs/>
          <w:kern w:val="1"/>
          <w:sz w:val="20"/>
          <w:lang w:eastAsia="ar-SA"/>
        </w:rPr>
        <w:lastRenderedPageBreak/>
        <w:t>размещения рекламных конструкций, предусмотренных Схемой размещения рекламных конструкций.</w:t>
      </w:r>
    </w:p>
    <w:p w:rsidR="00394CC8" w:rsidRPr="00292672" w:rsidRDefault="00394CC8" w:rsidP="00394CC8">
      <w:pPr>
        <w:pStyle w:val="ConsPlusNormal"/>
        <w:ind w:firstLine="708"/>
        <w:jc w:val="both"/>
        <w:rPr>
          <w:rFonts w:ascii="Times New Roman" w:eastAsia="SimSun" w:hAnsi="Times New Roman" w:cs="Times New Roman"/>
          <w:bCs/>
          <w:kern w:val="1"/>
          <w:sz w:val="20"/>
          <w:lang w:eastAsia="ar-SA"/>
        </w:rPr>
      </w:pPr>
      <w:r w:rsidRPr="00292672">
        <w:rPr>
          <w:rFonts w:ascii="Times New Roman" w:eastAsia="SimSun" w:hAnsi="Times New Roman" w:cs="Times New Roman"/>
          <w:bCs/>
          <w:kern w:val="1"/>
          <w:sz w:val="20"/>
          <w:lang w:eastAsia="ar-SA"/>
        </w:rPr>
        <w:t>В настоящее время доля организаций частной формы собственности в сфере наружной рекламы составляет 100%. Основной задачей на рынке является выявление и демонтаж незаконных рекламных конструкций, и обеспечение честной конкуренции на рынке.</w:t>
      </w:r>
    </w:p>
    <w:p w:rsidR="00394CC8" w:rsidRPr="00292672" w:rsidRDefault="00394CC8" w:rsidP="00394CC8">
      <w:pPr>
        <w:tabs>
          <w:tab w:val="left" w:pos="115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92672">
        <w:rPr>
          <w:rFonts w:ascii="Times New Roman" w:hAnsi="Times New Roman" w:cs="Times New Roman"/>
          <w:b/>
          <w:bCs/>
          <w:sz w:val="20"/>
          <w:szCs w:val="20"/>
        </w:rPr>
        <w:t>15. Рынок вылова водных биоресурсов</w:t>
      </w:r>
    </w:p>
    <w:p w:rsidR="00394CC8" w:rsidRPr="00292672" w:rsidRDefault="00394CC8" w:rsidP="00394CC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92672">
        <w:rPr>
          <w:rFonts w:ascii="Times New Roman" w:hAnsi="Times New Roman" w:cs="Times New Roman"/>
          <w:bCs/>
          <w:sz w:val="20"/>
          <w:szCs w:val="20"/>
        </w:rPr>
        <w:t>На 01.01.202</w:t>
      </w:r>
      <w:r w:rsidR="00887838" w:rsidRPr="00292672">
        <w:rPr>
          <w:rFonts w:ascii="Times New Roman" w:hAnsi="Times New Roman" w:cs="Times New Roman"/>
          <w:bCs/>
          <w:sz w:val="20"/>
          <w:szCs w:val="20"/>
        </w:rPr>
        <w:t>6</w:t>
      </w:r>
      <w:r w:rsidRPr="00292672">
        <w:rPr>
          <w:rFonts w:ascii="Times New Roman" w:hAnsi="Times New Roman" w:cs="Times New Roman"/>
          <w:bCs/>
          <w:sz w:val="20"/>
          <w:szCs w:val="20"/>
        </w:rPr>
        <w:t xml:space="preserve"> год количество хозяйствующих субъектов, занятых в сфере вылова водных биоресурсов составило 18.</w:t>
      </w:r>
    </w:p>
    <w:p w:rsidR="00394CC8" w:rsidRPr="00292672" w:rsidRDefault="00394CC8" w:rsidP="00394CC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92672">
        <w:rPr>
          <w:rFonts w:ascii="Times New Roman" w:hAnsi="Times New Roman" w:cs="Times New Roman"/>
          <w:bCs/>
          <w:sz w:val="20"/>
          <w:szCs w:val="20"/>
        </w:rPr>
        <w:t>Все участники товарного рынка - представители частного бизнеса. В настоящее время существует проблема снижения промыслового запаса основных добываемых видов рыб, а также наблюдается низкий темп обновления промыслового вооружения.</w:t>
      </w:r>
    </w:p>
    <w:p w:rsidR="00394CC8" w:rsidRPr="00292672" w:rsidRDefault="00394CC8" w:rsidP="00394CC8">
      <w:pPr>
        <w:tabs>
          <w:tab w:val="left" w:pos="1155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92672">
        <w:rPr>
          <w:rFonts w:ascii="Times New Roman" w:hAnsi="Times New Roman" w:cs="Times New Roman"/>
          <w:bCs/>
          <w:sz w:val="20"/>
          <w:szCs w:val="20"/>
        </w:rPr>
        <w:t xml:space="preserve">            Необходимо проведение комплексных научных исследований запасов водных биоресурсов, принятие необходимых мер (в том числе ограничительных) по сохранению и рациональному использованию водных биоресурсов. Необходимо уделять особое внимание оказанию мер государственной поддержки (льготное кредитование, субсидирование затрат) рыбодобывающим предприятиям.</w:t>
      </w:r>
    </w:p>
    <w:p w:rsidR="00394CC8" w:rsidRPr="00292672" w:rsidRDefault="00394CC8" w:rsidP="00394CC8">
      <w:pPr>
        <w:tabs>
          <w:tab w:val="left" w:pos="1155"/>
        </w:tabs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292672">
        <w:rPr>
          <w:rFonts w:ascii="Times New Roman" w:hAnsi="Times New Roman" w:cs="Times New Roman"/>
          <w:b/>
          <w:bCs/>
          <w:sz w:val="20"/>
          <w:szCs w:val="20"/>
        </w:rPr>
        <w:t>16</w:t>
      </w:r>
      <w:r w:rsidRPr="00292672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Pr="00292672">
        <w:rPr>
          <w:rFonts w:ascii="Times New Roman" w:hAnsi="Times New Roman" w:cs="Times New Roman"/>
          <w:b/>
          <w:bCs/>
          <w:sz w:val="20"/>
          <w:szCs w:val="20"/>
        </w:rPr>
        <w:t>Рынок товарной аквакультуры</w:t>
      </w:r>
    </w:p>
    <w:p w:rsidR="00394CC8" w:rsidRPr="00292672" w:rsidRDefault="00394CC8" w:rsidP="00394CC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92672">
        <w:rPr>
          <w:rFonts w:ascii="Times New Roman" w:hAnsi="Times New Roman" w:cs="Times New Roman"/>
          <w:bCs/>
          <w:sz w:val="20"/>
          <w:szCs w:val="20"/>
        </w:rPr>
        <w:t>На 1 января 202</w:t>
      </w:r>
      <w:r w:rsidR="00887838" w:rsidRPr="00292672">
        <w:rPr>
          <w:rFonts w:ascii="Times New Roman" w:hAnsi="Times New Roman" w:cs="Times New Roman"/>
          <w:bCs/>
          <w:sz w:val="20"/>
          <w:szCs w:val="20"/>
        </w:rPr>
        <w:t>6</w:t>
      </w:r>
      <w:r w:rsidRPr="00292672">
        <w:rPr>
          <w:rFonts w:ascii="Times New Roman" w:hAnsi="Times New Roman" w:cs="Times New Roman"/>
          <w:bCs/>
          <w:sz w:val="20"/>
          <w:szCs w:val="20"/>
        </w:rPr>
        <w:t xml:space="preserve"> года на рынке товарной аквакультуры осуществляли деятельность 18 хозяйствующих субъектов. Все участники товарного рынка - представители частного бизнеса.</w:t>
      </w:r>
    </w:p>
    <w:p w:rsidR="00394CC8" w:rsidRPr="00292672" w:rsidRDefault="00394CC8" w:rsidP="00394CC8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92672">
        <w:rPr>
          <w:rFonts w:ascii="Times New Roman" w:hAnsi="Times New Roman" w:cs="Times New Roman"/>
          <w:bCs/>
          <w:sz w:val="20"/>
          <w:szCs w:val="20"/>
        </w:rPr>
        <w:t xml:space="preserve">         На товарном рынке существует проблема реализации произведенной продукции, в связи с чем ведется работа по увеличению прямых продаж произведенной продукции на стационарных продовольственных рынках Крыловского района и «выездной» торговли на ярмарках.</w:t>
      </w:r>
    </w:p>
    <w:p w:rsidR="00394CC8" w:rsidRPr="00292672" w:rsidRDefault="00394CC8" w:rsidP="00394CC8">
      <w:pPr>
        <w:tabs>
          <w:tab w:val="left" w:pos="1155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92672">
        <w:rPr>
          <w:rFonts w:ascii="Times New Roman" w:hAnsi="Times New Roman" w:cs="Times New Roman"/>
          <w:bCs/>
          <w:sz w:val="20"/>
          <w:szCs w:val="20"/>
        </w:rPr>
        <w:t xml:space="preserve">         Необходимо продолжить оказание мер государственной поддержки предприятиям аквакультуры, содействовать участию хозяйствующих субъектов в ярмарках "выходного дня", проводимых муниципальными образованиями.</w:t>
      </w:r>
    </w:p>
    <w:p w:rsidR="00394CC8" w:rsidRPr="00292672" w:rsidRDefault="00394CC8" w:rsidP="00394CC8">
      <w:pPr>
        <w:tabs>
          <w:tab w:val="left" w:pos="1155"/>
        </w:tabs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292672">
        <w:rPr>
          <w:rFonts w:ascii="Times New Roman" w:hAnsi="Times New Roman" w:cs="Times New Roman"/>
          <w:b/>
          <w:bCs/>
          <w:sz w:val="20"/>
          <w:szCs w:val="20"/>
        </w:rPr>
        <w:t>17. Рынок санаторно-курортных и туристских услуг</w:t>
      </w:r>
      <w:r w:rsidRPr="00292672">
        <w:rPr>
          <w:rFonts w:ascii="Times New Roman" w:hAnsi="Times New Roman" w:cs="Times New Roman"/>
          <w:bCs/>
          <w:sz w:val="20"/>
          <w:szCs w:val="20"/>
        </w:rPr>
        <w:t>.</w:t>
      </w:r>
    </w:p>
    <w:p w:rsidR="00394CC8" w:rsidRPr="00292672" w:rsidRDefault="00394CC8" w:rsidP="00394CC8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92672">
        <w:rPr>
          <w:rFonts w:ascii="Times New Roman" w:hAnsi="Times New Roman" w:cs="Times New Roman"/>
          <w:bCs/>
          <w:sz w:val="20"/>
          <w:szCs w:val="20"/>
        </w:rPr>
        <w:tab/>
      </w:r>
      <w:r w:rsidRPr="002926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  <w:r w:rsidRPr="00292672">
        <w:rPr>
          <w:rFonts w:ascii="Times New Roman" w:hAnsi="Times New Roman" w:cs="Times New Roman"/>
          <w:bCs/>
          <w:sz w:val="20"/>
          <w:szCs w:val="20"/>
        </w:rPr>
        <w:t>По состоянию на 1 января 202</w:t>
      </w:r>
      <w:r w:rsidR="00887838" w:rsidRPr="00292672">
        <w:rPr>
          <w:rFonts w:ascii="Times New Roman" w:hAnsi="Times New Roman" w:cs="Times New Roman"/>
          <w:bCs/>
          <w:sz w:val="20"/>
          <w:szCs w:val="20"/>
        </w:rPr>
        <w:t>6</w:t>
      </w:r>
      <w:r w:rsidRPr="00292672">
        <w:rPr>
          <w:rFonts w:ascii="Times New Roman" w:hAnsi="Times New Roman" w:cs="Times New Roman"/>
          <w:bCs/>
          <w:sz w:val="20"/>
          <w:szCs w:val="20"/>
        </w:rPr>
        <w:t xml:space="preserve"> г. на территории Крыловского района проклассифицировано 1</w:t>
      </w:r>
      <w:r w:rsidR="00887838" w:rsidRPr="00292672">
        <w:rPr>
          <w:rFonts w:ascii="Times New Roman" w:hAnsi="Times New Roman" w:cs="Times New Roman"/>
          <w:bCs/>
          <w:sz w:val="20"/>
          <w:szCs w:val="20"/>
        </w:rPr>
        <w:t>3</w:t>
      </w:r>
      <w:r w:rsidRPr="00292672">
        <w:rPr>
          <w:rFonts w:ascii="Times New Roman" w:hAnsi="Times New Roman" w:cs="Times New Roman"/>
          <w:bCs/>
          <w:sz w:val="20"/>
          <w:szCs w:val="20"/>
        </w:rPr>
        <w:t xml:space="preserve"> средств размещения. Из них 1 база отдыха.</w:t>
      </w:r>
    </w:p>
    <w:p w:rsidR="00394CC8" w:rsidRPr="00292672" w:rsidRDefault="00394CC8" w:rsidP="00394CC8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92672">
        <w:rPr>
          <w:rFonts w:ascii="Times New Roman" w:hAnsi="Times New Roman" w:cs="Times New Roman"/>
          <w:bCs/>
          <w:sz w:val="20"/>
          <w:szCs w:val="20"/>
        </w:rPr>
        <w:t>Основные проблемные вопросы, сдерживающие развитие санаторно-курортного комплекса Крыловского района:</w:t>
      </w:r>
    </w:p>
    <w:p w:rsidR="00394CC8" w:rsidRPr="00292672" w:rsidRDefault="00394CC8" w:rsidP="00394CC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eastAsia="SimSun"/>
          <w:bCs/>
          <w:kern w:val="1"/>
          <w:sz w:val="20"/>
          <w:szCs w:val="20"/>
          <w:lang w:eastAsia="ar-SA"/>
        </w:rPr>
      </w:pPr>
      <w:r w:rsidRPr="00292672">
        <w:rPr>
          <w:rFonts w:eastAsia="SimSun"/>
          <w:bCs/>
          <w:kern w:val="1"/>
          <w:sz w:val="20"/>
          <w:szCs w:val="20"/>
          <w:lang w:eastAsia="ar-SA"/>
        </w:rPr>
        <w:t xml:space="preserve">недостаток либо отсутствие инвестиций, финансирования и субсидирования объектов санаторно-курортного комплекса;     </w:t>
      </w:r>
    </w:p>
    <w:p w:rsidR="00394CC8" w:rsidRPr="00292672" w:rsidRDefault="00394CC8" w:rsidP="00394CC8">
      <w:pPr>
        <w:tabs>
          <w:tab w:val="left" w:pos="1155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92672">
        <w:rPr>
          <w:rFonts w:ascii="Times New Roman" w:hAnsi="Times New Roman" w:cs="Times New Roman"/>
          <w:bCs/>
          <w:sz w:val="20"/>
          <w:szCs w:val="20"/>
        </w:rPr>
        <w:tab/>
        <w:t>низкий уровень качества оказания гостиничных услуг, низкий уровень квалификации персонала; снижение уровня реальных доходов населения и вместе с тем покупательной способности потребителей санаторно-курортных услуг; выраженный сезонный характер курортных и туристских предложений.</w:t>
      </w:r>
    </w:p>
    <w:p w:rsidR="00394CC8" w:rsidRPr="00292672" w:rsidRDefault="00394CC8" w:rsidP="00394CC8">
      <w:pPr>
        <w:tabs>
          <w:tab w:val="left" w:pos="115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92672">
        <w:rPr>
          <w:rFonts w:ascii="Times New Roman" w:hAnsi="Times New Roman" w:cs="Times New Roman"/>
          <w:b/>
          <w:bCs/>
          <w:sz w:val="20"/>
          <w:szCs w:val="20"/>
        </w:rPr>
        <w:t>18. Рынок легкой промышленности.</w:t>
      </w:r>
    </w:p>
    <w:p w:rsidR="00394CC8" w:rsidRPr="00292672" w:rsidRDefault="00394CC8" w:rsidP="00394CC8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92672">
        <w:rPr>
          <w:rFonts w:ascii="Times New Roman" w:hAnsi="Times New Roman" w:cs="Times New Roman"/>
          <w:bCs/>
          <w:sz w:val="20"/>
          <w:szCs w:val="20"/>
        </w:rPr>
        <w:tab/>
        <w:t xml:space="preserve">На территории Крыловского района осуществляет деятельность 1 индивидуальный предприниматель в сфере лёгкой промышленности. </w:t>
      </w:r>
    </w:p>
    <w:p w:rsidR="00394CC8" w:rsidRPr="00292672" w:rsidRDefault="00394CC8" w:rsidP="00394CC8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92672">
        <w:rPr>
          <w:rFonts w:ascii="Times New Roman" w:hAnsi="Times New Roman" w:cs="Times New Roman"/>
          <w:bCs/>
          <w:sz w:val="20"/>
          <w:szCs w:val="20"/>
        </w:rPr>
        <w:t xml:space="preserve">           Административных барьеров для входа на рынок частного бизнеса нет. Имеются следующие проблемы на товарном рынке:</w:t>
      </w:r>
    </w:p>
    <w:p w:rsidR="00394CC8" w:rsidRPr="00292672" w:rsidRDefault="00394CC8" w:rsidP="00394CC8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92672">
        <w:rPr>
          <w:rFonts w:ascii="Times New Roman" w:hAnsi="Times New Roman" w:cs="Times New Roman"/>
          <w:bCs/>
          <w:sz w:val="20"/>
          <w:szCs w:val="20"/>
        </w:rPr>
        <w:t xml:space="preserve">отсутствие сырьевой базы, собственного текстильного производства; кадровая проблема легкой промышленности проявляется в дефиците швей; высокая насыщенность российского рынка дешевыми товарами «серого» импорта и «теневого» отечественного производства; отсутствие у промышленных предприятий собственных оборотных средств на модернизацию и обновление оборудования; отсутствие залоговой базы у предприятий малого бизнеса. </w:t>
      </w:r>
    </w:p>
    <w:p w:rsidR="00394CC8" w:rsidRPr="00292672" w:rsidRDefault="00394CC8" w:rsidP="00394CC8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92672">
        <w:rPr>
          <w:rFonts w:ascii="Times New Roman" w:hAnsi="Times New Roman" w:cs="Times New Roman"/>
          <w:bCs/>
          <w:sz w:val="20"/>
          <w:szCs w:val="20"/>
        </w:rPr>
        <w:t xml:space="preserve">            В соответствии со Стратегией социально-экономического развития Краснодарского края до 2030 года легкая промышленность определена как одна из приоритетных отраслей кластера умной промышленности. Она представлена более чем 100 предприятиями края. В структуре валового регионального продукта на долю предприятий легкой промышленности приходится около 2%. Задачи по развитию конкуренции: реализация мер финансовой поддержки предприятий легкой промышленности; содействие в продвижении товаров хозяйствующих субъектов в сфере легкой промышленности на рынки; привлечение частных инвестиций в сферу легкой промышленности.</w:t>
      </w:r>
    </w:p>
    <w:p w:rsidR="00394CC8" w:rsidRPr="00292672" w:rsidRDefault="00394CC8" w:rsidP="00394CC8">
      <w:pPr>
        <w:tabs>
          <w:tab w:val="left" w:pos="115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92672">
        <w:rPr>
          <w:rFonts w:ascii="Times New Roman" w:hAnsi="Times New Roman" w:cs="Times New Roman"/>
          <w:b/>
          <w:bCs/>
          <w:sz w:val="20"/>
          <w:szCs w:val="20"/>
        </w:rPr>
        <w:t>19. Рынок производства кирпича.</w:t>
      </w:r>
    </w:p>
    <w:p w:rsidR="00394CC8" w:rsidRPr="00292672" w:rsidRDefault="00394CC8" w:rsidP="00394CC8">
      <w:pPr>
        <w:spacing w:after="0" w:line="240" w:lineRule="auto"/>
        <w:ind w:firstLine="731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92672">
        <w:rPr>
          <w:rFonts w:ascii="Times New Roman" w:hAnsi="Times New Roman" w:cs="Times New Roman"/>
          <w:bCs/>
          <w:sz w:val="20"/>
          <w:szCs w:val="20"/>
        </w:rPr>
        <w:t xml:space="preserve"> Кирпич остается традиционным стеновым материалом, но его высокая стоимость и длительность цикла строительных работ приводят к повсеместному вытеснению многоэтажного кирпичного строительства новыми технологиями монолитного и сборно-монолитного строительства.  Тем не менее, кирпич останется популярным и востребованным строительным материалом за счет перспектив дальнейшего использования в области индивидуального строительства и монолитно-кирпичного домостроения. Несмотря на появление новых материалов, ячеистых бетонов, керамический кирпич остается незаменимым фасадным материалом и утеплителем, превосходя и газобетон по теплоизоляции и эстетическим параметрам. </w:t>
      </w:r>
    </w:p>
    <w:p w:rsidR="00394CC8" w:rsidRPr="00292672" w:rsidRDefault="00394CC8" w:rsidP="00394CC8">
      <w:pPr>
        <w:spacing w:after="0" w:line="240" w:lineRule="auto"/>
        <w:ind w:firstLine="731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92672">
        <w:rPr>
          <w:rFonts w:ascii="Times New Roman" w:hAnsi="Times New Roman" w:cs="Times New Roman"/>
          <w:bCs/>
          <w:sz w:val="20"/>
          <w:szCs w:val="20"/>
        </w:rPr>
        <w:t>На территории Крыловского района осуществляют деятельность 1 предприятие.</w:t>
      </w:r>
    </w:p>
    <w:p w:rsidR="00394CC8" w:rsidRPr="00292672" w:rsidRDefault="00887838" w:rsidP="00394CC8">
      <w:pPr>
        <w:tabs>
          <w:tab w:val="left" w:pos="1155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92672">
        <w:rPr>
          <w:rFonts w:ascii="Times New Roman" w:hAnsi="Times New Roman" w:cs="Times New Roman"/>
          <w:bCs/>
          <w:sz w:val="20"/>
          <w:szCs w:val="20"/>
        </w:rPr>
        <w:tab/>
      </w:r>
      <w:r w:rsidR="00394CC8" w:rsidRPr="00292672">
        <w:rPr>
          <w:rFonts w:ascii="Times New Roman" w:hAnsi="Times New Roman" w:cs="Times New Roman"/>
          <w:bCs/>
          <w:sz w:val="20"/>
          <w:szCs w:val="20"/>
        </w:rPr>
        <w:t>Административных барьеров для входа на рынок частного бизнеса нет. В отрасли наблюдается вытеснение многоэтажного кирпичного строительства новыми технологиями монолитного и сборно-монолитного строительства.</w:t>
      </w:r>
    </w:p>
    <w:p w:rsidR="00394CC8" w:rsidRPr="00292672" w:rsidRDefault="00394CC8" w:rsidP="00394CC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92672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20. </w:t>
      </w:r>
      <w:r w:rsidRPr="00292672">
        <w:rPr>
          <w:rFonts w:ascii="Times New Roman" w:hAnsi="Times New Roman" w:cs="Times New Roman"/>
          <w:b/>
          <w:sz w:val="20"/>
          <w:szCs w:val="20"/>
        </w:rPr>
        <w:t>Рынок производства бетона (включая инновационные строительные материалы)</w:t>
      </w:r>
    </w:p>
    <w:p w:rsidR="00394CC8" w:rsidRPr="00292672" w:rsidRDefault="00394CC8" w:rsidP="00394CC8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92672">
        <w:rPr>
          <w:rFonts w:ascii="Times New Roman" w:hAnsi="Times New Roman" w:cs="Times New Roman"/>
          <w:bCs/>
          <w:sz w:val="20"/>
          <w:szCs w:val="20"/>
        </w:rPr>
        <w:t xml:space="preserve">Производство бетона, включая инновационные строительные материалы, полностью зависит от динамики развития строительной отрасли. </w:t>
      </w:r>
    </w:p>
    <w:p w:rsidR="00394CC8" w:rsidRPr="00292672" w:rsidRDefault="00394CC8" w:rsidP="00394CC8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92672">
        <w:rPr>
          <w:rFonts w:ascii="Times New Roman" w:hAnsi="Times New Roman" w:cs="Times New Roman"/>
          <w:bCs/>
          <w:sz w:val="20"/>
          <w:szCs w:val="20"/>
        </w:rPr>
        <w:t>На рынке производства бетона, включая инновационные строительные материалы, на территории муниципального образования Крыловский район осуществляют деятельность 3 хозяйствующих субъекта.</w:t>
      </w:r>
    </w:p>
    <w:p w:rsidR="00394CC8" w:rsidRPr="00292672" w:rsidRDefault="00394CC8" w:rsidP="00394CC8">
      <w:pPr>
        <w:tabs>
          <w:tab w:val="left" w:pos="1155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92672">
        <w:rPr>
          <w:rFonts w:ascii="Times New Roman" w:hAnsi="Times New Roman" w:cs="Times New Roman"/>
          <w:bCs/>
          <w:sz w:val="20"/>
          <w:szCs w:val="20"/>
        </w:rPr>
        <w:t xml:space="preserve">          Административных барьеров для входа на рынок частного бизнеса нет.</w:t>
      </w:r>
      <w:r w:rsidRPr="00292672">
        <w:rPr>
          <w:rFonts w:ascii="Times New Roman" w:hAnsi="Times New Roman" w:cs="Times New Roman"/>
          <w:bCs/>
          <w:sz w:val="20"/>
          <w:szCs w:val="20"/>
        </w:rPr>
        <w:br/>
        <w:t>Основным фактором, ограничивающим развитие конкуренции на рынке производства бетона и изделий из него, является присутствие на рынке фальсифицированной, в том числе контрафактной, цементной продукции - основного сырья для производства бетонов.</w:t>
      </w:r>
    </w:p>
    <w:p w:rsidR="00394CC8" w:rsidRPr="00292672" w:rsidRDefault="00394CC8" w:rsidP="00394CC8">
      <w:pPr>
        <w:tabs>
          <w:tab w:val="left" w:pos="115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92672">
        <w:rPr>
          <w:rFonts w:ascii="Times New Roman" w:hAnsi="Times New Roman" w:cs="Times New Roman"/>
          <w:b/>
          <w:bCs/>
          <w:sz w:val="20"/>
          <w:szCs w:val="20"/>
        </w:rPr>
        <w:t>21. Рынок реализации сельскохозяйственной продукции.</w:t>
      </w:r>
    </w:p>
    <w:p w:rsidR="00394CC8" w:rsidRPr="00292672" w:rsidRDefault="00394CC8" w:rsidP="00394CC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92672">
        <w:rPr>
          <w:rFonts w:ascii="Times New Roman" w:hAnsi="Times New Roman" w:cs="Times New Roman"/>
          <w:bCs/>
          <w:sz w:val="20"/>
          <w:szCs w:val="20"/>
        </w:rPr>
        <w:t>Одним из приоритетных направлений развития агропромышленного комплекса Краснодарского края остается развитие малых форм хозяйствования. Весомый вклад в продовольственную корзину вносят субъекты малых форм хозяйствования.</w:t>
      </w:r>
    </w:p>
    <w:p w:rsidR="00394CC8" w:rsidRPr="00292672" w:rsidRDefault="00394CC8" w:rsidP="00394CC8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92672">
        <w:rPr>
          <w:rFonts w:ascii="Times New Roman" w:hAnsi="Times New Roman" w:cs="Times New Roman"/>
          <w:bCs/>
          <w:sz w:val="20"/>
          <w:szCs w:val="20"/>
        </w:rPr>
        <w:t>В настоящее время активно развивается сельскохозяйственная кооперация, на территории района на 01.01.202</w:t>
      </w:r>
      <w:r w:rsidR="00887838" w:rsidRPr="00292672">
        <w:rPr>
          <w:rFonts w:ascii="Times New Roman" w:hAnsi="Times New Roman" w:cs="Times New Roman"/>
          <w:bCs/>
          <w:sz w:val="20"/>
          <w:szCs w:val="20"/>
        </w:rPr>
        <w:t xml:space="preserve">6 </w:t>
      </w:r>
      <w:r w:rsidRPr="00292672">
        <w:rPr>
          <w:rFonts w:ascii="Times New Roman" w:hAnsi="Times New Roman" w:cs="Times New Roman"/>
          <w:bCs/>
          <w:sz w:val="20"/>
          <w:szCs w:val="20"/>
        </w:rPr>
        <w:t xml:space="preserve">г. функционирует </w:t>
      </w:r>
      <w:r w:rsidRPr="00E80DCF">
        <w:rPr>
          <w:rFonts w:ascii="Times New Roman" w:hAnsi="Times New Roman" w:cs="Times New Roman"/>
          <w:bCs/>
          <w:sz w:val="20"/>
          <w:szCs w:val="20"/>
          <w:shd w:val="clear" w:color="auto" w:fill="FFFFFF" w:themeFill="background1"/>
        </w:rPr>
        <w:t>7 кооперативов</w:t>
      </w:r>
      <w:r w:rsidRPr="00292672">
        <w:rPr>
          <w:rFonts w:ascii="Times New Roman" w:hAnsi="Times New Roman" w:cs="Times New Roman"/>
          <w:bCs/>
          <w:sz w:val="20"/>
          <w:szCs w:val="20"/>
        </w:rPr>
        <w:t>. Начинающие фермеры получают государственную поддержку, объединение усилий позволяет быть конкурентоспособными на рынке.</w:t>
      </w:r>
    </w:p>
    <w:p w:rsidR="00394CC8" w:rsidRPr="00292672" w:rsidRDefault="00394CC8" w:rsidP="00394CC8">
      <w:pPr>
        <w:tabs>
          <w:tab w:val="left" w:pos="115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92672">
        <w:rPr>
          <w:rFonts w:ascii="Times New Roman" w:hAnsi="Times New Roman" w:cs="Times New Roman"/>
          <w:b/>
          <w:bCs/>
          <w:sz w:val="20"/>
          <w:szCs w:val="20"/>
        </w:rPr>
        <w:t>22. Рынок спортивных услуг.</w:t>
      </w:r>
    </w:p>
    <w:p w:rsidR="00394CC8" w:rsidRPr="00292672" w:rsidRDefault="00394CC8" w:rsidP="00394CC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92672">
        <w:rPr>
          <w:rFonts w:ascii="Times New Roman" w:hAnsi="Times New Roman" w:cs="Times New Roman"/>
          <w:bCs/>
          <w:sz w:val="20"/>
          <w:szCs w:val="20"/>
        </w:rPr>
        <w:t>С каждым годом занятия спортом и ведение здорового образа жизни набирают популярность. На территории района деятельность осуществляет 7 субъектов МСП, согласно сведениям, содержащимся в Едином государственном реестре субъектов малого и среднего предпринимательства осуществляет деятельность предоставляющие услуги в сфере спорта. В настоящее время увеличивается число частных спортивных залов, а также некоммерческих организаций на территории района. Задача на 202</w:t>
      </w:r>
      <w:r w:rsidR="00887838" w:rsidRPr="00292672">
        <w:rPr>
          <w:rFonts w:ascii="Times New Roman" w:hAnsi="Times New Roman" w:cs="Times New Roman"/>
          <w:bCs/>
          <w:sz w:val="20"/>
          <w:szCs w:val="20"/>
        </w:rPr>
        <w:t>6</w:t>
      </w:r>
      <w:r w:rsidRPr="00292672">
        <w:rPr>
          <w:rFonts w:ascii="Times New Roman" w:hAnsi="Times New Roman" w:cs="Times New Roman"/>
          <w:bCs/>
          <w:sz w:val="20"/>
          <w:szCs w:val="20"/>
        </w:rPr>
        <w:t xml:space="preserve"> году – увеличить конкуренцию на товарном рынке, а также повысить качество предоставляемых услуг.</w:t>
      </w:r>
    </w:p>
    <w:p w:rsidR="00394CC8" w:rsidRPr="00292672" w:rsidRDefault="00394CC8" w:rsidP="00394CC8">
      <w:pPr>
        <w:tabs>
          <w:tab w:val="left" w:pos="115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92672">
        <w:rPr>
          <w:rFonts w:ascii="Times New Roman" w:hAnsi="Times New Roman" w:cs="Times New Roman"/>
          <w:b/>
          <w:bCs/>
          <w:sz w:val="20"/>
          <w:szCs w:val="20"/>
        </w:rPr>
        <w:t>23. Торговля</w:t>
      </w:r>
    </w:p>
    <w:p w:rsidR="00394CC8" w:rsidRPr="00292672" w:rsidRDefault="00394CC8" w:rsidP="00394CC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92672">
        <w:rPr>
          <w:rFonts w:ascii="Times New Roman" w:hAnsi="Times New Roman" w:cs="Times New Roman"/>
          <w:bCs/>
          <w:sz w:val="20"/>
          <w:szCs w:val="20"/>
        </w:rPr>
        <w:t>С каждым годом увеличивается количество новых торговых предприятий современных форматов, которые создают комфортную потребительскую среду в городских округах и муниципальных районах Краснодарского края, обеспечивая высокий качественный уровень торгового обслуживания.</w:t>
      </w:r>
    </w:p>
    <w:p w:rsidR="00394CC8" w:rsidRPr="00292672" w:rsidRDefault="00394CC8" w:rsidP="00394CC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92672">
        <w:rPr>
          <w:rFonts w:ascii="Times New Roman" w:hAnsi="Times New Roman" w:cs="Times New Roman"/>
          <w:bCs/>
          <w:sz w:val="20"/>
          <w:szCs w:val="20"/>
        </w:rPr>
        <w:t>Наиболее важным фактором конкурентоспособности услуг на рынке розничной торговли является низкая цена, высокое качество и уникальность продукции. Наиболее серьезными административными барьерами для ведения текущей деятельности или открытия нового бизнеса является высокий уровень налогов, высокие барьеры доступа к финансовым ресурсам, высокие транспортные и логистические издержки. Препятствием для расширения действующего бизнеса является нехватка финансовых средств и «насыщенность рынков сбыта».</w:t>
      </w:r>
    </w:p>
    <w:p w:rsidR="00394CC8" w:rsidRPr="00292672" w:rsidRDefault="00394CC8" w:rsidP="00394CC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92672">
        <w:rPr>
          <w:rFonts w:ascii="Times New Roman" w:hAnsi="Times New Roman" w:cs="Times New Roman"/>
          <w:bCs/>
          <w:sz w:val="20"/>
          <w:szCs w:val="20"/>
        </w:rPr>
        <w:t>Меры по усиления конкурентоспособности - обучение персонала, сокращение затрат на производство и новые способы продвижения продукции (маркетинговые стратегии). Кроме этого, для сохранения рыночной позиции бизнеса на данном рынке необходимо регулярное снижение цен, повышение качества, развитие сопутствующих услуг.</w:t>
      </w:r>
    </w:p>
    <w:p w:rsidR="00394CC8" w:rsidRPr="00292672" w:rsidRDefault="00394CC8" w:rsidP="00394CC8">
      <w:pPr>
        <w:tabs>
          <w:tab w:val="left" w:pos="115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92672">
        <w:rPr>
          <w:rFonts w:ascii="Times New Roman" w:hAnsi="Times New Roman" w:cs="Times New Roman"/>
          <w:b/>
          <w:bCs/>
          <w:sz w:val="20"/>
          <w:szCs w:val="20"/>
        </w:rPr>
        <w:t>24. Рынок водоснабжения и водоотведения</w:t>
      </w:r>
    </w:p>
    <w:p w:rsidR="00394CC8" w:rsidRPr="00292672" w:rsidRDefault="00394CC8" w:rsidP="00394CC8">
      <w:pPr>
        <w:spacing w:after="0" w:line="240" w:lineRule="auto"/>
        <w:ind w:firstLine="58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92672">
        <w:rPr>
          <w:rFonts w:ascii="Times New Roman" w:hAnsi="Times New Roman" w:cs="Times New Roman"/>
          <w:bCs/>
          <w:sz w:val="20"/>
          <w:szCs w:val="20"/>
        </w:rPr>
        <w:t>Услугами централизованного хозяйственно-питьевого водоснабжения в районе пользуются более 3</w:t>
      </w:r>
      <w:r w:rsidR="00887838" w:rsidRPr="00292672">
        <w:rPr>
          <w:rFonts w:ascii="Times New Roman" w:hAnsi="Times New Roman" w:cs="Times New Roman"/>
          <w:bCs/>
          <w:sz w:val="20"/>
          <w:szCs w:val="20"/>
        </w:rPr>
        <w:t>3</w:t>
      </w:r>
      <w:r w:rsidRPr="00292672">
        <w:rPr>
          <w:rFonts w:ascii="Times New Roman" w:hAnsi="Times New Roman" w:cs="Times New Roman"/>
          <w:bCs/>
          <w:sz w:val="20"/>
          <w:szCs w:val="20"/>
        </w:rPr>
        <w:t xml:space="preserve"> тыс. человек. </w:t>
      </w:r>
    </w:p>
    <w:p w:rsidR="00394CC8" w:rsidRPr="00292672" w:rsidRDefault="00394CC8" w:rsidP="00394CC8">
      <w:pPr>
        <w:spacing w:after="0" w:line="240" w:lineRule="auto"/>
        <w:ind w:firstLine="58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92672">
        <w:rPr>
          <w:rFonts w:ascii="Times New Roman" w:hAnsi="Times New Roman" w:cs="Times New Roman"/>
          <w:bCs/>
          <w:sz w:val="20"/>
          <w:szCs w:val="20"/>
        </w:rPr>
        <w:t xml:space="preserve">В сферах водоснабжения и водоотведения в настоящее время осуществляет деятельность 1 муниципальное унитарное предприятие. </w:t>
      </w:r>
    </w:p>
    <w:p w:rsidR="00394CC8" w:rsidRPr="00292672" w:rsidRDefault="00394CC8" w:rsidP="00394CC8">
      <w:pPr>
        <w:spacing w:after="0" w:line="240" w:lineRule="auto"/>
        <w:ind w:firstLine="58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92672">
        <w:rPr>
          <w:rFonts w:ascii="Times New Roman" w:hAnsi="Times New Roman" w:cs="Times New Roman"/>
          <w:bCs/>
          <w:sz w:val="20"/>
          <w:szCs w:val="20"/>
        </w:rPr>
        <w:t>Предприятие имеет высокую степень износа. В настоящее время в районе стоит задача модернизации объектов водоснабжения и эффективного управления их развитием за счет привлечения инвестиций. Мероприятия планируются в рамках государственной программы Краснодарского края «Развитие жилищно-коммунального хозяйства» и регионального проекта «Качество питьевой воды».</w:t>
      </w:r>
    </w:p>
    <w:p w:rsidR="00394CC8" w:rsidRPr="00292672" w:rsidRDefault="00394CC8" w:rsidP="00394CC8">
      <w:pPr>
        <w:tabs>
          <w:tab w:val="left" w:pos="1155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92672">
        <w:rPr>
          <w:rFonts w:ascii="Times New Roman" w:hAnsi="Times New Roman" w:cs="Times New Roman"/>
          <w:bCs/>
          <w:sz w:val="20"/>
          <w:szCs w:val="20"/>
        </w:rPr>
        <w:tab/>
        <w:t>В 202</w:t>
      </w:r>
      <w:r w:rsidR="00887838" w:rsidRPr="00292672">
        <w:rPr>
          <w:rFonts w:ascii="Times New Roman" w:hAnsi="Times New Roman" w:cs="Times New Roman"/>
          <w:bCs/>
          <w:sz w:val="20"/>
          <w:szCs w:val="20"/>
        </w:rPr>
        <w:t>6</w:t>
      </w:r>
      <w:r w:rsidRPr="00292672">
        <w:rPr>
          <w:rFonts w:ascii="Times New Roman" w:hAnsi="Times New Roman" w:cs="Times New Roman"/>
          <w:bCs/>
          <w:sz w:val="20"/>
          <w:szCs w:val="20"/>
        </w:rPr>
        <w:t xml:space="preserve"> году </w:t>
      </w:r>
      <w:r w:rsidR="00887838" w:rsidRPr="00292672">
        <w:rPr>
          <w:rFonts w:ascii="Times New Roman" w:hAnsi="Times New Roman" w:cs="Times New Roman"/>
          <w:bCs/>
          <w:sz w:val="20"/>
          <w:szCs w:val="20"/>
        </w:rPr>
        <w:t>начнет работу</w:t>
      </w:r>
      <w:r w:rsidRPr="00292672">
        <w:rPr>
          <w:rFonts w:ascii="Times New Roman" w:hAnsi="Times New Roman" w:cs="Times New Roman"/>
          <w:bCs/>
          <w:sz w:val="20"/>
          <w:szCs w:val="20"/>
        </w:rPr>
        <w:t xml:space="preserve"> водозаборн</w:t>
      </w:r>
      <w:r w:rsidR="00887838" w:rsidRPr="00292672">
        <w:rPr>
          <w:rFonts w:ascii="Times New Roman" w:hAnsi="Times New Roman" w:cs="Times New Roman"/>
          <w:bCs/>
          <w:sz w:val="20"/>
          <w:szCs w:val="20"/>
        </w:rPr>
        <w:t>ое</w:t>
      </w:r>
      <w:r w:rsidRPr="00292672">
        <w:rPr>
          <w:rFonts w:ascii="Times New Roman" w:hAnsi="Times New Roman" w:cs="Times New Roman"/>
          <w:bCs/>
          <w:sz w:val="20"/>
          <w:szCs w:val="20"/>
        </w:rPr>
        <w:t xml:space="preserve"> сооружени</w:t>
      </w:r>
      <w:r w:rsidR="00887838" w:rsidRPr="00292672">
        <w:rPr>
          <w:rFonts w:ascii="Times New Roman" w:hAnsi="Times New Roman" w:cs="Times New Roman"/>
          <w:bCs/>
          <w:sz w:val="20"/>
          <w:szCs w:val="20"/>
        </w:rPr>
        <w:t>е</w:t>
      </w:r>
      <w:r w:rsidRPr="00292672">
        <w:rPr>
          <w:rFonts w:ascii="Times New Roman" w:hAnsi="Times New Roman" w:cs="Times New Roman"/>
          <w:bCs/>
          <w:sz w:val="20"/>
          <w:szCs w:val="20"/>
        </w:rPr>
        <w:t xml:space="preserve"> с устройством станции очистки воды производительностью 3 500 куб. м в ст. Крыловской.</w:t>
      </w:r>
    </w:p>
    <w:p w:rsidR="00394CC8" w:rsidRPr="00292672" w:rsidRDefault="00394CC8" w:rsidP="00394CC8">
      <w:pPr>
        <w:tabs>
          <w:tab w:val="left" w:pos="115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92672">
        <w:rPr>
          <w:rFonts w:ascii="Times New Roman" w:hAnsi="Times New Roman" w:cs="Times New Roman"/>
          <w:b/>
          <w:bCs/>
          <w:sz w:val="20"/>
          <w:szCs w:val="20"/>
        </w:rPr>
        <w:t>25. Рынок услуг обработки древесины и производства изделий из дерева</w:t>
      </w:r>
    </w:p>
    <w:p w:rsidR="00394CC8" w:rsidRPr="00292672" w:rsidRDefault="00394CC8" w:rsidP="00394CC8">
      <w:pPr>
        <w:spacing w:after="0" w:line="240" w:lineRule="auto"/>
        <w:ind w:firstLine="58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92672">
        <w:rPr>
          <w:rFonts w:ascii="Times New Roman" w:hAnsi="Times New Roman" w:cs="Times New Roman"/>
          <w:bCs/>
          <w:sz w:val="20"/>
          <w:szCs w:val="20"/>
        </w:rPr>
        <w:t>Данная отрасль на территории района насчитывает три субъекта малого предпринимательства. Административных барьеров для входа на рынок частного бизнеса нет. Техническое перевооружение мебельного производства должно осуществляться за счет совершенствования системы проектирования и повышения технологичности мебели; дальнейшей концентрации производства, углубления технологической специализации и межотраслевой кооперации; совершенствования технологии и внедрения перспективных технологических процессов на базе новых видов материалов; комплексной механизации и автоматизации производственных процессов.</w:t>
      </w:r>
    </w:p>
    <w:p w:rsidR="00394CC8" w:rsidRPr="00292672" w:rsidRDefault="00394CC8" w:rsidP="00394CC8">
      <w:pPr>
        <w:spacing w:after="0" w:line="240" w:lineRule="auto"/>
        <w:ind w:firstLine="58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92672">
        <w:rPr>
          <w:rFonts w:ascii="Times New Roman" w:hAnsi="Times New Roman" w:cs="Times New Roman"/>
          <w:bCs/>
          <w:sz w:val="20"/>
          <w:szCs w:val="20"/>
        </w:rPr>
        <w:t>Необходимо:</w:t>
      </w:r>
    </w:p>
    <w:p w:rsidR="00394CC8" w:rsidRPr="00292672" w:rsidRDefault="00394CC8" w:rsidP="00394CC8">
      <w:pPr>
        <w:spacing w:after="0" w:line="240" w:lineRule="auto"/>
        <w:ind w:firstLine="58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92672">
        <w:rPr>
          <w:rFonts w:ascii="Times New Roman" w:hAnsi="Times New Roman" w:cs="Times New Roman"/>
          <w:bCs/>
          <w:sz w:val="20"/>
          <w:szCs w:val="20"/>
        </w:rPr>
        <w:t>- внедрение химических материалов повысит уровень химизации мебельной промышленности, что приведет к сокращению расхода массивной древесины, строганного шпона, фанеры;</w:t>
      </w:r>
    </w:p>
    <w:p w:rsidR="00394CC8" w:rsidRPr="00292672" w:rsidRDefault="00394CC8" w:rsidP="00394CC8">
      <w:pPr>
        <w:spacing w:after="0" w:line="240" w:lineRule="auto"/>
        <w:ind w:firstLine="58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92672">
        <w:rPr>
          <w:rFonts w:ascii="Times New Roman" w:hAnsi="Times New Roman" w:cs="Times New Roman"/>
          <w:bCs/>
          <w:sz w:val="20"/>
          <w:szCs w:val="20"/>
        </w:rPr>
        <w:t>- повышение уровня комплексного использования сырья, связанного с применением древесных отходов в промышленных целях.</w:t>
      </w:r>
    </w:p>
    <w:p w:rsidR="00394CC8" w:rsidRPr="00292672" w:rsidRDefault="00394CC8" w:rsidP="00394CC8">
      <w:pPr>
        <w:spacing w:after="0" w:line="240" w:lineRule="auto"/>
        <w:ind w:firstLine="58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92672">
        <w:rPr>
          <w:rFonts w:ascii="Times New Roman" w:hAnsi="Times New Roman" w:cs="Times New Roman"/>
          <w:bCs/>
          <w:sz w:val="20"/>
          <w:szCs w:val="20"/>
        </w:rPr>
        <w:lastRenderedPageBreak/>
        <w:t>Технический прогресс должен идти в направлении создания и применения новых, более производительных и безотходных методов технологии деревообработки, создания новых видов конструкций выпускаемых машин, механизмов и приборов, применения более современного производительного оборудования, в том числе роботов и станков с программным управлением, механизации производственных процессов, внедрения научной организации труда и производства.</w:t>
      </w:r>
    </w:p>
    <w:p w:rsidR="00394CC8" w:rsidRPr="00292672" w:rsidRDefault="00394CC8" w:rsidP="00394CC8">
      <w:pPr>
        <w:spacing w:after="0" w:line="240" w:lineRule="auto"/>
        <w:ind w:firstLine="58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92672">
        <w:rPr>
          <w:rFonts w:ascii="Times New Roman" w:hAnsi="Times New Roman" w:cs="Times New Roman"/>
          <w:bCs/>
          <w:sz w:val="20"/>
          <w:szCs w:val="20"/>
        </w:rPr>
        <w:t>- участие в выставочных мероприятиях.</w:t>
      </w:r>
    </w:p>
    <w:p w:rsidR="00394CC8" w:rsidRPr="00292672" w:rsidRDefault="00394CC8" w:rsidP="00394CC8">
      <w:pPr>
        <w:tabs>
          <w:tab w:val="left" w:pos="115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92672">
        <w:rPr>
          <w:rFonts w:ascii="Times New Roman" w:hAnsi="Times New Roman" w:cs="Times New Roman"/>
          <w:b/>
          <w:bCs/>
          <w:sz w:val="20"/>
          <w:szCs w:val="20"/>
        </w:rPr>
        <w:t>26.</w:t>
      </w:r>
      <w:r w:rsidRPr="00292672">
        <w:rPr>
          <w:rFonts w:ascii="Times New Roman" w:eastAsiaTheme="minorHAnsi" w:hAnsi="Times New Roman" w:cs="Times New Roman"/>
          <w:b/>
          <w:kern w:val="0"/>
          <w:sz w:val="20"/>
          <w:szCs w:val="20"/>
          <w:lang w:eastAsia="en-US"/>
        </w:rPr>
        <w:t xml:space="preserve"> </w:t>
      </w:r>
      <w:r w:rsidRPr="00292672">
        <w:rPr>
          <w:rFonts w:ascii="Times New Roman" w:hAnsi="Times New Roman" w:cs="Times New Roman"/>
          <w:b/>
          <w:bCs/>
          <w:sz w:val="20"/>
          <w:szCs w:val="20"/>
        </w:rPr>
        <w:t>Рынок социальных услуг</w:t>
      </w:r>
    </w:p>
    <w:p w:rsidR="00394CC8" w:rsidRPr="00292672" w:rsidRDefault="00394CC8" w:rsidP="00394CC8">
      <w:pPr>
        <w:spacing w:after="0" w:line="240" w:lineRule="auto"/>
        <w:ind w:right="-31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92672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292672">
        <w:rPr>
          <w:rFonts w:ascii="Times New Roman" w:hAnsi="Times New Roman" w:cs="Times New Roman"/>
          <w:bCs/>
          <w:sz w:val="20"/>
          <w:szCs w:val="20"/>
        </w:rPr>
        <w:tab/>
        <w:t xml:space="preserve">          На территории муниципального образования Крыловский район осуществляют деятельность 2 государственных учреждения социального обслуживания населения, подведомственных министерству труда и социального развития Краснодарского края - Государственное бюджетное учреждение социального обслуживания Краснодарского края "Крыловский комплексный центр социального обслуживания населения", ГКУ СО КК «Крыловский КЦРИ». </w:t>
      </w:r>
    </w:p>
    <w:p w:rsidR="00394CC8" w:rsidRPr="00292672" w:rsidRDefault="00394CC8" w:rsidP="00394CC8">
      <w:pPr>
        <w:spacing w:after="0" w:line="240" w:lineRule="auto"/>
        <w:ind w:right="-31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92672">
        <w:rPr>
          <w:rFonts w:ascii="Times New Roman" w:hAnsi="Times New Roman" w:cs="Times New Roman"/>
          <w:bCs/>
          <w:sz w:val="20"/>
          <w:szCs w:val="20"/>
        </w:rPr>
        <w:t xml:space="preserve">           Наблюдается низкий уровень конкуренции в сфере социального обслуживания населения. Административные барьеры для выхода на рынок социальных услуг негосударственных организаций отсутствуют, существующая нормативно-правовая база обеспечивает участие негосударственных поставщиков в предоставлении социального обслуживания гражданам. Сдерживающим фактором развития конкуренции на рынке услуг социального обслуживания является низкая привлекательность сферы для негосударственных организаций; необходимость соблюдения требований </w:t>
      </w:r>
      <w:proofErr w:type="spellStart"/>
      <w:r w:rsidRPr="00292672">
        <w:rPr>
          <w:rFonts w:ascii="Times New Roman" w:hAnsi="Times New Roman" w:cs="Times New Roman"/>
          <w:bCs/>
          <w:sz w:val="20"/>
          <w:szCs w:val="20"/>
        </w:rPr>
        <w:t>СанПин</w:t>
      </w:r>
      <w:proofErr w:type="spellEnd"/>
      <w:r w:rsidRPr="00292672">
        <w:rPr>
          <w:rFonts w:ascii="Times New Roman" w:hAnsi="Times New Roman" w:cs="Times New Roman"/>
          <w:bCs/>
          <w:sz w:val="20"/>
          <w:szCs w:val="20"/>
        </w:rPr>
        <w:t>, противопожарной безопасности для включения негосударственных организаций в реестр поставщиков социальных услуг Краснодарского края; развитая сеть государственных организаций социального обслуживания, а также отсутствие очередности для приема в организации социального обслуживания.</w:t>
      </w:r>
    </w:p>
    <w:p w:rsidR="00394CC8" w:rsidRPr="00292672" w:rsidRDefault="00394CC8" w:rsidP="00394CC8">
      <w:pPr>
        <w:spacing w:after="0" w:line="240" w:lineRule="auto"/>
        <w:ind w:right="-31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394CC8" w:rsidRPr="00292672" w:rsidRDefault="00394CC8" w:rsidP="00394CC8">
      <w:pPr>
        <w:tabs>
          <w:tab w:val="left" w:pos="115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92672">
        <w:rPr>
          <w:rFonts w:ascii="Times New Roman" w:hAnsi="Times New Roman" w:cs="Times New Roman"/>
          <w:b/>
          <w:bCs/>
          <w:sz w:val="20"/>
          <w:szCs w:val="20"/>
        </w:rPr>
        <w:t>ИНДИВИДУАЛЬНЫЕ ТОВАРНЫЕ РЫНКИ</w:t>
      </w:r>
    </w:p>
    <w:p w:rsidR="00394CC8" w:rsidRPr="00292672" w:rsidRDefault="00394CC8" w:rsidP="00394CC8">
      <w:pPr>
        <w:tabs>
          <w:tab w:val="left" w:pos="115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92672">
        <w:rPr>
          <w:rFonts w:ascii="Times New Roman" w:hAnsi="Times New Roman" w:cs="Times New Roman"/>
          <w:b/>
          <w:bCs/>
          <w:sz w:val="20"/>
          <w:szCs w:val="20"/>
        </w:rPr>
        <w:t>27. Финансовый рынок.</w:t>
      </w:r>
    </w:p>
    <w:p w:rsidR="00394CC8" w:rsidRPr="00292672" w:rsidRDefault="00394CC8" w:rsidP="00394CC8">
      <w:pPr>
        <w:tabs>
          <w:tab w:val="left" w:pos="1155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92672">
        <w:rPr>
          <w:rFonts w:ascii="Times New Roman" w:hAnsi="Times New Roman" w:cs="Times New Roman"/>
          <w:sz w:val="20"/>
          <w:szCs w:val="20"/>
        </w:rPr>
        <w:tab/>
      </w:r>
      <w:r w:rsidRPr="00292672">
        <w:rPr>
          <w:rFonts w:ascii="Times New Roman" w:hAnsi="Times New Roman" w:cs="Times New Roman"/>
          <w:bCs/>
          <w:sz w:val="20"/>
          <w:szCs w:val="20"/>
        </w:rPr>
        <w:t>Финансовый рынок Крыловского района является неотъемлемой частью районной экономики, обеспечивающий потребности предприятий производственной сферы и населения в кредитных ресурсах, страховую защиту имущественных интересов юридических и физических лиц, поддержание активности хозяйствующих субъектов в части применения инструментов фондового рынка. В районе функционирует 6 российских банков «Сбербанк России», КБ «Кубань Кредит», АО «</w:t>
      </w:r>
      <w:proofErr w:type="spellStart"/>
      <w:r w:rsidRPr="00292672">
        <w:rPr>
          <w:rFonts w:ascii="Times New Roman" w:hAnsi="Times New Roman" w:cs="Times New Roman"/>
          <w:bCs/>
          <w:sz w:val="20"/>
          <w:szCs w:val="20"/>
        </w:rPr>
        <w:t>Россельхозбанк</w:t>
      </w:r>
      <w:proofErr w:type="spellEnd"/>
      <w:r w:rsidRPr="00292672">
        <w:rPr>
          <w:rFonts w:ascii="Times New Roman" w:hAnsi="Times New Roman" w:cs="Times New Roman"/>
          <w:bCs/>
          <w:sz w:val="20"/>
          <w:szCs w:val="20"/>
        </w:rPr>
        <w:t>», ПАО «РНКБ», «</w:t>
      </w:r>
      <w:proofErr w:type="spellStart"/>
      <w:r w:rsidRPr="00292672">
        <w:rPr>
          <w:rFonts w:ascii="Times New Roman" w:hAnsi="Times New Roman" w:cs="Times New Roman"/>
          <w:bCs/>
          <w:sz w:val="20"/>
          <w:szCs w:val="20"/>
        </w:rPr>
        <w:t>Совкомбанк</w:t>
      </w:r>
      <w:proofErr w:type="spellEnd"/>
      <w:r w:rsidRPr="00292672">
        <w:rPr>
          <w:rFonts w:ascii="Times New Roman" w:hAnsi="Times New Roman" w:cs="Times New Roman"/>
          <w:bCs/>
          <w:sz w:val="20"/>
          <w:szCs w:val="20"/>
        </w:rPr>
        <w:t>», ПАО «Центр-</w:t>
      </w:r>
      <w:proofErr w:type="spellStart"/>
      <w:r w:rsidRPr="00292672">
        <w:rPr>
          <w:rFonts w:ascii="Times New Roman" w:hAnsi="Times New Roman" w:cs="Times New Roman"/>
          <w:bCs/>
          <w:sz w:val="20"/>
          <w:szCs w:val="20"/>
        </w:rPr>
        <w:t>инвест</w:t>
      </w:r>
      <w:proofErr w:type="spellEnd"/>
      <w:r w:rsidRPr="00292672">
        <w:rPr>
          <w:rFonts w:ascii="Times New Roman" w:hAnsi="Times New Roman" w:cs="Times New Roman"/>
          <w:bCs/>
          <w:sz w:val="20"/>
          <w:szCs w:val="20"/>
        </w:rPr>
        <w:t>». В целях повышения доступности финансовых услуг в районе проводится комплекс мероприятий по повышению финансовой грамотности и предупреждению деятельности на территории Краснодарского края организаций, обладающих признаками «финансовых пирамид». Мероприятия как в рамках федерального проекта Министерства финансов Российской Федерации, так и в рамках региональных программ (подпрограмма «Финансовое просвещение населения Краснодарского края»). Административных барьеров для входа на рынок частных финансовых организаций нет. В то же время имеются на финансовом рынке следующие проблемные вопросы: - неравномерная обеспеченность банковской инфраструктурой; низкая информированность о финансовых продуктах, услугах и способах их получения; высокие тарифы в сфере страхования; недостаточный уровень финансовой грамотности населения и организаций.</w:t>
      </w:r>
    </w:p>
    <w:p w:rsidR="00394CC8" w:rsidRPr="00292672" w:rsidRDefault="00394CC8" w:rsidP="00394CC8">
      <w:pPr>
        <w:tabs>
          <w:tab w:val="left" w:pos="115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92672">
        <w:rPr>
          <w:rFonts w:ascii="Times New Roman" w:hAnsi="Times New Roman" w:cs="Times New Roman"/>
          <w:b/>
          <w:bCs/>
          <w:sz w:val="20"/>
          <w:szCs w:val="20"/>
        </w:rPr>
        <w:t>28. Рынок услуг придорожного сервиса.</w:t>
      </w:r>
    </w:p>
    <w:p w:rsidR="00394CC8" w:rsidRPr="00292672" w:rsidRDefault="00394CC8" w:rsidP="00394CC8">
      <w:pPr>
        <w:spacing w:after="0" w:line="240" w:lineRule="auto"/>
        <w:ind w:firstLine="708"/>
        <w:contextualSpacing/>
        <w:rPr>
          <w:rFonts w:ascii="Times New Roman" w:hAnsi="Times New Roman" w:cs="Times New Roman"/>
          <w:bCs/>
          <w:sz w:val="20"/>
          <w:szCs w:val="20"/>
        </w:rPr>
      </w:pPr>
      <w:r w:rsidRPr="00292672">
        <w:rPr>
          <w:rFonts w:ascii="Times New Roman" w:hAnsi="Times New Roman" w:cs="Times New Roman"/>
          <w:bCs/>
          <w:sz w:val="20"/>
          <w:szCs w:val="20"/>
        </w:rPr>
        <w:t>Развитие придорожного сервиса увеличит поступление денежных средств в бюджет и создаст дополнительные рабочие места для жителей района.</w:t>
      </w:r>
    </w:p>
    <w:p w:rsidR="00394CC8" w:rsidRPr="00292672" w:rsidRDefault="00394CC8" w:rsidP="00394CC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92672">
        <w:rPr>
          <w:rFonts w:ascii="Times New Roman" w:hAnsi="Times New Roman" w:cs="Times New Roman"/>
          <w:bCs/>
          <w:sz w:val="20"/>
          <w:szCs w:val="20"/>
        </w:rPr>
        <w:t>Вблизи ФАД «Дон» на территории района расположен ряд инвестиционно привлекательных земельных участков.    По состоянию на 01.01.202</w:t>
      </w:r>
      <w:r w:rsidR="00887838" w:rsidRPr="00292672">
        <w:rPr>
          <w:rFonts w:ascii="Times New Roman" w:hAnsi="Times New Roman" w:cs="Times New Roman"/>
          <w:bCs/>
          <w:sz w:val="20"/>
          <w:szCs w:val="20"/>
        </w:rPr>
        <w:t>6</w:t>
      </w:r>
      <w:r w:rsidRPr="00292672">
        <w:rPr>
          <w:rFonts w:ascii="Times New Roman" w:hAnsi="Times New Roman" w:cs="Times New Roman"/>
          <w:bCs/>
          <w:sz w:val="20"/>
          <w:szCs w:val="20"/>
        </w:rPr>
        <w:t xml:space="preserve"> на товарном рынке услуг придорожного сервиса насчитывается </w:t>
      </w:r>
      <w:r w:rsidR="00292672" w:rsidRPr="00292672">
        <w:rPr>
          <w:rFonts w:ascii="Times New Roman" w:hAnsi="Times New Roman" w:cs="Times New Roman"/>
          <w:bCs/>
          <w:sz w:val="20"/>
          <w:szCs w:val="20"/>
        </w:rPr>
        <w:t>61</w:t>
      </w:r>
      <w:r w:rsidRPr="00292672">
        <w:rPr>
          <w:rFonts w:ascii="Times New Roman" w:hAnsi="Times New Roman" w:cs="Times New Roman"/>
          <w:bCs/>
          <w:sz w:val="20"/>
          <w:szCs w:val="20"/>
        </w:rPr>
        <w:t xml:space="preserve"> объект. Основной тенденцией развития рынка придорожного сервиса муниципального образования является рост потребительских требований к качеству оказания услуг. Сегодня растет автомобилизация населения, увеличиваются пассажирские и грузовые перевозки на федеральных трассах, популярным становится автотуризм, особенно в летний период из-за повышения тарифных ставок на железнодорожный и воздушный транспорт. Актуальным будет создание многофункциональных объектов с разделением клиентского потока, расширением территории и дополнения её другими объектами.</w:t>
      </w:r>
    </w:p>
    <w:p w:rsidR="00394CC8" w:rsidRPr="00292672" w:rsidRDefault="00394CC8" w:rsidP="00394CC8">
      <w:pPr>
        <w:tabs>
          <w:tab w:val="left" w:pos="115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92672">
        <w:rPr>
          <w:rFonts w:ascii="Times New Roman" w:hAnsi="Times New Roman" w:cs="Times New Roman"/>
          <w:b/>
          <w:bCs/>
          <w:sz w:val="20"/>
          <w:szCs w:val="20"/>
        </w:rPr>
        <w:t>29. Рынок производства сертифицированных саженцев плодовых деревьев.</w:t>
      </w:r>
    </w:p>
    <w:p w:rsidR="00394CC8" w:rsidRDefault="00394CC8" w:rsidP="00394CC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92672">
        <w:rPr>
          <w:rFonts w:ascii="Times New Roman" w:hAnsi="Times New Roman" w:cs="Times New Roman"/>
          <w:bCs/>
          <w:sz w:val="20"/>
          <w:szCs w:val="20"/>
        </w:rPr>
        <w:t>Производством сертифицированных саженцев в рай</w:t>
      </w:r>
      <w:r w:rsidR="007854C6">
        <w:rPr>
          <w:rFonts w:ascii="Times New Roman" w:hAnsi="Times New Roman" w:cs="Times New Roman"/>
          <w:bCs/>
          <w:sz w:val="20"/>
          <w:szCs w:val="20"/>
        </w:rPr>
        <w:t>оне занимаются три хозяйства</w:t>
      </w:r>
      <w:r w:rsidRPr="00292672">
        <w:rPr>
          <w:rFonts w:ascii="Times New Roman" w:hAnsi="Times New Roman" w:cs="Times New Roman"/>
          <w:bCs/>
          <w:sz w:val="20"/>
          <w:szCs w:val="20"/>
        </w:rPr>
        <w:t>.</w:t>
      </w:r>
    </w:p>
    <w:p w:rsidR="007854C6" w:rsidRPr="007854C6" w:rsidRDefault="007854C6" w:rsidP="007854C6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854C6">
        <w:rPr>
          <w:rFonts w:ascii="Times New Roman" w:hAnsi="Times New Roman" w:cs="Times New Roman"/>
          <w:bCs/>
          <w:sz w:val="20"/>
          <w:szCs w:val="20"/>
        </w:rPr>
        <w:t xml:space="preserve">За 2025 год произведено 612 тыс. штук сертифицированных саженцев. Основные производители: «Дубрава», питомники «Фруктовый Сад» и «Твой сад», крестьянские хозяйства </w:t>
      </w:r>
      <w:proofErr w:type="spellStart"/>
      <w:r w:rsidRPr="007854C6">
        <w:rPr>
          <w:rFonts w:ascii="Times New Roman" w:hAnsi="Times New Roman" w:cs="Times New Roman"/>
          <w:bCs/>
          <w:sz w:val="20"/>
          <w:szCs w:val="20"/>
        </w:rPr>
        <w:t>Рулёва</w:t>
      </w:r>
      <w:proofErr w:type="spellEnd"/>
      <w:r w:rsidRPr="007854C6">
        <w:rPr>
          <w:rFonts w:ascii="Times New Roman" w:hAnsi="Times New Roman" w:cs="Times New Roman"/>
          <w:bCs/>
          <w:sz w:val="20"/>
          <w:szCs w:val="20"/>
        </w:rPr>
        <w:t xml:space="preserve">, Погосян. </w:t>
      </w:r>
    </w:p>
    <w:p w:rsidR="00394CC8" w:rsidRPr="001B1BC6" w:rsidRDefault="00394CC8" w:rsidP="00394CC8">
      <w:pPr>
        <w:tabs>
          <w:tab w:val="left" w:pos="115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GoBack"/>
      <w:bookmarkEnd w:id="0"/>
      <w:r w:rsidRPr="001B1BC6">
        <w:rPr>
          <w:rFonts w:ascii="Times New Roman" w:hAnsi="Times New Roman" w:cs="Times New Roman"/>
          <w:b/>
          <w:bCs/>
          <w:sz w:val="20"/>
          <w:szCs w:val="20"/>
        </w:rPr>
        <w:t xml:space="preserve">30. Рынок </w:t>
      </w:r>
      <w:r w:rsidRPr="007854C6">
        <w:rPr>
          <w:rFonts w:ascii="Times New Roman" w:hAnsi="Times New Roman" w:cs="Times New Roman"/>
          <w:bCs/>
          <w:sz w:val="20"/>
          <w:szCs w:val="20"/>
        </w:rPr>
        <w:t>производства</w:t>
      </w:r>
      <w:r w:rsidRPr="001B1BC6">
        <w:rPr>
          <w:rFonts w:ascii="Times New Roman" w:hAnsi="Times New Roman" w:cs="Times New Roman"/>
          <w:b/>
          <w:bCs/>
          <w:sz w:val="20"/>
          <w:szCs w:val="20"/>
        </w:rPr>
        <w:t xml:space="preserve"> материалов для озеленения ландшафтного дизайна</w:t>
      </w:r>
    </w:p>
    <w:p w:rsidR="00394CC8" w:rsidRPr="001B1BC6" w:rsidRDefault="00394CC8" w:rsidP="00394CC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B1BC6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1B1BC6">
        <w:rPr>
          <w:rFonts w:ascii="Times New Roman" w:hAnsi="Times New Roman" w:cs="Times New Roman"/>
          <w:bCs/>
          <w:sz w:val="20"/>
          <w:szCs w:val="20"/>
        </w:rPr>
        <w:t>Значительный вклад в развитие сельского хозяйства вносят не только крупные сельхозпредприятия и крестьянские (фермерские) хозяйства, но и индивидуальные предприниматели и личные подсобные хозяйства. Личным подсобным хозяйством занимается более 10 тысяч граждан.</w:t>
      </w:r>
    </w:p>
    <w:p w:rsidR="00394CC8" w:rsidRPr="001B1BC6" w:rsidRDefault="00394CC8" w:rsidP="00394CC8">
      <w:pPr>
        <w:tabs>
          <w:tab w:val="left" w:pos="115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B1BC6">
        <w:rPr>
          <w:rFonts w:ascii="Times New Roman" w:hAnsi="Times New Roman" w:cs="Times New Roman"/>
          <w:b/>
          <w:bCs/>
          <w:sz w:val="20"/>
          <w:szCs w:val="20"/>
        </w:rPr>
        <w:t>31. Рынок обработки металлических изделий.</w:t>
      </w:r>
    </w:p>
    <w:p w:rsidR="00394CC8" w:rsidRPr="001B1BC6" w:rsidRDefault="00394CC8" w:rsidP="00394CC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B1BC6">
        <w:rPr>
          <w:rFonts w:ascii="Times New Roman" w:hAnsi="Times New Roman" w:cs="Times New Roman"/>
          <w:bCs/>
          <w:sz w:val="20"/>
          <w:szCs w:val="20"/>
        </w:rPr>
        <w:t xml:space="preserve">В последнее время подобные изделия обретают все больший спрос и актуальность, составляя довольно высокую конкуренцию для своих аналогов из дерева и пластика. Использование в изготовлении современных технологий позволяет получить не только прочные и надежные, но и красивые декоративные изделия, с </w:t>
      </w:r>
      <w:r w:rsidRPr="001B1BC6">
        <w:rPr>
          <w:rFonts w:ascii="Times New Roman" w:hAnsi="Times New Roman" w:cs="Times New Roman"/>
          <w:bCs/>
          <w:sz w:val="20"/>
          <w:szCs w:val="20"/>
        </w:rPr>
        <w:lastRenderedPageBreak/>
        <w:t>отличным функционалом. По состоянию на 1 января 202</w:t>
      </w:r>
      <w:r w:rsidR="00292672" w:rsidRPr="001B1BC6">
        <w:rPr>
          <w:rFonts w:ascii="Times New Roman" w:hAnsi="Times New Roman" w:cs="Times New Roman"/>
          <w:bCs/>
          <w:sz w:val="20"/>
          <w:szCs w:val="20"/>
        </w:rPr>
        <w:t>6</w:t>
      </w:r>
      <w:r w:rsidRPr="001B1BC6">
        <w:rPr>
          <w:rFonts w:ascii="Times New Roman" w:hAnsi="Times New Roman" w:cs="Times New Roman"/>
          <w:bCs/>
          <w:sz w:val="20"/>
          <w:szCs w:val="20"/>
        </w:rPr>
        <w:t xml:space="preserve"> года на территории района осуществляло деятельность </w:t>
      </w:r>
      <w:r w:rsidR="00292672" w:rsidRPr="001B1BC6">
        <w:rPr>
          <w:rFonts w:ascii="Times New Roman" w:hAnsi="Times New Roman" w:cs="Times New Roman"/>
          <w:bCs/>
          <w:sz w:val="20"/>
          <w:szCs w:val="20"/>
        </w:rPr>
        <w:t>8</w:t>
      </w:r>
      <w:r w:rsidRPr="001B1BC6">
        <w:rPr>
          <w:rFonts w:ascii="Times New Roman" w:hAnsi="Times New Roman" w:cs="Times New Roman"/>
          <w:bCs/>
          <w:sz w:val="20"/>
          <w:szCs w:val="20"/>
        </w:rPr>
        <w:t xml:space="preserve"> субъектов МСП. </w:t>
      </w:r>
    </w:p>
    <w:p w:rsidR="00394CC8" w:rsidRPr="001B1BC6" w:rsidRDefault="00394CC8" w:rsidP="00394CC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B1BC6">
        <w:rPr>
          <w:rFonts w:ascii="Times New Roman" w:hAnsi="Times New Roman" w:cs="Times New Roman"/>
          <w:bCs/>
          <w:sz w:val="20"/>
          <w:szCs w:val="20"/>
        </w:rPr>
        <w:t xml:space="preserve">Основная задача восстановить утерянный потенциал, а также повысить качество предоставляемых услуг. </w:t>
      </w:r>
    </w:p>
    <w:p w:rsidR="00394CC8" w:rsidRPr="001B1BC6" w:rsidRDefault="00394CC8" w:rsidP="00394CC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B1BC6">
        <w:rPr>
          <w:rFonts w:ascii="Times New Roman" w:hAnsi="Times New Roman" w:cs="Times New Roman"/>
          <w:b/>
          <w:bCs/>
          <w:sz w:val="20"/>
          <w:szCs w:val="20"/>
        </w:rPr>
        <w:t xml:space="preserve">32. </w:t>
      </w:r>
      <w:r w:rsidRPr="001B1BC6">
        <w:rPr>
          <w:rFonts w:ascii="Times New Roman" w:hAnsi="Times New Roman" w:cs="Times New Roman"/>
          <w:b/>
          <w:sz w:val="20"/>
          <w:szCs w:val="20"/>
        </w:rPr>
        <w:t>Рынок овощной и плодово-ягодной продукции</w:t>
      </w:r>
    </w:p>
    <w:p w:rsidR="00394CC8" w:rsidRPr="001B1BC6" w:rsidRDefault="00394CC8" w:rsidP="00394CC8">
      <w:pPr>
        <w:pStyle w:val="af4"/>
        <w:spacing w:before="0" w:beforeAutospacing="0" w:after="0" w:afterAutospacing="0"/>
        <w:jc w:val="both"/>
        <w:rPr>
          <w:rFonts w:eastAsia="SimSun"/>
          <w:bCs/>
          <w:kern w:val="1"/>
          <w:sz w:val="20"/>
          <w:szCs w:val="20"/>
          <w:lang w:eastAsia="ar-SA"/>
        </w:rPr>
      </w:pPr>
      <w:r w:rsidRPr="001B1BC6">
        <w:rPr>
          <w:rFonts w:eastAsia="SimSun"/>
          <w:bCs/>
          <w:kern w:val="1"/>
          <w:sz w:val="20"/>
          <w:szCs w:val="20"/>
          <w:lang w:eastAsia="ar-SA"/>
        </w:rPr>
        <w:t xml:space="preserve">             Рынок плодово-ягодной продукции, имеет существенный потенциал. Возрастает потребность в развитии логистических и оптово-заготовительных комплексов, обработке и переработке сельскохозяйственной продукции, выращенной малыми формами хозяйствования. Работа центров ориентирована на сотрудничество с российскими компаниями-производителями товаров и продуктов их переработки, что позволит обеспечить сырьём перерабатывающую промышленность. Данные центры и пункты позволят хранить длительное время произведённую сельхозпродукцию. </w:t>
      </w:r>
    </w:p>
    <w:p w:rsidR="00394CC8" w:rsidRPr="001B1BC6" w:rsidRDefault="00394CC8" w:rsidP="00394CC8">
      <w:pPr>
        <w:pStyle w:val="af4"/>
        <w:spacing w:before="0" w:beforeAutospacing="0" w:after="0" w:afterAutospacing="0"/>
        <w:jc w:val="both"/>
        <w:rPr>
          <w:rFonts w:eastAsia="SimSun"/>
          <w:bCs/>
          <w:kern w:val="1"/>
          <w:sz w:val="20"/>
          <w:szCs w:val="20"/>
          <w:lang w:eastAsia="ar-SA"/>
        </w:rPr>
      </w:pPr>
      <w:r w:rsidRPr="001B1BC6">
        <w:rPr>
          <w:rFonts w:eastAsia="SimSun"/>
          <w:bCs/>
          <w:kern w:val="1"/>
          <w:sz w:val="20"/>
          <w:szCs w:val="20"/>
          <w:lang w:eastAsia="ar-SA"/>
        </w:rPr>
        <w:t xml:space="preserve">              Строительство теплиц обеспечит:</w:t>
      </w:r>
    </w:p>
    <w:p w:rsidR="00394CC8" w:rsidRPr="001B1BC6" w:rsidRDefault="00394CC8" w:rsidP="005F318E">
      <w:pPr>
        <w:pStyle w:val="af4"/>
        <w:shd w:val="clear" w:color="auto" w:fill="FFFFFF" w:themeFill="background1"/>
        <w:spacing w:before="0" w:beforeAutospacing="0" w:after="0" w:afterAutospacing="0"/>
        <w:jc w:val="both"/>
        <w:rPr>
          <w:rFonts w:eastAsia="SimSun"/>
          <w:bCs/>
          <w:kern w:val="1"/>
          <w:sz w:val="20"/>
          <w:szCs w:val="20"/>
          <w:lang w:eastAsia="ar-SA"/>
        </w:rPr>
      </w:pPr>
      <w:r w:rsidRPr="001B1BC6">
        <w:rPr>
          <w:rFonts w:eastAsia="SimSun"/>
          <w:bCs/>
          <w:kern w:val="1"/>
          <w:sz w:val="20"/>
          <w:szCs w:val="20"/>
          <w:lang w:eastAsia="ar-SA"/>
        </w:rPr>
        <w:t xml:space="preserve">стабильное производство отечественной сельскохозяйственной продукции с целью импортозамещения санкционных продуктов; круглогодичное обеспечение населения высококачественной овощной продукцией; увеличение объёма производства овощей закрытого грунта. </w:t>
      </w:r>
    </w:p>
    <w:p w:rsidR="00394CC8" w:rsidRPr="001B1BC6" w:rsidRDefault="00394CC8" w:rsidP="00394CC8">
      <w:pPr>
        <w:tabs>
          <w:tab w:val="left" w:pos="115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B1BC6">
        <w:rPr>
          <w:rFonts w:ascii="Times New Roman" w:hAnsi="Times New Roman" w:cs="Times New Roman"/>
          <w:b/>
          <w:bCs/>
          <w:sz w:val="20"/>
          <w:szCs w:val="20"/>
        </w:rPr>
        <w:t>33. Рынок животноводческой продукции.</w:t>
      </w:r>
    </w:p>
    <w:p w:rsidR="00394CC8" w:rsidRPr="001B1BC6" w:rsidRDefault="00394CC8" w:rsidP="00394CC8">
      <w:pPr>
        <w:pStyle w:val="af4"/>
        <w:spacing w:before="0" w:beforeAutospacing="0" w:after="0" w:afterAutospacing="0"/>
        <w:ind w:firstLine="708"/>
        <w:jc w:val="both"/>
        <w:rPr>
          <w:rFonts w:eastAsia="SimSun"/>
          <w:bCs/>
          <w:kern w:val="1"/>
          <w:sz w:val="20"/>
          <w:szCs w:val="20"/>
          <w:lang w:eastAsia="ar-SA"/>
        </w:rPr>
      </w:pPr>
      <w:r w:rsidRPr="001B1BC6">
        <w:rPr>
          <w:rFonts w:eastAsia="SimSun"/>
          <w:bCs/>
          <w:kern w:val="1"/>
          <w:sz w:val="20"/>
          <w:szCs w:val="20"/>
          <w:lang w:eastAsia="ar-SA"/>
        </w:rPr>
        <w:t xml:space="preserve">Рынок животноводческой продукции муниципального образования Крыловский район представлен: ИП КФХ </w:t>
      </w:r>
      <w:proofErr w:type="spellStart"/>
      <w:r w:rsidRPr="001B1BC6">
        <w:rPr>
          <w:rFonts w:eastAsia="SimSun"/>
          <w:bCs/>
          <w:kern w:val="1"/>
          <w:sz w:val="20"/>
          <w:szCs w:val="20"/>
          <w:lang w:eastAsia="ar-SA"/>
        </w:rPr>
        <w:t>Ганжа</w:t>
      </w:r>
      <w:proofErr w:type="spellEnd"/>
      <w:r w:rsidRPr="001B1BC6">
        <w:rPr>
          <w:rFonts w:eastAsia="SimSun"/>
          <w:bCs/>
          <w:kern w:val="1"/>
          <w:sz w:val="20"/>
          <w:szCs w:val="20"/>
          <w:lang w:eastAsia="ar-SA"/>
        </w:rPr>
        <w:t xml:space="preserve"> М.В. - выращивание и продажа птицы (куры), ООО «Дуэт» - выращивание и продажа птицы (утки, гуси), ИП КФХ </w:t>
      </w:r>
      <w:proofErr w:type="spellStart"/>
      <w:r w:rsidRPr="001B1BC6">
        <w:rPr>
          <w:rFonts w:eastAsia="SimSun"/>
          <w:bCs/>
          <w:kern w:val="1"/>
          <w:sz w:val="20"/>
          <w:szCs w:val="20"/>
          <w:lang w:eastAsia="ar-SA"/>
        </w:rPr>
        <w:t>Гах</w:t>
      </w:r>
      <w:proofErr w:type="spellEnd"/>
      <w:r w:rsidRPr="001B1BC6">
        <w:rPr>
          <w:rFonts w:eastAsia="SimSun"/>
          <w:bCs/>
          <w:kern w:val="1"/>
          <w:sz w:val="20"/>
          <w:szCs w:val="20"/>
          <w:lang w:eastAsia="ar-SA"/>
        </w:rPr>
        <w:t xml:space="preserve"> В.А. (кролики), ООО «Колос</w:t>
      </w:r>
      <w:proofErr w:type="gramStart"/>
      <w:r w:rsidRPr="001B1BC6">
        <w:rPr>
          <w:rFonts w:eastAsia="SimSun"/>
          <w:bCs/>
          <w:kern w:val="1"/>
          <w:sz w:val="20"/>
          <w:szCs w:val="20"/>
          <w:lang w:eastAsia="ar-SA"/>
        </w:rPr>
        <w:t>» ,</w:t>
      </w:r>
      <w:proofErr w:type="gramEnd"/>
      <w:r w:rsidRPr="001B1BC6">
        <w:rPr>
          <w:rFonts w:eastAsia="SimSun"/>
          <w:bCs/>
          <w:kern w:val="1"/>
          <w:sz w:val="20"/>
          <w:szCs w:val="20"/>
          <w:lang w:eastAsia="ar-SA"/>
        </w:rPr>
        <w:t xml:space="preserve"> ООО «Гранит» - КРС и свиньи, а так же  ЛПХ граждан. Ежегодно проходит увеличение поголовья сельскохозяйственных животных, росту объёмов производства животноводческой продукции</w:t>
      </w:r>
      <w:r w:rsidRPr="001B1BC6">
        <w:rPr>
          <w:rFonts w:eastAsiaTheme="minorHAnsi"/>
          <w:sz w:val="20"/>
          <w:szCs w:val="20"/>
          <w:lang w:eastAsia="en-US"/>
        </w:rPr>
        <w:t>.</w:t>
      </w:r>
      <w:r w:rsidRPr="001B1BC6">
        <w:rPr>
          <w:rFonts w:eastAsia="SimSun"/>
          <w:bCs/>
          <w:kern w:val="1"/>
          <w:sz w:val="20"/>
          <w:szCs w:val="20"/>
          <w:lang w:eastAsia="ar-SA"/>
        </w:rPr>
        <w:t xml:space="preserve"> </w:t>
      </w:r>
    </w:p>
    <w:p w:rsidR="00394CC8" w:rsidRPr="001B1BC6" w:rsidRDefault="00394CC8" w:rsidP="00394CC8">
      <w:pPr>
        <w:pStyle w:val="af4"/>
        <w:spacing w:before="0" w:beforeAutospacing="0" w:after="0" w:afterAutospacing="0"/>
        <w:ind w:firstLine="708"/>
        <w:jc w:val="center"/>
        <w:rPr>
          <w:rFonts w:eastAsia="SimSun"/>
          <w:b/>
          <w:bCs/>
          <w:kern w:val="1"/>
          <w:sz w:val="20"/>
          <w:szCs w:val="20"/>
          <w:lang w:eastAsia="ar-SA"/>
        </w:rPr>
      </w:pPr>
      <w:r w:rsidRPr="001B1BC6">
        <w:rPr>
          <w:rFonts w:eastAsia="SimSun"/>
          <w:b/>
          <w:bCs/>
          <w:kern w:val="1"/>
          <w:sz w:val="20"/>
          <w:szCs w:val="20"/>
          <w:lang w:eastAsia="ar-SA"/>
        </w:rPr>
        <w:t>34. Рынок услуг общественного питания.</w:t>
      </w:r>
    </w:p>
    <w:p w:rsidR="00394CC8" w:rsidRPr="001B1BC6" w:rsidRDefault="00394CC8" w:rsidP="00394CC8">
      <w:pPr>
        <w:pStyle w:val="af4"/>
        <w:spacing w:before="0" w:beforeAutospacing="0" w:after="0" w:afterAutospacing="0"/>
        <w:ind w:firstLine="708"/>
        <w:jc w:val="both"/>
        <w:rPr>
          <w:rFonts w:eastAsia="SimSun"/>
          <w:bCs/>
          <w:kern w:val="1"/>
          <w:sz w:val="20"/>
          <w:szCs w:val="20"/>
          <w:lang w:eastAsia="ar-SA"/>
        </w:rPr>
      </w:pPr>
      <w:r w:rsidRPr="001B1BC6">
        <w:rPr>
          <w:rFonts w:eastAsiaTheme="minorHAnsi"/>
          <w:sz w:val="20"/>
          <w:szCs w:val="20"/>
          <w:lang w:eastAsia="en-US"/>
        </w:rPr>
        <w:t xml:space="preserve">      </w:t>
      </w:r>
      <w:r w:rsidRPr="001B1BC6">
        <w:rPr>
          <w:rFonts w:eastAsia="SimSun"/>
          <w:bCs/>
          <w:kern w:val="1"/>
          <w:sz w:val="20"/>
          <w:szCs w:val="20"/>
          <w:lang w:eastAsia="ar-SA"/>
        </w:rPr>
        <w:t>Структура сети включает рестораны, кафе, бары, закусочные и общественные столовые, предприятия других типов. На сегодняшний день в районе функционирует 4 предприятия, относящиеся к отрасли пищевой и перерабатывающей промышленности. Предприятия относятся к категории малых. Для обеспечения потребительского рынка продуктами питания предприятия улучшают материально-техническую базу, внедряют новые технологии для производства конкурентоспособной продукции.</w:t>
      </w:r>
    </w:p>
    <w:p w:rsidR="00394CC8" w:rsidRPr="001B1BC6" w:rsidRDefault="00394CC8" w:rsidP="00394CC8">
      <w:pPr>
        <w:pStyle w:val="af4"/>
        <w:spacing w:before="0" w:beforeAutospacing="0" w:after="0" w:afterAutospacing="0"/>
        <w:jc w:val="center"/>
        <w:rPr>
          <w:b/>
          <w:bCs/>
          <w:sz w:val="20"/>
          <w:szCs w:val="20"/>
        </w:rPr>
      </w:pPr>
      <w:r w:rsidRPr="001B1BC6">
        <w:rPr>
          <w:b/>
          <w:bCs/>
          <w:sz w:val="20"/>
          <w:szCs w:val="20"/>
        </w:rPr>
        <w:t>35. Рынок бытового обслуживания населения.</w:t>
      </w:r>
    </w:p>
    <w:p w:rsidR="00394CC8" w:rsidRPr="001B1BC6" w:rsidRDefault="00394CC8" w:rsidP="00394CC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B1BC6">
        <w:rPr>
          <w:rFonts w:ascii="Times New Roman" w:hAnsi="Times New Roman" w:cs="Times New Roman"/>
          <w:bCs/>
          <w:sz w:val="20"/>
          <w:szCs w:val="20"/>
        </w:rPr>
        <w:t>На рынке бытовых услуг в 2025 году осуществляли деятельность 50 хозяйствующих субъектов.</w:t>
      </w:r>
    </w:p>
    <w:p w:rsidR="00394CC8" w:rsidRPr="001B1BC6" w:rsidRDefault="00394CC8" w:rsidP="00394CC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B1BC6">
        <w:rPr>
          <w:rFonts w:ascii="Times New Roman" w:hAnsi="Times New Roman" w:cs="Times New Roman"/>
          <w:bCs/>
          <w:sz w:val="20"/>
          <w:szCs w:val="20"/>
        </w:rPr>
        <w:t>В рамках работы по снижению неформальной занятости в сфере бытовых услуг, разработаны рекомендации для граждан, оказывающих бытовые услуги, отражающие существующий порядок регистрации граждан в качестве индивидуальных предпринимателей, характеристику основных систем налогообложения, порядок уплаты страховых взносов, меры поддержки для субъектов малого и среднего предпринимательства в Краснодарском крае, а также виды ответственности за осуществление предпринимательской деятельности без государственной регистрации.</w:t>
      </w:r>
    </w:p>
    <w:p w:rsidR="00394CC8" w:rsidRPr="001B1BC6" w:rsidRDefault="00394CC8" w:rsidP="00394CC8">
      <w:pPr>
        <w:tabs>
          <w:tab w:val="left" w:pos="115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B1BC6">
        <w:rPr>
          <w:rFonts w:ascii="Times New Roman" w:hAnsi="Times New Roman" w:cs="Times New Roman"/>
          <w:b/>
          <w:bCs/>
          <w:sz w:val="20"/>
          <w:szCs w:val="20"/>
        </w:rPr>
        <w:t>36. Рынок кадастровых и землеустроительных работ.</w:t>
      </w:r>
    </w:p>
    <w:p w:rsidR="00394CC8" w:rsidRPr="001B1BC6" w:rsidRDefault="00394CC8" w:rsidP="00394CC8">
      <w:pPr>
        <w:tabs>
          <w:tab w:val="left" w:pos="1155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B1BC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1B1BC6">
        <w:rPr>
          <w:rFonts w:ascii="Times New Roman" w:hAnsi="Times New Roman" w:cs="Times New Roman"/>
          <w:bCs/>
          <w:sz w:val="20"/>
          <w:szCs w:val="20"/>
        </w:rPr>
        <w:t>Кадастровую деятельность в Крыловском районе могут осуществлять только кадастровые инженеры. При этом данные услуги могут оказывать как кадастровые инженеры, действующие в качестве индивидуальных предпринимателей, так и инженеры, осуществляющие деятельность в качестве работников юридического лица. Несмотря на положительные тенденции развития товарного рынка, существуют факторы, препятствующие его развитию, включая снижение количества заказов на выполнение работ, в связи с сокращением объектов, требующих постановку на кадастровый учет.</w:t>
      </w:r>
    </w:p>
    <w:p w:rsidR="00394CC8" w:rsidRPr="001B1BC6" w:rsidRDefault="00394CC8" w:rsidP="00394CC8">
      <w:pPr>
        <w:tabs>
          <w:tab w:val="left" w:pos="1155"/>
        </w:tabs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kern w:val="0"/>
          <w:sz w:val="20"/>
          <w:szCs w:val="20"/>
          <w:lang w:eastAsia="ru-RU"/>
        </w:rPr>
      </w:pPr>
      <w:r w:rsidRPr="001B1BC6">
        <w:rPr>
          <w:rFonts w:ascii="Times New Roman" w:eastAsiaTheme="minorHAnsi" w:hAnsi="Times New Roman" w:cs="Times New Roman"/>
          <w:b/>
          <w:bCs/>
          <w:kern w:val="0"/>
          <w:sz w:val="20"/>
          <w:szCs w:val="20"/>
          <w:lang w:eastAsia="ru-RU"/>
        </w:rPr>
        <w:t>37. Рынок нефтепродуктов.</w:t>
      </w:r>
    </w:p>
    <w:p w:rsidR="00394CC8" w:rsidRPr="001B1BC6" w:rsidRDefault="00394CC8" w:rsidP="00394CC8">
      <w:pPr>
        <w:tabs>
          <w:tab w:val="left" w:pos="1155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B1BC6">
        <w:rPr>
          <w:rFonts w:ascii="Times New Roman" w:eastAsiaTheme="minorHAnsi" w:hAnsi="Times New Roman" w:cs="Times New Roman"/>
          <w:bCs/>
          <w:kern w:val="0"/>
          <w:sz w:val="20"/>
          <w:szCs w:val="20"/>
          <w:lang w:eastAsia="ru-RU"/>
        </w:rPr>
        <w:tab/>
      </w:r>
      <w:r w:rsidRPr="001B1BC6">
        <w:rPr>
          <w:rFonts w:ascii="Times New Roman" w:hAnsi="Times New Roman" w:cs="Times New Roman"/>
          <w:bCs/>
          <w:sz w:val="20"/>
          <w:szCs w:val="20"/>
        </w:rPr>
        <w:t>Рынок нефтепродуктов муниципального образования Крыловский район остаётся стабильной и инвестиционно привлекательной отраслью экономики района. Он представлен крупными организациями частной формы собственности, а также мелкими частными предпринимателями и фирмами, осуществляющими реализацию нефтепродуктов. Количество АЗС в муниципальном образовании составляет 10 единиц.</w:t>
      </w:r>
    </w:p>
    <w:p w:rsidR="00292672" w:rsidRPr="001B1BC6" w:rsidRDefault="00292672" w:rsidP="004F3ACF">
      <w:pPr>
        <w:tabs>
          <w:tab w:val="left" w:pos="115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4F3ACF" w:rsidRPr="002B7AB8" w:rsidRDefault="004F3ACF" w:rsidP="002B7AB8">
      <w:pPr>
        <w:pStyle w:val="af1"/>
        <w:numPr>
          <w:ilvl w:val="1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B1BC6">
        <w:rPr>
          <w:rFonts w:ascii="Times New Roman" w:hAnsi="Times New Roman" w:cs="Times New Roman"/>
          <w:b/>
          <w:sz w:val="20"/>
          <w:szCs w:val="20"/>
        </w:rPr>
        <w:t>Указываются результаты мониторинга удовлетворенности потребителей качеством товаров, работ и услуг на товарных рынках региона и состоянием ценовой конкуренции (данные об удовлетворённости качеством товаров, работ и услуг потребителей, приобретавших их в отчетном периоде, в разрезе рынков (при наличии), в том числе данные о наличии жалоб со стороны потребителей в надзорные органы по данной проблематике и динамике их поступления,  данные о восприятии и динамике оценки потребителями состояния конкуренции между продавцами товаров, работ и услуг в регионе посредством ценообразования).</w:t>
      </w:r>
    </w:p>
    <w:p w:rsidR="004F3ACF" w:rsidRPr="002B7AB8" w:rsidRDefault="004F3ACF" w:rsidP="002B7AB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B7AB8">
        <w:rPr>
          <w:rFonts w:ascii="Times New Roman" w:hAnsi="Times New Roman" w:cs="Times New Roman"/>
          <w:sz w:val="20"/>
          <w:szCs w:val="20"/>
        </w:rPr>
        <w:t xml:space="preserve">В процессе </w:t>
      </w:r>
      <w:r w:rsidRPr="002B7AB8">
        <w:rPr>
          <w:rFonts w:ascii="Times New Roman" w:hAnsi="Times New Roman" w:cs="Times New Roman"/>
          <w:bCs/>
          <w:sz w:val="20"/>
          <w:szCs w:val="20"/>
        </w:rPr>
        <w:t>мониторинга состояния и развития конкурентной среды на рынках товаров и услуг в ноябре 202</w:t>
      </w:r>
      <w:r w:rsidR="00AD6820" w:rsidRPr="002B7AB8">
        <w:rPr>
          <w:rFonts w:ascii="Times New Roman" w:hAnsi="Times New Roman" w:cs="Times New Roman"/>
          <w:bCs/>
          <w:sz w:val="20"/>
          <w:szCs w:val="20"/>
        </w:rPr>
        <w:t>5</w:t>
      </w:r>
      <w:r w:rsidRPr="002B7AB8">
        <w:rPr>
          <w:rFonts w:ascii="Times New Roman" w:hAnsi="Times New Roman" w:cs="Times New Roman"/>
          <w:bCs/>
          <w:sz w:val="20"/>
          <w:szCs w:val="20"/>
        </w:rPr>
        <w:t xml:space="preserve"> года был проведен опрос предпринимателей и населения Крыловского района.</w:t>
      </w:r>
    </w:p>
    <w:p w:rsidR="004F3ACF" w:rsidRPr="001B1BC6" w:rsidRDefault="004F3ACF" w:rsidP="002B7AB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B1BC6">
        <w:rPr>
          <w:rFonts w:ascii="Times New Roman" w:hAnsi="Times New Roman" w:cs="Times New Roman"/>
          <w:bCs/>
          <w:sz w:val="20"/>
          <w:szCs w:val="20"/>
        </w:rPr>
        <w:t xml:space="preserve">В проведенном опросе приняли участие </w:t>
      </w:r>
      <w:r w:rsidR="002B7AB8">
        <w:rPr>
          <w:rFonts w:ascii="Times New Roman" w:hAnsi="Times New Roman" w:cs="Times New Roman"/>
          <w:bCs/>
          <w:sz w:val="20"/>
          <w:szCs w:val="20"/>
        </w:rPr>
        <w:t>764</w:t>
      </w:r>
      <w:r w:rsidRPr="001B1BC6">
        <w:rPr>
          <w:rFonts w:ascii="Times New Roman" w:hAnsi="Times New Roman" w:cs="Times New Roman"/>
          <w:bCs/>
          <w:sz w:val="20"/>
          <w:szCs w:val="20"/>
        </w:rPr>
        <w:t xml:space="preserve"> жителя Крыловского района и </w:t>
      </w:r>
      <w:r w:rsidR="002B7AB8">
        <w:rPr>
          <w:rFonts w:ascii="Times New Roman" w:hAnsi="Times New Roman" w:cs="Times New Roman"/>
          <w:bCs/>
          <w:sz w:val="20"/>
          <w:szCs w:val="20"/>
        </w:rPr>
        <w:t>254</w:t>
      </w:r>
      <w:r w:rsidRPr="001B1BC6">
        <w:rPr>
          <w:rFonts w:ascii="Times New Roman" w:hAnsi="Times New Roman" w:cs="Times New Roman"/>
          <w:bCs/>
          <w:sz w:val="20"/>
          <w:szCs w:val="20"/>
        </w:rPr>
        <w:t xml:space="preserve"> представителей бизнеса.</w:t>
      </w:r>
    </w:p>
    <w:p w:rsidR="004F3ACF" w:rsidRPr="001B1BC6" w:rsidRDefault="004F3ACF" w:rsidP="002B7AB8">
      <w:pPr>
        <w:pStyle w:val="af5"/>
        <w:ind w:firstLine="708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B1BC6">
        <w:rPr>
          <w:rFonts w:ascii="Times New Roman" w:hAnsi="Times New Roman" w:cs="Times New Roman"/>
          <w:bCs/>
          <w:sz w:val="20"/>
          <w:szCs w:val="20"/>
        </w:rPr>
        <w:t xml:space="preserve">В проводимом опросе среди населения более активными оказались мужчины – </w:t>
      </w:r>
      <w:r w:rsidR="002B7AB8">
        <w:rPr>
          <w:rFonts w:ascii="Times New Roman" w:hAnsi="Times New Roman" w:cs="Times New Roman"/>
          <w:bCs/>
          <w:sz w:val="20"/>
          <w:szCs w:val="20"/>
        </w:rPr>
        <w:t>63,6</w:t>
      </w:r>
      <w:r w:rsidRPr="001B1BC6">
        <w:rPr>
          <w:rFonts w:ascii="Times New Roman" w:hAnsi="Times New Roman" w:cs="Times New Roman"/>
          <w:bCs/>
          <w:sz w:val="20"/>
          <w:szCs w:val="20"/>
        </w:rPr>
        <w:t xml:space="preserve"> %, женщины- </w:t>
      </w:r>
      <w:r w:rsidR="002B7AB8">
        <w:rPr>
          <w:rFonts w:ascii="Times New Roman" w:hAnsi="Times New Roman" w:cs="Times New Roman"/>
          <w:bCs/>
          <w:sz w:val="20"/>
          <w:szCs w:val="20"/>
        </w:rPr>
        <w:t>36,4</w:t>
      </w:r>
      <w:r w:rsidRPr="001B1BC6">
        <w:rPr>
          <w:rFonts w:ascii="Times New Roman" w:hAnsi="Times New Roman" w:cs="Times New Roman"/>
          <w:bCs/>
          <w:sz w:val="20"/>
          <w:szCs w:val="20"/>
        </w:rPr>
        <w:t xml:space="preserve"> %, </w:t>
      </w:r>
    </w:p>
    <w:p w:rsidR="004F3ACF" w:rsidRPr="001B1BC6" w:rsidRDefault="004F3ACF" w:rsidP="002B7AB8">
      <w:pPr>
        <w:pStyle w:val="af5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B1BC6">
        <w:rPr>
          <w:rFonts w:ascii="Times New Roman" w:hAnsi="Times New Roman" w:cs="Times New Roman"/>
          <w:bCs/>
          <w:sz w:val="20"/>
          <w:szCs w:val="20"/>
        </w:rPr>
        <w:tab/>
        <w:t xml:space="preserve">Из общего количества опрошенных граждан, работающие граждане, составляют – </w:t>
      </w:r>
      <w:r w:rsidR="002B7AB8">
        <w:rPr>
          <w:rFonts w:ascii="Times New Roman" w:hAnsi="Times New Roman" w:cs="Times New Roman"/>
          <w:bCs/>
          <w:sz w:val="20"/>
          <w:szCs w:val="20"/>
        </w:rPr>
        <w:t>90,9</w:t>
      </w:r>
      <w:r w:rsidRPr="001B1BC6">
        <w:rPr>
          <w:rFonts w:ascii="Times New Roman" w:hAnsi="Times New Roman" w:cs="Times New Roman"/>
          <w:bCs/>
          <w:sz w:val="20"/>
          <w:szCs w:val="20"/>
        </w:rPr>
        <w:t xml:space="preserve"> %, без работы – </w:t>
      </w:r>
      <w:r w:rsidR="002B7AB8">
        <w:rPr>
          <w:rFonts w:ascii="Times New Roman" w:hAnsi="Times New Roman" w:cs="Times New Roman"/>
          <w:bCs/>
          <w:sz w:val="20"/>
          <w:szCs w:val="20"/>
        </w:rPr>
        <w:t>9,1</w:t>
      </w:r>
      <w:r w:rsidRPr="001B1BC6">
        <w:rPr>
          <w:rFonts w:ascii="Times New Roman" w:hAnsi="Times New Roman" w:cs="Times New Roman"/>
          <w:bCs/>
          <w:sz w:val="20"/>
          <w:szCs w:val="20"/>
        </w:rPr>
        <w:t xml:space="preserve"> %. По возрастному признаку количество опрошенных – </w:t>
      </w:r>
      <w:r w:rsidR="002B7AB8">
        <w:rPr>
          <w:rFonts w:ascii="Times New Roman" w:hAnsi="Times New Roman" w:cs="Times New Roman"/>
          <w:bCs/>
          <w:sz w:val="20"/>
          <w:szCs w:val="20"/>
        </w:rPr>
        <w:t>4,5</w:t>
      </w:r>
      <w:r w:rsidRPr="001B1BC6">
        <w:rPr>
          <w:rFonts w:ascii="Times New Roman" w:hAnsi="Times New Roman" w:cs="Times New Roman"/>
          <w:bCs/>
          <w:sz w:val="20"/>
          <w:szCs w:val="20"/>
        </w:rPr>
        <w:t xml:space="preserve"> % граждане в возрасте от 18 до 24 лет, </w:t>
      </w:r>
      <w:r w:rsidR="002B7AB8">
        <w:rPr>
          <w:rFonts w:ascii="Times New Roman" w:hAnsi="Times New Roman" w:cs="Times New Roman"/>
          <w:bCs/>
          <w:sz w:val="20"/>
          <w:szCs w:val="20"/>
        </w:rPr>
        <w:t>28,1</w:t>
      </w:r>
      <w:r w:rsidRPr="001B1BC6">
        <w:rPr>
          <w:rFonts w:ascii="Times New Roman" w:hAnsi="Times New Roman" w:cs="Times New Roman"/>
          <w:bCs/>
          <w:sz w:val="20"/>
          <w:szCs w:val="20"/>
        </w:rPr>
        <w:t xml:space="preserve"> % в </w:t>
      </w:r>
      <w:r w:rsidRPr="001B1BC6">
        <w:rPr>
          <w:rFonts w:ascii="Times New Roman" w:hAnsi="Times New Roman" w:cs="Times New Roman"/>
          <w:bCs/>
          <w:sz w:val="20"/>
          <w:szCs w:val="20"/>
        </w:rPr>
        <w:lastRenderedPageBreak/>
        <w:t xml:space="preserve">возрасте 25-34, </w:t>
      </w:r>
      <w:r w:rsidR="002B7AB8">
        <w:rPr>
          <w:rFonts w:ascii="Times New Roman" w:hAnsi="Times New Roman" w:cs="Times New Roman"/>
          <w:bCs/>
          <w:sz w:val="20"/>
          <w:szCs w:val="20"/>
        </w:rPr>
        <w:t>36,</w:t>
      </w:r>
      <w:r w:rsidR="00101433">
        <w:rPr>
          <w:rFonts w:ascii="Times New Roman" w:hAnsi="Times New Roman" w:cs="Times New Roman"/>
          <w:bCs/>
          <w:sz w:val="20"/>
          <w:szCs w:val="20"/>
        </w:rPr>
        <w:t>9</w:t>
      </w:r>
      <w:r w:rsidR="002B7AB8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1B1BC6">
        <w:rPr>
          <w:rFonts w:ascii="Times New Roman" w:hAnsi="Times New Roman" w:cs="Times New Roman"/>
          <w:bCs/>
          <w:sz w:val="20"/>
          <w:szCs w:val="20"/>
        </w:rPr>
        <w:t xml:space="preserve">% в возрасте от 35 до 44 лет, </w:t>
      </w:r>
      <w:r w:rsidR="002B7AB8">
        <w:rPr>
          <w:rFonts w:ascii="Times New Roman" w:hAnsi="Times New Roman" w:cs="Times New Roman"/>
          <w:bCs/>
          <w:sz w:val="20"/>
          <w:szCs w:val="20"/>
        </w:rPr>
        <w:t>18,8</w:t>
      </w:r>
      <w:r w:rsidRPr="001B1BC6">
        <w:rPr>
          <w:rFonts w:ascii="Times New Roman" w:hAnsi="Times New Roman" w:cs="Times New Roman"/>
          <w:bCs/>
          <w:sz w:val="20"/>
          <w:szCs w:val="20"/>
        </w:rPr>
        <w:t xml:space="preserve"> % опрошенных - граждане в возрасте 45-54 лет, </w:t>
      </w:r>
      <w:r w:rsidR="002B7AB8">
        <w:rPr>
          <w:rFonts w:ascii="Times New Roman" w:hAnsi="Times New Roman" w:cs="Times New Roman"/>
          <w:bCs/>
          <w:sz w:val="20"/>
          <w:szCs w:val="20"/>
        </w:rPr>
        <w:t>9,9</w:t>
      </w:r>
      <w:r w:rsidRPr="001B1BC6">
        <w:rPr>
          <w:rFonts w:ascii="Times New Roman" w:hAnsi="Times New Roman" w:cs="Times New Roman"/>
          <w:bCs/>
          <w:sz w:val="20"/>
          <w:szCs w:val="20"/>
        </w:rPr>
        <w:t>% в возрасте 54-65 лет, 1,</w:t>
      </w:r>
      <w:r w:rsidR="00101433">
        <w:rPr>
          <w:rFonts w:ascii="Times New Roman" w:hAnsi="Times New Roman" w:cs="Times New Roman"/>
          <w:bCs/>
          <w:sz w:val="20"/>
          <w:szCs w:val="20"/>
        </w:rPr>
        <w:t>8</w:t>
      </w:r>
      <w:r w:rsidRPr="001B1BC6">
        <w:rPr>
          <w:rFonts w:ascii="Times New Roman" w:hAnsi="Times New Roman" w:cs="Times New Roman"/>
          <w:bCs/>
          <w:sz w:val="20"/>
          <w:szCs w:val="20"/>
        </w:rPr>
        <w:t>% в возрасте 65 и более. С высшим образованием -80,5, с основным и общим образованием 19,6%.</w:t>
      </w:r>
    </w:p>
    <w:p w:rsidR="004F3ACF" w:rsidRPr="001B1BC6" w:rsidRDefault="004F3ACF" w:rsidP="002B7AB8">
      <w:pPr>
        <w:pStyle w:val="af5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B1BC6">
        <w:rPr>
          <w:rFonts w:ascii="Times New Roman" w:hAnsi="Times New Roman" w:cs="Times New Roman"/>
          <w:bCs/>
          <w:sz w:val="20"/>
          <w:szCs w:val="20"/>
        </w:rPr>
        <w:tab/>
        <w:t>Из общего количества опрошенных граждан - доход в расчете на одного члена:</w:t>
      </w:r>
    </w:p>
    <w:p w:rsidR="004F3ACF" w:rsidRPr="001B1BC6" w:rsidRDefault="004F3ACF" w:rsidP="002B7AB8">
      <w:pPr>
        <w:pStyle w:val="af5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B1BC6">
        <w:rPr>
          <w:rFonts w:ascii="Times New Roman" w:hAnsi="Times New Roman" w:cs="Times New Roman"/>
          <w:bCs/>
          <w:sz w:val="20"/>
          <w:szCs w:val="20"/>
        </w:rPr>
        <w:t xml:space="preserve">до 10 тыс. руб. – </w:t>
      </w:r>
      <w:r w:rsidR="00101433">
        <w:rPr>
          <w:rFonts w:ascii="Times New Roman" w:hAnsi="Times New Roman" w:cs="Times New Roman"/>
          <w:bCs/>
          <w:sz w:val="20"/>
          <w:szCs w:val="20"/>
        </w:rPr>
        <w:t>4,7</w:t>
      </w:r>
      <w:r w:rsidRPr="001B1BC6">
        <w:rPr>
          <w:rFonts w:ascii="Times New Roman" w:hAnsi="Times New Roman" w:cs="Times New Roman"/>
          <w:bCs/>
          <w:sz w:val="20"/>
          <w:szCs w:val="20"/>
        </w:rPr>
        <w:t xml:space="preserve"> %</w:t>
      </w:r>
    </w:p>
    <w:p w:rsidR="004F3ACF" w:rsidRPr="001B1BC6" w:rsidRDefault="004F3ACF" w:rsidP="002B7AB8">
      <w:pPr>
        <w:pStyle w:val="af5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B1BC6">
        <w:rPr>
          <w:rFonts w:ascii="Times New Roman" w:hAnsi="Times New Roman" w:cs="Times New Roman"/>
          <w:bCs/>
          <w:sz w:val="20"/>
          <w:szCs w:val="20"/>
        </w:rPr>
        <w:t xml:space="preserve">от 10тыс. до 20 тыс. – </w:t>
      </w:r>
      <w:r w:rsidR="00101433">
        <w:rPr>
          <w:rFonts w:ascii="Times New Roman" w:hAnsi="Times New Roman" w:cs="Times New Roman"/>
          <w:bCs/>
          <w:sz w:val="20"/>
          <w:szCs w:val="20"/>
        </w:rPr>
        <w:t>11,7</w:t>
      </w:r>
      <w:r w:rsidRPr="001B1BC6">
        <w:rPr>
          <w:rFonts w:ascii="Times New Roman" w:hAnsi="Times New Roman" w:cs="Times New Roman"/>
          <w:bCs/>
          <w:sz w:val="20"/>
          <w:szCs w:val="20"/>
        </w:rPr>
        <w:t xml:space="preserve"> %</w:t>
      </w:r>
    </w:p>
    <w:p w:rsidR="004F3ACF" w:rsidRPr="001B1BC6" w:rsidRDefault="004F3ACF" w:rsidP="002B7AB8">
      <w:pPr>
        <w:pStyle w:val="af5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B1BC6">
        <w:rPr>
          <w:rFonts w:ascii="Times New Roman" w:hAnsi="Times New Roman" w:cs="Times New Roman"/>
          <w:bCs/>
          <w:sz w:val="20"/>
          <w:szCs w:val="20"/>
        </w:rPr>
        <w:t xml:space="preserve">от 20 тыс. до 30 тыс. – </w:t>
      </w:r>
      <w:r w:rsidR="00101433">
        <w:rPr>
          <w:rFonts w:ascii="Times New Roman" w:hAnsi="Times New Roman" w:cs="Times New Roman"/>
          <w:bCs/>
          <w:sz w:val="20"/>
          <w:szCs w:val="20"/>
        </w:rPr>
        <w:t>31,1 %</w:t>
      </w:r>
    </w:p>
    <w:p w:rsidR="004F3ACF" w:rsidRPr="001B1BC6" w:rsidRDefault="004F3ACF" w:rsidP="002B7AB8">
      <w:pPr>
        <w:pStyle w:val="af5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B1BC6">
        <w:rPr>
          <w:rFonts w:ascii="Times New Roman" w:hAnsi="Times New Roman" w:cs="Times New Roman"/>
          <w:bCs/>
          <w:sz w:val="20"/>
          <w:szCs w:val="20"/>
        </w:rPr>
        <w:t xml:space="preserve">от 30 тыс. до 45 тыс. – </w:t>
      </w:r>
      <w:r w:rsidR="00101433">
        <w:rPr>
          <w:rFonts w:ascii="Times New Roman" w:hAnsi="Times New Roman" w:cs="Times New Roman"/>
          <w:bCs/>
          <w:sz w:val="20"/>
          <w:szCs w:val="20"/>
        </w:rPr>
        <w:t>31,8</w:t>
      </w:r>
      <w:r w:rsidRPr="001B1BC6">
        <w:rPr>
          <w:rFonts w:ascii="Times New Roman" w:hAnsi="Times New Roman" w:cs="Times New Roman"/>
          <w:bCs/>
          <w:sz w:val="20"/>
          <w:szCs w:val="20"/>
        </w:rPr>
        <w:t xml:space="preserve"> %</w:t>
      </w:r>
    </w:p>
    <w:p w:rsidR="004F3ACF" w:rsidRPr="001B1BC6" w:rsidRDefault="004F3ACF" w:rsidP="002B7AB8">
      <w:pPr>
        <w:pStyle w:val="af5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B1BC6">
        <w:rPr>
          <w:rFonts w:ascii="Times New Roman" w:hAnsi="Times New Roman" w:cs="Times New Roman"/>
          <w:bCs/>
          <w:sz w:val="20"/>
          <w:szCs w:val="20"/>
        </w:rPr>
        <w:t xml:space="preserve">от 45 тыс. до 60 тыс. – </w:t>
      </w:r>
      <w:r w:rsidR="00101433">
        <w:rPr>
          <w:rFonts w:ascii="Times New Roman" w:hAnsi="Times New Roman" w:cs="Times New Roman"/>
          <w:bCs/>
          <w:sz w:val="20"/>
          <w:szCs w:val="20"/>
        </w:rPr>
        <w:t>6,5</w:t>
      </w:r>
      <w:r w:rsidRPr="001B1BC6">
        <w:rPr>
          <w:rFonts w:ascii="Times New Roman" w:hAnsi="Times New Roman" w:cs="Times New Roman"/>
          <w:bCs/>
          <w:sz w:val="20"/>
          <w:szCs w:val="20"/>
        </w:rPr>
        <w:t xml:space="preserve"> % </w:t>
      </w:r>
    </w:p>
    <w:p w:rsidR="004F3ACF" w:rsidRPr="001B1BC6" w:rsidRDefault="004F3ACF" w:rsidP="002B7AB8">
      <w:pPr>
        <w:pStyle w:val="af5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B1BC6">
        <w:rPr>
          <w:rFonts w:ascii="Times New Roman" w:hAnsi="Times New Roman" w:cs="Times New Roman"/>
          <w:bCs/>
          <w:sz w:val="20"/>
          <w:szCs w:val="20"/>
        </w:rPr>
        <w:t xml:space="preserve">60 тыс. и выше – </w:t>
      </w:r>
      <w:r w:rsidR="00101433">
        <w:rPr>
          <w:rFonts w:ascii="Times New Roman" w:hAnsi="Times New Roman" w:cs="Times New Roman"/>
          <w:bCs/>
          <w:sz w:val="20"/>
          <w:szCs w:val="20"/>
        </w:rPr>
        <w:t>14,2 %</w:t>
      </w:r>
      <w:r w:rsidRPr="001B1BC6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:rsidR="004F3ACF" w:rsidRPr="001B1BC6" w:rsidRDefault="004F3ACF" w:rsidP="00D07D7D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B1BC6">
        <w:rPr>
          <w:rFonts w:ascii="Times New Roman" w:hAnsi="Times New Roman" w:cs="Times New Roman"/>
          <w:b/>
          <w:sz w:val="20"/>
          <w:szCs w:val="20"/>
        </w:rPr>
        <w:t>Результаты опроса удовлетворенности потребителей соотношением уровня ЦЕН и КАЧЕСТВА, %</w:t>
      </w:r>
    </w:p>
    <w:tbl>
      <w:tblPr>
        <w:tblW w:w="87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1984"/>
        <w:gridCol w:w="1843"/>
        <w:gridCol w:w="1858"/>
      </w:tblGrid>
      <w:tr w:rsidR="004F3ACF" w:rsidRPr="00C901F3" w:rsidTr="00D07D7D">
        <w:trPr>
          <w:trHeight w:val="779"/>
          <w:tblHeader/>
          <w:jc w:val="center"/>
        </w:trPr>
        <w:tc>
          <w:tcPr>
            <w:tcW w:w="3114" w:type="dxa"/>
            <w:shd w:val="clear" w:color="auto" w:fill="auto"/>
            <w:vAlign w:val="center"/>
            <w:hideMark/>
          </w:tcPr>
          <w:p w:rsidR="004F3ACF" w:rsidRPr="00C901F3" w:rsidRDefault="004F3ACF" w:rsidP="00D07D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01F3">
              <w:rPr>
                <w:rFonts w:ascii="Times New Roman" w:hAnsi="Times New Roman" w:cs="Times New Roman"/>
                <w:sz w:val="20"/>
                <w:szCs w:val="20"/>
              </w:rPr>
              <w:t>Наименование рынка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4F3ACF" w:rsidRPr="00C901F3" w:rsidRDefault="004F3ACF" w:rsidP="00D07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1F3">
              <w:rPr>
                <w:rFonts w:ascii="Times New Roman" w:hAnsi="Times New Roman" w:cs="Times New Roman"/>
                <w:sz w:val="20"/>
                <w:szCs w:val="20"/>
              </w:rPr>
              <w:t>Удовлетворен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F3ACF" w:rsidRPr="00C901F3" w:rsidRDefault="004F3ACF" w:rsidP="00D07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1F3">
              <w:rPr>
                <w:rFonts w:ascii="Times New Roman" w:hAnsi="Times New Roman" w:cs="Times New Roman"/>
                <w:sz w:val="20"/>
                <w:szCs w:val="20"/>
              </w:rPr>
              <w:t>Не удовлетворен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4F3ACF" w:rsidRPr="00C901F3" w:rsidRDefault="004F3ACF" w:rsidP="00D07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1F3">
              <w:rPr>
                <w:rFonts w:ascii="Times New Roman" w:hAnsi="Times New Roman" w:cs="Times New Roman"/>
                <w:sz w:val="20"/>
                <w:szCs w:val="20"/>
              </w:rPr>
              <w:t>Затрудняюсь ответить</w:t>
            </w:r>
          </w:p>
        </w:tc>
      </w:tr>
      <w:tr w:rsidR="00D07D7D" w:rsidRPr="00C901F3" w:rsidTr="00D07D7D">
        <w:trPr>
          <w:trHeight w:val="315"/>
          <w:jc w:val="center"/>
        </w:trPr>
        <w:tc>
          <w:tcPr>
            <w:tcW w:w="3114" w:type="dxa"/>
            <w:shd w:val="clear" w:color="auto" w:fill="auto"/>
            <w:vAlign w:val="center"/>
          </w:tcPr>
          <w:p w:rsidR="00D07D7D" w:rsidRPr="00C901F3" w:rsidRDefault="00D07D7D" w:rsidP="00D07D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01F3">
              <w:rPr>
                <w:rFonts w:ascii="Times New Roman" w:hAnsi="Times New Roman" w:cs="Times New Roman"/>
                <w:sz w:val="20"/>
                <w:szCs w:val="20"/>
              </w:rPr>
              <w:t>Сфера образования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07D7D" w:rsidRPr="001B1BC6" w:rsidRDefault="00D07D7D" w:rsidP="00D07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84,5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07D7D" w:rsidRPr="001B1BC6" w:rsidRDefault="00D07D7D" w:rsidP="00D07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8,9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D07D7D" w:rsidRPr="001B1BC6" w:rsidRDefault="00D07D7D" w:rsidP="00D07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6,6</w:t>
            </w:r>
          </w:p>
        </w:tc>
      </w:tr>
      <w:tr w:rsidR="00D07D7D" w:rsidRPr="00C901F3" w:rsidTr="00D07D7D">
        <w:trPr>
          <w:trHeight w:val="390"/>
          <w:jc w:val="center"/>
        </w:trPr>
        <w:tc>
          <w:tcPr>
            <w:tcW w:w="3114" w:type="dxa"/>
            <w:shd w:val="clear" w:color="auto" w:fill="auto"/>
            <w:vAlign w:val="center"/>
          </w:tcPr>
          <w:p w:rsidR="00D07D7D" w:rsidRPr="00C901F3" w:rsidRDefault="00D07D7D" w:rsidP="00D07D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01F3">
              <w:rPr>
                <w:rFonts w:ascii="Times New Roman" w:hAnsi="Times New Roman" w:cs="Times New Roman"/>
                <w:sz w:val="20"/>
                <w:szCs w:val="20"/>
              </w:rPr>
              <w:t>Социальная сфера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07D7D" w:rsidRPr="001B1BC6" w:rsidRDefault="00D07D7D" w:rsidP="00D07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83,7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07D7D" w:rsidRPr="001B1BC6" w:rsidRDefault="00D07D7D" w:rsidP="00D07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D07D7D" w:rsidRPr="001B1BC6" w:rsidRDefault="00D07D7D" w:rsidP="00D07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7,3</w:t>
            </w:r>
          </w:p>
        </w:tc>
      </w:tr>
      <w:tr w:rsidR="00D07D7D" w:rsidRPr="00C901F3" w:rsidTr="00D07D7D">
        <w:trPr>
          <w:trHeight w:val="315"/>
          <w:jc w:val="center"/>
        </w:trPr>
        <w:tc>
          <w:tcPr>
            <w:tcW w:w="3114" w:type="dxa"/>
            <w:shd w:val="clear" w:color="auto" w:fill="auto"/>
            <w:vAlign w:val="center"/>
          </w:tcPr>
          <w:p w:rsidR="00D07D7D" w:rsidRPr="00C901F3" w:rsidRDefault="00D07D7D" w:rsidP="00D07D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01F3">
              <w:rPr>
                <w:rFonts w:ascii="Times New Roman" w:hAnsi="Times New Roman" w:cs="Times New Roman"/>
                <w:sz w:val="20"/>
                <w:szCs w:val="20"/>
              </w:rPr>
              <w:t>Здравоохранения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07D7D" w:rsidRPr="001B1BC6" w:rsidRDefault="005E1C77" w:rsidP="00D07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07D7D" w:rsidRPr="001B1BC6" w:rsidRDefault="00D07D7D" w:rsidP="00D07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18,2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D07D7D" w:rsidRPr="001B1BC6" w:rsidRDefault="00D07D7D" w:rsidP="00D07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5,1</w:t>
            </w:r>
          </w:p>
        </w:tc>
      </w:tr>
      <w:tr w:rsidR="00D07D7D" w:rsidRPr="00C901F3" w:rsidTr="00D07D7D">
        <w:trPr>
          <w:trHeight w:val="315"/>
          <w:jc w:val="center"/>
        </w:trPr>
        <w:tc>
          <w:tcPr>
            <w:tcW w:w="3114" w:type="dxa"/>
            <w:shd w:val="clear" w:color="auto" w:fill="auto"/>
            <w:vAlign w:val="center"/>
          </w:tcPr>
          <w:p w:rsidR="00D07D7D" w:rsidRPr="00C901F3" w:rsidRDefault="00D07D7D" w:rsidP="00D07D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01F3">
              <w:rPr>
                <w:rFonts w:ascii="Times New Roman" w:hAnsi="Times New Roman" w:cs="Times New Roman"/>
                <w:sz w:val="20"/>
                <w:szCs w:val="20"/>
              </w:rPr>
              <w:t>ЖКХ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07D7D" w:rsidRPr="001B1BC6" w:rsidRDefault="00D07D7D" w:rsidP="00D07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78,8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07D7D" w:rsidRPr="001B1BC6" w:rsidRDefault="00D07D7D" w:rsidP="00D07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14,3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D07D7D" w:rsidRPr="001B1BC6" w:rsidRDefault="00D07D7D" w:rsidP="00D07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6,9</w:t>
            </w:r>
          </w:p>
        </w:tc>
      </w:tr>
      <w:tr w:rsidR="00D07D7D" w:rsidRPr="00C901F3" w:rsidTr="00D07D7D">
        <w:trPr>
          <w:trHeight w:val="315"/>
          <w:jc w:val="center"/>
        </w:trPr>
        <w:tc>
          <w:tcPr>
            <w:tcW w:w="3114" w:type="dxa"/>
            <w:shd w:val="clear" w:color="auto" w:fill="auto"/>
            <w:vAlign w:val="center"/>
          </w:tcPr>
          <w:p w:rsidR="00D07D7D" w:rsidRPr="00C901F3" w:rsidRDefault="00D07D7D" w:rsidP="00D07D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01F3">
              <w:rPr>
                <w:rFonts w:ascii="Times New Roman" w:hAnsi="Times New Roman" w:cs="Times New Roman"/>
                <w:sz w:val="20"/>
                <w:szCs w:val="20"/>
              </w:rPr>
              <w:t>Транспортный комплекс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07D7D" w:rsidRPr="001B1BC6" w:rsidRDefault="00D07D7D" w:rsidP="00D07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78,3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07D7D" w:rsidRPr="001B1BC6" w:rsidRDefault="00D07D7D" w:rsidP="00D07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15,9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D07D7D" w:rsidRPr="001B1BC6" w:rsidRDefault="00D07D7D" w:rsidP="00D07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</w:tr>
      <w:tr w:rsidR="00D07D7D" w:rsidRPr="00C901F3" w:rsidTr="00D07D7D">
        <w:trPr>
          <w:trHeight w:val="433"/>
          <w:jc w:val="center"/>
        </w:trPr>
        <w:tc>
          <w:tcPr>
            <w:tcW w:w="3114" w:type="dxa"/>
            <w:shd w:val="clear" w:color="auto" w:fill="auto"/>
            <w:vAlign w:val="center"/>
          </w:tcPr>
          <w:p w:rsidR="00D07D7D" w:rsidRPr="00C901F3" w:rsidRDefault="00D07D7D" w:rsidP="00D07D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01F3">
              <w:rPr>
                <w:rFonts w:ascii="Times New Roman" w:hAnsi="Times New Roman" w:cs="Times New Roman"/>
                <w:sz w:val="20"/>
                <w:szCs w:val="20"/>
              </w:rPr>
              <w:t>Информационные технологии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07D7D" w:rsidRPr="001B1BC6" w:rsidRDefault="00D07D7D" w:rsidP="00D07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80,3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07D7D" w:rsidRPr="001B1BC6" w:rsidRDefault="00D07D7D" w:rsidP="00D07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9,8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D07D7D" w:rsidRPr="001B1BC6" w:rsidRDefault="00D07D7D" w:rsidP="00D07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9,9</w:t>
            </w:r>
          </w:p>
        </w:tc>
      </w:tr>
      <w:tr w:rsidR="00D07D7D" w:rsidRPr="00C901F3" w:rsidTr="00D07D7D">
        <w:trPr>
          <w:trHeight w:val="270"/>
          <w:jc w:val="center"/>
        </w:trPr>
        <w:tc>
          <w:tcPr>
            <w:tcW w:w="3114" w:type="dxa"/>
            <w:shd w:val="clear" w:color="auto" w:fill="auto"/>
            <w:vAlign w:val="center"/>
          </w:tcPr>
          <w:p w:rsidR="00D07D7D" w:rsidRPr="00C901F3" w:rsidRDefault="00D07D7D" w:rsidP="00D07D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01F3"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07D7D" w:rsidRPr="001B1BC6" w:rsidRDefault="00D07D7D" w:rsidP="00D07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79,0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07D7D" w:rsidRPr="001B1BC6" w:rsidRDefault="00D07D7D" w:rsidP="00D07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10,9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D07D7D" w:rsidRPr="001B1BC6" w:rsidRDefault="00D07D7D" w:rsidP="00D07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10,1</w:t>
            </w:r>
          </w:p>
        </w:tc>
      </w:tr>
      <w:tr w:rsidR="00D07D7D" w:rsidRPr="00C901F3" w:rsidTr="00D07D7D">
        <w:trPr>
          <w:trHeight w:val="315"/>
          <w:jc w:val="center"/>
        </w:trPr>
        <w:tc>
          <w:tcPr>
            <w:tcW w:w="3114" w:type="dxa"/>
            <w:shd w:val="clear" w:color="auto" w:fill="auto"/>
            <w:vAlign w:val="center"/>
          </w:tcPr>
          <w:p w:rsidR="00D07D7D" w:rsidRPr="00C901F3" w:rsidRDefault="00D07D7D" w:rsidP="00D07D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01F3">
              <w:rPr>
                <w:rFonts w:ascii="Times New Roman" w:hAnsi="Times New Roman" w:cs="Times New Roman"/>
                <w:sz w:val="20"/>
                <w:szCs w:val="20"/>
              </w:rPr>
              <w:t>Агропромышленный комплекс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07D7D" w:rsidRPr="001B1BC6" w:rsidRDefault="00D07D7D" w:rsidP="00D07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07D7D" w:rsidRPr="001B1BC6" w:rsidRDefault="00D07D7D" w:rsidP="00D07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D07D7D" w:rsidRPr="001B1BC6" w:rsidRDefault="00D07D7D" w:rsidP="00D07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</w:tr>
      <w:tr w:rsidR="00D07D7D" w:rsidRPr="00C901F3" w:rsidTr="00D07D7D">
        <w:trPr>
          <w:trHeight w:val="315"/>
          <w:jc w:val="center"/>
        </w:trPr>
        <w:tc>
          <w:tcPr>
            <w:tcW w:w="3114" w:type="dxa"/>
            <w:shd w:val="clear" w:color="auto" w:fill="auto"/>
            <w:vAlign w:val="center"/>
          </w:tcPr>
          <w:p w:rsidR="00D07D7D" w:rsidRPr="00C901F3" w:rsidRDefault="00D07D7D" w:rsidP="00D07D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01F3">
              <w:rPr>
                <w:rFonts w:ascii="Times New Roman" w:hAnsi="Times New Roman" w:cs="Times New Roman"/>
                <w:sz w:val="20"/>
                <w:szCs w:val="20"/>
              </w:rPr>
              <w:t>Промышленность и добыча полезных ископаемых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07D7D" w:rsidRPr="001B1BC6" w:rsidRDefault="00D07D7D" w:rsidP="00D07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75,5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07D7D" w:rsidRPr="001B1BC6" w:rsidRDefault="00D07D7D" w:rsidP="00D07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9,4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D07D7D" w:rsidRPr="001B1BC6" w:rsidRDefault="00D07D7D" w:rsidP="00D07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15,1</w:t>
            </w:r>
          </w:p>
        </w:tc>
      </w:tr>
      <w:tr w:rsidR="00D07D7D" w:rsidRPr="00C901F3" w:rsidTr="00D07D7D">
        <w:trPr>
          <w:trHeight w:val="315"/>
          <w:jc w:val="center"/>
        </w:trPr>
        <w:tc>
          <w:tcPr>
            <w:tcW w:w="3114" w:type="dxa"/>
            <w:shd w:val="clear" w:color="auto" w:fill="auto"/>
            <w:vAlign w:val="center"/>
          </w:tcPr>
          <w:p w:rsidR="00D07D7D" w:rsidRPr="00C901F3" w:rsidRDefault="00D07D7D" w:rsidP="00D07D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01F3">
              <w:rPr>
                <w:rFonts w:ascii="Times New Roman" w:hAnsi="Times New Roman" w:cs="Times New Roman"/>
                <w:sz w:val="20"/>
                <w:szCs w:val="20"/>
              </w:rPr>
              <w:t>Торговля и услуги населению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07D7D" w:rsidRPr="001B1BC6" w:rsidRDefault="00D07D7D" w:rsidP="00D07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82,7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07D7D" w:rsidRPr="001B1BC6" w:rsidRDefault="00D07D7D" w:rsidP="00D07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11,0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D07D7D" w:rsidRPr="001B1BC6" w:rsidRDefault="00D07D7D" w:rsidP="00D07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6,3</w:t>
            </w:r>
          </w:p>
        </w:tc>
      </w:tr>
      <w:tr w:rsidR="00D07D7D" w:rsidRPr="00C901F3" w:rsidTr="00D07D7D">
        <w:trPr>
          <w:trHeight w:val="315"/>
          <w:jc w:val="center"/>
        </w:trPr>
        <w:tc>
          <w:tcPr>
            <w:tcW w:w="3114" w:type="dxa"/>
            <w:shd w:val="clear" w:color="auto" w:fill="auto"/>
            <w:vAlign w:val="center"/>
          </w:tcPr>
          <w:p w:rsidR="00D07D7D" w:rsidRPr="00C901F3" w:rsidRDefault="00D07D7D" w:rsidP="00D07D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01F3">
              <w:rPr>
                <w:rFonts w:ascii="Times New Roman" w:hAnsi="Times New Roman" w:cs="Times New Roman"/>
                <w:sz w:val="20"/>
                <w:szCs w:val="20"/>
              </w:rPr>
              <w:t xml:space="preserve">Санаторно-курортный комплекс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07D7D" w:rsidRPr="001B1BC6" w:rsidRDefault="00D07D7D" w:rsidP="00D07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07D7D" w:rsidRPr="001B1BC6" w:rsidRDefault="00D07D7D" w:rsidP="00D07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D07D7D" w:rsidRPr="001B1BC6" w:rsidRDefault="00D07D7D" w:rsidP="00D07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13,1</w:t>
            </w:r>
          </w:p>
        </w:tc>
      </w:tr>
      <w:tr w:rsidR="00D07D7D" w:rsidRPr="001B1BC6" w:rsidTr="00D07D7D">
        <w:trPr>
          <w:trHeight w:val="315"/>
          <w:jc w:val="center"/>
        </w:trPr>
        <w:tc>
          <w:tcPr>
            <w:tcW w:w="3114" w:type="dxa"/>
            <w:shd w:val="clear" w:color="auto" w:fill="auto"/>
            <w:vAlign w:val="center"/>
          </w:tcPr>
          <w:p w:rsidR="00D07D7D" w:rsidRPr="00C901F3" w:rsidRDefault="00D07D7D" w:rsidP="00D07D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01F3">
              <w:rPr>
                <w:rFonts w:ascii="Times New Roman" w:hAnsi="Times New Roman" w:cs="Times New Roman"/>
                <w:sz w:val="20"/>
                <w:szCs w:val="20"/>
              </w:rPr>
              <w:t>Спорт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07D7D" w:rsidRPr="001B1BC6" w:rsidRDefault="00D07D7D" w:rsidP="00D07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83,7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07D7D" w:rsidRPr="001B1BC6" w:rsidRDefault="00D07D7D" w:rsidP="00D07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8,2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D07D7D" w:rsidRPr="001B1BC6" w:rsidRDefault="00D07D7D" w:rsidP="00D07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8,1</w:t>
            </w:r>
          </w:p>
        </w:tc>
      </w:tr>
    </w:tbl>
    <w:p w:rsidR="004F3ACF" w:rsidRPr="001B1BC6" w:rsidRDefault="004F3ACF" w:rsidP="00D07D7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F3ACF" w:rsidRPr="001B1BC6" w:rsidRDefault="004F3ACF" w:rsidP="00D07D7D">
      <w:pPr>
        <w:pStyle w:val="af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B1BC6">
        <w:rPr>
          <w:rFonts w:ascii="Times New Roman" w:hAnsi="Times New Roman" w:cs="Times New Roman"/>
          <w:b/>
          <w:sz w:val="20"/>
          <w:szCs w:val="20"/>
        </w:rPr>
        <w:t>Результаты опроса удовлетворенности потребителей по уровню доступности, %</w:t>
      </w:r>
    </w:p>
    <w:tbl>
      <w:tblPr>
        <w:tblW w:w="87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1984"/>
        <w:gridCol w:w="1843"/>
        <w:gridCol w:w="1858"/>
      </w:tblGrid>
      <w:tr w:rsidR="004F3ACF" w:rsidRPr="001B1BC6" w:rsidTr="004F3ACF">
        <w:trPr>
          <w:trHeight w:val="779"/>
          <w:tblHeader/>
          <w:jc w:val="center"/>
        </w:trPr>
        <w:tc>
          <w:tcPr>
            <w:tcW w:w="3114" w:type="dxa"/>
            <w:shd w:val="clear" w:color="auto" w:fill="auto"/>
            <w:vAlign w:val="center"/>
            <w:hideMark/>
          </w:tcPr>
          <w:p w:rsidR="004F3ACF" w:rsidRPr="001B1BC6" w:rsidRDefault="004F3ACF" w:rsidP="00D07D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Наименование рынка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4F3ACF" w:rsidRPr="001B1BC6" w:rsidRDefault="004F3ACF" w:rsidP="00D07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Удовлетворен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F3ACF" w:rsidRPr="001B1BC6" w:rsidRDefault="004F3ACF" w:rsidP="00D07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Не удовлетворен</w:t>
            </w:r>
          </w:p>
        </w:tc>
        <w:tc>
          <w:tcPr>
            <w:tcW w:w="1858" w:type="dxa"/>
            <w:vAlign w:val="center"/>
          </w:tcPr>
          <w:p w:rsidR="004F3ACF" w:rsidRPr="001B1BC6" w:rsidRDefault="004F3ACF" w:rsidP="00D07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Затрудняюсь ответить</w:t>
            </w:r>
          </w:p>
        </w:tc>
      </w:tr>
      <w:tr w:rsidR="004F3ACF" w:rsidRPr="001B1BC6" w:rsidTr="004F3ACF">
        <w:trPr>
          <w:trHeight w:val="315"/>
          <w:jc w:val="center"/>
        </w:trPr>
        <w:tc>
          <w:tcPr>
            <w:tcW w:w="3114" w:type="dxa"/>
            <w:shd w:val="clear" w:color="auto" w:fill="auto"/>
            <w:vAlign w:val="center"/>
          </w:tcPr>
          <w:p w:rsidR="004F3ACF" w:rsidRPr="001B1BC6" w:rsidRDefault="004F3ACF" w:rsidP="00D07D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Сфера образования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F3ACF" w:rsidRPr="001B1BC6" w:rsidRDefault="004F3ACF" w:rsidP="00752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752EE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52E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F3ACF" w:rsidRPr="001B1BC6" w:rsidRDefault="00D07D7D" w:rsidP="00D07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10,7</w:t>
            </w:r>
          </w:p>
        </w:tc>
        <w:tc>
          <w:tcPr>
            <w:tcW w:w="1858" w:type="dxa"/>
            <w:vAlign w:val="center"/>
          </w:tcPr>
          <w:p w:rsidR="004F3ACF" w:rsidRPr="001B1BC6" w:rsidRDefault="00752EEA" w:rsidP="00D07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8,9</w:t>
            </w:r>
          </w:p>
        </w:tc>
      </w:tr>
      <w:tr w:rsidR="004F3ACF" w:rsidRPr="001B1BC6" w:rsidTr="004F3ACF">
        <w:trPr>
          <w:trHeight w:val="390"/>
          <w:jc w:val="center"/>
        </w:trPr>
        <w:tc>
          <w:tcPr>
            <w:tcW w:w="3114" w:type="dxa"/>
            <w:shd w:val="clear" w:color="auto" w:fill="auto"/>
            <w:vAlign w:val="center"/>
          </w:tcPr>
          <w:p w:rsidR="004F3ACF" w:rsidRPr="001B1BC6" w:rsidRDefault="004F3ACF" w:rsidP="00D07D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Социальная сфера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F3ACF" w:rsidRPr="001B1BC6" w:rsidRDefault="00752EEA" w:rsidP="00D07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F3ACF" w:rsidRPr="001B1BC6" w:rsidRDefault="00752EEA" w:rsidP="00D07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</w:p>
        </w:tc>
        <w:tc>
          <w:tcPr>
            <w:tcW w:w="1858" w:type="dxa"/>
            <w:vAlign w:val="center"/>
          </w:tcPr>
          <w:p w:rsidR="004F3ACF" w:rsidRPr="001B1BC6" w:rsidRDefault="004F3ACF" w:rsidP="00752E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7,</w:t>
            </w:r>
            <w:r w:rsidR="00752EE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4F3ACF" w:rsidRPr="001B1BC6" w:rsidTr="004F3ACF">
        <w:trPr>
          <w:trHeight w:val="315"/>
          <w:jc w:val="center"/>
        </w:trPr>
        <w:tc>
          <w:tcPr>
            <w:tcW w:w="3114" w:type="dxa"/>
            <w:shd w:val="clear" w:color="auto" w:fill="auto"/>
            <w:vAlign w:val="center"/>
          </w:tcPr>
          <w:p w:rsidR="004F3ACF" w:rsidRPr="001B1BC6" w:rsidRDefault="004F3ACF" w:rsidP="00D07D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Здравоохранения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F3ACF" w:rsidRPr="001B1BC6" w:rsidRDefault="005E1C77" w:rsidP="00D07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F3ACF" w:rsidRPr="001B1BC6" w:rsidRDefault="005E1C77" w:rsidP="00D07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11,2</w:t>
            </w:r>
          </w:p>
        </w:tc>
        <w:tc>
          <w:tcPr>
            <w:tcW w:w="1858" w:type="dxa"/>
            <w:vAlign w:val="center"/>
          </w:tcPr>
          <w:p w:rsidR="004F3ACF" w:rsidRPr="001B1BC6" w:rsidRDefault="005E1C77" w:rsidP="00D07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9,1</w:t>
            </w:r>
          </w:p>
        </w:tc>
      </w:tr>
      <w:tr w:rsidR="004F3ACF" w:rsidRPr="001B1BC6" w:rsidTr="004F3ACF">
        <w:trPr>
          <w:trHeight w:val="315"/>
          <w:jc w:val="center"/>
        </w:trPr>
        <w:tc>
          <w:tcPr>
            <w:tcW w:w="3114" w:type="dxa"/>
            <w:shd w:val="clear" w:color="auto" w:fill="auto"/>
            <w:vAlign w:val="center"/>
          </w:tcPr>
          <w:p w:rsidR="004F3ACF" w:rsidRPr="001B1BC6" w:rsidRDefault="004F3ACF" w:rsidP="00D07D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ЖКХ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F3ACF" w:rsidRPr="001B1BC6" w:rsidRDefault="004F3ACF" w:rsidP="005E1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5E1C7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E1C7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F3ACF" w:rsidRPr="001B1BC6" w:rsidRDefault="004F3ACF" w:rsidP="005E1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E1C7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E1C7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58" w:type="dxa"/>
            <w:vAlign w:val="center"/>
          </w:tcPr>
          <w:p w:rsidR="004F3ACF" w:rsidRPr="001B1BC6" w:rsidRDefault="005E1C77" w:rsidP="005E1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4F3ACF" w:rsidRPr="001B1BC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F3ACF" w:rsidRPr="001B1BC6" w:rsidTr="004F3ACF">
        <w:trPr>
          <w:trHeight w:val="315"/>
          <w:jc w:val="center"/>
        </w:trPr>
        <w:tc>
          <w:tcPr>
            <w:tcW w:w="3114" w:type="dxa"/>
            <w:shd w:val="clear" w:color="auto" w:fill="auto"/>
            <w:vAlign w:val="center"/>
          </w:tcPr>
          <w:p w:rsidR="004F3ACF" w:rsidRPr="001B1BC6" w:rsidRDefault="004F3ACF" w:rsidP="00D07D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Транспортный комплекс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F3ACF" w:rsidRPr="001B1BC6" w:rsidRDefault="005E1C77" w:rsidP="00D07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F3ACF" w:rsidRPr="001B1BC6" w:rsidRDefault="005E1C77" w:rsidP="00D07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8,7</w:t>
            </w:r>
          </w:p>
        </w:tc>
        <w:tc>
          <w:tcPr>
            <w:tcW w:w="1858" w:type="dxa"/>
            <w:vAlign w:val="center"/>
          </w:tcPr>
          <w:p w:rsidR="004F3ACF" w:rsidRPr="001B1BC6" w:rsidRDefault="005E1C77" w:rsidP="00D07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</w:tr>
      <w:tr w:rsidR="004F3ACF" w:rsidRPr="001B1BC6" w:rsidTr="004F3ACF">
        <w:trPr>
          <w:trHeight w:val="433"/>
          <w:jc w:val="center"/>
        </w:trPr>
        <w:tc>
          <w:tcPr>
            <w:tcW w:w="3114" w:type="dxa"/>
            <w:shd w:val="clear" w:color="auto" w:fill="auto"/>
            <w:vAlign w:val="center"/>
          </w:tcPr>
          <w:p w:rsidR="004F3ACF" w:rsidRPr="001B1BC6" w:rsidRDefault="004F3ACF" w:rsidP="00D07D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Информационные технологии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F3ACF" w:rsidRPr="001B1BC6" w:rsidRDefault="004F3ACF" w:rsidP="00D07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80,3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F3ACF" w:rsidRPr="001B1BC6" w:rsidRDefault="004F3ACF" w:rsidP="00D07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9,8</w:t>
            </w:r>
          </w:p>
        </w:tc>
        <w:tc>
          <w:tcPr>
            <w:tcW w:w="1858" w:type="dxa"/>
            <w:vAlign w:val="center"/>
          </w:tcPr>
          <w:p w:rsidR="004F3ACF" w:rsidRPr="001B1BC6" w:rsidRDefault="004F3ACF" w:rsidP="00D07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9,9</w:t>
            </w:r>
          </w:p>
        </w:tc>
      </w:tr>
      <w:tr w:rsidR="004F3ACF" w:rsidRPr="001B1BC6" w:rsidTr="004F3ACF">
        <w:trPr>
          <w:trHeight w:val="270"/>
          <w:jc w:val="center"/>
        </w:trPr>
        <w:tc>
          <w:tcPr>
            <w:tcW w:w="3114" w:type="dxa"/>
            <w:shd w:val="clear" w:color="auto" w:fill="auto"/>
            <w:vAlign w:val="center"/>
          </w:tcPr>
          <w:p w:rsidR="004F3ACF" w:rsidRPr="001B1BC6" w:rsidRDefault="004F3ACF" w:rsidP="00D07D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F3ACF" w:rsidRPr="001B1BC6" w:rsidRDefault="005E1C77" w:rsidP="00D07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F3ACF" w:rsidRPr="001B1BC6" w:rsidRDefault="005E1C77" w:rsidP="00D07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16,8</w:t>
            </w:r>
          </w:p>
        </w:tc>
        <w:tc>
          <w:tcPr>
            <w:tcW w:w="1858" w:type="dxa"/>
            <w:vAlign w:val="center"/>
          </w:tcPr>
          <w:p w:rsidR="004F3ACF" w:rsidRPr="001B1BC6" w:rsidRDefault="005E1C77" w:rsidP="00D07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6,3</w:t>
            </w:r>
          </w:p>
        </w:tc>
      </w:tr>
      <w:tr w:rsidR="004F3ACF" w:rsidRPr="001B1BC6" w:rsidTr="004F3ACF">
        <w:trPr>
          <w:trHeight w:val="315"/>
          <w:jc w:val="center"/>
        </w:trPr>
        <w:tc>
          <w:tcPr>
            <w:tcW w:w="3114" w:type="dxa"/>
            <w:shd w:val="clear" w:color="auto" w:fill="auto"/>
            <w:vAlign w:val="center"/>
          </w:tcPr>
          <w:p w:rsidR="004F3ACF" w:rsidRPr="001B1BC6" w:rsidRDefault="004F3ACF" w:rsidP="00D07D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Агропромышленный комплекс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F3ACF" w:rsidRPr="001B1BC6" w:rsidRDefault="005E1C77" w:rsidP="00D07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F3ACF" w:rsidRPr="001B1BC6" w:rsidRDefault="005E1C77" w:rsidP="00D07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89,9</w:t>
            </w:r>
          </w:p>
        </w:tc>
        <w:tc>
          <w:tcPr>
            <w:tcW w:w="1858" w:type="dxa"/>
            <w:vAlign w:val="center"/>
          </w:tcPr>
          <w:p w:rsidR="004F3ACF" w:rsidRPr="001B1BC6" w:rsidRDefault="005E1C77" w:rsidP="00D07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</w:tr>
      <w:tr w:rsidR="004F3ACF" w:rsidRPr="001B1BC6" w:rsidTr="004F3ACF">
        <w:trPr>
          <w:trHeight w:val="315"/>
          <w:jc w:val="center"/>
        </w:trPr>
        <w:tc>
          <w:tcPr>
            <w:tcW w:w="3114" w:type="dxa"/>
            <w:shd w:val="clear" w:color="auto" w:fill="auto"/>
            <w:vAlign w:val="center"/>
          </w:tcPr>
          <w:p w:rsidR="004F3ACF" w:rsidRPr="001B1BC6" w:rsidRDefault="004F3ACF" w:rsidP="00D07D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Промышленность и добыча полезных ископаемых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F3ACF" w:rsidRPr="001B1BC6" w:rsidRDefault="005E1C77" w:rsidP="00D07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F3ACF" w:rsidRPr="001B1BC6" w:rsidRDefault="005E1C77" w:rsidP="00D07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10,8</w:t>
            </w:r>
          </w:p>
        </w:tc>
        <w:tc>
          <w:tcPr>
            <w:tcW w:w="1858" w:type="dxa"/>
            <w:vAlign w:val="center"/>
          </w:tcPr>
          <w:p w:rsidR="004F3ACF" w:rsidRPr="001B1BC6" w:rsidRDefault="005E1C77" w:rsidP="00D07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15,3</w:t>
            </w:r>
          </w:p>
        </w:tc>
      </w:tr>
      <w:tr w:rsidR="004F3ACF" w:rsidRPr="001B1BC6" w:rsidTr="004F3ACF">
        <w:trPr>
          <w:trHeight w:val="315"/>
          <w:jc w:val="center"/>
        </w:trPr>
        <w:tc>
          <w:tcPr>
            <w:tcW w:w="3114" w:type="dxa"/>
            <w:shd w:val="clear" w:color="auto" w:fill="auto"/>
            <w:vAlign w:val="center"/>
          </w:tcPr>
          <w:p w:rsidR="004F3ACF" w:rsidRPr="001B1BC6" w:rsidRDefault="004F3ACF" w:rsidP="00D07D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Торговля и услуги населению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F3ACF" w:rsidRPr="001B1BC6" w:rsidRDefault="005E1C77" w:rsidP="00D07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F3ACF" w:rsidRPr="001B1BC6" w:rsidRDefault="005E1C77" w:rsidP="00D07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</w:p>
        </w:tc>
        <w:tc>
          <w:tcPr>
            <w:tcW w:w="1858" w:type="dxa"/>
            <w:vAlign w:val="center"/>
          </w:tcPr>
          <w:p w:rsidR="004F3ACF" w:rsidRPr="001B1BC6" w:rsidRDefault="005E1C77" w:rsidP="00D07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7,1</w:t>
            </w:r>
          </w:p>
        </w:tc>
      </w:tr>
      <w:tr w:rsidR="004F3ACF" w:rsidRPr="001B1BC6" w:rsidTr="004F3ACF">
        <w:trPr>
          <w:trHeight w:val="315"/>
          <w:jc w:val="center"/>
        </w:trPr>
        <w:tc>
          <w:tcPr>
            <w:tcW w:w="3114" w:type="dxa"/>
            <w:shd w:val="clear" w:color="auto" w:fill="auto"/>
            <w:vAlign w:val="center"/>
          </w:tcPr>
          <w:p w:rsidR="004F3ACF" w:rsidRPr="001B1BC6" w:rsidRDefault="004F3ACF" w:rsidP="00D07D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 xml:space="preserve">Санаторно-курортный комплекс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F3ACF" w:rsidRPr="001B1BC6" w:rsidRDefault="00646C8C" w:rsidP="00D07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F3ACF" w:rsidRPr="001B1BC6" w:rsidRDefault="00646C8C" w:rsidP="00D07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15,9</w:t>
            </w:r>
          </w:p>
        </w:tc>
        <w:tc>
          <w:tcPr>
            <w:tcW w:w="1858" w:type="dxa"/>
            <w:vAlign w:val="center"/>
          </w:tcPr>
          <w:p w:rsidR="004F3ACF" w:rsidRPr="001B1BC6" w:rsidRDefault="00646C8C" w:rsidP="00D07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</w:tr>
      <w:tr w:rsidR="004F3ACF" w:rsidRPr="001B1BC6" w:rsidTr="004F3ACF">
        <w:trPr>
          <w:trHeight w:val="315"/>
          <w:jc w:val="center"/>
        </w:trPr>
        <w:tc>
          <w:tcPr>
            <w:tcW w:w="3114" w:type="dxa"/>
            <w:shd w:val="clear" w:color="auto" w:fill="auto"/>
            <w:vAlign w:val="center"/>
          </w:tcPr>
          <w:p w:rsidR="004F3ACF" w:rsidRPr="001B1BC6" w:rsidRDefault="004F3ACF" w:rsidP="00D07D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Спорт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F3ACF" w:rsidRPr="001B1BC6" w:rsidRDefault="00646C8C" w:rsidP="00D07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F3ACF" w:rsidRPr="001B1BC6" w:rsidRDefault="00646C8C" w:rsidP="00D07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5,6</w:t>
            </w:r>
          </w:p>
        </w:tc>
        <w:tc>
          <w:tcPr>
            <w:tcW w:w="1858" w:type="dxa"/>
            <w:vAlign w:val="center"/>
          </w:tcPr>
          <w:p w:rsidR="004F3ACF" w:rsidRPr="001B1BC6" w:rsidRDefault="00646C8C" w:rsidP="00D07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7,6</w:t>
            </w:r>
          </w:p>
        </w:tc>
      </w:tr>
    </w:tbl>
    <w:p w:rsidR="004F3ACF" w:rsidRPr="001B1BC6" w:rsidRDefault="004F3ACF" w:rsidP="00D07D7D">
      <w:pPr>
        <w:pStyle w:val="af5"/>
        <w:jc w:val="both"/>
        <w:rPr>
          <w:rFonts w:ascii="Times New Roman" w:hAnsi="Times New Roman" w:cs="Times New Roman"/>
          <w:b/>
          <w:sz w:val="20"/>
          <w:szCs w:val="20"/>
          <w:highlight w:val="yellow"/>
        </w:rPr>
      </w:pPr>
    </w:p>
    <w:p w:rsidR="004F3ACF" w:rsidRPr="001B1BC6" w:rsidRDefault="004F3ACF" w:rsidP="00D07D7D">
      <w:pPr>
        <w:pStyle w:val="af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B1BC6">
        <w:rPr>
          <w:rFonts w:ascii="Times New Roman" w:hAnsi="Times New Roman" w:cs="Times New Roman"/>
          <w:b/>
          <w:sz w:val="20"/>
          <w:szCs w:val="20"/>
        </w:rPr>
        <w:t>Результаты опроса уровень КАЧЕСТВА услуг субъектов естественных монополий, %</w:t>
      </w:r>
    </w:p>
    <w:tbl>
      <w:tblPr>
        <w:tblW w:w="87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1984"/>
        <w:gridCol w:w="1843"/>
        <w:gridCol w:w="1858"/>
      </w:tblGrid>
      <w:tr w:rsidR="004F3ACF" w:rsidRPr="001B1BC6" w:rsidTr="00A14F7C">
        <w:trPr>
          <w:trHeight w:val="572"/>
          <w:tblHeader/>
          <w:jc w:val="center"/>
        </w:trPr>
        <w:tc>
          <w:tcPr>
            <w:tcW w:w="3114" w:type="dxa"/>
            <w:shd w:val="clear" w:color="auto" w:fill="auto"/>
            <w:vAlign w:val="center"/>
            <w:hideMark/>
          </w:tcPr>
          <w:p w:rsidR="004F3ACF" w:rsidRPr="001B1BC6" w:rsidRDefault="004F3ACF" w:rsidP="00D07D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Наименование рынка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4F3ACF" w:rsidRPr="001B1BC6" w:rsidRDefault="004F3ACF" w:rsidP="00D07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Удовлетворен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F3ACF" w:rsidRPr="001B1BC6" w:rsidRDefault="004F3ACF" w:rsidP="00D07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Не удовлетворен</w:t>
            </w:r>
          </w:p>
        </w:tc>
        <w:tc>
          <w:tcPr>
            <w:tcW w:w="1858" w:type="dxa"/>
            <w:vAlign w:val="center"/>
          </w:tcPr>
          <w:p w:rsidR="004F3ACF" w:rsidRPr="001B1BC6" w:rsidRDefault="004F3ACF" w:rsidP="00D07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Затрудняюсь ответить</w:t>
            </w:r>
          </w:p>
        </w:tc>
      </w:tr>
      <w:tr w:rsidR="004F3ACF" w:rsidRPr="001B1BC6" w:rsidTr="004F3ACF">
        <w:trPr>
          <w:trHeight w:val="315"/>
          <w:jc w:val="center"/>
        </w:trPr>
        <w:tc>
          <w:tcPr>
            <w:tcW w:w="3114" w:type="dxa"/>
            <w:shd w:val="clear" w:color="auto" w:fill="auto"/>
            <w:vAlign w:val="center"/>
          </w:tcPr>
          <w:p w:rsidR="004F3ACF" w:rsidRPr="001B1BC6" w:rsidRDefault="004F3ACF" w:rsidP="00D07D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Водоснабжение, водоотведение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F3ACF" w:rsidRPr="001B1BC6" w:rsidRDefault="00646C8C" w:rsidP="00D07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F3ACF" w:rsidRPr="001B1BC6" w:rsidRDefault="00646C8C" w:rsidP="00D07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12,1</w:t>
            </w:r>
          </w:p>
        </w:tc>
        <w:tc>
          <w:tcPr>
            <w:tcW w:w="1858" w:type="dxa"/>
            <w:vAlign w:val="center"/>
          </w:tcPr>
          <w:p w:rsidR="004F3ACF" w:rsidRPr="001B1BC6" w:rsidRDefault="00646C8C" w:rsidP="00D07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</w:tr>
      <w:tr w:rsidR="004F3ACF" w:rsidRPr="001B1BC6" w:rsidTr="004F3ACF">
        <w:trPr>
          <w:trHeight w:val="390"/>
          <w:jc w:val="center"/>
        </w:trPr>
        <w:tc>
          <w:tcPr>
            <w:tcW w:w="3114" w:type="dxa"/>
            <w:shd w:val="clear" w:color="auto" w:fill="auto"/>
            <w:vAlign w:val="center"/>
          </w:tcPr>
          <w:p w:rsidR="004F3ACF" w:rsidRPr="001B1BC6" w:rsidRDefault="004F3ACF" w:rsidP="00D07D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Водоочистка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F3ACF" w:rsidRPr="001B1BC6" w:rsidRDefault="00646C8C" w:rsidP="00D07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F3ACF" w:rsidRPr="001B1BC6" w:rsidRDefault="00646C8C" w:rsidP="00D07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1858" w:type="dxa"/>
            <w:vAlign w:val="center"/>
          </w:tcPr>
          <w:p w:rsidR="004F3ACF" w:rsidRPr="001B1BC6" w:rsidRDefault="00553948" w:rsidP="00D07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20,9</w:t>
            </w:r>
          </w:p>
        </w:tc>
      </w:tr>
      <w:tr w:rsidR="00553948" w:rsidRPr="001B1BC6" w:rsidTr="004F3ACF">
        <w:trPr>
          <w:trHeight w:val="390"/>
          <w:jc w:val="center"/>
        </w:trPr>
        <w:tc>
          <w:tcPr>
            <w:tcW w:w="3114" w:type="dxa"/>
            <w:shd w:val="clear" w:color="auto" w:fill="auto"/>
            <w:vAlign w:val="center"/>
          </w:tcPr>
          <w:p w:rsidR="00553948" w:rsidRPr="001B1BC6" w:rsidRDefault="00553948" w:rsidP="00D07D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Газоснабжение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53948" w:rsidRDefault="00553948" w:rsidP="00D07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53948" w:rsidRDefault="00553948" w:rsidP="00D07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858" w:type="dxa"/>
            <w:vAlign w:val="center"/>
          </w:tcPr>
          <w:p w:rsidR="00553948" w:rsidRDefault="00553948" w:rsidP="00D07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</w:tr>
      <w:tr w:rsidR="004F3ACF" w:rsidRPr="001B1BC6" w:rsidTr="004F3ACF">
        <w:trPr>
          <w:trHeight w:val="315"/>
          <w:jc w:val="center"/>
        </w:trPr>
        <w:tc>
          <w:tcPr>
            <w:tcW w:w="3114" w:type="dxa"/>
            <w:shd w:val="clear" w:color="auto" w:fill="auto"/>
            <w:vAlign w:val="center"/>
          </w:tcPr>
          <w:p w:rsidR="004F3ACF" w:rsidRPr="001B1BC6" w:rsidRDefault="004F3ACF" w:rsidP="00D07D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Электроснабжение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F3ACF" w:rsidRPr="001B1BC6" w:rsidRDefault="004F3ACF" w:rsidP="00553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90,</w:t>
            </w:r>
            <w:r w:rsidR="005539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F3ACF" w:rsidRPr="001B1BC6" w:rsidRDefault="00553948" w:rsidP="00D07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1858" w:type="dxa"/>
            <w:vAlign w:val="center"/>
          </w:tcPr>
          <w:p w:rsidR="004F3ACF" w:rsidRPr="001B1BC6" w:rsidRDefault="004F3ACF" w:rsidP="00D07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</w:tr>
      <w:tr w:rsidR="00553948" w:rsidRPr="001B1BC6" w:rsidTr="004F3ACF">
        <w:trPr>
          <w:trHeight w:val="315"/>
          <w:jc w:val="center"/>
        </w:trPr>
        <w:tc>
          <w:tcPr>
            <w:tcW w:w="3114" w:type="dxa"/>
            <w:shd w:val="clear" w:color="auto" w:fill="auto"/>
            <w:vAlign w:val="center"/>
          </w:tcPr>
          <w:p w:rsidR="00553948" w:rsidRPr="001B1BC6" w:rsidRDefault="00553948" w:rsidP="00D07D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Телефонная связь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53948" w:rsidRPr="001B1BC6" w:rsidRDefault="00553948" w:rsidP="00553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53948" w:rsidRDefault="00553948" w:rsidP="00D07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6,8</w:t>
            </w:r>
          </w:p>
        </w:tc>
        <w:tc>
          <w:tcPr>
            <w:tcW w:w="1858" w:type="dxa"/>
            <w:vAlign w:val="center"/>
          </w:tcPr>
          <w:p w:rsidR="00553948" w:rsidRPr="001B1BC6" w:rsidRDefault="00553948" w:rsidP="00D07D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6,7</w:t>
            </w:r>
          </w:p>
        </w:tc>
      </w:tr>
    </w:tbl>
    <w:p w:rsidR="004F3ACF" w:rsidRPr="001B1BC6" w:rsidRDefault="004F3ACF" w:rsidP="00D07D7D">
      <w:pPr>
        <w:pStyle w:val="af5"/>
        <w:jc w:val="both"/>
        <w:rPr>
          <w:rFonts w:ascii="Times New Roman" w:hAnsi="Times New Roman" w:cs="Times New Roman"/>
          <w:b/>
          <w:sz w:val="20"/>
          <w:szCs w:val="20"/>
          <w:highlight w:val="yellow"/>
        </w:rPr>
      </w:pPr>
    </w:p>
    <w:p w:rsidR="004F3ACF" w:rsidRPr="001B1BC6" w:rsidRDefault="004F3ACF" w:rsidP="00ED3A8D">
      <w:pPr>
        <w:pStyle w:val="af5"/>
        <w:shd w:val="clear" w:color="auto" w:fill="FFFFFF" w:themeFill="background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B1BC6">
        <w:rPr>
          <w:rFonts w:ascii="Times New Roman" w:hAnsi="Times New Roman" w:cs="Times New Roman"/>
          <w:b/>
          <w:sz w:val="20"/>
          <w:szCs w:val="20"/>
        </w:rPr>
        <w:t>Результаты мониторинга опроса потребителей об изменении уровня ЦЕН товаров и услуг на товарных рынках в течение последних 3 лет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1701"/>
        <w:gridCol w:w="1701"/>
        <w:gridCol w:w="1418"/>
        <w:gridCol w:w="1559"/>
      </w:tblGrid>
      <w:tr w:rsidR="004F3ACF" w:rsidRPr="001B1BC6" w:rsidTr="00A14F7C">
        <w:trPr>
          <w:trHeight w:val="487"/>
          <w:tblHeader/>
          <w:jc w:val="center"/>
        </w:trPr>
        <w:tc>
          <w:tcPr>
            <w:tcW w:w="2830" w:type="dxa"/>
            <w:shd w:val="clear" w:color="auto" w:fill="auto"/>
            <w:vAlign w:val="center"/>
            <w:hideMark/>
          </w:tcPr>
          <w:p w:rsidR="004F3ACF" w:rsidRPr="001B1BC6" w:rsidRDefault="004F3ACF" w:rsidP="00ED3A8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Наименование рынка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F3ACF" w:rsidRPr="001B1BC6" w:rsidRDefault="004F3ACF" w:rsidP="00ED3A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Увеличился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F3ACF" w:rsidRPr="001B1BC6" w:rsidRDefault="004F3ACF" w:rsidP="00ED3A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Снизился</w:t>
            </w:r>
          </w:p>
        </w:tc>
        <w:tc>
          <w:tcPr>
            <w:tcW w:w="1418" w:type="dxa"/>
            <w:vAlign w:val="center"/>
          </w:tcPr>
          <w:p w:rsidR="004F3ACF" w:rsidRPr="001B1BC6" w:rsidRDefault="004F3ACF" w:rsidP="00ED3A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Не изменился</w:t>
            </w:r>
          </w:p>
        </w:tc>
        <w:tc>
          <w:tcPr>
            <w:tcW w:w="1559" w:type="dxa"/>
          </w:tcPr>
          <w:p w:rsidR="004F3ACF" w:rsidRPr="001B1BC6" w:rsidRDefault="004F3ACF" w:rsidP="00ED3A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ACF" w:rsidRPr="001B1BC6" w:rsidRDefault="004F3ACF" w:rsidP="00ED3A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Затрудняюсь ответить</w:t>
            </w:r>
          </w:p>
        </w:tc>
      </w:tr>
      <w:tr w:rsidR="0025301C" w:rsidRPr="001B1BC6" w:rsidTr="004F3ACF">
        <w:trPr>
          <w:trHeight w:val="315"/>
          <w:jc w:val="center"/>
        </w:trPr>
        <w:tc>
          <w:tcPr>
            <w:tcW w:w="2830" w:type="dxa"/>
            <w:shd w:val="clear" w:color="auto" w:fill="auto"/>
            <w:vAlign w:val="center"/>
          </w:tcPr>
          <w:p w:rsidR="0025301C" w:rsidRPr="001B1BC6" w:rsidRDefault="0025301C" w:rsidP="00ED3A8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Сфера образования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301C" w:rsidRPr="001B1BC6" w:rsidRDefault="0025301C" w:rsidP="00ED3A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90,</w:t>
            </w:r>
            <w:r w:rsidR="00B230A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301C" w:rsidRPr="001B1BC6" w:rsidRDefault="00B230A7" w:rsidP="00ED3A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1418" w:type="dxa"/>
            <w:vAlign w:val="center"/>
          </w:tcPr>
          <w:p w:rsidR="0025301C" w:rsidRPr="001B1BC6" w:rsidRDefault="0025301C" w:rsidP="00ED3A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1559" w:type="dxa"/>
          </w:tcPr>
          <w:p w:rsidR="0025301C" w:rsidRPr="001B1BC6" w:rsidRDefault="00B230A7" w:rsidP="00ED3A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7,1</w:t>
            </w:r>
          </w:p>
        </w:tc>
      </w:tr>
      <w:tr w:rsidR="0025301C" w:rsidRPr="001B1BC6" w:rsidTr="004F3ACF">
        <w:trPr>
          <w:trHeight w:val="390"/>
          <w:jc w:val="center"/>
        </w:trPr>
        <w:tc>
          <w:tcPr>
            <w:tcW w:w="2830" w:type="dxa"/>
            <w:shd w:val="clear" w:color="auto" w:fill="auto"/>
            <w:vAlign w:val="center"/>
          </w:tcPr>
          <w:p w:rsidR="0025301C" w:rsidRPr="001B1BC6" w:rsidRDefault="0025301C" w:rsidP="00ED3A8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Социальная сфера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301C" w:rsidRPr="001B1BC6" w:rsidRDefault="0025301C" w:rsidP="00ED3A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88,</w:t>
            </w:r>
            <w:r w:rsidR="00B230A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301C" w:rsidRPr="001B1BC6" w:rsidRDefault="0025301C" w:rsidP="00ED3A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418" w:type="dxa"/>
            <w:vAlign w:val="center"/>
          </w:tcPr>
          <w:p w:rsidR="0025301C" w:rsidRPr="001B1BC6" w:rsidRDefault="0025301C" w:rsidP="00ED3A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="00B230A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25301C" w:rsidRPr="001B1BC6" w:rsidRDefault="00B230A7" w:rsidP="00ED3A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8,7</w:t>
            </w:r>
          </w:p>
        </w:tc>
      </w:tr>
      <w:tr w:rsidR="0025301C" w:rsidRPr="001B1BC6" w:rsidTr="004F3ACF">
        <w:trPr>
          <w:trHeight w:val="315"/>
          <w:jc w:val="center"/>
        </w:trPr>
        <w:tc>
          <w:tcPr>
            <w:tcW w:w="2830" w:type="dxa"/>
            <w:shd w:val="clear" w:color="auto" w:fill="auto"/>
            <w:vAlign w:val="center"/>
          </w:tcPr>
          <w:p w:rsidR="0025301C" w:rsidRPr="001B1BC6" w:rsidRDefault="0025301C" w:rsidP="00ED3A8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Здравоохранения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301C" w:rsidRPr="001B1BC6" w:rsidRDefault="00B230A7" w:rsidP="00ED3A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301C" w:rsidRPr="001B1BC6" w:rsidRDefault="0025301C" w:rsidP="00ED3A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="00ED3A8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  <w:vAlign w:val="center"/>
          </w:tcPr>
          <w:p w:rsidR="0025301C" w:rsidRPr="001B1BC6" w:rsidRDefault="00ED3A8D" w:rsidP="00ED3A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1,7</w:t>
            </w:r>
          </w:p>
        </w:tc>
        <w:tc>
          <w:tcPr>
            <w:tcW w:w="1559" w:type="dxa"/>
          </w:tcPr>
          <w:p w:rsidR="0025301C" w:rsidRPr="001B1BC6" w:rsidRDefault="00ED3A8D" w:rsidP="00ED3A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</w:tr>
      <w:tr w:rsidR="0025301C" w:rsidRPr="001B1BC6" w:rsidTr="004F3ACF">
        <w:trPr>
          <w:trHeight w:val="315"/>
          <w:jc w:val="center"/>
        </w:trPr>
        <w:tc>
          <w:tcPr>
            <w:tcW w:w="2830" w:type="dxa"/>
            <w:shd w:val="clear" w:color="auto" w:fill="auto"/>
            <w:vAlign w:val="center"/>
          </w:tcPr>
          <w:p w:rsidR="0025301C" w:rsidRPr="001B1BC6" w:rsidRDefault="0025301C" w:rsidP="00ED3A8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ЖКХ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301C" w:rsidRPr="001B1BC6" w:rsidRDefault="0025301C" w:rsidP="00ED3A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92,</w:t>
            </w:r>
            <w:r w:rsidR="00ED3A8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301C" w:rsidRPr="001B1BC6" w:rsidRDefault="0025301C" w:rsidP="00ED3A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="00ED3A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25301C" w:rsidRPr="001B1BC6" w:rsidRDefault="0025301C" w:rsidP="00ED3A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="00ED3A8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25301C" w:rsidRPr="001B1BC6" w:rsidRDefault="0025301C" w:rsidP="00ED3A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</w:tr>
      <w:tr w:rsidR="0025301C" w:rsidRPr="001B1BC6" w:rsidTr="004F3ACF">
        <w:trPr>
          <w:trHeight w:val="315"/>
          <w:jc w:val="center"/>
        </w:trPr>
        <w:tc>
          <w:tcPr>
            <w:tcW w:w="2830" w:type="dxa"/>
            <w:shd w:val="clear" w:color="auto" w:fill="auto"/>
            <w:vAlign w:val="center"/>
          </w:tcPr>
          <w:p w:rsidR="0025301C" w:rsidRPr="001B1BC6" w:rsidRDefault="0025301C" w:rsidP="002530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Транспортный комплекс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301C" w:rsidRPr="001B1BC6" w:rsidRDefault="00ED3A8D" w:rsidP="00253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301C" w:rsidRPr="001B1BC6" w:rsidRDefault="0025301C" w:rsidP="00ED3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="00ED3A8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vAlign w:val="center"/>
          </w:tcPr>
          <w:p w:rsidR="0025301C" w:rsidRPr="001B1BC6" w:rsidRDefault="00ED3A8D" w:rsidP="00253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1559" w:type="dxa"/>
          </w:tcPr>
          <w:p w:rsidR="0025301C" w:rsidRPr="001B1BC6" w:rsidRDefault="00ED3A8D" w:rsidP="00253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6,8</w:t>
            </w:r>
          </w:p>
        </w:tc>
      </w:tr>
      <w:tr w:rsidR="0025301C" w:rsidRPr="001B1BC6" w:rsidTr="004F3ACF">
        <w:trPr>
          <w:trHeight w:val="433"/>
          <w:jc w:val="center"/>
        </w:trPr>
        <w:tc>
          <w:tcPr>
            <w:tcW w:w="2830" w:type="dxa"/>
            <w:shd w:val="clear" w:color="auto" w:fill="auto"/>
            <w:vAlign w:val="center"/>
          </w:tcPr>
          <w:p w:rsidR="0025301C" w:rsidRPr="001B1BC6" w:rsidRDefault="0025301C" w:rsidP="002530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Информационные технологии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301C" w:rsidRPr="001B1BC6" w:rsidRDefault="00ED3A8D" w:rsidP="00253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301C" w:rsidRPr="001B1BC6" w:rsidRDefault="00ED3A8D" w:rsidP="00253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1418" w:type="dxa"/>
            <w:vAlign w:val="center"/>
          </w:tcPr>
          <w:p w:rsidR="0025301C" w:rsidRPr="001B1BC6" w:rsidRDefault="0025301C" w:rsidP="00ED3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="00ED3A8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25301C" w:rsidRPr="001B1BC6" w:rsidRDefault="00ED3A8D" w:rsidP="00253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9,7</w:t>
            </w:r>
          </w:p>
        </w:tc>
      </w:tr>
      <w:tr w:rsidR="0025301C" w:rsidRPr="001B1BC6" w:rsidTr="004F3ACF">
        <w:trPr>
          <w:trHeight w:val="270"/>
          <w:jc w:val="center"/>
        </w:trPr>
        <w:tc>
          <w:tcPr>
            <w:tcW w:w="2830" w:type="dxa"/>
            <w:shd w:val="clear" w:color="auto" w:fill="auto"/>
            <w:vAlign w:val="center"/>
          </w:tcPr>
          <w:p w:rsidR="0025301C" w:rsidRPr="001B1BC6" w:rsidRDefault="0025301C" w:rsidP="002530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301C" w:rsidRPr="001B1BC6" w:rsidRDefault="00AD03C9" w:rsidP="00253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301C" w:rsidRPr="001B1BC6" w:rsidRDefault="00AD03C9" w:rsidP="00253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1418" w:type="dxa"/>
            <w:vAlign w:val="center"/>
          </w:tcPr>
          <w:p w:rsidR="0025301C" w:rsidRPr="001B1BC6" w:rsidRDefault="0025301C" w:rsidP="00AD0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2,</w:t>
            </w:r>
            <w:r w:rsidR="00AD03C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25301C" w:rsidRPr="001B1BC6" w:rsidRDefault="00AD03C9" w:rsidP="00253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</w:tr>
      <w:tr w:rsidR="0025301C" w:rsidRPr="001B1BC6" w:rsidTr="004F3ACF">
        <w:trPr>
          <w:trHeight w:val="315"/>
          <w:jc w:val="center"/>
        </w:trPr>
        <w:tc>
          <w:tcPr>
            <w:tcW w:w="2830" w:type="dxa"/>
            <w:shd w:val="clear" w:color="auto" w:fill="auto"/>
            <w:vAlign w:val="center"/>
          </w:tcPr>
          <w:p w:rsidR="0025301C" w:rsidRPr="001B1BC6" w:rsidRDefault="0025301C" w:rsidP="002530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Агропромышленный комплекс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301C" w:rsidRPr="001B1BC6" w:rsidRDefault="0025301C" w:rsidP="00253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83,7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301C" w:rsidRPr="001B1BC6" w:rsidRDefault="0025301C" w:rsidP="00253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1418" w:type="dxa"/>
            <w:vAlign w:val="center"/>
          </w:tcPr>
          <w:p w:rsidR="0025301C" w:rsidRPr="001B1BC6" w:rsidRDefault="0025301C" w:rsidP="00253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1559" w:type="dxa"/>
          </w:tcPr>
          <w:p w:rsidR="0025301C" w:rsidRPr="001B1BC6" w:rsidRDefault="0025301C" w:rsidP="00253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12,1</w:t>
            </w:r>
          </w:p>
        </w:tc>
      </w:tr>
      <w:tr w:rsidR="0025301C" w:rsidRPr="001B1BC6" w:rsidTr="004F3ACF">
        <w:trPr>
          <w:trHeight w:val="315"/>
          <w:jc w:val="center"/>
        </w:trPr>
        <w:tc>
          <w:tcPr>
            <w:tcW w:w="2830" w:type="dxa"/>
            <w:shd w:val="clear" w:color="auto" w:fill="auto"/>
            <w:vAlign w:val="center"/>
          </w:tcPr>
          <w:p w:rsidR="0025301C" w:rsidRPr="001B1BC6" w:rsidRDefault="0025301C" w:rsidP="002530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Промышленность и добыча полезных ископаемых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301C" w:rsidRPr="001B1BC6" w:rsidRDefault="0025301C" w:rsidP="00253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301C" w:rsidRPr="001B1BC6" w:rsidRDefault="0025301C" w:rsidP="00253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418" w:type="dxa"/>
            <w:vAlign w:val="center"/>
          </w:tcPr>
          <w:p w:rsidR="0025301C" w:rsidRPr="001B1BC6" w:rsidRDefault="0025301C" w:rsidP="00253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25301C" w:rsidRPr="001B1BC6" w:rsidRDefault="0025301C" w:rsidP="00253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</w:tr>
      <w:tr w:rsidR="0025301C" w:rsidRPr="001B1BC6" w:rsidTr="004F3ACF">
        <w:trPr>
          <w:trHeight w:val="315"/>
          <w:jc w:val="center"/>
        </w:trPr>
        <w:tc>
          <w:tcPr>
            <w:tcW w:w="2830" w:type="dxa"/>
            <w:shd w:val="clear" w:color="auto" w:fill="auto"/>
            <w:vAlign w:val="center"/>
          </w:tcPr>
          <w:p w:rsidR="0025301C" w:rsidRPr="001B1BC6" w:rsidRDefault="0025301C" w:rsidP="002530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Торговля и услуги населению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301C" w:rsidRPr="001B1BC6" w:rsidRDefault="00AD03C9" w:rsidP="00253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301C" w:rsidRPr="001B1BC6" w:rsidRDefault="0025301C" w:rsidP="00253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1418" w:type="dxa"/>
            <w:vAlign w:val="center"/>
          </w:tcPr>
          <w:p w:rsidR="0025301C" w:rsidRPr="001B1BC6" w:rsidRDefault="0025301C" w:rsidP="00AD0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="00AD03C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25301C" w:rsidRPr="001B1BC6" w:rsidRDefault="00AD03C9" w:rsidP="00253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</w:tr>
      <w:tr w:rsidR="0025301C" w:rsidRPr="001B1BC6" w:rsidTr="004F3ACF">
        <w:trPr>
          <w:trHeight w:val="315"/>
          <w:jc w:val="center"/>
        </w:trPr>
        <w:tc>
          <w:tcPr>
            <w:tcW w:w="2830" w:type="dxa"/>
            <w:shd w:val="clear" w:color="auto" w:fill="auto"/>
            <w:vAlign w:val="center"/>
          </w:tcPr>
          <w:p w:rsidR="0025301C" w:rsidRPr="001B1BC6" w:rsidRDefault="0025301C" w:rsidP="002530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 xml:space="preserve">Санаторно-курортный комплекс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301C" w:rsidRPr="001B1BC6" w:rsidRDefault="00ED3A8D" w:rsidP="00253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301C" w:rsidRPr="001B1BC6" w:rsidRDefault="00AD03C9" w:rsidP="00253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1418" w:type="dxa"/>
            <w:vAlign w:val="center"/>
          </w:tcPr>
          <w:p w:rsidR="0025301C" w:rsidRPr="001B1BC6" w:rsidRDefault="0025301C" w:rsidP="00AD0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="00AD03C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25301C" w:rsidRPr="001B1BC6" w:rsidRDefault="00AD03C9" w:rsidP="00253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20,9</w:t>
            </w:r>
          </w:p>
        </w:tc>
      </w:tr>
      <w:tr w:rsidR="0025301C" w:rsidRPr="001B1BC6" w:rsidTr="004F3ACF">
        <w:trPr>
          <w:trHeight w:val="315"/>
          <w:jc w:val="center"/>
        </w:trPr>
        <w:tc>
          <w:tcPr>
            <w:tcW w:w="2830" w:type="dxa"/>
            <w:shd w:val="clear" w:color="auto" w:fill="auto"/>
            <w:vAlign w:val="center"/>
          </w:tcPr>
          <w:p w:rsidR="0025301C" w:rsidRPr="001B1BC6" w:rsidRDefault="0025301C" w:rsidP="002530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Спорт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301C" w:rsidRPr="001B1BC6" w:rsidRDefault="0025301C" w:rsidP="00253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301C" w:rsidRPr="001B1BC6" w:rsidRDefault="0025301C" w:rsidP="00253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1418" w:type="dxa"/>
            <w:vAlign w:val="center"/>
          </w:tcPr>
          <w:p w:rsidR="0025301C" w:rsidRPr="001B1BC6" w:rsidRDefault="0025301C" w:rsidP="00253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1,7</w:t>
            </w:r>
          </w:p>
        </w:tc>
        <w:tc>
          <w:tcPr>
            <w:tcW w:w="1559" w:type="dxa"/>
          </w:tcPr>
          <w:p w:rsidR="0025301C" w:rsidRPr="001B1BC6" w:rsidRDefault="0025301C" w:rsidP="002530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10,4</w:t>
            </w:r>
          </w:p>
        </w:tc>
      </w:tr>
    </w:tbl>
    <w:p w:rsidR="004F3ACF" w:rsidRPr="001B1BC6" w:rsidRDefault="004F3ACF" w:rsidP="00553948">
      <w:pPr>
        <w:pStyle w:val="af5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4F3ACF" w:rsidRPr="001B1BC6" w:rsidRDefault="004F3ACF" w:rsidP="00553948">
      <w:pPr>
        <w:pStyle w:val="af5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B1BC6">
        <w:rPr>
          <w:rFonts w:ascii="Times New Roman" w:hAnsi="Times New Roman" w:cs="Times New Roman"/>
          <w:b/>
          <w:sz w:val="20"/>
          <w:szCs w:val="20"/>
        </w:rPr>
        <w:t>Результаты мониторинга опроса потребителей об изменился уровень КАЧЕСТВА товаров и услуг на товарных рынках в течение последних 3 лет</w:t>
      </w:r>
    </w:p>
    <w:tbl>
      <w:tblPr>
        <w:tblW w:w="9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1701"/>
        <w:gridCol w:w="1701"/>
        <w:gridCol w:w="1418"/>
        <w:gridCol w:w="1418"/>
      </w:tblGrid>
      <w:tr w:rsidR="004F3ACF" w:rsidRPr="001B1BC6" w:rsidTr="00A14F7C">
        <w:trPr>
          <w:trHeight w:val="475"/>
          <w:tblHeader/>
          <w:jc w:val="center"/>
        </w:trPr>
        <w:tc>
          <w:tcPr>
            <w:tcW w:w="2830" w:type="dxa"/>
            <w:shd w:val="clear" w:color="auto" w:fill="auto"/>
            <w:vAlign w:val="center"/>
            <w:hideMark/>
          </w:tcPr>
          <w:p w:rsidR="004F3ACF" w:rsidRPr="001B1BC6" w:rsidRDefault="004F3ACF" w:rsidP="005539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Наименование рынка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F3ACF" w:rsidRPr="001B1BC6" w:rsidRDefault="004F3ACF" w:rsidP="00553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Увеличился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F3ACF" w:rsidRPr="001B1BC6" w:rsidRDefault="004F3ACF" w:rsidP="00553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Снизился</w:t>
            </w:r>
          </w:p>
        </w:tc>
        <w:tc>
          <w:tcPr>
            <w:tcW w:w="1418" w:type="dxa"/>
            <w:vAlign w:val="center"/>
          </w:tcPr>
          <w:p w:rsidR="004F3ACF" w:rsidRPr="001B1BC6" w:rsidRDefault="004F3ACF" w:rsidP="00553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Не изменился</w:t>
            </w:r>
          </w:p>
        </w:tc>
        <w:tc>
          <w:tcPr>
            <w:tcW w:w="1418" w:type="dxa"/>
          </w:tcPr>
          <w:p w:rsidR="004F3ACF" w:rsidRPr="001B1BC6" w:rsidRDefault="004F3ACF" w:rsidP="00553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ACF" w:rsidRPr="001B1BC6" w:rsidRDefault="004F3ACF" w:rsidP="00553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Затрудняюсь ответить</w:t>
            </w:r>
          </w:p>
        </w:tc>
      </w:tr>
      <w:tr w:rsidR="004F3ACF" w:rsidRPr="001B1BC6" w:rsidTr="004F3ACF">
        <w:trPr>
          <w:trHeight w:val="315"/>
          <w:jc w:val="center"/>
        </w:trPr>
        <w:tc>
          <w:tcPr>
            <w:tcW w:w="2830" w:type="dxa"/>
            <w:shd w:val="clear" w:color="auto" w:fill="auto"/>
            <w:vAlign w:val="center"/>
          </w:tcPr>
          <w:p w:rsidR="004F3ACF" w:rsidRPr="001B1BC6" w:rsidRDefault="004F3ACF" w:rsidP="005539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Сфера образования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3ACF" w:rsidRPr="001B1BC6" w:rsidRDefault="00AD03C9" w:rsidP="00553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3ACF" w:rsidRPr="001B1BC6" w:rsidRDefault="00AD03C9" w:rsidP="00553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</w:tc>
        <w:tc>
          <w:tcPr>
            <w:tcW w:w="1418" w:type="dxa"/>
            <w:vAlign w:val="center"/>
          </w:tcPr>
          <w:p w:rsidR="004F3ACF" w:rsidRPr="001B1BC6" w:rsidRDefault="00AD03C9" w:rsidP="00553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418" w:type="dxa"/>
          </w:tcPr>
          <w:p w:rsidR="004F3ACF" w:rsidRPr="001B1BC6" w:rsidRDefault="00AD03C9" w:rsidP="00553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8,4</w:t>
            </w:r>
          </w:p>
        </w:tc>
      </w:tr>
      <w:tr w:rsidR="004F3ACF" w:rsidRPr="001B1BC6" w:rsidTr="004F3ACF">
        <w:trPr>
          <w:trHeight w:val="390"/>
          <w:jc w:val="center"/>
        </w:trPr>
        <w:tc>
          <w:tcPr>
            <w:tcW w:w="2830" w:type="dxa"/>
            <w:shd w:val="clear" w:color="auto" w:fill="auto"/>
            <w:vAlign w:val="center"/>
          </w:tcPr>
          <w:p w:rsidR="004F3ACF" w:rsidRPr="001B1BC6" w:rsidRDefault="004F3ACF" w:rsidP="005539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Социальная сфера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3ACF" w:rsidRPr="001B1BC6" w:rsidRDefault="004F3ACF" w:rsidP="00553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75,6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3ACF" w:rsidRPr="001B1BC6" w:rsidRDefault="004F3ACF" w:rsidP="00553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5,7</w:t>
            </w:r>
          </w:p>
        </w:tc>
        <w:tc>
          <w:tcPr>
            <w:tcW w:w="1418" w:type="dxa"/>
            <w:vAlign w:val="center"/>
          </w:tcPr>
          <w:p w:rsidR="004F3ACF" w:rsidRPr="001B1BC6" w:rsidRDefault="004F3ACF" w:rsidP="00553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1418" w:type="dxa"/>
          </w:tcPr>
          <w:p w:rsidR="004F3ACF" w:rsidRPr="001B1BC6" w:rsidRDefault="004F3ACF" w:rsidP="00553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</w:tr>
      <w:tr w:rsidR="004F3ACF" w:rsidRPr="001B1BC6" w:rsidTr="004F3ACF">
        <w:trPr>
          <w:trHeight w:val="315"/>
          <w:jc w:val="center"/>
        </w:trPr>
        <w:tc>
          <w:tcPr>
            <w:tcW w:w="2830" w:type="dxa"/>
            <w:shd w:val="clear" w:color="auto" w:fill="auto"/>
            <w:vAlign w:val="center"/>
          </w:tcPr>
          <w:p w:rsidR="004F3ACF" w:rsidRPr="001B1BC6" w:rsidRDefault="004F3ACF" w:rsidP="005539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Здравоохранения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3ACF" w:rsidRPr="001B1BC6" w:rsidRDefault="00AD03C9" w:rsidP="00553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3ACF" w:rsidRPr="001B1BC6" w:rsidRDefault="00AD03C9" w:rsidP="00553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8,6</w:t>
            </w:r>
          </w:p>
        </w:tc>
        <w:tc>
          <w:tcPr>
            <w:tcW w:w="1418" w:type="dxa"/>
            <w:vAlign w:val="center"/>
          </w:tcPr>
          <w:p w:rsidR="004F3ACF" w:rsidRPr="001B1BC6" w:rsidRDefault="00AD03C9" w:rsidP="00553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8,2</w:t>
            </w:r>
          </w:p>
        </w:tc>
        <w:tc>
          <w:tcPr>
            <w:tcW w:w="1418" w:type="dxa"/>
          </w:tcPr>
          <w:p w:rsidR="004F3ACF" w:rsidRPr="001B1BC6" w:rsidRDefault="00AD03C9" w:rsidP="00553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15,7</w:t>
            </w:r>
          </w:p>
        </w:tc>
      </w:tr>
      <w:tr w:rsidR="004F3ACF" w:rsidRPr="001B1BC6" w:rsidTr="004F3ACF">
        <w:trPr>
          <w:trHeight w:val="315"/>
          <w:jc w:val="center"/>
        </w:trPr>
        <w:tc>
          <w:tcPr>
            <w:tcW w:w="2830" w:type="dxa"/>
            <w:shd w:val="clear" w:color="auto" w:fill="auto"/>
            <w:vAlign w:val="center"/>
          </w:tcPr>
          <w:p w:rsidR="004F3ACF" w:rsidRPr="001B1BC6" w:rsidRDefault="004F3ACF" w:rsidP="005539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ЖКХ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3ACF" w:rsidRPr="001B1BC6" w:rsidRDefault="004F3ACF" w:rsidP="00553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3ACF" w:rsidRPr="001B1BC6" w:rsidRDefault="004F3ACF" w:rsidP="00553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9,3</w:t>
            </w:r>
          </w:p>
        </w:tc>
        <w:tc>
          <w:tcPr>
            <w:tcW w:w="1418" w:type="dxa"/>
            <w:vAlign w:val="center"/>
          </w:tcPr>
          <w:p w:rsidR="004F3ACF" w:rsidRPr="001B1BC6" w:rsidRDefault="004F3ACF" w:rsidP="00553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12,4</w:t>
            </w:r>
          </w:p>
        </w:tc>
        <w:tc>
          <w:tcPr>
            <w:tcW w:w="1418" w:type="dxa"/>
          </w:tcPr>
          <w:p w:rsidR="004F3ACF" w:rsidRPr="001B1BC6" w:rsidRDefault="004F3ACF" w:rsidP="00553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5,6</w:t>
            </w:r>
          </w:p>
        </w:tc>
      </w:tr>
      <w:tr w:rsidR="004F3ACF" w:rsidRPr="001B1BC6" w:rsidTr="004F3ACF">
        <w:trPr>
          <w:trHeight w:val="315"/>
          <w:jc w:val="center"/>
        </w:trPr>
        <w:tc>
          <w:tcPr>
            <w:tcW w:w="2830" w:type="dxa"/>
            <w:shd w:val="clear" w:color="auto" w:fill="auto"/>
            <w:vAlign w:val="center"/>
          </w:tcPr>
          <w:p w:rsidR="004F3ACF" w:rsidRPr="001B1BC6" w:rsidRDefault="004F3ACF" w:rsidP="005539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Транспортный комплекс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3ACF" w:rsidRPr="001B1BC6" w:rsidRDefault="004F3ACF" w:rsidP="00553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3ACF" w:rsidRPr="001B1BC6" w:rsidRDefault="004F3ACF" w:rsidP="00553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418" w:type="dxa"/>
            <w:vAlign w:val="center"/>
          </w:tcPr>
          <w:p w:rsidR="004F3ACF" w:rsidRPr="001B1BC6" w:rsidRDefault="004F3ACF" w:rsidP="00553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12,6</w:t>
            </w:r>
          </w:p>
        </w:tc>
        <w:tc>
          <w:tcPr>
            <w:tcW w:w="1418" w:type="dxa"/>
          </w:tcPr>
          <w:p w:rsidR="004F3ACF" w:rsidRPr="001B1BC6" w:rsidRDefault="004F3ACF" w:rsidP="00553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</w:tr>
      <w:tr w:rsidR="004F3ACF" w:rsidRPr="001B1BC6" w:rsidTr="004F3ACF">
        <w:trPr>
          <w:trHeight w:val="433"/>
          <w:jc w:val="center"/>
        </w:trPr>
        <w:tc>
          <w:tcPr>
            <w:tcW w:w="2830" w:type="dxa"/>
            <w:shd w:val="clear" w:color="auto" w:fill="auto"/>
            <w:vAlign w:val="center"/>
          </w:tcPr>
          <w:p w:rsidR="004F3ACF" w:rsidRPr="001B1BC6" w:rsidRDefault="004F3ACF" w:rsidP="005539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Информационные технологии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3ACF" w:rsidRPr="001B1BC6" w:rsidRDefault="004F3ACF" w:rsidP="00553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3ACF" w:rsidRPr="001B1BC6" w:rsidRDefault="004F3ACF" w:rsidP="00553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5,9</w:t>
            </w:r>
          </w:p>
        </w:tc>
        <w:tc>
          <w:tcPr>
            <w:tcW w:w="1418" w:type="dxa"/>
            <w:vAlign w:val="center"/>
          </w:tcPr>
          <w:p w:rsidR="004F3ACF" w:rsidRPr="001B1BC6" w:rsidRDefault="004F3ACF" w:rsidP="00553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418" w:type="dxa"/>
          </w:tcPr>
          <w:p w:rsidR="004F3ACF" w:rsidRPr="001B1BC6" w:rsidRDefault="004F3ACF" w:rsidP="00553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8,9</w:t>
            </w:r>
          </w:p>
        </w:tc>
      </w:tr>
      <w:tr w:rsidR="004F3ACF" w:rsidRPr="001B1BC6" w:rsidTr="004F3ACF">
        <w:trPr>
          <w:trHeight w:val="270"/>
          <w:jc w:val="center"/>
        </w:trPr>
        <w:tc>
          <w:tcPr>
            <w:tcW w:w="2830" w:type="dxa"/>
            <w:shd w:val="clear" w:color="auto" w:fill="auto"/>
            <w:vAlign w:val="center"/>
          </w:tcPr>
          <w:p w:rsidR="004F3ACF" w:rsidRPr="001B1BC6" w:rsidRDefault="004F3ACF" w:rsidP="005539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3ACF" w:rsidRPr="001B1BC6" w:rsidRDefault="00C631CD" w:rsidP="00553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3ACF" w:rsidRPr="001B1BC6" w:rsidRDefault="00C631CD" w:rsidP="00553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1418" w:type="dxa"/>
            <w:vAlign w:val="center"/>
          </w:tcPr>
          <w:p w:rsidR="004F3ACF" w:rsidRPr="001B1BC6" w:rsidRDefault="00C631CD" w:rsidP="00553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9,3</w:t>
            </w:r>
          </w:p>
        </w:tc>
        <w:tc>
          <w:tcPr>
            <w:tcW w:w="1418" w:type="dxa"/>
          </w:tcPr>
          <w:p w:rsidR="004F3ACF" w:rsidRPr="001B1BC6" w:rsidRDefault="00C631CD" w:rsidP="00553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15,5</w:t>
            </w:r>
          </w:p>
        </w:tc>
      </w:tr>
      <w:tr w:rsidR="004F3ACF" w:rsidRPr="001B1BC6" w:rsidTr="004F3ACF">
        <w:trPr>
          <w:trHeight w:val="315"/>
          <w:jc w:val="center"/>
        </w:trPr>
        <w:tc>
          <w:tcPr>
            <w:tcW w:w="2830" w:type="dxa"/>
            <w:shd w:val="clear" w:color="auto" w:fill="auto"/>
            <w:vAlign w:val="center"/>
          </w:tcPr>
          <w:p w:rsidR="004F3ACF" w:rsidRPr="001B1BC6" w:rsidRDefault="004F3ACF" w:rsidP="005539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Агропромышленный комплекс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3ACF" w:rsidRPr="001B1BC6" w:rsidRDefault="004F3ACF" w:rsidP="00553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77,6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3ACF" w:rsidRPr="001B1BC6" w:rsidRDefault="004F3ACF" w:rsidP="00553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6,1</w:t>
            </w:r>
          </w:p>
        </w:tc>
        <w:tc>
          <w:tcPr>
            <w:tcW w:w="1418" w:type="dxa"/>
            <w:vAlign w:val="center"/>
          </w:tcPr>
          <w:p w:rsidR="004F3ACF" w:rsidRPr="001B1BC6" w:rsidRDefault="004F3ACF" w:rsidP="00553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10,6</w:t>
            </w:r>
          </w:p>
        </w:tc>
        <w:tc>
          <w:tcPr>
            <w:tcW w:w="1418" w:type="dxa"/>
          </w:tcPr>
          <w:p w:rsidR="004F3ACF" w:rsidRPr="001B1BC6" w:rsidRDefault="004F3ACF" w:rsidP="00553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5,7</w:t>
            </w:r>
          </w:p>
        </w:tc>
      </w:tr>
      <w:tr w:rsidR="004F3ACF" w:rsidRPr="001B1BC6" w:rsidTr="004F3ACF">
        <w:trPr>
          <w:trHeight w:val="315"/>
          <w:jc w:val="center"/>
        </w:trPr>
        <w:tc>
          <w:tcPr>
            <w:tcW w:w="2830" w:type="dxa"/>
            <w:shd w:val="clear" w:color="auto" w:fill="auto"/>
            <w:vAlign w:val="center"/>
          </w:tcPr>
          <w:p w:rsidR="004F3ACF" w:rsidRPr="001B1BC6" w:rsidRDefault="004F3ACF" w:rsidP="005539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Промышленность и добыча полезных ископаемых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3ACF" w:rsidRPr="001B1BC6" w:rsidRDefault="004F3ACF" w:rsidP="00553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3ACF" w:rsidRPr="001B1BC6" w:rsidRDefault="004F3ACF" w:rsidP="00553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1418" w:type="dxa"/>
            <w:vAlign w:val="center"/>
          </w:tcPr>
          <w:p w:rsidR="004F3ACF" w:rsidRPr="001B1BC6" w:rsidRDefault="004F3ACF" w:rsidP="00553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10,2</w:t>
            </w:r>
          </w:p>
        </w:tc>
        <w:tc>
          <w:tcPr>
            <w:tcW w:w="1418" w:type="dxa"/>
          </w:tcPr>
          <w:p w:rsidR="004F3ACF" w:rsidRPr="001B1BC6" w:rsidRDefault="004F3ACF" w:rsidP="00553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12,2</w:t>
            </w:r>
          </w:p>
        </w:tc>
      </w:tr>
      <w:tr w:rsidR="004F3ACF" w:rsidRPr="001B1BC6" w:rsidTr="004F3ACF">
        <w:trPr>
          <w:trHeight w:val="315"/>
          <w:jc w:val="center"/>
        </w:trPr>
        <w:tc>
          <w:tcPr>
            <w:tcW w:w="2830" w:type="dxa"/>
            <w:shd w:val="clear" w:color="auto" w:fill="auto"/>
            <w:vAlign w:val="center"/>
          </w:tcPr>
          <w:p w:rsidR="004F3ACF" w:rsidRPr="001B1BC6" w:rsidRDefault="004F3ACF" w:rsidP="005539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Торговля и услуги населению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3ACF" w:rsidRPr="001B1BC6" w:rsidRDefault="004F3ACF" w:rsidP="00553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76,3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3ACF" w:rsidRPr="001B1BC6" w:rsidRDefault="004F3ACF" w:rsidP="00553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  <w:tc>
          <w:tcPr>
            <w:tcW w:w="1418" w:type="dxa"/>
            <w:vAlign w:val="center"/>
          </w:tcPr>
          <w:p w:rsidR="004F3ACF" w:rsidRPr="001B1BC6" w:rsidRDefault="004F3ACF" w:rsidP="00553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11,1</w:t>
            </w:r>
          </w:p>
        </w:tc>
        <w:tc>
          <w:tcPr>
            <w:tcW w:w="1418" w:type="dxa"/>
          </w:tcPr>
          <w:p w:rsidR="004F3ACF" w:rsidRPr="001B1BC6" w:rsidRDefault="004F3ACF" w:rsidP="00553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12,3</w:t>
            </w:r>
          </w:p>
        </w:tc>
      </w:tr>
      <w:tr w:rsidR="004F3ACF" w:rsidRPr="001B1BC6" w:rsidTr="004F3ACF">
        <w:trPr>
          <w:trHeight w:val="315"/>
          <w:jc w:val="center"/>
        </w:trPr>
        <w:tc>
          <w:tcPr>
            <w:tcW w:w="2830" w:type="dxa"/>
            <w:shd w:val="clear" w:color="auto" w:fill="auto"/>
            <w:vAlign w:val="center"/>
          </w:tcPr>
          <w:p w:rsidR="004F3ACF" w:rsidRPr="001B1BC6" w:rsidRDefault="004F3ACF" w:rsidP="005539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 xml:space="preserve">Санаторно-курортный комплекс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3ACF" w:rsidRPr="001B1BC6" w:rsidRDefault="004F3ACF" w:rsidP="00553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77,5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3ACF" w:rsidRPr="001B1BC6" w:rsidRDefault="004F3ACF" w:rsidP="00553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1418" w:type="dxa"/>
            <w:vAlign w:val="center"/>
          </w:tcPr>
          <w:p w:rsidR="004F3ACF" w:rsidRPr="001B1BC6" w:rsidRDefault="004F3ACF" w:rsidP="00553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9,8</w:t>
            </w:r>
          </w:p>
        </w:tc>
        <w:tc>
          <w:tcPr>
            <w:tcW w:w="1418" w:type="dxa"/>
          </w:tcPr>
          <w:p w:rsidR="004F3ACF" w:rsidRPr="001B1BC6" w:rsidRDefault="004F3ACF" w:rsidP="00553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6,9</w:t>
            </w:r>
          </w:p>
        </w:tc>
      </w:tr>
      <w:tr w:rsidR="004F3ACF" w:rsidRPr="001B1BC6" w:rsidTr="004F3ACF">
        <w:trPr>
          <w:trHeight w:val="315"/>
          <w:jc w:val="center"/>
        </w:trPr>
        <w:tc>
          <w:tcPr>
            <w:tcW w:w="2830" w:type="dxa"/>
            <w:shd w:val="clear" w:color="auto" w:fill="auto"/>
            <w:vAlign w:val="center"/>
          </w:tcPr>
          <w:p w:rsidR="004F3ACF" w:rsidRPr="001B1BC6" w:rsidRDefault="004F3ACF" w:rsidP="005539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Спорт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3ACF" w:rsidRPr="001B1BC6" w:rsidRDefault="004F3ACF" w:rsidP="00553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78,1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3ACF" w:rsidRPr="001B1BC6" w:rsidRDefault="004F3ACF" w:rsidP="00553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5,7</w:t>
            </w:r>
          </w:p>
        </w:tc>
        <w:tc>
          <w:tcPr>
            <w:tcW w:w="1418" w:type="dxa"/>
            <w:vAlign w:val="center"/>
          </w:tcPr>
          <w:p w:rsidR="004F3ACF" w:rsidRPr="001B1BC6" w:rsidRDefault="004F3ACF" w:rsidP="00553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12,9</w:t>
            </w:r>
          </w:p>
        </w:tc>
        <w:tc>
          <w:tcPr>
            <w:tcW w:w="1418" w:type="dxa"/>
          </w:tcPr>
          <w:p w:rsidR="004F3ACF" w:rsidRPr="001B1BC6" w:rsidRDefault="004F3ACF" w:rsidP="00553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</w:tr>
    </w:tbl>
    <w:p w:rsidR="004F3ACF" w:rsidRPr="001B1BC6" w:rsidRDefault="004F3ACF" w:rsidP="00553948">
      <w:pPr>
        <w:pStyle w:val="af5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F3ACF" w:rsidRPr="001B1BC6" w:rsidRDefault="004F3ACF" w:rsidP="00553948">
      <w:pPr>
        <w:pStyle w:val="af5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B1BC6">
        <w:rPr>
          <w:rFonts w:ascii="Times New Roman" w:hAnsi="Times New Roman" w:cs="Times New Roman"/>
          <w:b/>
          <w:sz w:val="20"/>
          <w:szCs w:val="20"/>
        </w:rPr>
        <w:lastRenderedPageBreak/>
        <w:t>Результаты мониторинга опроса потребителей об изменился уровень ДОСТУПНОСТИ товаров и услуг на товарных рынках в течение последних 3 лет</w:t>
      </w:r>
    </w:p>
    <w:tbl>
      <w:tblPr>
        <w:tblW w:w="9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1701"/>
        <w:gridCol w:w="1701"/>
        <w:gridCol w:w="1418"/>
        <w:gridCol w:w="1418"/>
      </w:tblGrid>
      <w:tr w:rsidR="004F3ACF" w:rsidRPr="001B1BC6" w:rsidTr="00A14F7C">
        <w:trPr>
          <w:trHeight w:val="536"/>
          <w:tblHeader/>
          <w:jc w:val="center"/>
        </w:trPr>
        <w:tc>
          <w:tcPr>
            <w:tcW w:w="2830" w:type="dxa"/>
            <w:shd w:val="clear" w:color="auto" w:fill="auto"/>
            <w:vAlign w:val="center"/>
            <w:hideMark/>
          </w:tcPr>
          <w:p w:rsidR="004F3ACF" w:rsidRPr="001B1BC6" w:rsidRDefault="004F3ACF" w:rsidP="005539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Наименование рынка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F3ACF" w:rsidRPr="001B1BC6" w:rsidRDefault="004F3ACF" w:rsidP="00553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Увеличился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F3ACF" w:rsidRPr="001B1BC6" w:rsidRDefault="004F3ACF" w:rsidP="00553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Снизился</w:t>
            </w:r>
          </w:p>
        </w:tc>
        <w:tc>
          <w:tcPr>
            <w:tcW w:w="1418" w:type="dxa"/>
            <w:vAlign w:val="center"/>
          </w:tcPr>
          <w:p w:rsidR="004F3ACF" w:rsidRPr="001B1BC6" w:rsidRDefault="004F3ACF" w:rsidP="00553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Не изменился</w:t>
            </w:r>
          </w:p>
        </w:tc>
        <w:tc>
          <w:tcPr>
            <w:tcW w:w="1418" w:type="dxa"/>
          </w:tcPr>
          <w:p w:rsidR="004F3ACF" w:rsidRPr="001B1BC6" w:rsidRDefault="004F3ACF" w:rsidP="00553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ACF" w:rsidRPr="001B1BC6" w:rsidRDefault="004F3ACF" w:rsidP="00553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Затрудняюсь ответить</w:t>
            </w:r>
          </w:p>
        </w:tc>
      </w:tr>
      <w:tr w:rsidR="004F3ACF" w:rsidRPr="001B1BC6" w:rsidTr="004F3ACF">
        <w:trPr>
          <w:trHeight w:val="315"/>
          <w:jc w:val="center"/>
        </w:trPr>
        <w:tc>
          <w:tcPr>
            <w:tcW w:w="2830" w:type="dxa"/>
            <w:shd w:val="clear" w:color="auto" w:fill="auto"/>
            <w:vAlign w:val="center"/>
          </w:tcPr>
          <w:p w:rsidR="004F3ACF" w:rsidRPr="001B1BC6" w:rsidRDefault="004F3ACF" w:rsidP="005539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Сфера образования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3ACF" w:rsidRPr="001B1BC6" w:rsidRDefault="004F3ACF" w:rsidP="00553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78,4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3ACF" w:rsidRPr="001B1BC6" w:rsidRDefault="004F3ACF" w:rsidP="00553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418" w:type="dxa"/>
            <w:vAlign w:val="center"/>
          </w:tcPr>
          <w:p w:rsidR="004F3ACF" w:rsidRPr="001B1BC6" w:rsidRDefault="004F3ACF" w:rsidP="00553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12,2</w:t>
            </w:r>
          </w:p>
        </w:tc>
        <w:tc>
          <w:tcPr>
            <w:tcW w:w="1418" w:type="dxa"/>
          </w:tcPr>
          <w:p w:rsidR="004F3ACF" w:rsidRPr="001B1BC6" w:rsidRDefault="004F3ACF" w:rsidP="00553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5,6</w:t>
            </w:r>
          </w:p>
        </w:tc>
      </w:tr>
      <w:tr w:rsidR="004F3ACF" w:rsidRPr="001B1BC6" w:rsidTr="004F3ACF">
        <w:trPr>
          <w:trHeight w:val="390"/>
          <w:jc w:val="center"/>
        </w:trPr>
        <w:tc>
          <w:tcPr>
            <w:tcW w:w="2830" w:type="dxa"/>
            <w:shd w:val="clear" w:color="auto" w:fill="auto"/>
            <w:vAlign w:val="center"/>
          </w:tcPr>
          <w:p w:rsidR="004F3ACF" w:rsidRPr="001B1BC6" w:rsidRDefault="004F3ACF" w:rsidP="005539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Социальная сфера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3ACF" w:rsidRPr="001B1BC6" w:rsidRDefault="004F3ACF" w:rsidP="00553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3ACF" w:rsidRPr="001B1BC6" w:rsidRDefault="004F3ACF" w:rsidP="00553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1418" w:type="dxa"/>
            <w:vAlign w:val="center"/>
          </w:tcPr>
          <w:p w:rsidR="004F3ACF" w:rsidRPr="001B1BC6" w:rsidRDefault="004F3ACF" w:rsidP="00553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12,7</w:t>
            </w:r>
          </w:p>
        </w:tc>
        <w:tc>
          <w:tcPr>
            <w:tcW w:w="1418" w:type="dxa"/>
          </w:tcPr>
          <w:p w:rsidR="004F3ACF" w:rsidRPr="001B1BC6" w:rsidRDefault="004F3ACF" w:rsidP="00553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6,3</w:t>
            </w:r>
          </w:p>
        </w:tc>
      </w:tr>
      <w:tr w:rsidR="004F3ACF" w:rsidRPr="001B1BC6" w:rsidTr="004F3ACF">
        <w:trPr>
          <w:trHeight w:val="315"/>
          <w:jc w:val="center"/>
        </w:trPr>
        <w:tc>
          <w:tcPr>
            <w:tcW w:w="2830" w:type="dxa"/>
            <w:shd w:val="clear" w:color="auto" w:fill="auto"/>
            <w:vAlign w:val="center"/>
          </w:tcPr>
          <w:p w:rsidR="004F3ACF" w:rsidRPr="001B1BC6" w:rsidRDefault="004F3ACF" w:rsidP="005539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Здравоохранения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3ACF" w:rsidRPr="001B1BC6" w:rsidRDefault="004F3ACF" w:rsidP="00553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75,2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3ACF" w:rsidRPr="001B1BC6" w:rsidRDefault="004F3ACF" w:rsidP="00553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8,9</w:t>
            </w:r>
          </w:p>
        </w:tc>
        <w:tc>
          <w:tcPr>
            <w:tcW w:w="1418" w:type="dxa"/>
            <w:vAlign w:val="center"/>
          </w:tcPr>
          <w:p w:rsidR="004F3ACF" w:rsidRPr="001B1BC6" w:rsidRDefault="004F3ACF" w:rsidP="00553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11,2</w:t>
            </w:r>
          </w:p>
        </w:tc>
        <w:tc>
          <w:tcPr>
            <w:tcW w:w="1418" w:type="dxa"/>
          </w:tcPr>
          <w:p w:rsidR="004F3ACF" w:rsidRPr="001B1BC6" w:rsidRDefault="004F3ACF" w:rsidP="00553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</w:tr>
      <w:tr w:rsidR="004F3ACF" w:rsidRPr="001B1BC6" w:rsidTr="004F3ACF">
        <w:trPr>
          <w:trHeight w:val="315"/>
          <w:jc w:val="center"/>
        </w:trPr>
        <w:tc>
          <w:tcPr>
            <w:tcW w:w="2830" w:type="dxa"/>
            <w:shd w:val="clear" w:color="auto" w:fill="auto"/>
            <w:vAlign w:val="center"/>
          </w:tcPr>
          <w:p w:rsidR="004F3ACF" w:rsidRPr="001B1BC6" w:rsidRDefault="004F3ACF" w:rsidP="005539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ЖКХ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3ACF" w:rsidRPr="001B1BC6" w:rsidRDefault="004F3ACF" w:rsidP="00553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3ACF" w:rsidRPr="001B1BC6" w:rsidRDefault="004F3ACF" w:rsidP="00553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6,9</w:t>
            </w:r>
          </w:p>
        </w:tc>
        <w:tc>
          <w:tcPr>
            <w:tcW w:w="1418" w:type="dxa"/>
            <w:vAlign w:val="center"/>
          </w:tcPr>
          <w:p w:rsidR="004F3ACF" w:rsidRPr="001B1BC6" w:rsidRDefault="004F3ACF" w:rsidP="00553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12,9</w:t>
            </w:r>
          </w:p>
        </w:tc>
        <w:tc>
          <w:tcPr>
            <w:tcW w:w="1418" w:type="dxa"/>
          </w:tcPr>
          <w:p w:rsidR="004F3ACF" w:rsidRPr="001B1BC6" w:rsidRDefault="004F3ACF" w:rsidP="00553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</w:tr>
      <w:tr w:rsidR="004F3ACF" w:rsidRPr="001B1BC6" w:rsidTr="004F3ACF">
        <w:trPr>
          <w:trHeight w:val="315"/>
          <w:jc w:val="center"/>
        </w:trPr>
        <w:tc>
          <w:tcPr>
            <w:tcW w:w="2830" w:type="dxa"/>
            <w:shd w:val="clear" w:color="auto" w:fill="auto"/>
            <w:vAlign w:val="center"/>
          </w:tcPr>
          <w:p w:rsidR="004F3ACF" w:rsidRPr="001B1BC6" w:rsidRDefault="004F3ACF" w:rsidP="005539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Транспортный комплекс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3ACF" w:rsidRPr="001B1BC6" w:rsidRDefault="004F3ACF" w:rsidP="00553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74,9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3ACF" w:rsidRPr="001B1BC6" w:rsidRDefault="004F3ACF" w:rsidP="00553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</w:tc>
        <w:tc>
          <w:tcPr>
            <w:tcW w:w="1418" w:type="dxa"/>
            <w:vAlign w:val="center"/>
          </w:tcPr>
          <w:p w:rsidR="004F3ACF" w:rsidRPr="001B1BC6" w:rsidRDefault="004F3ACF" w:rsidP="00553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1418" w:type="dxa"/>
          </w:tcPr>
          <w:p w:rsidR="004F3ACF" w:rsidRPr="001B1BC6" w:rsidRDefault="004F3ACF" w:rsidP="00553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7,3</w:t>
            </w:r>
          </w:p>
        </w:tc>
      </w:tr>
      <w:tr w:rsidR="004F3ACF" w:rsidRPr="001B1BC6" w:rsidTr="004F3ACF">
        <w:trPr>
          <w:trHeight w:val="433"/>
          <w:jc w:val="center"/>
        </w:trPr>
        <w:tc>
          <w:tcPr>
            <w:tcW w:w="2830" w:type="dxa"/>
            <w:shd w:val="clear" w:color="auto" w:fill="auto"/>
            <w:vAlign w:val="center"/>
          </w:tcPr>
          <w:p w:rsidR="004F3ACF" w:rsidRPr="001B1BC6" w:rsidRDefault="004F3ACF" w:rsidP="005539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Информационные технологии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3ACF" w:rsidRPr="001B1BC6" w:rsidRDefault="004F3ACF" w:rsidP="00553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3ACF" w:rsidRPr="001B1BC6" w:rsidRDefault="004F3ACF" w:rsidP="00553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418" w:type="dxa"/>
            <w:vAlign w:val="center"/>
          </w:tcPr>
          <w:p w:rsidR="004F3ACF" w:rsidRPr="001B1BC6" w:rsidRDefault="004F3ACF" w:rsidP="00553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11,3</w:t>
            </w:r>
          </w:p>
        </w:tc>
        <w:tc>
          <w:tcPr>
            <w:tcW w:w="1418" w:type="dxa"/>
          </w:tcPr>
          <w:p w:rsidR="004F3ACF" w:rsidRPr="001B1BC6" w:rsidRDefault="004F3ACF" w:rsidP="00553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9,4</w:t>
            </w:r>
          </w:p>
        </w:tc>
      </w:tr>
      <w:tr w:rsidR="004F3ACF" w:rsidRPr="001B1BC6" w:rsidTr="004F3ACF">
        <w:trPr>
          <w:trHeight w:val="270"/>
          <w:jc w:val="center"/>
        </w:trPr>
        <w:tc>
          <w:tcPr>
            <w:tcW w:w="2830" w:type="dxa"/>
            <w:shd w:val="clear" w:color="auto" w:fill="auto"/>
            <w:vAlign w:val="center"/>
          </w:tcPr>
          <w:p w:rsidR="004F3ACF" w:rsidRPr="001B1BC6" w:rsidRDefault="004F3ACF" w:rsidP="005539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3ACF" w:rsidRPr="001B1BC6" w:rsidRDefault="004F3ACF" w:rsidP="00553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75,8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3ACF" w:rsidRPr="001B1BC6" w:rsidRDefault="004F3ACF" w:rsidP="00553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1418" w:type="dxa"/>
            <w:vAlign w:val="center"/>
          </w:tcPr>
          <w:p w:rsidR="004F3ACF" w:rsidRPr="001B1BC6" w:rsidRDefault="004F3ACF" w:rsidP="00553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10,3</w:t>
            </w:r>
          </w:p>
        </w:tc>
        <w:tc>
          <w:tcPr>
            <w:tcW w:w="1418" w:type="dxa"/>
          </w:tcPr>
          <w:p w:rsidR="004F3ACF" w:rsidRPr="001B1BC6" w:rsidRDefault="004F3ACF" w:rsidP="00553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9,3</w:t>
            </w:r>
          </w:p>
        </w:tc>
      </w:tr>
      <w:tr w:rsidR="004F3ACF" w:rsidRPr="001B1BC6" w:rsidTr="004F3ACF">
        <w:trPr>
          <w:trHeight w:val="315"/>
          <w:jc w:val="center"/>
        </w:trPr>
        <w:tc>
          <w:tcPr>
            <w:tcW w:w="2830" w:type="dxa"/>
            <w:shd w:val="clear" w:color="auto" w:fill="auto"/>
            <w:vAlign w:val="center"/>
          </w:tcPr>
          <w:p w:rsidR="004F3ACF" w:rsidRPr="001B1BC6" w:rsidRDefault="004F3ACF" w:rsidP="005539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Агропромышленный комплекс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3ACF" w:rsidRPr="001B1BC6" w:rsidRDefault="004F3ACF" w:rsidP="00553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75,8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3ACF" w:rsidRPr="001B1BC6" w:rsidRDefault="004F3ACF" w:rsidP="00553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418" w:type="dxa"/>
            <w:vAlign w:val="center"/>
          </w:tcPr>
          <w:p w:rsidR="004F3ACF" w:rsidRPr="001B1BC6" w:rsidRDefault="004F3ACF" w:rsidP="00553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10,4</w:t>
            </w:r>
          </w:p>
        </w:tc>
        <w:tc>
          <w:tcPr>
            <w:tcW w:w="1418" w:type="dxa"/>
          </w:tcPr>
          <w:p w:rsidR="004F3ACF" w:rsidRPr="001B1BC6" w:rsidRDefault="004F3ACF" w:rsidP="00553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</w:tc>
      </w:tr>
      <w:tr w:rsidR="004F3ACF" w:rsidRPr="001B1BC6" w:rsidTr="004F3ACF">
        <w:trPr>
          <w:trHeight w:val="315"/>
          <w:jc w:val="center"/>
        </w:trPr>
        <w:tc>
          <w:tcPr>
            <w:tcW w:w="2830" w:type="dxa"/>
            <w:shd w:val="clear" w:color="auto" w:fill="auto"/>
            <w:vAlign w:val="center"/>
          </w:tcPr>
          <w:p w:rsidR="004F3ACF" w:rsidRPr="001B1BC6" w:rsidRDefault="004F3ACF" w:rsidP="005539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Промышленность и добыча полезных ископаемых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3ACF" w:rsidRPr="001B1BC6" w:rsidRDefault="004F3ACF" w:rsidP="00553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3ACF" w:rsidRPr="001B1BC6" w:rsidRDefault="004F3ACF" w:rsidP="00553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1418" w:type="dxa"/>
            <w:vAlign w:val="center"/>
          </w:tcPr>
          <w:p w:rsidR="004F3ACF" w:rsidRPr="001B1BC6" w:rsidRDefault="004F3ACF" w:rsidP="00553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9,1</w:t>
            </w:r>
          </w:p>
        </w:tc>
        <w:tc>
          <w:tcPr>
            <w:tcW w:w="1418" w:type="dxa"/>
          </w:tcPr>
          <w:p w:rsidR="004F3ACF" w:rsidRPr="001B1BC6" w:rsidRDefault="004F3ACF" w:rsidP="00553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14,6</w:t>
            </w:r>
          </w:p>
        </w:tc>
      </w:tr>
      <w:tr w:rsidR="004F3ACF" w:rsidRPr="001B1BC6" w:rsidTr="004F3ACF">
        <w:trPr>
          <w:trHeight w:val="315"/>
          <w:jc w:val="center"/>
        </w:trPr>
        <w:tc>
          <w:tcPr>
            <w:tcW w:w="2830" w:type="dxa"/>
            <w:shd w:val="clear" w:color="auto" w:fill="auto"/>
            <w:vAlign w:val="center"/>
          </w:tcPr>
          <w:p w:rsidR="004F3ACF" w:rsidRPr="001B1BC6" w:rsidRDefault="004F3ACF" w:rsidP="005539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Торговля и услуги населению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3ACF" w:rsidRPr="001B1BC6" w:rsidRDefault="004F3ACF" w:rsidP="00553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77,5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3ACF" w:rsidRPr="001B1BC6" w:rsidRDefault="004F3ACF" w:rsidP="00553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  <w:tc>
          <w:tcPr>
            <w:tcW w:w="1418" w:type="dxa"/>
            <w:vAlign w:val="center"/>
          </w:tcPr>
          <w:p w:rsidR="004F3ACF" w:rsidRPr="001B1BC6" w:rsidRDefault="004F3ACF" w:rsidP="00553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11,1</w:t>
            </w:r>
          </w:p>
        </w:tc>
        <w:tc>
          <w:tcPr>
            <w:tcW w:w="1418" w:type="dxa"/>
          </w:tcPr>
          <w:p w:rsidR="004F3ACF" w:rsidRPr="001B1BC6" w:rsidRDefault="004F3ACF" w:rsidP="00553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6,7</w:t>
            </w:r>
          </w:p>
        </w:tc>
      </w:tr>
      <w:tr w:rsidR="004F3ACF" w:rsidRPr="001B1BC6" w:rsidTr="004F3ACF">
        <w:trPr>
          <w:trHeight w:val="315"/>
          <w:jc w:val="center"/>
        </w:trPr>
        <w:tc>
          <w:tcPr>
            <w:tcW w:w="2830" w:type="dxa"/>
            <w:shd w:val="clear" w:color="auto" w:fill="auto"/>
            <w:vAlign w:val="center"/>
          </w:tcPr>
          <w:p w:rsidR="004F3ACF" w:rsidRPr="001B1BC6" w:rsidRDefault="004F3ACF" w:rsidP="005539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 xml:space="preserve">Санаторно-курортный комплекс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3ACF" w:rsidRPr="001B1BC6" w:rsidRDefault="004F3ACF" w:rsidP="00553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3ACF" w:rsidRPr="001B1BC6" w:rsidRDefault="004F3ACF" w:rsidP="00553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418" w:type="dxa"/>
            <w:vAlign w:val="center"/>
          </w:tcPr>
          <w:p w:rsidR="004F3ACF" w:rsidRPr="001B1BC6" w:rsidRDefault="004F3ACF" w:rsidP="00553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9,4</w:t>
            </w:r>
          </w:p>
        </w:tc>
        <w:tc>
          <w:tcPr>
            <w:tcW w:w="1418" w:type="dxa"/>
          </w:tcPr>
          <w:p w:rsidR="004F3ACF" w:rsidRPr="001B1BC6" w:rsidRDefault="004F3ACF" w:rsidP="00553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14,6</w:t>
            </w:r>
          </w:p>
        </w:tc>
      </w:tr>
      <w:tr w:rsidR="004F3ACF" w:rsidRPr="001B1BC6" w:rsidTr="004F3ACF">
        <w:trPr>
          <w:trHeight w:val="315"/>
          <w:jc w:val="center"/>
        </w:trPr>
        <w:tc>
          <w:tcPr>
            <w:tcW w:w="2830" w:type="dxa"/>
            <w:shd w:val="clear" w:color="auto" w:fill="auto"/>
            <w:vAlign w:val="center"/>
          </w:tcPr>
          <w:p w:rsidR="004F3ACF" w:rsidRPr="001B1BC6" w:rsidRDefault="004F3ACF" w:rsidP="005539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Спорт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3ACF" w:rsidRPr="001B1BC6" w:rsidRDefault="004F3ACF" w:rsidP="00553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77,5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3ACF" w:rsidRPr="001B1BC6" w:rsidRDefault="004F3ACF" w:rsidP="00553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1418" w:type="dxa"/>
            <w:vAlign w:val="center"/>
          </w:tcPr>
          <w:p w:rsidR="004F3ACF" w:rsidRPr="001B1BC6" w:rsidRDefault="004F3ACF" w:rsidP="00553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9,8</w:t>
            </w:r>
          </w:p>
        </w:tc>
        <w:tc>
          <w:tcPr>
            <w:tcW w:w="1418" w:type="dxa"/>
          </w:tcPr>
          <w:p w:rsidR="004F3ACF" w:rsidRPr="001B1BC6" w:rsidRDefault="004F3ACF" w:rsidP="00553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</w:tbl>
    <w:p w:rsidR="004F3ACF" w:rsidRPr="001B1BC6" w:rsidRDefault="004F3ACF" w:rsidP="00553948">
      <w:pPr>
        <w:pStyle w:val="af5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4F3ACF" w:rsidRPr="001B1BC6" w:rsidRDefault="004F3ACF" w:rsidP="00553948">
      <w:pPr>
        <w:pStyle w:val="af5"/>
        <w:ind w:firstLine="708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 w:rsidRPr="001B1BC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Как показывают данные таблиц наибольшая удовлетворенность потребителей ценовой и качественной политикой организаций выявлена на рынке </w:t>
      </w:r>
      <w:r w:rsidR="00B230A7">
        <w:rPr>
          <w:rFonts w:ascii="Times New Roman" w:hAnsi="Times New Roman" w:cs="Times New Roman"/>
          <w:sz w:val="20"/>
          <w:szCs w:val="20"/>
        </w:rPr>
        <w:t>с</w:t>
      </w:r>
      <w:r w:rsidR="00B230A7" w:rsidRPr="00C901F3">
        <w:rPr>
          <w:rFonts w:ascii="Times New Roman" w:hAnsi="Times New Roman" w:cs="Times New Roman"/>
          <w:sz w:val="20"/>
          <w:szCs w:val="20"/>
        </w:rPr>
        <w:t>фер</w:t>
      </w:r>
      <w:r w:rsidR="00B230A7">
        <w:rPr>
          <w:rFonts w:ascii="Times New Roman" w:hAnsi="Times New Roman" w:cs="Times New Roman"/>
          <w:sz w:val="20"/>
          <w:szCs w:val="20"/>
        </w:rPr>
        <w:t>ы</w:t>
      </w:r>
      <w:r w:rsidR="00B230A7" w:rsidRPr="00C901F3">
        <w:rPr>
          <w:rFonts w:ascii="Times New Roman" w:hAnsi="Times New Roman" w:cs="Times New Roman"/>
          <w:sz w:val="20"/>
          <w:szCs w:val="20"/>
        </w:rPr>
        <w:t xml:space="preserve"> образования</w:t>
      </w:r>
      <w:r w:rsidRPr="001B1BC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</w:t>
      </w:r>
      <w:r w:rsidR="00B230A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84,5</w:t>
      </w:r>
      <w:r w:rsidRPr="001B1BC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, рынке социальной сферы (8</w:t>
      </w:r>
      <w:r w:rsidR="00B230A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3,7</w:t>
      </w:r>
      <w:r w:rsidRPr="001B1BC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%), </w:t>
      </w:r>
      <w:r w:rsidR="00B230A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и</w:t>
      </w:r>
      <w:r w:rsidRPr="001B1BC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рынке </w:t>
      </w:r>
      <w:r w:rsidR="00B230A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спорта </w:t>
      </w:r>
      <w:r w:rsidR="00B230A7" w:rsidRPr="001B1BC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(</w:t>
      </w:r>
      <w:r w:rsidRPr="001B1BC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8</w:t>
      </w:r>
      <w:r w:rsidR="00B230A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3</w:t>
      </w:r>
      <w:r w:rsidRPr="001B1BC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,</w:t>
      </w:r>
      <w:r w:rsidR="00B230A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7</w:t>
      </w:r>
      <w:r w:rsidRPr="001B1BC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). В среднем об удовлетворённости ценами на</w:t>
      </w:r>
      <w:r w:rsidR="00B230A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этих рынках высказались почти 8</w:t>
      </w:r>
      <w:r w:rsidRPr="001B1BC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0 % респондентов.</w:t>
      </w:r>
    </w:p>
    <w:p w:rsidR="004F3ACF" w:rsidRPr="001B1BC6" w:rsidRDefault="004F3ACF" w:rsidP="00C631CD">
      <w:pPr>
        <w:pStyle w:val="af5"/>
        <w:shd w:val="clear" w:color="auto" w:fill="FFFFFF" w:themeFill="background1"/>
        <w:ind w:firstLine="708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 w:rsidRPr="001B1BC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Наибольшую неудовлетворенность удовлетворенности потребителей по уровню доступности отмечена на рынке </w:t>
      </w:r>
      <w:r w:rsidR="00B230A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с</w:t>
      </w:r>
      <w:r w:rsidR="00B230A7" w:rsidRPr="001B1BC6">
        <w:rPr>
          <w:rFonts w:ascii="Times New Roman" w:hAnsi="Times New Roman" w:cs="Times New Roman"/>
          <w:sz w:val="20"/>
          <w:szCs w:val="20"/>
        </w:rPr>
        <w:t>порт</w:t>
      </w:r>
      <w:r w:rsidR="00B230A7">
        <w:rPr>
          <w:rFonts w:ascii="Times New Roman" w:hAnsi="Times New Roman" w:cs="Times New Roman"/>
          <w:sz w:val="20"/>
          <w:szCs w:val="20"/>
        </w:rPr>
        <w:t>а</w:t>
      </w:r>
      <w:r w:rsidR="00B230A7" w:rsidRPr="001B1BC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</w:t>
      </w:r>
      <w:r w:rsidRPr="001B1BC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(8</w:t>
      </w:r>
      <w:r w:rsidR="00B230A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6</w:t>
      </w:r>
      <w:r w:rsidRPr="001B1BC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,</w:t>
      </w:r>
      <w:r w:rsidR="00B230A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8), социальной сфере (84,5) и </w:t>
      </w:r>
      <w:r w:rsidR="00B230A7" w:rsidRPr="001B1BC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агропромышленного</w:t>
      </w:r>
      <w:r w:rsidR="00B230A7" w:rsidRPr="001B1BC6">
        <w:rPr>
          <w:rFonts w:ascii="Times New Roman" w:hAnsi="Times New Roman" w:cs="Times New Roman"/>
          <w:sz w:val="20"/>
          <w:szCs w:val="20"/>
        </w:rPr>
        <w:t xml:space="preserve"> комплекс</w:t>
      </w:r>
      <w:r w:rsidR="00B230A7">
        <w:rPr>
          <w:rFonts w:ascii="Times New Roman" w:hAnsi="Times New Roman" w:cs="Times New Roman"/>
          <w:sz w:val="20"/>
          <w:szCs w:val="20"/>
        </w:rPr>
        <w:t>а</w:t>
      </w:r>
      <w:r w:rsidR="00B230A7" w:rsidRPr="001B1BC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</w:t>
      </w:r>
      <w:r w:rsidRPr="001B1BC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(8</w:t>
      </w:r>
      <w:r w:rsidR="00B230A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4</w:t>
      </w:r>
      <w:r w:rsidRPr="001B1BC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,</w:t>
      </w:r>
      <w:r w:rsidR="00B230A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6</w:t>
      </w:r>
      <w:r w:rsidRPr="001B1BC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). </w:t>
      </w:r>
    </w:p>
    <w:p w:rsidR="004F3ACF" w:rsidRPr="001B1BC6" w:rsidRDefault="004F3ACF" w:rsidP="00C631CD">
      <w:pPr>
        <w:pStyle w:val="af5"/>
        <w:shd w:val="clear" w:color="auto" w:fill="FFFFFF" w:themeFill="background1"/>
        <w:ind w:firstLine="708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 w:rsidRPr="001B1BC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Уровень цен за последний три года более всего поднялся в сфере</w:t>
      </w:r>
      <w:r w:rsidR="00AD03C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т</w:t>
      </w:r>
      <w:r w:rsidR="00AD03C9" w:rsidRPr="001B1BC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орговл</w:t>
      </w:r>
      <w:r w:rsidR="00AD03C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и</w:t>
      </w:r>
      <w:r w:rsidR="00AD03C9" w:rsidRPr="001B1BC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и услуги населению (</w:t>
      </w:r>
      <w:r w:rsidR="00AD03C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93,9</w:t>
      </w:r>
      <w:r w:rsidR="00AD03C9" w:rsidRPr="001B1BC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%)</w:t>
      </w:r>
      <w:r w:rsidRPr="001B1BC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ЖКХ (</w:t>
      </w:r>
      <w:r w:rsidR="00AD03C9" w:rsidRPr="001B1BC6">
        <w:rPr>
          <w:rFonts w:ascii="Times New Roman" w:hAnsi="Times New Roman" w:cs="Times New Roman"/>
          <w:sz w:val="20"/>
          <w:szCs w:val="20"/>
        </w:rPr>
        <w:t>92,</w:t>
      </w:r>
      <w:r w:rsidR="00AD03C9">
        <w:rPr>
          <w:rFonts w:ascii="Times New Roman" w:hAnsi="Times New Roman" w:cs="Times New Roman"/>
          <w:sz w:val="20"/>
          <w:szCs w:val="20"/>
        </w:rPr>
        <w:t>9</w:t>
      </w:r>
      <w:r w:rsidRPr="001B1BC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%), и рынке </w:t>
      </w:r>
      <w:r w:rsidR="00AD03C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строительства</w:t>
      </w:r>
      <w:r w:rsidRPr="001B1BC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(</w:t>
      </w:r>
      <w:r w:rsidR="00AD03C9">
        <w:rPr>
          <w:rFonts w:ascii="Times New Roman" w:hAnsi="Times New Roman" w:cs="Times New Roman"/>
          <w:sz w:val="20"/>
          <w:szCs w:val="20"/>
        </w:rPr>
        <w:t>91,2</w:t>
      </w:r>
      <w:r w:rsidRPr="001B1BC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%).</w:t>
      </w:r>
    </w:p>
    <w:p w:rsidR="004F3ACF" w:rsidRPr="001B1BC6" w:rsidRDefault="004F3ACF" w:rsidP="00C631CD">
      <w:pPr>
        <w:pStyle w:val="af5"/>
        <w:shd w:val="clear" w:color="auto" w:fill="FFFFFF" w:themeFill="background1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 w:rsidRPr="001B1BC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ab/>
        <w:t>О снижении уровня качества на товарных рынках Крыловского района заявили на рынке ЖКХ (9,3%)</w:t>
      </w:r>
      <w:r w:rsidR="00C631CD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и здравоохранения (8,6 %)</w:t>
      </w:r>
      <w:r w:rsidRPr="001B1BC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.</w:t>
      </w:r>
    </w:p>
    <w:p w:rsidR="004F3ACF" w:rsidRPr="00AD03C9" w:rsidRDefault="004F3ACF" w:rsidP="00C631CD">
      <w:pPr>
        <w:pStyle w:val="af5"/>
        <w:shd w:val="clear" w:color="auto" w:fill="FFFFFF" w:themeFill="background1"/>
        <w:ind w:left="1416" w:firstLine="708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</w:rPr>
      </w:pPr>
      <w:r w:rsidRPr="00AD03C9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</w:rPr>
        <w:t>Результаты мониторинга удовлетворенности в сфере финансовых услуг</w:t>
      </w:r>
    </w:p>
    <w:tbl>
      <w:tblPr>
        <w:tblW w:w="8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9"/>
        <w:gridCol w:w="2030"/>
        <w:gridCol w:w="1595"/>
        <w:gridCol w:w="1842"/>
      </w:tblGrid>
      <w:tr w:rsidR="004F3ACF" w:rsidRPr="001B1BC6" w:rsidTr="00A14F7C">
        <w:trPr>
          <w:trHeight w:val="675"/>
          <w:tblHeader/>
          <w:jc w:val="center"/>
        </w:trPr>
        <w:tc>
          <w:tcPr>
            <w:tcW w:w="3229" w:type="dxa"/>
            <w:shd w:val="clear" w:color="auto" w:fill="auto"/>
            <w:vAlign w:val="center"/>
            <w:hideMark/>
          </w:tcPr>
          <w:p w:rsidR="004F3ACF" w:rsidRPr="001B1BC6" w:rsidRDefault="004F3ACF" w:rsidP="00C631C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Наименование рынка</w:t>
            </w:r>
          </w:p>
        </w:tc>
        <w:tc>
          <w:tcPr>
            <w:tcW w:w="2030" w:type="dxa"/>
            <w:shd w:val="clear" w:color="auto" w:fill="auto"/>
            <w:vAlign w:val="center"/>
            <w:hideMark/>
          </w:tcPr>
          <w:p w:rsidR="004F3ACF" w:rsidRPr="001B1BC6" w:rsidRDefault="004F3ACF" w:rsidP="00C631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Удовлетворен</w:t>
            </w:r>
          </w:p>
        </w:tc>
        <w:tc>
          <w:tcPr>
            <w:tcW w:w="1595" w:type="dxa"/>
            <w:shd w:val="clear" w:color="auto" w:fill="auto"/>
            <w:vAlign w:val="center"/>
            <w:hideMark/>
          </w:tcPr>
          <w:p w:rsidR="004F3ACF" w:rsidRPr="001B1BC6" w:rsidRDefault="004F3ACF" w:rsidP="00C631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Не удовлетворен</w:t>
            </w:r>
          </w:p>
        </w:tc>
        <w:tc>
          <w:tcPr>
            <w:tcW w:w="1842" w:type="dxa"/>
            <w:vAlign w:val="center"/>
          </w:tcPr>
          <w:p w:rsidR="004F3ACF" w:rsidRPr="001B1BC6" w:rsidRDefault="004F3ACF" w:rsidP="00C631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Затрудняюсь ответить</w:t>
            </w:r>
          </w:p>
        </w:tc>
      </w:tr>
      <w:tr w:rsidR="004F3ACF" w:rsidRPr="001B1BC6" w:rsidTr="004F3ACF">
        <w:trPr>
          <w:trHeight w:val="315"/>
          <w:jc w:val="center"/>
        </w:trPr>
        <w:tc>
          <w:tcPr>
            <w:tcW w:w="3229" w:type="dxa"/>
            <w:shd w:val="clear" w:color="auto" w:fill="auto"/>
            <w:vAlign w:val="center"/>
          </w:tcPr>
          <w:p w:rsidR="004F3ACF" w:rsidRPr="001B1BC6" w:rsidRDefault="004F3ACF" w:rsidP="00C631C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Банки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4F3ACF" w:rsidRPr="001B1BC6" w:rsidRDefault="00C631CD" w:rsidP="00C631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4F3ACF" w:rsidRPr="001B1BC6" w:rsidRDefault="00C631CD" w:rsidP="00C631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1842" w:type="dxa"/>
            <w:vAlign w:val="center"/>
          </w:tcPr>
          <w:p w:rsidR="004F3ACF" w:rsidRPr="001B1BC6" w:rsidRDefault="004F3ACF" w:rsidP="00C631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9,3</w:t>
            </w:r>
          </w:p>
        </w:tc>
      </w:tr>
      <w:tr w:rsidR="004F3ACF" w:rsidRPr="001B1BC6" w:rsidTr="004F3ACF">
        <w:trPr>
          <w:trHeight w:val="390"/>
          <w:jc w:val="center"/>
        </w:trPr>
        <w:tc>
          <w:tcPr>
            <w:tcW w:w="3229" w:type="dxa"/>
            <w:shd w:val="clear" w:color="auto" w:fill="auto"/>
            <w:vAlign w:val="center"/>
          </w:tcPr>
          <w:p w:rsidR="004F3ACF" w:rsidRPr="001B1BC6" w:rsidRDefault="004F3ACF" w:rsidP="00C631C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Микро финансовые организации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4F3ACF" w:rsidRPr="001B1BC6" w:rsidRDefault="00C631CD" w:rsidP="00C631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28,4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4F3ACF" w:rsidRPr="001B1BC6" w:rsidRDefault="00C631CD" w:rsidP="00C631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1842" w:type="dxa"/>
            <w:vAlign w:val="center"/>
          </w:tcPr>
          <w:p w:rsidR="004F3ACF" w:rsidRPr="001B1BC6" w:rsidRDefault="00C631CD" w:rsidP="00C631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23,9</w:t>
            </w:r>
          </w:p>
        </w:tc>
      </w:tr>
      <w:tr w:rsidR="004F3ACF" w:rsidRPr="001B1BC6" w:rsidTr="004F3ACF">
        <w:trPr>
          <w:trHeight w:val="315"/>
          <w:jc w:val="center"/>
        </w:trPr>
        <w:tc>
          <w:tcPr>
            <w:tcW w:w="3229" w:type="dxa"/>
            <w:shd w:val="clear" w:color="auto" w:fill="auto"/>
            <w:vAlign w:val="center"/>
          </w:tcPr>
          <w:p w:rsidR="004F3ACF" w:rsidRPr="001B1BC6" w:rsidRDefault="004F3ACF" w:rsidP="00C631C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Кредитные потребительские кооперативы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4F3ACF" w:rsidRPr="001B1BC6" w:rsidRDefault="00C631CD" w:rsidP="00C631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28,7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4F3ACF" w:rsidRPr="001B1BC6" w:rsidRDefault="00C631CD" w:rsidP="00C631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1842" w:type="dxa"/>
            <w:vAlign w:val="center"/>
          </w:tcPr>
          <w:p w:rsidR="004F3ACF" w:rsidRPr="001B1BC6" w:rsidRDefault="00A83DF9" w:rsidP="00C631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24,4</w:t>
            </w:r>
          </w:p>
        </w:tc>
      </w:tr>
      <w:tr w:rsidR="004F3ACF" w:rsidRPr="001B1BC6" w:rsidTr="004F3ACF">
        <w:trPr>
          <w:trHeight w:val="315"/>
          <w:jc w:val="center"/>
        </w:trPr>
        <w:tc>
          <w:tcPr>
            <w:tcW w:w="3229" w:type="dxa"/>
            <w:shd w:val="clear" w:color="auto" w:fill="auto"/>
            <w:vAlign w:val="center"/>
          </w:tcPr>
          <w:p w:rsidR="004F3ACF" w:rsidRPr="001B1BC6" w:rsidRDefault="004F3ACF" w:rsidP="00C631C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Ломбарды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4F3ACF" w:rsidRPr="001B1BC6" w:rsidRDefault="00A83DF9" w:rsidP="00C631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4F3ACF" w:rsidRPr="001B1BC6" w:rsidRDefault="00A83DF9" w:rsidP="00C631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842" w:type="dxa"/>
            <w:vAlign w:val="center"/>
          </w:tcPr>
          <w:p w:rsidR="004F3ACF" w:rsidRPr="001B1BC6" w:rsidRDefault="00A83DF9" w:rsidP="00C631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</w:tr>
      <w:tr w:rsidR="004F3ACF" w:rsidRPr="001B1BC6" w:rsidTr="004F3ACF">
        <w:trPr>
          <w:trHeight w:val="315"/>
          <w:jc w:val="center"/>
        </w:trPr>
        <w:tc>
          <w:tcPr>
            <w:tcW w:w="3229" w:type="dxa"/>
            <w:shd w:val="clear" w:color="auto" w:fill="auto"/>
            <w:vAlign w:val="center"/>
          </w:tcPr>
          <w:p w:rsidR="004F3ACF" w:rsidRPr="001B1BC6" w:rsidRDefault="004F3ACF" w:rsidP="00C631C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Страховые организации, общества взаимного страхования и страховые брокеры)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4F3ACF" w:rsidRPr="001B1BC6" w:rsidRDefault="00A83DF9" w:rsidP="00C631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4F3ACF" w:rsidRPr="001B1BC6" w:rsidRDefault="00A83DF9" w:rsidP="00C631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1842" w:type="dxa"/>
            <w:vAlign w:val="center"/>
          </w:tcPr>
          <w:p w:rsidR="004F3ACF" w:rsidRPr="001B1BC6" w:rsidRDefault="00A83DF9" w:rsidP="00C631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23,9</w:t>
            </w:r>
          </w:p>
        </w:tc>
      </w:tr>
      <w:tr w:rsidR="004F3ACF" w:rsidRPr="001B1BC6" w:rsidTr="004F3ACF">
        <w:trPr>
          <w:trHeight w:val="433"/>
          <w:jc w:val="center"/>
        </w:trPr>
        <w:tc>
          <w:tcPr>
            <w:tcW w:w="3229" w:type="dxa"/>
            <w:shd w:val="clear" w:color="auto" w:fill="auto"/>
            <w:vAlign w:val="center"/>
          </w:tcPr>
          <w:p w:rsidR="004F3ACF" w:rsidRPr="001B1BC6" w:rsidRDefault="004F3ACF" w:rsidP="00C631C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Сельскохозяйственные кредитные потребительские кооперативы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4F3ACF" w:rsidRPr="001B1BC6" w:rsidRDefault="00A83DF9" w:rsidP="00C631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28,2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4F3ACF" w:rsidRPr="001B1BC6" w:rsidRDefault="00A83DF9" w:rsidP="00C631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</w:tc>
        <w:tc>
          <w:tcPr>
            <w:tcW w:w="1842" w:type="dxa"/>
            <w:vAlign w:val="center"/>
          </w:tcPr>
          <w:p w:rsidR="004F3ACF" w:rsidRPr="001B1BC6" w:rsidRDefault="004F3ACF" w:rsidP="00C631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A83DF9">
              <w:rPr>
                <w:rFonts w:ascii="Times New Roman" w:hAnsi="Times New Roman" w:cs="Times New Roman"/>
                <w:sz w:val="20"/>
                <w:szCs w:val="20"/>
              </w:rPr>
              <w:t>,7</w:t>
            </w:r>
          </w:p>
        </w:tc>
      </w:tr>
      <w:tr w:rsidR="004F3ACF" w:rsidRPr="001B1BC6" w:rsidTr="004F3ACF">
        <w:trPr>
          <w:trHeight w:val="270"/>
          <w:jc w:val="center"/>
        </w:trPr>
        <w:tc>
          <w:tcPr>
            <w:tcW w:w="3229" w:type="dxa"/>
            <w:shd w:val="clear" w:color="auto" w:fill="auto"/>
            <w:vAlign w:val="center"/>
          </w:tcPr>
          <w:p w:rsidR="004F3ACF" w:rsidRPr="001B1BC6" w:rsidRDefault="004F3ACF" w:rsidP="00C631C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Негосударственные пенсионные фонды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4F3ACF" w:rsidRPr="001B1BC6" w:rsidRDefault="00A83DF9" w:rsidP="00C631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28,1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4F3ACF" w:rsidRPr="001B1BC6" w:rsidRDefault="00A83DF9" w:rsidP="00C631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31,9</w:t>
            </w:r>
          </w:p>
        </w:tc>
        <w:tc>
          <w:tcPr>
            <w:tcW w:w="1842" w:type="dxa"/>
            <w:vAlign w:val="center"/>
          </w:tcPr>
          <w:p w:rsidR="004F3ACF" w:rsidRPr="001B1BC6" w:rsidRDefault="00A83DF9" w:rsidP="00C631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</w:tr>
      <w:tr w:rsidR="004F3ACF" w:rsidRPr="001B1BC6" w:rsidTr="004F3ACF">
        <w:trPr>
          <w:trHeight w:val="315"/>
          <w:jc w:val="center"/>
        </w:trPr>
        <w:tc>
          <w:tcPr>
            <w:tcW w:w="3229" w:type="dxa"/>
            <w:shd w:val="clear" w:color="auto" w:fill="auto"/>
            <w:vAlign w:val="center"/>
          </w:tcPr>
          <w:p w:rsidR="004F3ACF" w:rsidRPr="001B1BC6" w:rsidRDefault="004F3ACF" w:rsidP="00C631C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Брокеры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4F3ACF" w:rsidRPr="001B1BC6" w:rsidRDefault="00A83DF9" w:rsidP="00C631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26,9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4F3ACF" w:rsidRPr="001B1BC6" w:rsidRDefault="00A83DF9" w:rsidP="00C631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22,3</w:t>
            </w:r>
          </w:p>
        </w:tc>
        <w:tc>
          <w:tcPr>
            <w:tcW w:w="1842" w:type="dxa"/>
            <w:vAlign w:val="center"/>
          </w:tcPr>
          <w:p w:rsidR="004F3ACF" w:rsidRPr="001B1BC6" w:rsidRDefault="00A83DF9" w:rsidP="00C631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</w:tr>
    </w:tbl>
    <w:p w:rsidR="004F3ACF" w:rsidRPr="001B1BC6" w:rsidRDefault="004F3ACF" w:rsidP="00C631CD">
      <w:pPr>
        <w:pStyle w:val="af5"/>
        <w:shd w:val="clear" w:color="auto" w:fill="FFFFFF" w:themeFill="background1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</w:p>
    <w:p w:rsidR="004F3ACF" w:rsidRPr="001B1BC6" w:rsidRDefault="004F3ACF" w:rsidP="00C631CD">
      <w:pPr>
        <w:pStyle w:val="ConsPlusNormal"/>
        <w:shd w:val="clear" w:color="auto" w:fill="FFFFFF" w:themeFill="background1"/>
        <w:ind w:right="-30" w:firstLine="708"/>
        <w:contextualSpacing/>
        <w:jc w:val="center"/>
        <w:rPr>
          <w:rFonts w:ascii="Times New Roman" w:hAnsi="Times New Roman" w:cs="Times New Roman"/>
          <w:b/>
          <w:sz w:val="20"/>
        </w:rPr>
      </w:pPr>
    </w:p>
    <w:p w:rsidR="00C631CD" w:rsidRPr="001B1BC6" w:rsidRDefault="00C631CD" w:rsidP="00C631CD">
      <w:pPr>
        <w:pStyle w:val="ConsPlusNormal"/>
        <w:shd w:val="clear" w:color="auto" w:fill="FFFFFF" w:themeFill="background1"/>
        <w:ind w:right="-30" w:firstLine="708"/>
        <w:contextualSpacing/>
        <w:rPr>
          <w:rFonts w:ascii="Times New Roman" w:hAnsi="Times New Roman" w:cs="Times New Roman"/>
          <w:b/>
          <w:sz w:val="20"/>
        </w:rPr>
      </w:pPr>
      <w:r w:rsidRPr="001B1BC6">
        <w:rPr>
          <w:rFonts w:ascii="Times New Roman" w:hAnsi="Times New Roman" w:cs="Times New Roman"/>
          <w:b/>
          <w:sz w:val="20"/>
        </w:rPr>
        <w:t>Результаты мониторинга качеством финансовых услуг, проведенном у предпринимателей</w:t>
      </w:r>
    </w:p>
    <w:tbl>
      <w:tblPr>
        <w:tblpPr w:leftFromText="180" w:rightFromText="180" w:vertAnchor="text" w:tblpY="1"/>
        <w:tblOverlap w:val="never"/>
        <w:tblW w:w="8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229"/>
        <w:gridCol w:w="2030"/>
        <w:gridCol w:w="1595"/>
        <w:gridCol w:w="1842"/>
      </w:tblGrid>
      <w:tr w:rsidR="004F3ACF" w:rsidRPr="001B1BC6" w:rsidTr="00A14F7C">
        <w:trPr>
          <w:trHeight w:val="558"/>
          <w:tblHeader/>
        </w:trPr>
        <w:tc>
          <w:tcPr>
            <w:tcW w:w="3229" w:type="dxa"/>
            <w:shd w:val="clear" w:color="auto" w:fill="FFFFFF" w:themeFill="background1"/>
            <w:vAlign w:val="center"/>
            <w:hideMark/>
          </w:tcPr>
          <w:p w:rsidR="004F3ACF" w:rsidRPr="001B1BC6" w:rsidRDefault="004F3ACF" w:rsidP="00C631C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Наименование рынка</w:t>
            </w:r>
          </w:p>
        </w:tc>
        <w:tc>
          <w:tcPr>
            <w:tcW w:w="2030" w:type="dxa"/>
            <w:shd w:val="clear" w:color="auto" w:fill="FFFFFF" w:themeFill="background1"/>
            <w:vAlign w:val="center"/>
            <w:hideMark/>
          </w:tcPr>
          <w:p w:rsidR="004F3ACF" w:rsidRPr="001B1BC6" w:rsidRDefault="004F3ACF" w:rsidP="00C631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Удовлетворен</w:t>
            </w:r>
          </w:p>
        </w:tc>
        <w:tc>
          <w:tcPr>
            <w:tcW w:w="1595" w:type="dxa"/>
            <w:shd w:val="clear" w:color="auto" w:fill="FFFFFF" w:themeFill="background1"/>
            <w:vAlign w:val="center"/>
            <w:hideMark/>
          </w:tcPr>
          <w:p w:rsidR="004F3ACF" w:rsidRPr="001B1BC6" w:rsidRDefault="004F3ACF" w:rsidP="00C631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Не удовлетворен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4F3ACF" w:rsidRPr="001B1BC6" w:rsidRDefault="004F3ACF" w:rsidP="00C631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Затрудняюсь ответить</w:t>
            </w:r>
          </w:p>
        </w:tc>
      </w:tr>
      <w:tr w:rsidR="004F3ACF" w:rsidRPr="001B1BC6" w:rsidTr="00162F3A">
        <w:trPr>
          <w:trHeight w:val="315"/>
        </w:trPr>
        <w:tc>
          <w:tcPr>
            <w:tcW w:w="3229" w:type="dxa"/>
            <w:shd w:val="clear" w:color="auto" w:fill="FFFFFF" w:themeFill="background1"/>
            <w:vAlign w:val="center"/>
          </w:tcPr>
          <w:p w:rsidR="004F3ACF" w:rsidRPr="001B1BC6" w:rsidRDefault="004F3ACF" w:rsidP="00C631C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Кредитование, ипотека, кредитные карты</w:t>
            </w:r>
          </w:p>
        </w:tc>
        <w:tc>
          <w:tcPr>
            <w:tcW w:w="2030" w:type="dxa"/>
            <w:shd w:val="clear" w:color="auto" w:fill="FFFFFF" w:themeFill="background1"/>
            <w:vAlign w:val="center"/>
          </w:tcPr>
          <w:p w:rsidR="004F3ACF" w:rsidRPr="001B1BC6" w:rsidRDefault="00162F3A" w:rsidP="00C631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1595" w:type="dxa"/>
            <w:shd w:val="clear" w:color="auto" w:fill="FFFFFF" w:themeFill="background1"/>
            <w:vAlign w:val="center"/>
          </w:tcPr>
          <w:p w:rsidR="004F3ACF" w:rsidRPr="001B1BC6" w:rsidRDefault="00162F3A" w:rsidP="00C631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4F3ACF" w:rsidRPr="001B1BC6" w:rsidRDefault="00162F3A" w:rsidP="00C631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</w:tc>
      </w:tr>
      <w:tr w:rsidR="004F3ACF" w:rsidRPr="001B1BC6" w:rsidTr="00162F3A">
        <w:trPr>
          <w:trHeight w:val="390"/>
        </w:trPr>
        <w:tc>
          <w:tcPr>
            <w:tcW w:w="3229" w:type="dxa"/>
            <w:shd w:val="clear" w:color="auto" w:fill="FFFFFF" w:themeFill="background1"/>
            <w:vAlign w:val="center"/>
          </w:tcPr>
          <w:p w:rsidR="004F3ACF" w:rsidRPr="001B1BC6" w:rsidRDefault="004F3ACF" w:rsidP="00C631C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Вклады/сбережения</w:t>
            </w:r>
          </w:p>
        </w:tc>
        <w:tc>
          <w:tcPr>
            <w:tcW w:w="2030" w:type="dxa"/>
            <w:shd w:val="clear" w:color="auto" w:fill="FFFFFF" w:themeFill="background1"/>
            <w:vAlign w:val="center"/>
          </w:tcPr>
          <w:p w:rsidR="004F3ACF" w:rsidRPr="001B1BC6" w:rsidRDefault="00162F3A" w:rsidP="00C631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1595" w:type="dxa"/>
            <w:shd w:val="clear" w:color="auto" w:fill="FFFFFF" w:themeFill="background1"/>
            <w:vAlign w:val="center"/>
          </w:tcPr>
          <w:p w:rsidR="004F3ACF" w:rsidRPr="001B1BC6" w:rsidRDefault="00162F3A" w:rsidP="00C631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4F3ACF" w:rsidRPr="001B1BC6" w:rsidRDefault="00162F3A" w:rsidP="00C631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14,3</w:t>
            </w:r>
          </w:p>
        </w:tc>
      </w:tr>
      <w:tr w:rsidR="004F3ACF" w:rsidRPr="001B1BC6" w:rsidTr="00162F3A">
        <w:trPr>
          <w:trHeight w:val="315"/>
        </w:trPr>
        <w:tc>
          <w:tcPr>
            <w:tcW w:w="3229" w:type="dxa"/>
            <w:shd w:val="clear" w:color="auto" w:fill="FFFFFF" w:themeFill="background1"/>
            <w:vAlign w:val="center"/>
          </w:tcPr>
          <w:p w:rsidR="004F3ACF" w:rsidRPr="001B1BC6" w:rsidRDefault="004F3ACF" w:rsidP="00C631C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Платежные услуги (онлайн платежи, переводы P2P (с карты на карту), POS-терминалы и др.)</w:t>
            </w:r>
          </w:p>
        </w:tc>
        <w:tc>
          <w:tcPr>
            <w:tcW w:w="2030" w:type="dxa"/>
            <w:shd w:val="clear" w:color="auto" w:fill="FFFFFF" w:themeFill="background1"/>
            <w:vAlign w:val="center"/>
          </w:tcPr>
          <w:p w:rsidR="004F3ACF" w:rsidRPr="001B1BC6" w:rsidRDefault="00162F3A" w:rsidP="00C631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80,3</w:t>
            </w:r>
          </w:p>
        </w:tc>
        <w:tc>
          <w:tcPr>
            <w:tcW w:w="1595" w:type="dxa"/>
            <w:shd w:val="clear" w:color="auto" w:fill="FFFFFF" w:themeFill="background1"/>
            <w:vAlign w:val="center"/>
          </w:tcPr>
          <w:p w:rsidR="004F3ACF" w:rsidRPr="001B1BC6" w:rsidRDefault="00162F3A" w:rsidP="00C631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4F3ACF" w:rsidRPr="001B1BC6" w:rsidRDefault="00162F3A" w:rsidP="00C631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</w:tr>
      <w:tr w:rsidR="004F3ACF" w:rsidRPr="001B1BC6" w:rsidTr="00162F3A">
        <w:trPr>
          <w:trHeight w:val="315"/>
        </w:trPr>
        <w:tc>
          <w:tcPr>
            <w:tcW w:w="3229" w:type="dxa"/>
            <w:shd w:val="clear" w:color="auto" w:fill="FFFFFF" w:themeFill="background1"/>
            <w:vAlign w:val="center"/>
          </w:tcPr>
          <w:p w:rsidR="004F3ACF" w:rsidRPr="001B1BC6" w:rsidRDefault="004F3ACF" w:rsidP="00C631C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ОСАГО</w:t>
            </w:r>
          </w:p>
        </w:tc>
        <w:tc>
          <w:tcPr>
            <w:tcW w:w="2030" w:type="dxa"/>
            <w:shd w:val="clear" w:color="auto" w:fill="FFFFFF" w:themeFill="background1"/>
            <w:vAlign w:val="center"/>
          </w:tcPr>
          <w:p w:rsidR="004F3ACF" w:rsidRPr="001B1BC6" w:rsidRDefault="00162F3A" w:rsidP="00C631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1595" w:type="dxa"/>
            <w:shd w:val="clear" w:color="auto" w:fill="FFFFFF" w:themeFill="background1"/>
            <w:vAlign w:val="center"/>
          </w:tcPr>
          <w:p w:rsidR="004F3ACF" w:rsidRPr="001B1BC6" w:rsidRDefault="00162F3A" w:rsidP="00C631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4F3ACF" w:rsidRPr="001B1BC6" w:rsidRDefault="00162F3A" w:rsidP="00C631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</w:tc>
      </w:tr>
      <w:tr w:rsidR="004F3ACF" w:rsidRPr="001B1BC6" w:rsidTr="00162F3A">
        <w:trPr>
          <w:trHeight w:val="315"/>
        </w:trPr>
        <w:tc>
          <w:tcPr>
            <w:tcW w:w="3229" w:type="dxa"/>
            <w:shd w:val="clear" w:color="auto" w:fill="FFFFFF" w:themeFill="background1"/>
            <w:vAlign w:val="center"/>
          </w:tcPr>
          <w:p w:rsidR="004F3ACF" w:rsidRPr="001B1BC6" w:rsidRDefault="004F3ACF" w:rsidP="00C631C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КАСКО</w:t>
            </w:r>
          </w:p>
        </w:tc>
        <w:tc>
          <w:tcPr>
            <w:tcW w:w="2030" w:type="dxa"/>
            <w:shd w:val="clear" w:color="auto" w:fill="FFFFFF" w:themeFill="background1"/>
            <w:vAlign w:val="center"/>
          </w:tcPr>
          <w:p w:rsidR="004F3ACF" w:rsidRPr="001B1BC6" w:rsidRDefault="00162F3A" w:rsidP="00C631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9,4</w:t>
            </w:r>
          </w:p>
        </w:tc>
        <w:tc>
          <w:tcPr>
            <w:tcW w:w="1595" w:type="dxa"/>
            <w:shd w:val="clear" w:color="auto" w:fill="FFFFFF" w:themeFill="background1"/>
            <w:vAlign w:val="center"/>
          </w:tcPr>
          <w:p w:rsidR="004F3ACF" w:rsidRPr="001B1BC6" w:rsidRDefault="00162F3A" w:rsidP="00C631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4F3ACF" w:rsidRPr="001B1BC6" w:rsidRDefault="00162F3A" w:rsidP="00C631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</w:tc>
      </w:tr>
      <w:tr w:rsidR="004F3ACF" w:rsidRPr="001B1BC6" w:rsidTr="00162F3A">
        <w:trPr>
          <w:trHeight w:val="433"/>
        </w:trPr>
        <w:tc>
          <w:tcPr>
            <w:tcW w:w="3229" w:type="dxa"/>
            <w:shd w:val="clear" w:color="auto" w:fill="FFFFFF" w:themeFill="background1"/>
            <w:vAlign w:val="center"/>
          </w:tcPr>
          <w:p w:rsidR="004F3ACF" w:rsidRPr="001B1BC6" w:rsidRDefault="004F3ACF" w:rsidP="00C631C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Страхование имущества</w:t>
            </w:r>
          </w:p>
        </w:tc>
        <w:tc>
          <w:tcPr>
            <w:tcW w:w="2030" w:type="dxa"/>
            <w:shd w:val="clear" w:color="auto" w:fill="FFFFFF" w:themeFill="background1"/>
            <w:vAlign w:val="center"/>
          </w:tcPr>
          <w:p w:rsidR="004F3ACF" w:rsidRPr="001B1BC6" w:rsidRDefault="00162F3A" w:rsidP="00C631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16,9</w:t>
            </w:r>
          </w:p>
        </w:tc>
        <w:tc>
          <w:tcPr>
            <w:tcW w:w="1595" w:type="dxa"/>
            <w:shd w:val="clear" w:color="auto" w:fill="FFFFFF" w:themeFill="background1"/>
            <w:vAlign w:val="center"/>
          </w:tcPr>
          <w:p w:rsidR="004F3ACF" w:rsidRPr="001B1BC6" w:rsidRDefault="00162F3A" w:rsidP="00C631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4F3ACF" w:rsidRPr="001B1BC6" w:rsidRDefault="00162F3A" w:rsidP="00C631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34,3</w:t>
            </w:r>
          </w:p>
        </w:tc>
      </w:tr>
      <w:tr w:rsidR="004F3ACF" w:rsidRPr="001B1BC6" w:rsidTr="00162F3A">
        <w:trPr>
          <w:trHeight w:val="270"/>
        </w:trPr>
        <w:tc>
          <w:tcPr>
            <w:tcW w:w="3229" w:type="dxa"/>
            <w:shd w:val="clear" w:color="auto" w:fill="FFFFFF" w:themeFill="background1"/>
            <w:vAlign w:val="center"/>
          </w:tcPr>
          <w:p w:rsidR="004F3ACF" w:rsidRPr="001B1BC6" w:rsidRDefault="004F3ACF" w:rsidP="00C631C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 xml:space="preserve">Получение </w:t>
            </w:r>
            <w:proofErr w:type="spellStart"/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микрозайма</w:t>
            </w:r>
            <w:proofErr w:type="spellEnd"/>
          </w:p>
        </w:tc>
        <w:tc>
          <w:tcPr>
            <w:tcW w:w="2030" w:type="dxa"/>
            <w:shd w:val="clear" w:color="auto" w:fill="FFFFFF" w:themeFill="background1"/>
            <w:vAlign w:val="center"/>
          </w:tcPr>
          <w:p w:rsidR="004F3ACF" w:rsidRPr="001B1BC6" w:rsidRDefault="00162F3A" w:rsidP="00C631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7,4</w:t>
            </w:r>
          </w:p>
        </w:tc>
        <w:tc>
          <w:tcPr>
            <w:tcW w:w="1595" w:type="dxa"/>
            <w:shd w:val="clear" w:color="auto" w:fill="FFFFFF" w:themeFill="background1"/>
            <w:vAlign w:val="center"/>
          </w:tcPr>
          <w:p w:rsidR="004F3ACF" w:rsidRPr="001B1BC6" w:rsidRDefault="00162F3A" w:rsidP="00C631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4F3ACF" w:rsidRPr="001B1BC6" w:rsidRDefault="00162F3A" w:rsidP="00C631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</w:tc>
      </w:tr>
      <w:tr w:rsidR="004F3ACF" w:rsidRPr="001B1BC6" w:rsidTr="00162F3A">
        <w:trPr>
          <w:trHeight w:val="315"/>
        </w:trPr>
        <w:tc>
          <w:tcPr>
            <w:tcW w:w="3229" w:type="dxa"/>
            <w:shd w:val="clear" w:color="auto" w:fill="FFFFFF" w:themeFill="background1"/>
            <w:vAlign w:val="center"/>
          </w:tcPr>
          <w:p w:rsidR="004F3ACF" w:rsidRPr="001B1BC6" w:rsidRDefault="004F3ACF" w:rsidP="00C631C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Услуги ломбардов</w:t>
            </w:r>
          </w:p>
        </w:tc>
        <w:tc>
          <w:tcPr>
            <w:tcW w:w="2030" w:type="dxa"/>
            <w:shd w:val="clear" w:color="auto" w:fill="FFFFFF" w:themeFill="background1"/>
            <w:vAlign w:val="center"/>
          </w:tcPr>
          <w:p w:rsidR="004F3ACF" w:rsidRPr="001B1BC6" w:rsidRDefault="00162F3A" w:rsidP="00C631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  <w:tc>
          <w:tcPr>
            <w:tcW w:w="1595" w:type="dxa"/>
            <w:shd w:val="clear" w:color="auto" w:fill="FFFFFF" w:themeFill="background1"/>
            <w:vAlign w:val="center"/>
          </w:tcPr>
          <w:p w:rsidR="004F3ACF" w:rsidRPr="001B1BC6" w:rsidRDefault="00162F3A" w:rsidP="00C631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27,1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4F3ACF" w:rsidRPr="001B1BC6" w:rsidRDefault="00162F3A" w:rsidP="00C631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</w:tc>
      </w:tr>
    </w:tbl>
    <w:p w:rsidR="004F3ACF" w:rsidRPr="001B1BC6" w:rsidRDefault="004F3ACF" w:rsidP="00C631CD">
      <w:pPr>
        <w:pStyle w:val="ConsPlusNormal"/>
        <w:shd w:val="clear" w:color="auto" w:fill="FFFFFF" w:themeFill="background1"/>
        <w:ind w:right="-30" w:firstLine="708"/>
        <w:contextualSpacing/>
        <w:jc w:val="center"/>
        <w:rPr>
          <w:rFonts w:ascii="Times New Roman" w:hAnsi="Times New Roman" w:cs="Times New Roman"/>
          <w:b/>
          <w:sz w:val="20"/>
        </w:rPr>
      </w:pPr>
    </w:p>
    <w:p w:rsidR="004F3ACF" w:rsidRPr="001B1BC6" w:rsidRDefault="004F3ACF" w:rsidP="00C631CD">
      <w:pPr>
        <w:pStyle w:val="ConsPlusNormal"/>
        <w:shd w:val="clear" w:color="auto" w:fill="FFFFFF" w:themeFill="background1"/>
        <w:ind w:right="-30" w:firstLine="708"/>
        <w:contextualSpacing/>
        <w:jc w:val="center"/>
        <w:rPr>
          <w:rFonts w:ascii="Times New Roman" w:hAnsi="Times New Roman" w:cs="Times New Roman"/>
          <w:b/>
          <w:sz w:val="20"/>
        </w:rPr>
      </w:pPr>
    </w:p>
    <w:p w:rsidR="004F3ACF" w:rsidRPr="001B1BC6" w:rsidRDefault="004F3ACF" w:rsidP="00C631CD">
      <w:pPr>
        <w:pStyle w:val="ConsPlusNormal"/>
        <w:shd w:val="clear" w:color="auto" w:fill="FFFFFF" w:themeFill="background1"/>
        <w:ind w:right="-30" w:firstLine="708"/>
        <w:contextualSpacing/>
        <w:jc w:val="center"/>
        <w:rPr>
          <w:rFonts w:ascii="Times New Roman" w:hAnsi="Times New Roman" w:cs="Times New Roman"/>
          <w:b/>
          <w:sz w:val="20"/>
        </w:rPr>
      </w:pPr>
    </w:p>
    <w:p w:rsidR="004F3ACF" w:rsidRPr="001B1BC6" w:rsidRDefault="004F3ACF" w:rsidP="00C631CD">
      <w:pPr>
        <w:pStyle w:val="ConsPlusNormal"/>
        <w:shd w:val="clear" w:color="auto" w:fill="FFFFFF" w:themeFill="background1"/>
        <w:ind w:right="-30" w:firstLine="708"/>
        <w:contextualSpacing/>
        <w:jc w:val="center"/>
        <w:rPr>
          <w:rFonts w:ascii="Times New Roman" w:hAnsi="Times New Roman" w:cs="Times New Roman"/>
          <w:b/>
          <w:sz w:val="20"/>
        </w:rPr>
      </w:pPr>
    </w:p>
    <w:p w:rsidR="004F3ACF" w:rsidRPr="001B1BC6" w:rsidRDefault="004F3ACF" w:rsidP="00C631CD">
      <w:pPr>
        <w:pStyle w:val="ConsPlusNormal"/>
        <w:shd w:val="clear" w:color="auto" w:fill="FFFFFF" w:themeFill="background1"/>
        <w:ind w:right="-30" w:firstLine="708"/>
        <w:contextualSpacing/>
        <w:jc w:val="center"/>
        <w:rPr>
          <w:rFonts w:ascii="Times New Roman" w:hAnsi="Times New Roman" w:cs="Times New Roman"/>
          <w:b/>
          <w:sz w:val="20"/>
        </w:rPr>
      </w:pPr>
    </w:p>
    <w:p w:rsidR="004F3ACF" w:rsidRPr="001B1BC6" w:rsidRDefault="004F3ACF" w:rsidP="00C631CD">
      <w:pPr>
        <w:pStyle w:val="ConsPlusNormal"/>
        <w:shd w:val="clear" w:color="auto" w:fill="FFFFFF" w:themeFill="background1"/>
        <w:ind w:right="-30" w:firstLine="708"/>
        <w:contextualSpacing/>
        <w:jc w:val="center"/>
        <w:rPr>
          <w:rFonts w:ascii="Times New Roman" w:hAnsi="Times New Roman" w:cs="Times New Roman"/>
          <w:b/>
          <w:sz w:val="20"/>
        </w:rPr>
      </w:pPr>
    </w:p>
    <w:p w:rsidR="004F3ACF" w:rsidRPr="001B1BC6" w:rsidRDefault="004F3ACF" w:rsidP="00C631CD">
      <w:pPr>
        <w:pStyle w:val="ConsPlusNormal"/>
        <w:shd w:val="clear" w:color="auto" w:fill="FFFFFF" w:themeFill="background1"/>
        <w:ind w:right="-30" w:firstLine="708"/>
        <w:contextualSpacing/>
        <w:jc w:val="center"/>
        <w:rPr>
          <w:rFonts w:ascii="Times New Roman" w:hAnsi="Times New Roman" w:cs="Times New Roman"/>
          <w:b/>
          <w:sz w:val="20"/>
        </w:rPr>
      </w:pPr>
    </w:p>
    <w:p w:rsidR="004F3ACF" w:rsidRPr="001B1BC6" w:rsidRDefault="004F3ACF" w:rsidP="00C631CD">
      <w:pPr>
        <w:pStyle w:val="ConsPlusNormal"/>
        <w:shd w:val="clear" w:color="auto" w:fill="FFFFFF" w:themeFill="background1"/>
        <w:ind w:right="-30" w:firstLine="708"/>
        <w:contextualSpacing/>
        <w:jc w:val="center"/>
        <w:rPr>
          <w:rFonts w:ascii="Times New Roman" w:hAnsi="Times New Roman" w:cs="Times New Roman"/>
          <w:b/>
          <w:sz w:val="20"/>
        </w:rPr>
      </w:pPr>
    </w:p>
    <w:p w:rsidR="004F3ACF" w:rsidRPr="001B1BC6" w:rsidRDefault="004F3ACF" w:rsidP="00C631CD">
      <w:pPr>
        <w:pStyle w:val="ConsPlusNormal"/>
        <w:shd w:val="clear" w:color="auto" w:fill="FFFFFF" w:themeFill="background1"/>
        <w:ind w:right="-30" w:firstLine="708"/>
        <w:contextualSpacing/>
        <w:jc w:val="center"/>
        <w:rPr>
          <w:rFonts w:ascii="Times New Roman" w:hAnsi="Times New Roman" w:cs="Times New Roman"/>
          <w:b/>
          <w:sz w:val="20"/>
        </w:rPr>
      </w:pPr>
    </w:p>
    <w:p w:rsidR="004F3ACF" w:rsidRPr="001B1BC6" w:rsidRDefault="004F3ACF" w:rsidP="00C631CD">
      <w:pPr>
        <w:pStyle w:val="ConsPlusNormal"/>
        <w:shd w:val="clear" w:color="auto" w:fill="FFFFFF" w:themeFill="background1"/>
        <w:ind w:right="-30" w:firstLine="708"/>
        <w:contextualSpacing/>
        <w:jc w:val="center"/>
        <w:rPr>
          <w:rFonts w:ascii="Times New Roman" w:hAnsi="Times New Roman" w:cs="Times New Roman"/>
          <w:b/>
          <w:sz w:val="20"/>
        </w:rPr>
      </w:pPr>
    </w:p>
    <w:p w:rsidR="004F3ACF" w:rsidRPr="001B1BC6" w:rsidRDefault="004F3ACF" w:rsidP="00C631CD">
      <w:pPr>
        <w:pStyle w:val="ConsPlusNormal"/>
        <w:shd w:val="clear" w:color="auto" w:fill="FFFFFF" w:themeFill="background1"/>
        <w:ind w:right="-30" w:firstLine="708"/>
        <w:contextualSpacing/>
        <w:jc w:val="center"/>
        <w:rPr>
          <w:rFonts w:ascii="Times New Roman" w:hAnsi="Times New Roman" w:cs="Times New Roman"/>
          <w:b/>
          <w:sz w:val="20"/>
        </w:rPr>
      </w:pPr>
    </w:p>
    <w:p w:rsidR="004F3ACF" w:rsidRPr="001B1BC6" w:rsidRDefault="004F3ACF" w:rsidP="00C631CD">
      <w:pPr>
        <w:pStyle w:val="ConsPlusNormal"/>
        <w:shd w:val="clear" w:color="auto" w:fill="FFFFFF" w:themeFill="background1"/>
        <w:ind w:right="-30" w:firstLine="708"/>
        <w:contextualSpacing/>
        <w:jc w:val="center"/>
        <w:rPr>
          <w:rFonts w:ascii="Times New Roman" w:hAnsi="Times New Roman" w:cs="Times New Roman"/>
          <w:b/>
          <w:sz w:val="20"/>
        </w:rPr>
      </w:pPr>
    </w:p>
    <w:p w:rsidR="004F3ACF" w:rsidRPr="001B1BC6" w:rsidRDefault="004F3ACF" w:rsidP="00C631CD">
      <w:pPr>
        <w:pStyle w:val="ConsPlusNormal"/>
        <w:shd w:val="clear" w:color="auto" w:fill="FFFFFF" w:themeFill="background1"/>
        <w:ind w:right="-30" w:firstLine="708"/>
        <w:contextualSpacing/>
        <w:jc w:val="center"/>
        <w:rPr>
          <w:rFonts w:ascii="Times New Roman" w:hAnsi="Times New Roman" w:cs="Times New Roman"/>
          <w:b/>
          <w:sz w:val="20"/>
        </w:rPr>
      </w:pPr>
    </w:p>
    <w:p w:rsidR="004F3ACF" w:rsidRPr="001B1BC6" w:rsidRDefault="004F3ACF" w:rsidP="00C631CD">
      <w:pPr>
        <w:pStyle w:val="ConsPlusNormal"/>
        <w:shd w:val="clear" w:color="auto" w:fill="FFFFFF" w:themeFill="background1"/>
        <w:ind w:right="-30" w:firstLine="708"/>
        <w:contextualSpacing/>
        <w:jc w:val="center"/>
        <w:rPr>
          <w:rFonts w:ascii="Times New Roman" w:hAnsi="Times New Roman" w:cs="Times New Roman"/>
          <w:sz w:val="20"/>
        </w:rPr>
      </w:pPr>
      <w:r w:rsidRPr="001B1BC6">
        <w:rPr>
          <w:rFonts w:ascii="Times New Roman" w:hAnsi="Times New Roman" w:cs="Times New Roman"/>
          <w:b/>
          <w:sz w:val="20"/>
        </w:rPr>
        <w:t>Данные о наличии жалоб со стороны потребителей в надзорные органы и динамика их поступлений</w:t>
      </w:r>
    </w:p>
    <w:p w:rsidR="004F3ACF" w:rsidRDefault="004F3ACF" w:rsidP="00A14F7C">
      <w:pPr>
        <w:pStyle w:val="ConsPlusNormal"/>
        <w:shd w:val="clear" w:color="auto" w:fill="FFFFFF" w:themeFill="background1"/>
        <w:ind w:right="-30" w:firstLine="709"/>
        <w:contextualSpacing/>
        <w:jc w:val="both"/>
        <w:rPr>
          <w:rFonts w:ascii="Times New Roman" w:hAnsi="Times New Roman" w:cs="Times New Roman"/>
          <w:sz w:val="20"/>
        </w:rPr>
      </w:pPr>
      <w:r w:rsidRPr="001B1BC6">
        <w:rPr>
          <w:rFonts w:ascii="Times New Roman" w:hAnsi="Times New Roman" w:cs="Times New Roman"/>
          <w:sz w:val="20"/>
        </w:rPr>
        <w:t xml:space="preserve">Согласно результатам ежегодного мониторинга состояния и развития конкуренции на товарных рынках на территории муниципального образования Крыловский район </w:t>
      </w:r>
      <w:r w:rsidR="006F1D28">
        <w:rPr>
          <w:rFonts w:ascii="Times New Roman" w:hAnsi="Times New Roman" w:cs="Times New Roman"/>
          <w:sz w:val="20"/>
        </w:rPr>
        <w:t>48,6</w:t>
      </w:r>
      <w:r w:rsidRPr="001B1BC6">
        <w:rPr>
          <w:rFonts w:ascii="Times New Roman" w:hAnsi="Times New Roman" w:cs="Times New Roman"/>
          <w:sz w:val="20"/>
        </w:rPr>
        <w:t xml:space="preserve"> % не обращались в надзорные органы за защитой прав потребителей, </w:t>
      </w:r>
      <w:r w:rsidR="006F1D28">
        <w:rPr>
          <w:rFonts w:ascii="Times New Roman" w:hAnsi="Times New Roman" w:cs="Times New Roman"/>
          <w:sz w:val="20"/>
        </w:rPr>
        <w:t>14,6</w:t>
      </w:r>
      <w:r w:rsidRPr="001B1BC6">
        <w:rPr>
          <w:rFonts w:ascii="Times New Roman" w:hAnsi="Times New Roman" w:cs="Times New Roman"/>
          <w:sz w:val="20"/>
        </w:rPr>
        <w:t xml:space="preserve"> % опрошенных потребителей обращались в надзорные органы и им частично удалось решить данный вопрос, </w:t>
      </w:r>
      <w:r w:rsidR="006F1D28">
        <w:rPr>
          <w:rFonts w:ascii="Times New Roman" w:hAnsi="Times New Roman" w:cs="Times New Roman"/>
          <w:sz w:val="20"/>
        </w:rPr>
        <w:t>1,7</w:t>
      </w:r>
      <w:r w:rsidRPr="001B1BC6">
        <w:rPr>
          <w:rFonts w:ascii="Times New Roman" w:hAnsi="Times New Roman" w:cs="Times New Roman"/>
          <w:sz w:val="20"/>
        </w:rPr>
        <w:t xml:space="preserve"> опрошенных не удалось отстоять свои права, </w:t>
      </w:r>
      <w:r w:rsidR="006F1D28">
        <w:rPr>
          <w:rFonts w:ascii="Times New Roman" w:hAnsi="Times New Roman" w:cs="Times New Roman"/>
          <w:sz w:val="20"/>
          <w:shd w:val="clear" w:color="auto" w:fill="FFFFFF" w:themeFill="background1"/>
        </w:rPr>
        <w:t>32,4</w:t>
      </w:r>
      <w:r w:rsidRPr="001B1BC6">
        <w:rPr>
          <w:rFonts w:ascii="Times New Roman" w:hAnsi="Times New Roman" w:cs="Times New Roman"/>
          <w:sz w:val="20"/>
          <w:shd w:val="clear" w:color="auto" w:fill="FFFFFF" w:themeFill="background1"/>
        </w:rPr>
        <w:t xml:space="preserve"> %полностью удалось отстоять права,</w:t>
      </w:r>
      <w:r w:rsidRPr="001B1BC6">
        <w:rPr>
          <w:rFonts w:ascii="Times New Roman" w:hAnsi="Times New Roman" w:cs="Times New Roman"/>
          <w:sz w:val="20"/>
        </w:rPr>
        <w:t xml:space="preserve"> и всего у </w:t>
      </w:r>
      <w:r w:rsidR="006F1D28">
        <w:rPr>
          <w:rFonts w:ascii="Times New Roman" w:hAnsi="Times New Roman" w:cs="Times New Roman"/>
          <w:sz w:val="20"/>
        </w:rPr>
        <w:t>2</w:t>
      </w:r>
      <w:r w:rsidRPr="001B1BC6">
        <w:rPr>
          <w:rFonts w:ascii="Times New Roman" w:hAnsi="Times New Roman" w:cs="Times New Roman"/>
          <w:sz w:val="20"/>
        </w:rPr>
        <w:t>,4% вопрос завис на рассмотрении.</w:t>
      </w:r>
    </w:p>
    <w:p w:rsidR="00A14F7C" w:rsidRPr="001B1BC6" w:rsidRDefault="00A14F7C" w:rsidP="00A14F7C">
      <w:pPr>
        <w:pStyle w:val="ConsPlusNormal"/>
        <w:shd w:val="clear" w:color="auto" w:fill="FFFFFF" w:themeFill="background1"/>
        <w:ind w:right="-30" w:firstLine="709"/>
        <w:contextualSpacing/>
        <w:jc w:val="both"/>
        <w:rPr>
          <w:rFonts w:ascii="Times New Roman" w:hAnsi="Times New Roman" w:cs="Times New Roman"/>
          <w:b/>
          <w:sz w:val="20"/>
        </w:rPr>
      </w:pPr>
    </w:p>
    <w:p w:rsidR="006A4B58" w:rsidRPr="001B1BC6" w:rsidRDefault="004F3ACF" w:rsidP="00170A43">
      <w:pPr>
        <w:pStyle w:val="af1"/>
        <w:numPr>
          <w:ilvl w:val="1"/>
          <w:numId w:val="1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B1BC6">
        <w:rPr>
          <w:rFonts w:ascii="Times New Roman" w:hAnsi="Times New Roman" w:cs="Times New Roman"/>
          <w:b/>
          <w:sz w:val="20"/>
          <w:szCs w:val="20"/>
        </w:rPr>
        <w:t>Указываются результаты мониторинга удовлетворенности субъектов предпринимательской деятельности и потребителей товаров, работ и услуг качеством (в том числе уровнем доступности, понятности и удобства получения) официальной информации о состоянии конкурентной среды на товарных рынках региона и деятельности по содействию развитию конкуренции, размещаемой уполномоченным органом и муниципальными образованиями.</w:t>
      </w:r>
    </w:p>
    <w:p w:rsidR="004F3ACF" w:rsidRPr="001B1BC6" w:rsidRDefault="004F3ACF" w:rsidP="00170A43">
      <w:pPr>
        <w:pStyle w:val="af5"/>
        <w:shd w:val="clear" w:color="auto" w:fill="FFFFFF" w:themeFill="background1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1BC6">
        <w:rPr>
          <w:rFonts w:ascii="Times New Roman" w:eastAsia="Calibri" w:hAnsi="Times New Roman" w:cs="Times New Roman"/>
          <w:sz w:val="20"/>
          <w:szCs w:val="20"/>
        </w:rPr>
        <w:t xml:space="preserve">При оценке качества официальной информации о состоянии конкурентной среды на рынках товаров и услуг Краснодарского края, размещаемой в открытом доступе, представители бизнеса представили следующие ответы. </w:t>
      </w:r>
    </w:p>
    <w:p w:rsidR="004F3ACF" w:rsidRPr="001B1BC6" w:rsidRDefault="004F3ACF" w:rsidP="00170A43">
      <w:pPr>
        <w:pStyle w:val="af5"/>
        <w:shd w:val="clear" w:color="auto" w:fill="FFFFFF" w:themeFill="background1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1BC6">
        <w:rPr>
          <w:rFonts w:ascii="Times New Roman" w:eastAsia="Calibri" w:hAnsi="Times New Roman" w:cs="Times New Roman"/>
          <w:sz w:val="20"/>
          <w:szCs w:val="20"/>
        </w:rPr>
        <w:t>По критерию уровня доступности 82,</w:t>
      </w:r>
      <w:r w:rsidR="00170A43">
        <w:rPr>
          <w:rFonts w:ascii="Times New Roman" w:eastAsia="Calibri" w:hAnsi="Times New Roman" w:cs="Times New Roman"/>
          <w:sz w:val="20"/>
          <w:szCs w:val="20"/>
        </w:rPr>
        <w:t>3</w:t>
      </w:r>
      <w:r w:rsidRPr="001B1BC6">
        <w:rPr>
          <w:rFonts w:ascii="Times New Roman" w:eastAsia="Calibri" w:hAnsi="Times New Roman" w:cs="Times New Roman"/>
          <w:sz w:val="20"/>
          <w:szCs w:val="20"/>
        </w:rPr>
        <w:t xml:space="preserve"> % опрошенных удовлетворены размещаемой информацией,</w:t>
      </w:r>
      <w:r w:rsidR="00170A43">
        <w:rPr>
          <w:rFonts w:ascii="Times New Roman" w:eastAsia="Calibri" w:hAnsi="Times New Roman" w:cs="Times New Roman"/>
          <w:sz w:val="20"/>
          <w:szCs w:val="20"/>
        </w:rPr>
        <w:t xml:space="preserve"> не удовлетворены – 4,0 %,</w:t>
      </w:r>
      <w:r w:rsidRPr="001B1BC6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170A43">
        <w:rPr>
          <w:rFonts w:ascii="Times New Roman" w:eastAsia="Calibri" w:hAnsi="Times New Roman" w:cs="Times New Roman"/>
          <w:sz w:val="20"/>
          <w:szCs w:val="20"/>
        </w:rPr>
        <w:t>13,7</w:t>
      </w:r>
      <w:r w:rsidRPr="001B1BC6">
        <w:rPr>
          <w:rFonts w:ascii="Times New Roman" w:eastAsia="Calibri" w:hAnsi="Times New Roman" w:cs="Times New Roman"/>
          <w:sz w:val="20"/>
          <w:szCs w:val="20"/>
        </w:rPr>
        <w:t xml:space="preserve"> % затрудняются ответить.</w:t>
      </w:r>
    </w:p>
    <w:p w:rsidR="004F3ACF" w:rsidRPr="001B1BC6" w:rsidRDefault="004F3ACF" w:rsidP="00170A43">
      <w:pPr>
        <w:pStyle w:val="af5"/>
        <w:shd w:val="clear" w:color="auto" w:fill="FFFFFF" w:themeFill="background1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1BC6">
        <w:rPr>
          <w:rFonts w:ascii="Times New Roman" w:eastAsia="Calibri" w:hAnsi="Times New Roman" w:cs="Times New Roman"/>
          <w:sz w:val="20"/>
          <w:szCs w:val="20"/>
        </w:rPr>
        <w:t xml:space="preserve">По критерию уровня понятности </w:t>
      </w:r>
      <w:r w:rsidR="00170A43">
        <w:rPr>
          <w:rFonts w:ascii="Times New Roman" w:eastAsia="Calibri" w:hAnsi="Times New Roman" w:cs="Times New Roman"/>
          <w:sz w:val="20"/>
          <w:szCs w:val="20"/>
        </w:rPr>
        <w:t>82,4%</w:t>
      </w:r>
      <w:r w:rsidRPr="001B1BC6">
        <w:rPr>
          <w:rFonts w:ascii="Times New Roman" w:eastAsia="Calibri" w:hAnsi="Times New Roman" w:cs="Times New Roman"/>
          <w:sz w:val="20"/>
          <w:szCs w:val="20"/>
        </w:rPr>
        <w:t xml:space="preserve"> опрошенных удовлетворены размещаемой информацией, не</w:t>
      </w:r>
      <w:r w:rsidR="00170A43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1B1BC6">
        <w:rPr>
          <w:rFonts w:ascii="Times New Roman" w:eastAsia="Calibri" w:hAnsi="Times New Roman" w:cs="Times New Roman"/>
          <w:sz w:val="20"/>
          <w:szCs w:val="20"/>
        </w:rPr>
        <w:t>удовлетворительн</w:t>
      </w:r>
      <w:r w:rsidR="00170A43">
        <w:rPr>
          <w:rFonts w:ascii="Times New Roman" w:eastAsia="Calibri" w:hAnsi="Times New Roman" w:cs="Times New Roman"/>
          <w:sz w:val="20"/>
          <w:szCs w:val="20"/>
        </w:rPr>
        <w:t>ы</w:t>
      </w:r>
      <w:r w:rsidRPr="001B1BC6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170A43">
        <w:rPr>
          <w:rFonts w:ascii="Times New Roman" w:eastAsia="Calibri" w:hAnsi="Times New Roman" w:cs="Times New Roman"/>
          <w:sz w:val="20"/>
          <w:szCs w:val="20"/>
        </w:rPr>
        <w:t>3,1</w:t>
      </w:r>
      <w:r w:rsidRPr="001B1BC6">
        <w:rPr>
          <w:rFonts w:ascii="Times New Roman" w:eastAsia="Calibri" w:hAnsi="Times New Roman" w:cs="Times New Roman"/>
          <w:sz w:val="20"/>
          <w:szCs w:val="20"/>
        </w:rPr>
        <w:t xml:space="preserve"> %, 1</w:t>
      </w:r>
      <w:r w:rsidR="00170A43">
        <w:rPr>
          <w:rFonts w:ascii="Times New Roman" w:eastAsia="Calibri" w:hAnsi="Times New Roman" w:cs="Times New Roman"/>
          <w:sz w:val="20"/>
          <w:szCs w:val="20"/>
        </w:rPr>
        <w:t>4</w:t>
      </w:r>
      <w:r w:rsidRPr="001B1BC6">
        <w:rPr>
          <w:rFonts w:ascii="Times New Roman" w:eastAsia="Calibri" w:hAnsi="Times New Roman" w:cs="Times New Roman"/>
          <w:sz w:val="20"/>
          <w:szCs w:val="20"/>
        </w:rPr>
        <w:t>,5% затруднились ответить.</w:t>
      </w:r>
    </w:p>
    <w:p w:rsidR="00170A43" w:rsidRDefault="004F3ACF" w:rsidP="00170A43">
      <w:pPr>
        <w:pStyle w:val="af5"/>
        <w:shd w:val="clear" w:color="auto" w:fill="FFFFFF" w:themeFill="background1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1BC6">
        <w:rPr>
          <w:rFonts w:ascii="Times New Roman" w:eastAsia="Calibri" w:hAnsi="Times New Roman" w:cs="Times New Roman"/>
          <w:sz w:val="20"/>
          <w:szCs w:val="20"/>
        </w:rPr>
        <w:t>По критерию удобства получения 82,</w:t>
      </w:r>
      <w:r w:rsidR="00170A43">
        <w:rPr>
          <w:rFonts w:ascii="Times New Roman" w:eastAsia="Calibri" w:hAnsi="Times New Roman" w:cs="Times New Roman"/>
          <w:sz w:val="20"/>
          <w:szCs w:val="20"/>
        </w:rPr>
        <w:t>4</w:t>
      </w:r>
      <w:r w:rsidRPr="001B1BC6">
        <w:rPr>
          <w:rFonts w:ascii="Times New Roman" w:eastAsia="Calibri" w:hAnsi="Times New Roman" w:cs="Times New Roman"/>
          <w:sz w:val="20"/>
          <w:szCs w:val="20"/>
        </w:rPr>
        <w:t xml:space="preserve"> % опрошенных удовлетворены размещаемой информацией, неудовлетворительно </w:t>
      </w:r>
      <w:r w:rsidR="00170A43">
        <w:rPr>
          <w:rFonts w:ascii="Times New Roman" w:eastAsia="Calibri" w:hAnsi="Times New Roman" w:cs="Times New Roman"/>
          <w:sz w:val="20"/>
          <w:szCs w:val="20"/>
        </w:rPr>
        <w:t>3</w:t>
      </w:r>
      <w:r w:rsidRPr="001B1BC6">
        <w:rPr>
          <w:rFonts w:ascii="Times New Roman" w:eastAsia="Calibri" w:hAnsi="Times New Roman" w:cs="Times New Roman"/>
          <w:sz w:val="20"/>
          <w:szCs w:val="20"/>
        </w:rPr>
        <w:t>,</w:t>
      </w:r>
      <w:r w:rsidR="00170A43">
        <w:rPr>
          <w:rFonts w:ascii="Times New Roman" w:eastAsia="Calibri" w:hAnsi="Times New Roman" w:cs="Times New Roman"/>
          <w:sz w:val="20"/>
          <w:szCs w:val="20"/>
        </w:rPr>
        <w:t>5</w:t>
      </w:r>
      <w:r w:rsidRPr="001B1BC6">
        <w:rPr>
          <w:rFonts w:ascii="Times New Roman" w:eastAsia="Calibri" w:hAnsi="Times New Roman" w:cs="Times New Roman"/>
          <w:sz w:val="20"/>
          <w:szCs w:val="20"/>
        </w:rPr>
        <w:t xml:space="preserve"> %, 14,</w:t>
      </w:r>
      <w:r w:rsidR="00170A43">
        <w:rPr>
          <w:rFonts w:ascii="Times New Roman" w:eastAsia="Calibri" w:hAnsi="Times New Roman" w:cs="Times New Roman"/>
          <w:sz w:val="20"/>
          <w:szCs w:val="20"/>
        </w:rPr>
        <w:t>1 % затруднились ответить.</w:t>
      </w:r>
    </w:p>
    <w:p w:rsidR="004F3ACF" w:rsidRPr="001B1BC6" w:rsidRDefault="004F3ACF" w:rsidP="00170A43">
      <w:pPr>
        <w:pStyle w:val="af5"/>
        <w:shd w:val="clear" w:color="auto" w:fill="FFFFFF" w:themeFill="background1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1BC6">
        <w:rPr>
          <w:rFonts w:ascii="Times New Roman" w:eastAsia="Calibri" w:hAnsi="Times New Roman" w:cs="Times New Roman"/>
          <w:sz w:val="20"/>
          <w:szCs w:val="20"/>
        </w:rPr>
        <w:t>На вопрос о том, какими источниками информации о состоянии конкурентной среды на рынках товаров, работ и услуг Краснодарского края и деятельности по содействию развитию конкуренции предпочитаете пользоваться и доверяете больше всего предприниматели Крыловского района проголосовали следующим образом:</w:t>
      </w:r>
    </w:p>
    <w:p w:rsidR="004F3ACF" w:rsidRPr="001B1BC6" w:rsidRDefault="004F3ACF" w:rsidP="00170A43">
      <w:pPr>
        <w:pStyle w:val="af5"/>
        <w:shd w:val="clear" w:color="auto" w:fill="FFFFFF" w:themeFill="background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1BC6">
        <w:rPr>
          <w:rFonts w:ascii="Times New Roman" w:eastAsia="Calibri" w:hAnsi="Times New Roman" w:cs="Times New Roman"/>
          <w:sz w:val="20"/>
          <w:szCs w:val="20"/>
        </w:rPr>
        <w:tab/>
        <w:t>- официальной информацией, размещенной на сайте уполномоченного органа в информационно-телекоммуникационной сети «Интернет», предпочитает пользоваться 5</w:t>
      </w:r>
      <w:r w:rsidR="00170A43">
        <w:rPr>
          <w:rFonts w:ascii="Times New Roman" w:eastAsia="Calibri" w:hAnsi="Times New Roman" w:cs="Times New Roman"/>
          <w:sz w:val="20"/>
          <w:szCs w:val="20"/>
        </w:rPr>
        <w:t>0</w:t>
      </w:r>
      <w:r w:rsidRPr="001B1BC6">
        <w:rPr>
          <w:rFonts w:ascii="Times New Roman" w:eastAsia="Calibri" w:hAnsi="Times New Roman" w:cs="Times New Roman"/>
          <w:sz w:val="20"/>
          <w:szCs w:val="20"/>
        </w:rPr>
        <w:t>,</w:t>
      </w:r>
      <w:r w:rsidR="00170A43">
        <w:rPr>
          <w:rFonts w:ascii="Times New Roman" w:eastAsia="Calibri" w:hAnsi="Times New Roman" w:cs="Times New Roman"/>
          <w:sz w:val="20"/>
          <w:szCs w:val="20"/>
        </w:rPr>
        <w:t>6</w:t>
      </w:r>
      <w:r w:rsidRPr="001B1BC6">
        <w:rPr>
          <w:rFonts w:ascii="Times New Roman" w:eastAsia="Calibri" w:hAnsi="Times New Roman" w:cs="Times New Roman"/>
          <w:sz w:val="20"/>
          <w:szCs w:val="20"/>
        </w:rPr>
        <w:t xml:space="preserve"> % опрошенных;</w:t>
      </w:r>
    </w:p>
    <w:p w:rsidR="004F3ACF" w:rsidRPr="001B1BC6" w:rsidRDefault="004F3ACF" w:rsidP="00170A43">
      <w:pPr>
        <w:pStyle w:val="af5"/>
        <w:shd w:val="clear" w:color="auto" w:fill="FFFFFF" w:themeFill="background1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1BC6">
        <w:rPr>
          <w:rFonts w:ascii="Times New Roman" w:eastAsia="Calibri" w:hAnsi="Times New Roman" w:cs="Times New Roman"/>
          <w:sz w:val="20"/>
          <w:szCs w:val="20"/>
        </w:rPr>
        <w:t xml:space="preserve">- официальной информации, размещенной на интернет-портале об инвестиционной деятельности в Краснодарском крае, предпочитает пользоваться       </w:t>
      </w:r>
      <w:r w:rsidR="00170A43">
        <w:rPr>
          <w:rFonts w:ascii="Times New Roman" w:eastAsia="Calibri" w:hAnsi="Times New Roman" w:cs="Times New Roman"/>
          <w:sz w:val="20"/>
          <w:szCs w:val="20"/>
        </w:rPr>
        <w:t>25,9</w:t>
      </w:r>
      <w:r w:rsidRPr="001B1BC6">
        <w:rPr>
          <w:rFonts w:ascii="Times New Roman" w:eastAsia="Calibri" w:hAnsi="Times New Roman" w:cs="Times New Roman"/>
          <w:sz w:val="20"/>
          <w:szCs w:val="20"/>
        </w:rPr>
        <w:t xml:space="preserve"> % опрошенных;</w:t>
      </w:r>
    </w:p>
    <w:p w:rsidR="004F3ACF" w:rsidRPr="001B1BC6" w:rsidRDefault="004F3ACF" w:rsidP="00170A43">
      <w:pPr>
        <w:pStyle w:val="af5"/>
        <w:shd w:val="clear" w:color="auto" w:fill="FFFFFF" w:themeFill="background1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1BC6">
        <w:rPr>
          <w:rFonts w:ascii="Times New Roman" w:eastAsia="Calibri" w:hAnsi="Times New Roman" w:cs="Times New Roman"/>
          <w:sz w:val="20"/>
          <w:szCs w:val="20"/>
        </w:rPr>
        <w:t>- официальной информации, размещенной на официальном сайте ФАС России в информационно-телекоммуникационной сети «Интернет»,</w:t>
      </w:r>
      <w:r w:rsidRPr="001B1BC6">
        <w:rPr>
          <w:rFonts w:ascii="Times New Roman" w:hAnsi="Times New Roman" w:cs="Times New Roman"/>
          <w:sz w:val="20"/>
          <w:szCs w:val="20"/>
        </w:rPr>
        <w:t xml:space="preserve"> </w:t>
      </w:r>
      <w:r w:rsidRPr="001B1BC6">
        <w:rPr>
          <w:rFonts w:ascii="Times New Roman" w:eastAsia="Calibri" w:hAnsi="Times New Roman" w:cs="Times New Roman"/>
          <w:sz w:val="20"/>
          <w:szCs w:val="20"/>
        </w:rPr>
        <w:t xml:space="preserve">предпочитает пользоваться </w:t>
      </w:r>
      <w:r w:rsidR="00170A43">
        <w:rPr>
          <w:rFonts w:ascii="Times New Roman" w:eastAsia="Calibri" w:hAnsi="Times New Roman" w:cs="Times New Roman"/>
          <w:sz w:val="20"/>
          <w:szCs w:val="20"/>
        </w:rPr>
        <w:t>23,9</w:t>
      </w:r>
      <w:r w:rsidRPr="001B1BC6">
        <w:rPr>
          <w:rFonts w:ascii="Times New Roman" w:eastAsia="Calibri" w:hAnsi="Times New Roman" w:cs="Times New Roman"/>
          <w:sz w:val="20"/>
          <w:szCs w:val="20"/>
        </w:rPr>
        <w:t xml:space="preserve"> % опрошенных;</w:t>
      </w:r>
    </w:p>
    <w:p w:rsidR="004F3ACF" w:rsidRPr="001B1BC6" w:rsidRDefault="004F3ACF" w:rsidP="00170A43">
      <w:pPr>
        <w:pStyle w:val="af5"/>
        <w:shd w:val="clear" w:color="auto" w:fill="FFFFFF" w:themeFill="background1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1BC6">
        <w:rPr>
          <w:rFonts w:ascii="Times New Roman" w:eastAsia="Calibri" w:hAnsi="Times New Roman" w:cs="Times New Roman"/>
          <w:sz w:val="20"/>
          <w:szCs w:val="20"/>
        </w:rPr>
        <w:t xml:space="preserve">- информации, размещенной на официальных сайтах других исполнительных органов государственной власти Краснодарского края и органов местного самоуправления в информационно-телекоммуникационной сети «Интернет» предпочитает пользоваться </w:t>
      </w:r>
      <w:r w:rsidR="00170A43">
        <w:rPr>
          <w:rFonts w:ascii="Times New Roman" w:eastAsia="Calibri" w:hAnsi="Times New Roman" w:cs="Times New Roman"/>
          <w:sz w:val="20"/>
          <w:szCs w:val="20"/>
        </w:rPr>
        <w:t>71,5</w:t>
      </w:r>
      <w:r w:rsidRPr="001B1BC6">
        <w:rPr>
          <w:rFonts w:ascii="Times New Roman" w:eastAsia="Calibri" w:hAnsi="Times New Roman" w:cs="Times New Roman"/>
          <w:sz w:val="20"/>
          <w:szCs w:val="20"/>
        </w:rPr>
        <w:t xml:space="preserve"> % опрошенных;</w:t>
      </w:r>
    </w:p>
    <w:p w:rsidR="004F3ACF" w:rsidRPr="001B1BC6" w:rsidRDefault="004F3ACF" w:rsidP="00170A43">
      <w:pPr>
        <w:pStyle w:val="af5"/>
        <w:shd w:val="clear" w:color="auto" w:fill="FFFFFF" w:themeFill="background1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1BC6">
        <w:rPr>
          <w:rFonts w:ascii="Times New Roman" w:eastAsia="Calibri" w:hAnsi="Times New Roman" w:cs="Times New Roman"/>
          <w:sz w:val="20"/>
          <w:szCs w:val="20"/>
        </w:rPr>
        <w:t>- телевидением предпочитает пользоваться 26,1 % опрошенных;</w:t>
      </w:r>
    </w:p>
    <w:p w:rsidR="004F3ACF" w:rsidRPr="001B1BC6" w:rsidRDefault="004F3ACF" w:rsidP="00170A43">
      <w:pPr>
        <w:pStyle w:val="af5"/>
        <w:shd w:val="clear" w:color="auto" w:fill="FFFFFF" w:themeFill="background1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1BC6">
        <w:rPr>
          <w:rFonts w:ascii="Times New Roman" w:eastAsia="Calibri" w:hAnsi="Times New Roman" w:cs="Times New Roman"/>
          <w:sz w:val="20"/>
          <w:szCs w:val="20"/>
        </w:rPr>
        <w:t>- печатным средствам массовой информации предпочитает пользоваться 27,9 % опрошенных;</w:t>
      </w:r>
    </w:p>
    <w:p w:rsidR="004F3ACF" w:rsidRPr="001B1BC6" w:rsidRDefault="004F3ACF" w:rsidP="00170A43">
      <w:pPr>
        <w:pStyle w:val="af5"/>
        <w:shd w:val="clear" w:color="auto" w:fill="FFFFFF" w:themeFill="background1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1BC6">
        <w:rPr>
          <w:rFonts w:ascii="Times New Roman" w:eastAsia="Calibri" w:hAnsi="Times New Roman" w:cs="Times New Roman"/>
          <w:sz w:val="20"/>
          <w:szCs w:val="20"/>
        </w:rPr>
        <w:t>- информации, представленной на радио, предпочитает пользоваться 12,6 % опрошенных;</w:t>
      </w:r>
    </w:p>
    <w:p w:rsidR="004F3ACF" w:rsidRPr="001B1BC6" w:rsidRDefault="004F3ACF" w:rsidP="00170A43">
      <w:pPr>
        <w:pStyle w:val="af5"/>
        <w:shd w:val="clear" w:color="auto" w:fill="FFFFFF" w:themeFill="background1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1BC6">
        <w:rPr>
          <w:rFonts w:ascii="Times New Roman" w:eastAsia="Calibri" w:hAnsi="Times New Roman" w:cs="Times New Roman"/>
          <w:sz w:val="20"/>
          <w:szCs w:val="20"/>
        </w:rPr>
        <w:t>- социальным блогам, порталам и прочим электронным ресурсам 27,0 % опрошенных предпочитает пользоваться.</w:t>
      </w:r>
    </w:p>
    <w:p w:rsidR="004F3ACF" w:rsidRPr="001B1BC6" w:rsidRDefault="004F3ACF" w:rsidP="00170A43">
      <w:pPr>
        <w:pStyle w:val="af5"/>
        <w:shd w:val="clear" w:color="auto" w:fill="FFFFFF" w:themeFill="background1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1BC6">
        <w:rPr>
          <w:rFonts w:ascii="Times New Roman" w:eastAsia="Calibri" w:hAnsi="Times New Roman" w:cs="Times New Roman"/>
          <w:sz w:val="20"/>
          <w:szCs w:val="20"/>
        </w:rPr>
        <w:t>На вопрос, какими источниками информации о состоянии конкурентной среды на рынках товаров и услуг Краснодарского края и деятельности по содействию развитию конкуренции предпочитаете пользоваться и доверяете больше всего 67 % опрошенных граждан сообщили, что предпочитают пользоваться официальной информацией, размещенной на сайте уполномоченного органа</w:t>
      </w:r>
      <w:r w:rsidRPr="001B1BC6">
        <w:rPr>
          <w:rFonts w:ascii="Times New Roman" w:hAnsi="Times New Roman" w:cs="Times New Roman"/>
          <w:sz w:val="20"/>
          <w:szCs w:val="20"/>
        </w:rPr>
        <w:t xml:space="preserve"> </w:t>
      </w:r>
      <w:r w:rsidRPr="001B1BC6">
        <w:rPr>
          <w:rFonts w:ascii="Times New Roman" w:eastAsia="Calibri" w:hAnsi="Times New Roman" w:cs="Times New Roman"/>
          <w:sz w:val="20"/>
          <w:szCs w:val="20"/>
        </w:rPr>
        <w:t>информационно-телекоммуникационной сети "Интернет".</w:t>
      </w:r>
    </w:p>
    <w:p w:rsidR="004F3ACF" w:rsidRPr="001B1BC6" w:rsidRDefault="004F3ACF" w:rsidP="00170A43">
      <w:pPr>
        <w:pStyle w:val="af5"/>
        <w:shd w:val="clear" w:color="auto" w:fill="FFFFFF" w:themeFill="background1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1BC6">
        <w:rPr>
          <w:rFonts w:ascii="Times New Roman" w:eastAsia="Calibri" w:hAnsi="Times New Roman" w:cs="Times New Roman"/>
          <w:sz w:val="20"/>
          <w:szCs w:val="20"/>
        </w:rPr>
        <w:t>Официальной информации, размещенной на интернет-портале об инвестиционной деятельности в Краснодарском крае, предпочитает пользоваться 15,5 %.</w:t>
      </w:r>
    </w:p>
    <w:p w:rsidR="004F3ACF" w:rsidRPr="001B1BC6" w:rsidRDefault="004F3ACF" w:rsidP="00170A43">
      <w:pPr>
        <w:pStyle w:val="af5"/>
        <w:shd w:val="clear" w:color="auto" w:fill="FFFFFF" w:themeFill="background1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1BC6">
        <w:rPr>
          <w:rFonts w:ascii="Times New Roman" w:eastAsia="Calibri" w:hAnsi="Times New Roman" w:cs="Times New Roman"/>
          <w:sz w:val="20"/>
          <w:szCs w:val="20"/>
        </w:rPr>
        <w:t>Официальной информацией, размещенной на сайте Федеральной антимонопольной службы,</w:t>
      </w:r>
      <w:r w:rsidRPr="001B1BC6">
        <w:rPr>
          <w:rFonts w:ascii="Times New Roman" w:hAnsi="Times New Roman" w:cs="Times New Roman"/>
          <w:sz w:val="20"/>
          <w:szCs w:val="20"/>
        </w:rPr>
        <w:t xml:space="preserve"> </w:t>
      </w:r>
      <w:r w:rsidRPr="001B1BC6">
        <w:rPr>
          <w:rFonts w:ascii="Times New Roman" w:eastAsia="Calibri" w:hAnsi="Times New Roman" w:cs="Times New Roman"/>
          <w:sz w:val="20"/>
          <w:szCs w:val="20"/>
        </w:rPr>
        <w:t>предпочитают пользоваться по 12,2 % респондентов.</w:t>
      </w:r>
    </w:p>
    <w:p w:rsidR="004F3ACF" w:rsidRDefault="004F3ACF" w:rsidP="00A14F7C">
      <w:pPr>
        <w:pStyle w:val="af5"/>
        <w:shd w:val="clear" w:color="auto" w:fill="FFFFFF" w:themeFill="background1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1BC6">
        <w:rPr>
          <w:rFonts w:ascii="Times New Roman" w:eastAsia="Calibri" w:hAnsi="Times New Roman" w:cs="Times New Roman"/>
          <w:sz w:val="20"/>
          <w:szCs w:val="20"/>
        </w:rPr>
        <w:lastRenderedPageBreak/>
        <w:t>Официальной информацией, размещенной на официальных сайтах других исполнительных органов государственной власти Краснодарского края и муниципальных образований органов местного самоуправления в информационно-телекоммуникационной сети "Интернет", предпочитают пользоваться 23,8 %. Телевидением пользуются 16,5 %, печатными СМИ 15,4, радио 6%, специальными блогами, порталами и прочими электронными ресурсами 17,7%.</w:t>
      </w:r>
    </w:p>
    <w:p w:rsidR="00A14F7C" w:rsidRPr="00A14F7C" w:rsidRDefault="00A14F7C" w:rsidP="00A14F7C">
      <w:pPr>
        <w:pStyle w:val="af5"/>
        <w:shd w:val="clear" w:color="auto" w:fill="FFFFFF" w:themeFill="background1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6A4B58" w:rsidRPr="00A14F7C" w:rsidRDefault="004F3ACF" w:rsidP="00A14F7C">
      <w:pPr>
        <w:pStyle w:val="af1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70A43">
        <w:rPr>
          <w:rFonts w:ascii="Times New Roman" w:hAnsi="Times New Roman" w:cs="Times New Roman"/>
          <w:b/>
          <w:sz w:val="20"/>
          <w:szCs w:val="20"/>
        </w:rPr>
        <w:t xml:space="preserve">Указываются результаты мониторинга развития передовых производственных технологий и их внедрения, а также процесса </w:t>
      </w:r>
      <w:proofErr w:type="spellStart"/>
      <w:r w:rsidRPr="00170A43">
        <w:rPr>
          <w:rFonts w:ascii="Times New Roman" w:hAnsi="Times New Roman" w:cs="Times New Roman"/>
          <w:b/>
          <w:sz w:val="20"/>
          <w:szCs w:val="20"/>
        </w:rPr>
        <w:t>цифровизации</w:t>
      </w:r>
      <w:proofErr w:type="spellEnd"/>
      <w:r w:rsidRPr="00170A43">
        <w:rPr>
          <w:rFonts w:ascii="Times New Roman" w:hAnsi="Times New Roman" w:cs="Times New Roman"/>
          <w:b/>
          <w:sz w:val="20"/>
          <w:szCs w:val="20"/>
        </w:rPr>
        <w:t xml:space="preserve"> экономики и формирования новых рынков и секторов (под </w:t>
      </w:r>
      <w:proofErr w:type="spellStart"/>
      <w:r w:rsidRPr="00170A43">
        <w:rPr>
          <w:rFonts w:ascii="Times New Roman" w:hAnsi="Times New Roman" w:cs="Times New Roman"/>
          <w:b/>
          <w:sz w:val="20"/>
          <w:szCs w:val="20"/>
        </w:rPr>
        <w:t>цифровизацией</w:t>
      </w:r>
      <w:proofErr w:type="spellEnd"/>
      <w:r w:rsidRPr="00170A43">
        <w:rPr>
          <w:rFonts w:ascii="Times New Roman" w:hAnsi="Times New Roman" w:cs="Times New Roman"/>
          <w:b/>
          <w:sz w:val="20"/>
          <w:szCs w:val="20"/>
        </w:rPr>
        <w:t xml:space="preserve"> понимается уровень использования в муниципальном образовании потенциала цифровых технологий во всех аспектах социально-экономической деятельности, бизнес-процессах, продуктах, сервисах и подходах к принятию решений с целью модернизации социально-экономической инфраструктуры. Показателями, свидетельствующими о </w:t>
      </w:r>
      <w:proofErr w:type="spellStart"/>
      <w:r w:rsidRPr="00170A43">
        <w:rPr>
          <w:rFonts w:ascii="Times New Roman" w:hAnsi="Times New Roman" w:cs="Times New Roman"/>
          <w:b/>
          <w:sz w:val="20"/>
          <w:szCs w:val="20"/>
        </w:rPr>
        <w:t>цифровизации</w:t>
      </w:r>
      <w:proofErr w:type="spellEnd"/>
      <w:r w:rsidRPr="00170A43">
        <w:rPr>
          <w:rFonts w:ascii="Times New Roman" w:hAnsi="Times New Roman" w:cs="Times New Roman"/>
          <w:b/>
          <w:sz w:val="20"/>
          <w:szCs w:val="20"/>
        </w:rPr>
        <w:t>, могут быть открытость и публичность власти, внедрение и применение «облачных технологий», использование цифровых технологий в трудовых отношениях, здравоохранении, образовании, предоставлении социальных и прочих услуг и др.).</w:t>
      </w:r>
    </w:p>
    <w:p w:rsidR="004F3ACF" w:rsidRPr="001B1BC6" w:rsidRDefault="004F3ACF" w:rsidP="00070EFE">
      <w:pPr>
        <w:shd w:val="clear" w:color="auto" w:fill="FFFFFF" w:themeFill="background1"/>
        <w:suppressAutoHyphens w:val="0"/>
        <w:spacing w:after="0" w:line="240" w:lineRule="auto"/>
        <w:ind w:firstLine="708"/>
        <w:jc w:val="both"/>
        <w:textAlignment w:val="auto"/>
        <w:rPr>
          <w:rFonts w:ascii="Times New Roman" w:hAnsi="Times New Roman" w:cs="Times New Roman"/>
          <w:sz w:val="20"/>
          <w:szCs w:val="20"/>
          <w:highlight w:val="yellow"/>
        </w:rPr>
      </w:pPr>
      <w:r w:rsidRPr="001B1BC6">
        <w:rPr>
          <w:rFonts w:ascii="Times New Roman" w:hAnsi="Times New Roman" w:cs="Times New Roman"/>
          <w:sz w:val="20"/>
          <w:szCs w:val="20"/>
        </w:rPr>
        <w:t xml:space="preserve">Переход на дистанционную форму позволил сохранить непрерывными процессы обучения в сфере образования, управленческие процессы, медицина также широко использует этот формат. Более того, открываются новые эффективные форматы предоставления услуг с использованием цифровых технологий. </w:t>
      </w:r>
    </w:p>
    <w:p w:rsidR="004F3ACF" w:rsidRPr="001B1BC6" w:rsidRDefault="004F3ACF" w:rsidP="00070EFE">
      <w:pPr>
        <w:shd w:val="clear" w:color="auto" w:fill="FFFFFF" w:themeFill="background1"/>
        <w:suppressAutoHyphens w:val="0"/>
        <w:spacing w:after="0" w:line="240" w:lineRule="auto"/>
        <w:ind w:firstLine="708"/>
        <w:jc w:val="both"/>
        <w:textAlignment w:val="auto"/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</w:pPr>
      <w:r w:rsidRPr="001B1BC6">
        <w:rPr>
          <w:rFonts w:ascii="Times New Roman" w:hAnsi="Times New Roman" w:cs="Times New Roman"/>
          <w:sz w:val="20"/>
          <w:szCs w:val="20"/>
        </w:rPr>
        <w:t>Предпринимателями определен уровень удовлетворенности доступностью и качеством цифровых услуг по следующим критериям:</w:t>
      </w:r>
    </w:p>
    <w:p w:rsidR="004F3ACF" w:rsidRPr="001B1BC6" w:rsidRDefault="004F3ACF" w:rsidP="00070EF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tbl>
      <w:tblPr>
        <w:tblW w:w="8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71"/>
        <w:gridCol w:w="1843"/>
        <w:gridCol w:w="1701"/>
      </w:tblGrid>
      <w:tr w:rsidR="00B14A76" w:rsidRPr="001B1BC6" w:rsidTr="00A14F7C">
        <w:trPr>
          <w:jc w:val="center"/>
        </w:trPr>
        <w:tc>
          <w:tcPr>
            <w:tcW w:w="5171" w:type="dxa"/>
            <w:shd w:val="clear" w:color="auto" w:fill="auto"/>
            <w:vAlign w:val="center"/>
          </w:tcPr>
          <w:p w:rsidR="00B14A76" w:rsidRPr="001B1BC6" w:rsidRDefault="00B14A76" w:rsidP="00A14F7C">
            <w:pPr>
              <w:pStyle w:val="af5"/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eastAsia="Calibri" w:hAnsi="Times New Roman" w:cs="Times New Roman"/>
                <w:sz w:val="20"/>
                <w:szCs w:val="20"/>
              </w:rPr>
              <w:t>Критерий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14A76" w:rsidRPr="001B1BC6" w:rsidRDefault="00B14A76" w:rsidP="00A14F7C">
            <w:pPr>
              <w:pStyle w:val="af5"/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eastAsia="Calibri" w:hAnsi="Times New Roman" w:cs="Times New Roman"/>
                <w:sz w:val="20"/>
                <w:szCs w:val="20"/>
              </w:rPr>
              <w:t>Удовлетворен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14A76" w:rsidRPr="001B1BC6" w:rsidRDefault="00B14A76" w:rsidP="00A14F7C">
            <w:pPr>
              <w:pStyle w:val="af5"/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сталкивался</w:t>
            </w:r>
          </w:p>
        </w:tc>
      </w:tr>
      <w:tr w:rsidR="00B14A76" w:rsidRPr="001B1BC6" w:rsidTr="00A14F7C">
        <w:trPr>
          <w:trHeight w:val="645"/>
          <w:jc w:val="center"/>
        </w:trPr>
        <w:tc>
          <w:tcPr>
            <w:tcW w:w="5171" w:type="dxa"/>
            <w:shd w:val="clear" w:color="auto" w:fill="auto"/>
          </w:tcPr>
          <w:p w:rsidR="00B14A76" w:rsidRPr="001B1BC6" w:rsidRDefault="00B14A76" w:rsidP="00A14F7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Портал инспекции федеральной налоговой службы по Краснодарскому краю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14A76" w:rsidRPr="001B1BC6" w:rsidRDefault="00B14A76" w:rsidP="00A14F7C">
            <w:pPr>
              <w:pStyle w:val="af5"/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92,1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14A76" w:rsidRPr="001B1BC6" w:rsidRDefault="00070EFE" w:rsidP="00A14F7C">
            <w:pPr>
              <w:pStyle w:val="af5"/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7,9</w:t>
            </w:r>
          </w:p>
        </w:tc>
      </w:tr>
      <w:tr w:rsidR="00B14A76" w:rsidRPr="001B1BC6" w:rsidTr="00A14F7C">
        <w:trPr>
          <w:jc w:val="center"/>
        </w:trPr>
        <w:tc>
          <w:tcPr>
            <w:tcW w:w="5171" w:type="dxa"/>
            <w:shd w:val="clear" w:color="auto" w:fill="FFFFFF" w:themeFill="background1"/>
          </w:tcPr>
          <w:p w:rsidR="00B14A76" w:rsidRPr="001B1BC6" w:rsidRDefault="00B14A76" w:rsidP="00A14F7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Портал государственных услуг Российской Федерации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B14A76" w:rsidRPr="001B1BC6" w:rsidRDefault="00B14A76" w:rsidP="00A14F7C">
            <w:pPr>
              <w:pStyle w:val="af5"/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90,1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B14A76" w:rsidRPr="001B1BC6" w:rsidRDefault="00070EFE" w:rsidP="00A14F7C">
            <w:pPr>
              <w:pStyle w:val="af5"/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9,9</w:t>
            </w:r>
          </w:p>
        </w:tc>
      </w:tr>
      <w:tr w:rsidR="00B14A76" w:rsidRPr="001B1BC6" w:rsidTr="00A14F7C">
        <w:trPr>
          <w:jc w:val="center"/>
        </w:trPr>
        <w:tc>
          <w:tcPr>
            <w:tcW w:w="5171" w:type="dxa"/>
            <w:shd w:val="clear" w:color="auto" w:fill="auto"/>
          </w:tcPr>
          <w:p w:rsidR="00B14A76" w:rsidRPr="001B1BC6" w:rsidRDefault="00B14A76" w:rsidP="00A14F7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Единый портал Многофункциональных центров предоставления государственных и муниципальных услуг Краснодарского края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14A76" w:rsidRPr="001B1BC6" w:rsidRDefault="00B14A76" w:rsidP="00A14F7C">
            <w:pPr>
              <w:pStyle w:val="af5"/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89,3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14A76" w:rsidRPr="001B1BC6" w:rsidRDefault="00070EFE" w:rsidP="00A14F7C">
            <w:pPr>
              <w:pStyle w:val="af5"/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10,7</w:t>
            </w:r>
          </w:p>
        </w:tc>
      </w:tr>
      <w:tr w:rsidR="00B14A76" w:rsidRPr="001B1BC6" w:rsidTr="00A14F7C">
        <w:trPr>
          <w:jc w:val="center"/>
        </w:trPr>
        <w:tc>
          <w:tcPr>
            <w:tcW w:w="5171" w:type="dxa"/>
            <w:shd w:val="clear" w:color="auto" w:fill="auto"/>
          </w:tcPr>
          <w:p w:rsidR="00B14A76" w:rsidRPr="001B1BC6" w:rsidRDefault="00B14A76" w:rsidP="00A14F7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Интернет-банкинг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14A76" w:rsidRPr="001B1BC6" w:rsidRDefault="00B14A76" w:rsidP="00A14F7C">
            <w:pPr>
              <w:pStyle w:val="af5"/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74,2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14A76" w:rsidRPr="001B1BC6" w:rsidRDefault="00070EFE" w:rsidP="00A14F7C">
            <w:pPr>
              <w:pStyle w:val="af5"/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25,8</w:t>
            </w:r>
          </w:p>
        </w:tc>
      </w:tr>
      <w:tr w:rsidR="00B14A76" w:rsidRPr="001B1BC6" w:rsidTr="00A14F7C">
        <w:trPr>
          <w:trHeight w:val="417"/>
          <w:jc w:val="center"/>
        </w:trPr>
        <w:tc>
          <w:tcPr>
            <w:tcW w:w="5171" w:type="dxa"/>
            <w:shd w:val="clear" w:color="auto" w:fill="auto"/>
          </w:tcPr>
          <w:p w:rsidR="00B14A76" w:rsidRPr="001B1BC6" w:rsidRDefault="00B14A76" w:rsidP="00A14F7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Инвестиционный портал Краснодарского края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14A76" w:rsidRPr="001B1BC6" w:rsidRDefault="00B14A76" w:rsidP="00A14F7C">
            <w:pPr>
              <w:pStyle w:val="af5"/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78,7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14A76" w:rsidRPr="001B1BC6" w:rsidRDefault="00B14A76" w:rsidP="00A14F7C">
            <w:pPr>
              <w:pStyle w:val="af5"/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070EFE">
              <w:rPr>
                <w:rFonts w:ascii="Times New Roman" w:eastAsia="Calibri" w:hAnsi="Times New Roman" w:cs="Times New Roman"/>
                <w:sz w:val="20"/>
                <w:szCs w:val="20"/>
              </w:rPr>
              <w:t>1,3</w:t>
            </w:r>
          </w:p>
        </w:tc>
      </w:tr>
      <w:tr w:rsidR="00B14A76" w:rsidRPr="001B1BC6" w:rsidTr="00A14F7C">
        <w:trPr>
          <w:jc w:val="center"/>
        </w:trPr>
        <w:tc>
          <w:tcPr>
            <w:tcW w:w="5171" w:type="dxa"/>
            <w:shd w:val="clear" w:color="auto" w:fill="auto"/>
          </w:tcPr>
          <w:p w:rsidR="00B14A76" w:rsidRPr="001B1BC6" w:rsidRDefault="00B14A76" w:rsidP="00A14F7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Онлайн-торговля (реализация товаров и услуг (операции которые совершаются удаленно), таких как реализация электронных билетов, различные личные кабинеты и т.д.)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14A76" w:rsidRPr="001B1BC6" w:rsidRDefault="00B14A76" w:rsidP="00A14F7C">
            <w:pPr>
              <w:pStyle w:val="af5"/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91,7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14A76" w:rsidRPr="001B1BC6" w:rsidRDefault="00070EFE" w:rsidP="00A14F7C">
            <w:pPr>
              <w:pStyle w:val="af5"/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8,3</w:t>
            </w:r>
          </w:p>
        </w:tc>
      </w:tr>
      <w:tr w:rsidR="00B14A76" w:rsidRPr="001B1BC6" w:rsidTr="00A14F7C">
        <w:trPr>
          <w:jc w:val="center"/>
        </w:trPr>
        <w:tc>
          <w:tcPr>
            <w:tcW w:w="5171" w:type="dxa"/>
            <w:shd w:val="clear" w:color="auto" w:fill="auto"/>
          </w:tcPr>
          <w:p w:rsidR="00B14A76" w:rsidRPr="001B1BC6" w:rsidRDefault="00B14A76" w:rsidP="00A14F7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Информационные порталы Администрации и органов исполнительной власти Краснодарского края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14A76" w:rsidRPr="001B1BC6" w:rsidRDefault="00B14A76" w:rsidP="00A14F7C">
            <w:pPr>
              <w:pStyle w:val="af5"/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90,1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14A76" w:rsidRPr="001B1BC6" w:rsidRDefault="00070EFE" w:rsidP="00A14F7C">
            <w:pPr>
              <w:pStyle w:val="af5"/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9,9</w:t>
            </w:r>
          </w:p>
        </w:tc>
      </w:tr>
    </w:tbl>
    <w:p w:rsidR="004F3ACF" w:rsidRPr="001B1BC6" w:rsidRDefault="004F3ACF" w:rsidP="00070EF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6A4B58" w:rsidRPr="001B1BC6" w:rsidRDefault="004F3ACF" w:rsidP="00070EF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B1BC6">
        <w:rPr>
          <w:rFonts w:ascii="Times New Roman" w:hAnsi="Times New Roman" w:cs="Times New Roman"/>
          <w:b/>
          <w:sz w:val="20"/>
          <w:szCs w:val="20"/>
        </w:rPr>
        <w:t xml:space="preserve">Раздел 2. Результаты мониторинга деятельности хозяйствующих </w:t>
      </w:r>
    </w:p>
    <w:p w:rsidR="006A4B58" w:rsidRPr="001B1BC6" w:rsidRDefault="004F3ACF" w:rsidP="00070EF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B1BC6">
        <w:rPr>
          <w:rFonts w:ascii="Times New Roman" w:hAnsi="Times New Roman" w:cs="Times New Roman"/>
          <w:b/>
          <w:sz w:val="20"/>
          <w:szCs w:val="20"/>
        </w:rPr>
        <w:t xml:space="preserve">субъектов, доля участия муниципального образования в </w:t>
      </w:r>
    </w:p>
    <w:p w:rsidR="006A4B58" w:rsidRPr="001B1BC6" w:rsidRDefault="004F3ACF" w:rsidP="00A14F7C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B1BC6">
        <w:rPr>
          <w:rFonts w:ascii="Times New Roman" w:hAnsi="Times New Roman" w:cs="Times New Roman"/>
          <w:b/>
          <w:sz w:val="20"/>
          <w:szCs w:val="20"/>
        </w:rPr>
        <w:t>которых составляет 50 и более процентов</w:t>
      </w:r>
    </w:p>
    <w:p w:rsidR="006A4B58" w:rsidRPr="001B1BC6" w:rsidRDefault="004F3ACF" w:rsidP="00070EF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B1B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данном разделе указывается </w:t>
      </w:r>
      <w:r w:rsidRPr="001B1BC6">
        <w:rPr>
          <w:rFonts w:ascii="Times New Roman" w:hAnsi="Times New Roman" w:cs="Times New Roman"/>
          <w:sz w:val="20"/>
          <w:szCs w:val="20"/>
        </w:rPr>
        <w:t xml:space="preserve">реестр хозяйствующих субъектов доля участия муниципального образования в которых составляет 50 и более процентов, включая муниципальные унитарные предприятия, подведомственные муниципальные учреждения муниципального образования и хозяйственные общества, акции (доли) которых принадлежат муниципальному образованию, с указанием товарного рынка их присутствия, доли занимаемого товарного рынка (объема выручки в общей величине стоимостного оборота товарного рынка, объема реализованных на товарном рынке товаров, работ, услуг в натуральном выражении), объема финансирования из бюджетов всех уровней) за 2025 год. </w:t>
      </w:r>
    </w:p>
    <w:p w:rsidR="006A4B58" w:rsidRPr="001B1BC6" w:rsidRDefault="004F3A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B1BC6">
        <w:rPr>
          <w:rFonts w:ascii="Times New Roman" w:hAnsi="Times New Roman" w:cs="Times New Roman"/>
          <w:sz w:val="20"/>
          <w:szCs w:val="20"/>
        </w:rPr>
        <w:t xml:space="preserve">Указать информацию по форме согласно приложению 1 в формате </w:t>
      </w:r>
      <w:r w:rsidRPr="001B1BC6">
        <w:rPr>
          <w:rFonts w:ascii="Times New Roman" w:hAnsi="Times New Roman" w:cs="Times New Roman"/>
          <w:sz w:val="20"/>
          <w:szCs w:val="20"/>
          <w:lang w:val="en-US"/>
        </w:rPr>
        <w:t>Excel</w:t>
      </w:r>
      <w:r w:rsidRPr="001B1BC6">
        <w:rPr>
          <w:rFonts w:ascii="Times New Roman" w:hAnsi="Times New Roman" w:cs="Times New Roman"/>
          <w:sz w:val="20"/>
          <w:szCs w:val="20"/>
        </w:rPr>
        <w:t>.</w:t>
      </w:r>
    </w:p>
    <w:p w:rsidR="006A4B58" w:rsidRPr="001B1BC6" w:rsidRDefault="006A4B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A4B58" w:rsidRPr="001B1BC6" w:rsidRDefault="004F3AC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B1BC6">
        <w:rPr>
          <w:rFonts w:ascii="Times New Roman" w:hAnsi="Times New Roman" w:cs="Times New Roman"/>
          <w:b/>
          <w:sz w:val="20"/>
          <w:szCs w:val="20"/>
        </w:rPr>
        <w:t xml:space="preserve">Раздел 3. Создание и реализация механизмов общественного </w:t>
      </w:r>
    </w:p>
    <w:p w:rsidR="006A4B58" w:rsidRPr="001B1BC6" w:rsidRDefault="004F3ACF" w:rsidP="00A14F7C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B1BC6">
        <w:rPr>
          <w:rFonts w:ascii="Times New Roman" w:hAnsi="Times New Roman" w:cs="Times New Roman"/>
          <w:b/>
          <w:sz w:val="20"/>
          <w:szCs w:val="20"/>
        </w:rPr>
        <w:t>контроля за деятельностью субъектов естественных монополий.</w:t>
      </w:r>
    </w:p>
    <w:p w:rsidR="00BD3F29" w:rsidRPr="001B1BC6" w:rsidRDefault="00BD3F29" w:rsidP="00070EFE">
      <w:pPr>
        <w:shd w:val="clear" w:color="auto" w:fill="FFFFFF" w:themeFill="background1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1BC6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Перечень рынков муниципального образования Крыловский район, на которых присутствуют субъекты естественных монополий, выглядит следующим образом: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997"/>
        <w:gridCol w:w="4374"/>
      </w:tblGrid>
      <w:tr w:rsidR="00BD3F29" w:rsidRPr="001B1BC6" w:rsidTr="00AD6820">
        <w:tc>
          <w:tcPr>
            <w:tcW w:w="2376" w:type="dxa"/>
          </w:tcPr>
          <w:p w:rsidR="00BD3F29" w:rsidRPr="001B1BC6" w:rsidRDefault="00BD3F29" w:rsidP="00070EFE">
            <w:pPr>
              <w:pStyle w:val="Default"/>
              <w:widowControl w:val="0"/>
              <w:shd w:val="clear" w:color="auto" w:fill="FFFFFF" w:themeFill="background1"/>
              <w:rPr>
                <w:rFonts w:eastAsia="Times New Roman"/>
                <w:sz w:val="20"/>
                <w:szCs w:val="20"/>
                <w:lang w:eastAsia="ru-RU"/>
              </w:rPr>
            </w:pPr>
            <w:r w:rsidRPr="001B1BC6">
              <w:rPr>
                <w:rFonts w:eastAsia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997" w:type="dxa"/>
            <w:vAlign w:val="center"/>
          </w:tcPr>
          <w:p w:rsidR="00BD3F29" w:rsidRPr="001B1BC6" w:rsidRDefault="00BD3F29" w:rsidP="00070EFE">
            <w:pPr>
              <w:pStyle w:val="Default"/>
              <w:widowControl w:val="0"/>
              <w:shd w:val="clear" w:color="auto" w:fill="FFFFFF" w:themeFill="background1"/>
              <w:rPr>
                <w:rFonts w:eastAsia="Times New Roman"/>
                <w:sz w:val="20"/>
                <w:szCs w:val="20"/>
                <w:lang w:eastAsia="ru-RU"/>
              </w:rPr>
            </w:pPr>
            <w:r w:rsidRPr="001B1BC6">
              <w:rPr>
                <w:rFonts w:eastAsia="Times New Roman"/>
                <w:sz w:val="20"/>
                <w:szCs w:val="20"/>
                <w:lang w:eastAsia="ru-RU"/>
              </w:rPr>
              <w:t>Сфера деятельности</w:t>
            </w:r>
          </w:p>
        </w:tc>
        <w:tc>
          <w:tcPr>
            <w:tcW w:w="4374" w:type="dxa"/>
            <w:vAlign w:val="center"/>
          </w:tcPr>
          <w:p w:rsidR="00BD3F29" w:rsidRPr="001B1BC6" w:rsidRDefault="00BD3F29" w:rsidP="00070EFE">
            <w:pPr>
              <w:pStyle w:val="Default"/>
              <w:widowControl w:val="0"/>
              <w:shd w:val="clear" w:color="auto" w:fill="FFFFFF" w:themeFill="background1"/>
              <w:rPr>
                <w:rFonts w:eastAsia="Times New Roman"/>
                <w:sz w:val="20"/>
                <w:szCs w:val="20"/>
                <w:lang w:eastAsia="ru-RU"/>
              </w:rPr>
            </w:pPr>
            <w:r w:rsidRPr="001B1BC6">
              <w:rPr>
                <w:rFonts w:eastAsia="Times New Roman"/>
                <w:sz w:val="20"/>
                <w:szCs w:val="20"/>
                <w:lang w:eastAsia="ru-RU"/>
              </w:rPr>
              <w:t>Естественные монополии</w:t>
            </w:r>
          </w:p>
        </w:tc>
      </w:tr>
      <w:tr w:rsidR="00BD3F29" w:rsidRPr="001B1BC6" w:rsidTr="00AD6820">
        <w:tc>
          <w:tcPr>
            <w:tcW w:w="2376" w:type="dxa"/>
            <w:vMerge w:val="restart"/>
          </w:tcPr>
          <w:p w:rsidR="00BD3F29" w:rsidRPr="001B1BC6" w:rsidRDefault="00BD3F29" w:rsidP="00070EFE">
            <w:pPr>
              <w:pStyle w:val="Default"/>
              <w:widowControl w:val="0"/>
              <w:shd w:val="clear" w:color="auto" w:fill="FFFFFF" w:themeFill="background1"/>
              <w:rPr>
                <w:rFonts w:eastAsia="Times New Roman"/>
                <w:sz w:val="20"/>
                <w:szCs w:val="20"/>
                <w:lang w:eastAsia="ru-RU"/>
              </w:rPr>
            </w:pPr>
            <w:r w:rsidRPr="001B1BC6">
              <w:rPr>
                <w:rFonts w:eastAsia="Times New Roman"/>
                <w:sz w:val="20"/>
                <w:szCs w:val="20"/>
                <w:lang w:eastAsia="ru-RU"/>
              </w:rPr>
              <w:t>Рынок услуг жилищно-коммунального хозяйства</w:t>
            </w:r>
          </w:p>
        </w:tc>
        <w:tc>
          <w:tcPr>
            <w:tcW w:w="2997" w:type="dxa"/>
            <w:vAlign w:val="center"/>
          </w:tcPr>
          <w:p w:rsidR="00BD3F29" w:rsidRPr="001B1BC6" w:rsidRDefault="00BD3F29" w:rsidP="00070EFE">
            <w:pPr>
              <w:pStyle w:val="Default"/>
              <w:widowControl w:val="0"/>
              <w:shd w:val="clear" w:color="auto" w:fill="FFFFFF" w:themeFill="background1"/>
              <w:rPr>
                <w:rFonts w:eastAsia="Times New Roman"/>
                <w:sz w:val="20"/>
                <w:szCs w:val="20"/>
                <w:lang w:eastAsia="ru-RU"/>
              </w:rPr>
            </w:pPr>
            <w:r w:rsidRPr="001B1BC6">
              <w:rPr>
                <w:rFonts w:eastAsia="Times New Roman"/>
                <w:sz w:val="20"/>
                <w:szCs w:val="20"/>
                <w:lang w:eastAsia="ru-RU"/>
              </w:rPr>
              <w:t>Водоснабжение, водоотведение</w:t>
            </w:r>
          </w:p>
        </w:tc>
        <w:tc>
          <w:tcPr>
            <w:tcW w:w="4374" w:type="dxa"/>
            <w:vAlign w:val="center"/>
          </w:tcPr>
          <w:p w:rsidR="00BD3F29" w:rsidRPr="001B1BC6" w:rsidRDefault="00BD3F29" w:rsidP="00070EFE">
            <w:pPr>
              <w:pStyle w:val="Default"/>
              <w:widowControl w:val="0"/>
              <w:shd w:val="clear" w:color="auto" w:fill="FFFFFF" w:themeFill="background1"/>
              <w:rPr>
                <w:rFonts w:eastAsia="Times New Roman"/>
                <w:sz w:val="20"/>
                <w:szCs w:val="20"/>
                <w:lang w:eastAsia="ru-RU"/>
              </w:rPr>
            </w:pPr>
            <w:r w:rsidRPr="001B1BC6">
              <w:rPr>
                <w:rFonts w:eastAsia="Times New Roman"/>
                <w:sz w:val="20"/>
                <w:szCs w:val="20"/>
                <w:lang w:eastAsia="ru-RU"/>
              </w:rPr>
              <w:t>МУП «Водоканал»</w:t>
            </w:r>
          </w:p>
        </w:tc>
      </w:tr>
      <w:tr w:rsidR="00BD3F29" w:rsidRPr="001B1BC6" w:rsidTr="00AD6820">
        <w:tc>
          <w:tcPr>
            <w:tcW w:w="2376" w:type="dxa"/>
            <w:vMerge/>
          </w:tcPr>
          <w:p w:rsidR="00BD3F29" w:rsidRPr="001B1BC6" w:rsidRDefault="00BD3F29" w:rsidP="00070EFE">
            <w:pPr>
              <w:pStyle w:val="Default"/>
              <w:widowControl w:val="0"/>
              <w:shd w:val="clear" w:color="auto" w:fill="FFFFFF" w:themeFill="background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97" w:type="dxa"/>
            <w:vAlign w:val="center"/>
          </w:tcPr>
          <w:p w:rsidR="00BD3F29" w:rsidRPr="001B1BC6" w:rsidRDefault="00BD3F29" w:rsidP="00070EFE">
            <w:pPr>
              <w:pStyle w:val="Default"/>
              <w:widowControl w:val="0"/>
              <w:shd w:val="clear" w:color="auto" w:fill="FFFFFF" w:themeFill="background1"/>
              <w:rPr>
                <w:rFonts w:eastAsia="Times New Roman"/>
                <w:sz w:val="20"/>
                <w:szCs w:val="20"/>
                <w:lang w:eastAsia="ru-RU"/>
              </w:rPr>
            </w:pPr>
            <w:r w:rsidRPr="001B1BC6">
              <w:rPr>
                <w:rFonts w:eastAsia="Times New Roman"/>
                <w:sz w:val="20"/>
                <w:szCs w:val="20"/>
                <w:lang w:eastAsia="ru-RU"/>
              </w:rPr>
              <w:t>Газоснабжение</w:t>
            </w:r>
          </w:p>
        </w:tc>
        <w:tc>
          <w:tcPr>
            <w:tcW w:w="4374" w:type="dxa"/>
            <w:vAlign w:val="center"/>
          </w:tcPr>
          <w:p w:rsidR="00BD3F29" w:rsidRPr="001B1BC6" w:rsidRDefault="00BD3F29" w:rsidP="00070EFE">
            <w:pPr>
              <w:pStyle w:val="Default"/>
              <w:widowControl w:val="0"/>
              <w:shd w:val="clear" w:color="auto" w:fill="FFFFFF" w:themeFill="background1"/>
              <w:rPr>
                <w:rFonts w:eastAsia="Times New Roman"/>
                <w:sz w:val="20"/>
                <w:szCs w:val="20"/>
                <w:lang w:eastAsia="ru-RU"/>
              </w:rPr>
            </w:pPr>
            <w:r w:rsidRPr="001B1BC6">
              <w:rPr>
                <w:rFonts w:eastAsia="Times New Roman"/>
                <w:sz w:val="20"/>
                <w:szCs w:val="20"/>
                <w:lang w:eastAsia="ru-RU"/>
              </w:rPr>
              <w:t>Филиал № 19 АО «Газпром газораспределение Краснодар»</w:t>
            </w:r>
          </w:p>
        </w:tc>
      </w:tr>
      <w:tr w:rsidR="00BD3F29" w:rsidRPr="001B1BC6" w:rsidTr="00AD6820">
        <w:tc>
          <w:tcPr>
            <w:tcW w:w="2376" w:type="dxa"/>
            <w:vMerge/>
          </w:tcPr>
          <w:p w:rsidR="00BD3F29" w:rsidRPr="001B1BC6" w:rsidRDefault="00BD3F29" w:rsidP="00070EFE">
            <w:pPr>
              <w:pStyle w:val="Default"/>
              <w:widowControl w:val="0"/>
              <w:shd w:val="clear" w:color="auto" w:fill="FFFFFF" w:themeFill="background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97" w:type="dxa"/>
            <w:vAlign w:val="center"/>
          </w:tcPr>
          <w:p w:rsidR="00BD3F29" w:rsidRPr="001B1BC6" w:rsidRDefault="00BD3F29" w:rsidP="00070EFE">
            <w:pPr>
              <w:pStyle w:val="Default"/>
              <w:widowControl w:val="0"/>
              <w:shd w:val="clear" w:color="auto" w:fill="FFFFFF" w:themeFill="background1"/>
              <w:rPr>
                <w:rFonts w:eastAsia="Times New Roman"/>
                <w:sz w:val="20"/>
                <w:szCs w:val="20"/>
                <w:lang w:eastAsia="ru-RU"/>
              </w:rPr>
            </w:pPr>
            <w:r w:rsidRPr="001B1BC6">
              <w:rPr>
                <w:rFonts w:eastAsia="Times New Roman"/>
                <w:sz w:val="20"/>
                <w:szCs w:val="20"/>
                <w:lang w:eastAsia="ru-RU"/>
              </w:rPr>
              <w:t>Электроснабжение</w:t>
            </w:r>
          </w:p>
        </w:tc>
        <w:tc>
          <w:tcPr>
            <w:tcW w:w="4374" w:type="dxa"/>
            <w:vAlign w:val="center"/>
          </w:tcPr>
          <w:p w:rsidR="00BD3F29" w:rsidRPr="001B1BC6" w:rsidRDefault="00BD3F29" w:rsidP="00070EFE">
            <w:pPr>
              <w:pStyle w:val="Default"/>
              <w:widowControl w:val="0"/>
              <w:shd w:val="clear" w:color="auto" w:fill="FFFFFF" w:themeFill="background1"/>
              <w:rPr>
                <w:rFonts w:eastAsia="Times New Roman"/>
                <w:sz w:val="20"/>
                <w:szCs w:val="20"/>
                <w:lang w:eastAsia="ru-RU"/>
              </w:rPr>
            </w:pPr>
            <w:r w:rsidRPr="001B1BC6">
              <w:rPr>
                <w:rFonts w:eastAsia="Times New Roman"/>
                <w:sz w:val="20"/>
                <w:szCs w:val="20"/>
                <w:lang w:eastAsia="ru-RU"/>
              </w:rPr>
              <w:t>Филиал ПАО «</w:t>
            </w:r>
            <w:proofErr w:type="spellStart"/>
            <w:r w:rsidRPr="001B1BC6">
              <w:rPr>
                <w:rFonts w:eastAsia="Times New Roman"/>
                <w:sz w:val="20"/>
                <w:szCs w:val="20"/>
                <w:lang w:eastAsia="ru-RU"/>
              </w:rPr>
              <w:t>Россети</w:t>
            </w:r>
            <w:proofErr w:type="spellEnd"/>
            <w:r w:rsidRPr="001B1BC6">
              <w:rPr>
                <w:rFonts w:eastAsia="Times New Roman"/>
                <w:sz w:val="20"/>
                <w:szCs w:val="20"/>
                <w:lang w:eastAsia="ru-RU"/>
              </w:rPr>
              <w:t xml:space="preserve"> Кубань» </w:t>
            </w:r>
          </w:p>
        </w:tc>
      </w:tr>
      <w:tr w:rsidR="00BD3F29" w:rsidRPr="001B1BC6" w:rsidTr="00AD6820">
        <w:tc>
          <w:tcPr>
            <w:tcW w:w="2376" w:type="dxa"/>
            <w:vMerge/>
          </w:tcPr>
          <w:p w:rsidR="00BD3F29" w:rsidRPr="001B1BC6" w:rsidRDefault="00BD3F29" w:rsidP="00070EFE">
            <w:pPr>
              <w:pStyle w:val="Default"/>
              <w:widowControl w:val="0"/>
              <w:shd w:val="clear" w:color="auto" w:fill="FFFFFF" w:themeFill="background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97" w:type="dxa"/>
            <w:vAlign w:val="center"/>
          </w:tcPr>
          <w:p w:rsidR="00BD3F29" w:rsidRPr="001B1BC6" w:rsidRDefault="00BD3F29" w:rsidP="00070EFE">
            <w:pPr>
              <w:pStyle w:val="Default"/>
              <w:widowControl w:val="0"/>
              <w:shd w:val="clear" w:color="auto" w:fill="FFFFFF" w:themeFill="background1"/>
              <w:rPr>
                <w:rFonts w:eastAsia="Times New Roman"/>
                <w:sz w:val="20"/>
                <w:szCs w:val="20"/>
                <w:lang w:eastAsia="ru-RU"/>
              </w:rPr>
            </w:pPr>
            <w:r w:rsidRPr="001B1BC6">
              <w:rPr>
                <w:rFonts w:eastAsia="Times New Roman"/>
                <w:sz w:val="20"/>
                <w:szCs w:val="20"/>
                <w:lang w:eastAsia="ru-RU"/>
              </w:rPr>
              <w:t>Теплоснабжение</w:t>
            </w:r>
          </w:p>
        </w:tc>
        <w:tc>
          <w:tcPr>
            <w:tcW w:w="4374" w:type="dxa"/>
            <w:vAlign w:val="center"/>
          </w:tcPr>
          <w:p w:rsidR="00BD3F29" w:rsidRPr="001B1BC6" w:rsidRDefault="00BD3F29" w:rsidP="00070EFE">
            <w:pPr>
              <w:pStyle w:val="Default"/>
              <w:widowControl w:val="0"/>
              <w:shd w:val="clear" w:color="auto" w:fill="FFFFFF" w:themeFill="background1"/>
              <w:rPr>
                <w:rFonts w:eastAsia="Times New Roman"/>
                <w:sz w:val="20"/>
                <w:szCs w:val="20"/>
                <w:lang w:eastAsia="ru-RU"/>
              </w:rPr>
            </w:pPr>
            <w:r w:rsidRPr="001B1BC6">
              <w:rPr>
                <w:rFonts w:eastAsia="Times New Roman"/>
                <w:sz w:val="20"/>
                <w:szCs w:val="20"/>
                <w:lang w:eastAsia="ru-RU"/>
              </w:rPr>
              <w:t>МУП Тепловые сети</w:t>
            </w:r>
          </w:p>
        </w:tc>
      </w:tr>
      <w:tr w:rsidR="00BD3F29" w:rsidRPr="001B1BC6" w:rsidTr="00AD6820">
        <w:tc>
          <w:tcPr>
            <w:tcW w:w="2376" w:type="dxa"/>
          </w:tcPr>
          <w:p w:rsidR="00BD3F29" w:rsidRPr="001B1BC6" w:rsidRDefault="00BD3F29" w:rsidP="00070EFE">
            <w:pPr>
              <w:pStyle w:val="Default"/>
              <w:widowControl w:val="0"/>
              <w:shd w:val="clear" w:color="auto" w:fill="FFFFFF" w:themeFill="background1"/>
              <w:rPr>
                <w:rFonts w:eastAsia="Times New Roman"/>
                <w:sz w:val="20"/>
                <w:szCs w:val="20"/>
                <w:lang w:eastAsia="ru-RU"/>
              </w:rPr>
            </w:pPr>
            <w:r w:rsidRPr="001B1BC6">
              <w:rPr>
                <w:rFonts w:eastAsia="Times New Roman"/>
                <w:sz w:val="20"/>
                <w:szCs w:val="20"/>
                <w:lang w:eastAsia="ru-RU"/>
              </w:rPr>
              <w:t>Рынок услуг связи</w:t>
            </w:r>
          </w:p>
        </w:tc>
        <w:tc>
          <w:tcPr>
            <w:tcW w:w="2997" w:type="dxa"/>
            <w:vAlign w:val="center"/>
          </w:tcPr>
          <w:p w:rsidR="00BD3F29" w:rsidRPr="001B1BC6" w:rsidRDefault="00BD3F29" w:rsidP="00070EFE">
            <w:pPr>
              <w:pStyle w:val="Default"/>
              <w:widowControl w:val="0"/>
              <w:shd w:val="clear" w:color="auto" w:fill="FFFFFF" w:themeFill="background1"/>
              <w:rPr>
                <w:rFonts w:eastAsia="Times New Roman"/>
                <w:sz w:val="20"/>
                <w:szCs w:val="20"/>
                <w:lang w:eastAsia="ru-RU"/>
              </w:rPr>
            </w:pPr>
            <w:r w:rsidRPr="001B1BC6">
              <w:rPr>
                <w:rFonts w:eastAsia="Times New Roman"/>
                <w:sz w:val="20"/>
                <w:szCs w:val="20"/>
                <w:lang w:eastAsia="ru-RU"/>
              </w:rPr>
              <w:t>Телефонная, почтовая связь</w:t>
            </w:r>
          </w:p>
        </w:tc>
        <w:tc>
          <w:tcPr>
            <w:tcW w:w="4374" w:type="dxa"/>
            <w:vAlign w:val="center"/>
          </w:tcPr>
          <w:p w:rsidR="00BD3F29" w:rsidRPr="001B1BC6" w:rsidRDefault="00BD3F29" w:rsidP="00070EFE">
            <w:pPr>
              <w:pStyle w:val="Default"/>
              <w:widowControl w:val="0"/>
              <w:shd w:val="clear" w:color="auto" w:fill="FFFFFF" w:themeFill="background1"/>
              <w:rPr>
                <w:rFonts w:eastAsia="Times New Roman"/>
                <w:sz w:val="20"/>
                <w:szCs w:val="20"/>
                <w:lang w:eastAsia="ru-RU"/>
              </w:rPr>
            </w:pPr>
            <w:r w:rsidRPr="001B1BC6">
              <w:rPr>
                <w:rFonts w:eastAsia="Times New Roman"/>
                <w:sz w:val="20"/>
                <w:szCs w:val="20"/>
                <w:lang w:eastAsia="ru-RU"/>
              </w:rPr>
              <w:t>ПАО «Ростелеком», ФГУП «Почта России»</w:t>
            </w:r>
          </w:p>
        </w:tc>
      </w:tr>
    </w:tbl>
    <w:p w:rsidR="00BD3F29" w:rsidRPr="001B1BC6" w:rsidRDefault="00BD3F29" w:rsidP="00070EF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B1BC6">
        <w:rPr>
          <w:rFonts w:ascii="Times New Roman" w:hAnsi="Times New Roman" w:cs="Times New Roman"/>
          <w:sz w:val="20"/>
          <w:szCs w:val="20"/>
        </w:rPr>
        <w:lastRenderedPageBreak/>
        <w:t xml:space="preserve">            В соответствии с Реестром субъектов естественных монополий, формируемым Федеральной антимонопольной службой России, на территории муниципального образования Крыловский район деятельность субъектов естественных монополий осуществляется на следующих рынках:</w:t>
      </w:r>
    </w:p>
    <w:p w:rsidR="00BD3F29" w:rsidRPr="001B1BC6" w:rsidRDefault="00BD3F29" w:rsidP="00070EF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B1BC6">
        <w:rPr>
          <w:rFonts w:ascii="Times New Roman" w:hAnsi="Times New Roman" w:cs="Times New Roman"/>
          <w:sz w:val="20"/>
          <w:szCs w:val="20"/>
        </w:rPr>
        <w:t>- услуги холодного водоснабжения (Крыловское муниципальное унитарное предприятие «Водоканал» (М</w:t>
      </w:r>
      <w:r w:rsidR="00170A43">
        <w:rPr>
          <w:rFonts w:ascii="Times New Roman" w:hAnsi="Times New Roman" w:cs="Times New Roman"/>
          <w:sz w:val="20"/>
          <w:szCs w:val="20"/>
        </w:rPr>
        <w:t>УП «Водоканал»)</w:t>
      </w:r>
      <w:r w:rsidRPr="001B1BC6">
        <w:rPr>
          <w:rFonts w:ascii="Times New Roman" w:hAnsi="Times New Roman" w:cs="Times New Roman"/>
          <w:sz w:val="20"/>
          <w:szCs w:val="20"/>
        </w:rPr>
        <w:t>.</w:t>
      </w:r>
    </w:p>
    <w:p w:rsidR="00BD3F29" w:rsidRPr="001B1BC6" w:rsidRDefault="00BD3F29" w:rsidP="00070EF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B1BC6">
        <w:rPr>
          <w:rFonts w:ascii="Times New Roman" w:hAnsi="Times New Roman" w:cs="Times New Roman"/>
          <w:sz w:val="20"/>
          <w:szCs w:val="20"/>
        </w:rPr>
        <w:t>В соответствии с действующим законодательством, тарифы на услуги естественных монополий устанавливаются региональной энергетической комиссией-департаментом цен и тарифов Краснодарского края (далее РЭК-</w:t>
      </w:r>
      <w:proofErr w:type="spellStart"/>
      <w:r w:rsidRPr="001B1BC6">
        <w:rPr>
          <w:rFonts w:ascii="Times New Roman" w:hAnsi="Times New Roman" w:cs="Times New Roman"/>
          <w:sz w:val="20"/>
          <w:szCs w:val="20"/>
        </w:rPr>
        <w:t>ДЦиТ</w:t>
      </w:r>
      <w:proofErr w:type="spellEnd"/>
      <w:r w:rsidRPr="001B1BC6">
        <w:rPr>
          <w:rFonts w:ascii="Times New Roman" w:hAnsi="Times New Roman" w:cs="Times New Roman"/>
          <w:sz w:val="20"/>
          <w:szCs w:val="20"/>
        </w:rPr>
        <w:t xml:space="preserve"> КК).</w:t>
      </w:r>
    </w:p>
    <w:p w:rsidR="00BD3F29" w:rsidRPr="001B1BC6" w:rsidRDefault="00BD3F29" w:rsidP="00070EF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B1BC6">
        <w:rPr>
          <w:rFonts w:ascii="Times New Roman" w:hAnsi="Times New Roman" w:cs="Times New Roman"/>
          <w:sz w:val="20"/>
          <w:szCs w:val="20"/>
        </w:rPr>
        <w:t>Все приказы РЭК-</w:t>
      </w:r>
      <w:proofErr w:type="spellStart"/>
      <w:r w:rsidRPr="001B1BC6">
        <w:rPr>
          <w:rFonts w:ascii="Times New Roman" w:hAnsi="Times New Roman" w:cs="Times New Roman"/>
          <w:sz w:val="20"/>
          <w:szCs w:val="20"/>
        </w:rPr>
        <w:t>ДЦиТ</w:t>
      </w:r>
      <w:proofErr w:type="spellEnd"/>
      <w:r w:rsidRPr="001B1BC6">
        <w:rPr>
          <w:rFonts w:ascii="Times New Roman" w:hAnsi="Times New Roman" w:cs="Times New Roman"/>
          <w:sz w:val="20"/>
          <w:szCs w:val="20"/>
        </w:rPr>
        <w:t xml:space="preserve"> КК размещены на сайте департамента в разделе «Приказы».</w:t>
      </w:r>
    </w:p>
    <w:p w:rsidR="00BD3F29" w:rsidRPr="001B1BC6" w:rsidRDefault="00BD3F29" w:rsidP="00070EF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B1BC6">
        <w:rPr>
          <w:rFonts w:ascii="Times New Roman" w:hAnsi="Times New Roman" w:cs="Times New Roman"/>
          <w:sz w:val="20"/>
          <w:szCs w:val="20"/>
        </w:rPr>
        <w:t>Администрация муниципального образования Крыловский район не располагает полномочиями по контролю за тарифами на услуги естественных монополий. Полномочия принадлежат регулирующему органу – РЭК –</w:t>
      </w:r>
      <w:proofErr w:type="spellStart"/>
      <w:r w:rsidRPr="001B1BC6">
        <w:rPr>
          <w:rFonts w:ascii="Times New Roman" w:hAnsi="Times New Roman" w:cs="Times New Roman"/>
          <w:sz w:val="20"/>
          <w:szCs w:val="20"/>
        </w:rPr>
        <w:t>ДЦиТ</w:t>
      </w:r>
      <w:proofErr w:type="spellEnd"/>
      <w:r w:rsidRPr="001B1BC6">
        <w:rPr>
          <w:rFonts w:ascii="Times New Roman" w:hAnsi="Times New Roman" w:cs="Times New Roman"/>
          <w:sz w:val="20"/>
          <w:szCs w:val="20"/>
        </w:rPr>
        <w:t xml:space="preserve"> КК.</w:t>
      </w:r>
    </w:p>
    <w:p w:rsidR="00BD3F29" w:rsidRPr="001B1BC6" w:rsidRDefault="00BD3F29" w:rsidP="00070EF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B1BC6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17.08.1995 № 147-ФЗ (ред. от 05.10.2015) «О естественных монополиях» регулирование и контроль деятельности субъектов естественных монополий осуществляют федеральные органы исполнительной власти по регулированию естественных монополий в порядке, установленном для федеральных органов исполнительной власти.</w:t>
      </w:r>
    </w:p>
    <w:p w:rsidR="00BD3F29" w:rsidRPr="001B1BC6" w:rsidRDefault="00BD3F29" w:rsidP="00070EF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B1BC6">
        <w:rPr>
          <w:rFonts w:ascii="Times New Roman" w:hAnsi="Times New Roman" w:cs="Times New Roman"/>
          <w:sz w:val="20"/>
          <w:szCs w:val="20"/>
        </w:rPr>
        <w:t xml:space="preserve">Услуги электроснабжения населению на территории Крыловского района оказывает ПАО «Кубаньэнерго». Информация об осуществляемой в муниципальном образовании деятельности, о реализуемых и планируемых к реализации на территории района инвестиционных программах, о структуре тарифов на услуги, параметрах качества и надежности предоставляемых услуг, стандартах обслуживания потребителей и процедур получения потребителями услуг размещена на официальном сайте предприятия по адресу: </w:t>
      </w:r>
      <w:hyperlink r:id="rId10" w:history="1">
        <w:proofErr w:type="gramStart"/>
        <w:r w:rsidRPr="001B1BC6">
          <w:rPr>
            <w:rStyle w:val="af7"/>
            <w:rFonts w:ascii="Times New Roman" w:hAnsi="Times New Roman" w:cs="Times New Roman"/>
            <w:sz w:val="20"/>
            <w:szCs w:val="20"/>
          </w:rPr>
          <w:t>http://kubanenergo.ru</w:t>
        </w:r>
      </w:hyperlink>
      <w:r w:rsidRPr="001B1BC6">
        <w:rPr>
          <w:rFonts w:ascii="Times New Roman" w:hAnsi="Times New Roman" w:cs="Times New Roman"/>
          <w:sz w:val="20"/>
          <w:szCs w:val="20"/>
        </w:rPr>
        <w:t xml:space="preserve"> .</w:t>
      </w:r>
      <w:proofErr w:type="gramEnd"/>
    </w:p>
    <w:p w:rsidR="00BD3F29" w:rsidRPr="001B1BC6" w:rsidRDefault="00BD3F29" w:rsidP="00070EF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B1BC6">
        <w:rPr>
          <w:rFonts w:ascii="Times New Roman" w:hAnsi="Times New Roman" w:cs="Times New Roman"/>
          <w:sz w:val="20"/>
          <w:szCs w:val="20"/>
        </w:rPr>
        <w:t xml:space="preserve">Услуги транспортировки газа населению оказывает филиал № 19 АО «Газпром газораспределение Краснодар», которое входит в систему единого оператора по транспортировке природного газа - АО «Газпром газораспределение Краснодар». Информация об осуществляемой в муниципальном образовании деятельности, о реализуемых и планируемых к реализации на территории района инвестиционных программах, о структуре тарифов на услуги, параметрах качества и надежности предоставляемых услуг, стандартах обслуживания потребителей и процедур получения потребителями услуг размещена на официальном сайте предприятия по адресу: </w:t>
      </w:r>
      <w:hyperlink r:id="rId11" w:history="1">
        <w:r w:rsidRPr="001B1BC6">
          <w:rPr>
            <w:rStyle w:val="af7"/>
            <w:rFonts w:ascii="Times New Roman" w:hAnsi="Times New Roman" w:cs="Times New Roman"/>
            <w:sz w:val="20"/>
            <w:szCs w:val="20"/>
          </w:rPr>
          <w:t>http://gazpromgk.ru</w:t>
        </w:r>
      </w:hyperlink>
      <w:r w:rsidRPr="001B1BC6">
        <w:rPr>
          <w:rFonts w:ascii="Times New Roman" w:hAnsi="Times New Roman" w:cs="Times New Roman"/>
          <w:sz w:val="20"/>
          <w:szCs w:val="20"/>
        </w:rPr>
        <w:t>.</w:t>
      </w:r>
    </w:p>
    <w:p w:rsidR="00BD3F29" w:rsidRPr="001B1BC6" w:rsidRDefault="00BD3F29" w:rsidP="00070EF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B1BC6">
        <w:rPr>
          <w:rFonts w:ascii="Times New Roman" w:hAnsi="Times New Roman" w:cs="Times New Roman"/>
          <w:sz w:val="20"/>
          <w:szCs w:val="20"/>
        </w:rPr>
        <w:t>Основным поставщиком услуг водоснабжения и водоотведения на территории Крыловского района является МУП «Водоканал».</w:t>
      </w:r>
    </w:p>
    <w:p w:rsidR="00BD3F29" w:rsidRPr="001B1BC6" w:rsidRDefault="00BD3F29" w:rsidP="00070EF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B1BC6">
        <w:rPr>
          <w:rFonts w:ascii="Times New Roman" w:hAnsi="Times New Roman" w:cs="Times New Roman"/>
          <w:sz w:val="20"/>
          <w:szCs w:val="20"/>
        </w:rPr>
        <w:t>Основным поставщиком услуг теплоснабжения на территории Крыловского района является МУП «Тепловые сети».</w:t>
      </w:r>
    </w:p>
    <w:p w:rsidR="00BD3F29" w:rsidRPr="001B1BC6" w:rsidRDefault="00BD3F29" w:rsidP="00070EF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1B1BC6">
        <w:rPr>
          <w:rFonts w:ascii="Times New Roman" w:hAnsi="Times New Roman" w:cs="Times New Roman"/>
          <w:sz w:val="20"/>
          <w:szCs w:val="20"/>
        </w:rPr>
        <w:t xml:space="preserve">Анализ данных об оказываемых </w:t>
      </w:r>
      <w:proofErr w:type="spellStart"/>
      <w:r w:rsidRPr="001B1BC6">
        <w:rPr>
          <w:rFonts w:ascii="Times New Roman" w:hAnsi="Times New Roman" w:cs="Times New Roman"/>
          <w:sz w:val="20"/>
          <w:szCs w:val="20"/>
        </w:rPr>
        <w:t>ресурсоснабжающими</w:t>
      </w:r>
      <w:proofErr w:type="spellEnd"/>
      <w:r w:rsidRPr="001B1BC6">
        <w:rPr>
          <w:rFonts w:ascii="Times New Roman" w:hAnsi="Times New Roman" w:cs="Times New Roman"/>
          <w:sz w:val="20"/>
          <w:szCs w:val="20"/>
        </w:rPr>
        <w:t xml:space="preserve"> организациями и субъектами </w:t>
      </w:r>
    </w:p>
    <w:p w:rsidR="00BD3F29" w:rsidRPr="001B1BC6" w:rsidRDefault="00BD3F29" w:rsidP="00F97C82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B1BC6">
        <w:rPr>
          <w:rFonts w:ascii="Times New Roman" w:hAnsi="Times New Roman" w:cs="Times New Roman"/>
          <w:sz w:val="20"/>
          <w:szCs w:val="20"/>
        </w:rPr>
        <w:t>Анализ проблем потребителей при взаимодействии с субъектами естественных монополий показали следующие результаты:</w:t>
      </w:r>
    </w:p>
    <w:p w:rsidR="00BD3F29" w:rsidRPr="001B1BC6" w:rsidRDefault="00BD3F29" w:rsidP="00F97C82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12"/>
        <w:gridCol w:w="1549"/>
      </w:tblGrid>
      <w:tr w:rsidR="00BD3F29" w:rsidRPr="001B1BC6" w:rsidTr="00AD6820">
        <w:trPr>
          <w:trHeight w:val="349"/>
        </w:trPr>
        <w:tc>
          <w:tcPr>
            <w:tcW w:w="8212" w:type="dxa"/>
          </w:tcPr>
          <w:p w:rsidR="00BD3F29" w:rsidRPr="001B1BC6" w:rsidRDefault="00BD3F29" w:rsidP="00A14F7C">
            <w:pPr>
              <w:shd w:val="clear" w:color="auto" w:fill="FFFFFF" w:themeFill="background1"/>
              <w:spacing w:after="0" w:line="240" w:lineRule="auto"/>
              <w:ind w:left="15"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Взаимодействие</w:t>
            </w:r>
          </w:p>
        </w:tc>
        <w:tc>
          <w:tcPr>
            <w:tcW w:w="1549" w:type="dxa"/>
          </w:tcPr>
          <w:p w:rsidR="00BD3F29" w:rsidRPr="001B1BC6" w:rsidRDefault="00BD3F29" w:rsidP="00A14F7C">
            <w:pPr>
              <w:shd w:val="clear" w:color="auto" w:fill="FFFFFF" w:themeFill="background1"/>
              <w:spacing w:after="0" w:line="240" w:lineRule="auto"/>
              <w:ind w:left="15" w:firstLine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BD3F29" w:rsidRPr="001B1BC6" w:rsidTr="00AD68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7"/>
        </w:trPr>
        <w:tc>
          <w:tcPr>
            <w:tcW w:w="8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F29" w:rsidRPr="001B1BC6" w:rsidRDefault="00BD3F29" w:rsidP="00A14F7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B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Взимание дополнительной платы, 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F29" w:rsidRPr="001B1BC6" w:rsidRDefault="00F97C82" w:rsidP="00A14F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5,1</w:t>
            </w:r>
          </w:p>
        </w:tc>
      </w:tr>
      <w:tr w:rsidR="00BD3F29" w:rsidRPr="001B1BC6" w:rsidTr="00AD68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4"/>
        </w:trPr>
        <w:tc>
          <w:tcPr>
            <w:tcW w:w="8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3F29" w:rsidRPr="001B1BC6" w:rsidRDefault="00BD3F29" w:rsidP="00A14F7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B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Навязывание дополнительных услуг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F29" w:rsidRPr="001B1BC6" w:rsidRDefault="00F97C82" w:rsidP="00A14F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19,6</w:t>
            </w:r>
          </w:p>
        </w:tc>
      </w:tr>
      <w:tr w:rsidR="00BD3F29" w:rsidRPr="001B1BC6" w:rsidTr="00A14F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2"/>
        </w:trPr>
        <w:tc>
          <w:tcPr>
            <w:tcW w:w="8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3F29" w:rsidRPr="001B1BC6" w:rsidRDefault="00BD3F29" w:rsidP="00A14F7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B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Отказ в установке приборов учета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F29" w:rsidRPr="001B1BC6" w:rsidRDefault="00F97C82" w:rsidP="00A14F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9,8</w:t>
            </w:r>
          </w:p>
        </w:tc>
      </w:tr>
      <w:tr w:rsidR="00BD3F29" w:rsidRPr="001B1BC6" w:rsidTr="00AD68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8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3F29" w:rsidRPr="001B1BC6" w:rsidRDefault="00BD3F29" w:rsidP="00A14F7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B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Проблемы с заменой приборов учета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F29" w:rsidRPr="001B1BC6" w:rsidRDefault="00F97C82" w:rsidP="00A14F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</w:t>
            </w:r>
          </w:p>
        </w:tc>
      </w:tr>
      <w:tr w:rsidR="00BD3F29" w:rsidRPr="001B1BC6" w:rsidTr="00A14F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8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3F29" w:rsidRPr="001B1BC6" w:rsidRDefault="00BD3F29" w:rsidP="00A14F7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B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Требование заказа необходимых работ у подконтрольных коммерческих структур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F29" w:rsidRPr="001B1BC6" w:rsidRDefault="00F97C82" w:rsidP="00A14F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5,1</w:t>
            </w:r>
          </w:p>
        </w:tc>
      </w:tr>
      <w:tr w:rsidR="00BD3F29" w:rsidRPr="001B1BC6" w:rsidTr="00AD68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8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F29" w:rsidRPr="001B1BC6" w:rsidRDefault="00BD3F29" w:rsidP="00A14F7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B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 сталкивался с подобными проблемами 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F29" w:rsidRPr="001B1BC6" w:rsidRDefault="00F97C82" w:rsidP="00A14F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47,2</w:t>
            </w:r>
          </w:p>
        </w:tc>
      </w:tr>
      <w:tr w:rsidR="00BD3F29" w:rsidRPr="001B1BC6" w:rsidTr="00AD68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0"/>
        </w:trPr>
        <w:tc>
          <w:tcPr>
            <w:tcW w:w="8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3F29" w:rsidRPr="001B1BC6" w:rsidRDefault="00BD3F29" w:rsidP="00A14F7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1B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Затрудняюсь ответить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3F29" w:rsidRPr="001B1BC6" w:rsidRDefault="00F97C82" w:rsidP="00A14F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8,5</w:t>
            </w:r>
          </w:p>
        </w:tc>
      </w:tr>
    </w:tbl>
    <w:p w:rsidR="00BD3F29" w:rsidRPr="001B1BC6" w:rsidRDefault="00BD3F29" w:rsidP="00E74E7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B1BC6">
        <w:rPr>
          <w:rFonts w:ascii="Times New Roman" w:hAnsi="Times New Roman" w:cs="Times New Roman"/>
          <w:sz w:val="20"/>
          <w:szCs w:val="20"/>
        </w:rPr>
        <w:t xml:space="preserve">Для оценки стоимости подключения к услугам субъектов естественных монополий было опрошено </w:t>
      </w:r>
      <w:r w:rsidR="00170A43">
        <w:rPr>
          <w:rFonts w:ascii="Times New Roman" w:hAnsi="Times New Roman" w:cs="Times New Roman"/>
          <w:sz w:val="20"/>
          <w:szCs w:val="20"/>
        </w:rPr>
        <w:t>254</w:t>
      </w:r>
      <w:r w:rsidRPr="001B1BC6">
        <w:rPr>
          <w:rFonts w:ascii="Times New Roman" w:hAnsi="Times New Roman" w:cs="Times New Roman"/>
          <w:sz w:val="20"/>
          <w:szCs w:val="20"/>
        </w:rPr>
        <w:t xml:space="preserve"> субъект</w:t>
      </w:r>
      <w:r w:rsidR="00170A43">
        <w:rPr>
          <w:rFonts w:ascii="Times New Roman" w:hAnsi="Times New Roman" w:cs="Times New Roman"/>
          <w:sz w:val="20"/>
          <w:szCs w:val="20"/>
        </w:rPr>
        <w:t>а</w:t>
      </w:r>
      <w:r w:rsidRPr="001B1BC6">
        <w:rPr>
          <w:rFonts w:ascii="Times New Roman" w:hAnsi="Times New Roman" w:cs="Times New Roman"/>
          <w:sz w:val="20"/>
          <w:szCs w:val="20"/>
        </w:rPr>
        <w:t xml:space="preserve"> пре</w:t>
      </w:r>
      <w:r w:rsidR="00F97C82">
        <w:rPr>
          <w:rFonts w:ascii="Times New Roman" w:hAnsi="Times New Roman" w:cs="Times New Roman"/>
          <w:sz w:val="20"/>
          <w:szCs w:val="20"/>
        </w:rPr>
        <w:t xml:space="preserve">дпринимательской деятельности. </w:t>
      </w:r>
    </w:p>
    <w:tbl>
      <w:tblPr>
        <w:tblpPr w:leftFromText="180" w:rightFromText="180" w:vertAnchor="text" w:tblpY="1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1985"/>
        <w:gridCol w:w="1843"/>
        <w:gridCol w:w="2126"/>
      </w:tblGrid>
      <w:tr w:rsidR="00BD3F29" w:rsidRPr="001B1BC6" w:rsidTr="00A14F7C">
        <w:trPr>
          <w:trHeight w:val="558"/>
          <w:tblHeader/>
        </w:trPr>
        <w:tc>
          <w:tcPr>
            <w:tcW w:w="3397" w:type="dxa"/>
            <w:shd w:val="clear" w:color="auto" w:fill="auto"/>
            <w:vAlign w:val="center"/>
          </w:tcPr>
          <w:p w:rsidR="00BD3F29" w:rsidRPr="001B1BC6" w:rsidRDefault="00BD3F29" w:rsidP="00A14F7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Естественные монополии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BD3F29" w:rsidRPr="001B1BC6" w:rsidRDefault="00BD3F29" w:rsidP="00A14F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Удовлетворен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D3F29" w:rsidRPr="001B1BC6" w:rsidRDefault="00BD3F29" w:rsidP="00A14F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Не удовлетворен</w:t>
            </w:r>
          </w:p>
        </w:tc>
        <w:tc>
          <w:tcPr>
            <w:tcW w:w="2126" w:type="dxa"/>
            <w:vAlign w:val="center"/>
          </w:tcPr>
          <w:p w:rsidR="00BD3F29" w:rsidRPr="001B1BC6" w:rsidRDefault="00BD3F29" w:rsidP="00A14F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Затрудняюсь ответить</w:t>
            </w:r>
          </w:p>
        </w:tc>
      </w:tr>
      <w:tr w:rsidR="00BD3F29" w:rsidRPr="001B1BC6" w:rsidTr="00A14F7C">
        <w:trPr>
          <w:trHeight w:val="332"/>
        </w:trPr>
        <w:tc>
          <w:tcPr>
            <w:tcW w:w="3397" w:type="dxa"/>
            <w:shd w:val="clear" w:color="auto" w:fill="auto"/>
            <w:vAlign w:val="center"/>
          </w:tcPr>
          <w:p w:rsidR="00BD3F29" w:rsidRPr="001B1BC6" w:rsidRDefault="00BD3F29" w:rsidP="00A14F7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Водоснабжение, водоотведение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D3F29" w:rsidRPr="001B1BC6" w:rsidRDefault="00BD3F29" w:rsidP="00A14F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83,7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D3F29" w:rsidRPr="001B1BC6" w:rsidRDefault="00BD3F29" w:rsidP="00A14F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2126" w:type="dxa"/>
            <w:vAlign w:val="center"/>
          </w:tcPr>
          <w:p w:rsidR="00BD3F29" w:rsidRPr="001B1BC6" w:rsidRDefault="00BD3F29" w:rsidP="00A14F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12,7</w:t>
            </w:r>
          </w:p>
        </w:tc>
      </w:tr>
      <w:tr w:rsidR="00BD3F29" w:rsidRPr="001B1BC6" w:rsidTr="00AD6820">
        <w:trPr>
          <w:trHeight w:val="390"/>
        </w:trPr>
        <w:tc>
          <w:tcPr>
            <w:tcW w:w="3397" w:type="dxa"/>
            <w:shd w:val="clear" w:color="auto" w:fill="auto"/>
            <w:vAlign w:val="center"/>
          </w:tcPr>
          <w:p w:rsidR="00BD3F29" w:rsidRPr="001B1BC6" w:rsidRDefault="00BD3F29" w:rsidP="00A14F7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Водоочистка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D3F29" w:rsidRPr="001B1BC6" w:rsidRDefault="00BD3F29" w:rsidP="00A14F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79,3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D3F29" w:rsidRPr="001B1BC6" w:rsidRDefault="00BD3F29" w:rsidP="00A14F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</w:p>
        </w:tc>
        <w:tc>
          <w:tcPr>
            <w:tcW w:w="2126" w:type="dxa"/>
            <w:vAlign w:val="center"/>
          </w:tcPr>
          <w:p w:rsidR="00BD3F29" w:rsidRPr="001B1BC6" w:rsidRDefault="00BD3F29" w:rsidP="00A14F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15,3</w:t>
            </w:r>
          </w:p>
        </w:tc>
      </w:tr>
      <w:tr w:rsidR="00BD3F29" w:rsidRPr="001B1BC6" w:rsidTr="00AD6820">
        <w:trPr>
          <w:trHeight w:val="315"/>
        </w:trPr>
        <w:tc>
          <w:tcPr>
            <w:tcW w:w="3397" w:type="dxa"/>
            <w:shd w:val="clear" w:color="auto" w:fill="auto"/>
            <w:vAlign w:val="center"/>
          </w:tcPr>
          <w:p w:rsidR="00BD3F29" w:rsidRPr="001B1BC6" w:rsidRDefault="00BD3F29" w:rsidP="00A14F7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Газоснабжение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D3F29" w:rsidRPr="001B1BC6" w:rsidRDefault="00BD3F29" w:rsidP="00A14F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80,1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D3F29" w:rsidRPr="001B1BC6" w:rsidRDefault="00BD3F29" w:rsidP="00A14F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2126" w:type="dxa"/>
            <w:vAlign w:val="center"/>
          </w:tcPr>
          <w:p w:rsidR="00BD3F29" w:rsidRPr="001B1BC6" w:rsidRDefault="00BD3F29" w:rsidP="00A14F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10,9</w:t>
            </w:r>
          </w:p>
        </w:tc>
      </w:tr>
      <w:tr w:rsidR="00BD3F29" w:rsidRPr="001B1BC6" w:rsidTr="00AD6820">
        <w:trPr>
          <w:trHeight w:val="315"/>
        </w:trPr>
        <w:tc>
          <w:tcPr>
            <w:tcW w:w="3397" w:type="dxa"/>
            <w:shd w:val="clear" w:color="auto" w:fill="auto"/>
            <w:vAlign w:val="center"/>
          </w:tcPr>
          <w:p w:rsidR="00BD3F29" w:rsidRPr="001B1BC6" w:rsidRDefault="00BD3F29" w:rsidP="00A14F7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Электроснабжение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D3F29" w:rsidRPr="001B1BC6" w:rsidRDefault="00BD3F29" w:rsidP="00A14F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82,9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D3F29" w:rsidRPr="001B1BC6" w:rsidRDefault="00BD3F29" w:rsidP="00A14F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8,1</w:t>
            </w:r>
          </w:p>
        </w:tc>
        <w:tc>
          <w:tcPr>
            <w:tcW w:w="2126" w:type="dxa"/>
            <w:vAlign w:val="center"/>
          </w:tcPr>
          <w:p w:rsidR="00BD3F29" w:rsidRPr="001B1BC6" w:rsidRDefault="00BD3F29" w:rsidP="00A14F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BD3F29" w:rsidRPr="001B1BC6" w:rsidTr="00AD6820">
        <w:trPr>
          <w:trHeight w:val="315"/>
        </w:trPr>
        <w:tc>
          <w:tcPr>
            <w:tcW w:w="3397" w:type="dxa"/>
            <w:shd w:val="clear" w:color="auto" w:fill="auto"/>
            <w:vAlign w:val="center"/>
          </w:tcPr>
          <w:p w:rsidR="00BD3F29" w:rsidRPr="001B1BC6" w:rsidRDefault="00BD3F29" w:rsidP="00A14F7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Теплоснабжение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D3F29" w:rsidRPr="001B1BC6" w:rsidRDefault="00BD3F29" w:rsidP="00A14F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79,2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D3F29" w:rsidRPr="001B1BC6" w:rsidRDefault="00BD3F29" w:rsidP="00A14F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2126" w:type="dxa"/>
            <w:vAlign w:val="center"/>
          </w:tcPr>
          <w:p w:rsidR="00BD3F29" w:rsidRPr="001B1BC6" w:rsidRDefault="00BD3F29" w:rsidP="00A14F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BD3F29" w:rsidRPr="001B1BC6" w:rsidTr="00AD6820">
        <w:trPr>
          <w:trHeight w:val="433"/>
        </w:trPr>
        <w:tc>
          <w:tcPr>
            <w:tcW w:w="3397" w:type="dxa"/>
            <w:shd w:val="clear" w:color="auto" w:fill="auto"/>
            <w:vAlign w:val="center"/>
          </w:tcPr>
          <w:p w:rsidR="00BD3F29" w:rsidRPr="001B1BC6" w:rsidRDefault="00BD3F29" w:rsidP="00A14F7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Телефонная связь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D3F29" w:rsidRPr="001B1BC6" w:rsidRDefault="00BD3F29" w:rsidP="00A14F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85,6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D3F29" w:rsidRPr="001B1BC6" w:rsidRDefault="00BD3F29" w:rsidP="00A14F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2126" w:type="dxa"/>
            <w:vAlign w:val="center"/>
          </w:tcPr>
          <w:p w:rsidR="00BD3F29" w:rsidRPr="001B1BC6" w:rsidRDefault="00BD3F29" w:rsidP="00A14F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12,6</w:t>
            </w:r>
          </w:p>
        </w:tc>
      </w:tr>
    </w:tbl>
    <w:p w:rsidR="00BD3F29" w:rsidRPr="001B1BC6" w:rsidRDefault="00BD3F29" w:rsidP="00E74E7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B1BC6">
        <w:rPr>
          <w:rFonts w:ascii="Times New Roman" w:hAnsi="Times New Roman" w:cs="Times New Roman"/>
          <w:sz w:val="20"/>
          <w:szCs w:val="20"/>
        </w:rPr>
        <w:lastRenderedPageBreak/>
        <w:t xml:space="preserve">Изменение сложность (количество) процедур подключения услуг субъектов естественных монополий, за последние 5 лет опрошенные оценили следующим образом: </w:t>
      </w:r>
    </w:p>
    <w:tbl>
      <w:tblPr>
        <w:tblpPr w:leftFromText="180" w:rightFromText="180" w:vertAnchor="text" w:tblpY="1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1559"/>
        <w:gridCol w:w="1418"/>
        <w:gridCol w:w="1559"/>
        <w:gridCol w:w="1559"/>
      </w:tblGrid>
      <w:tr w:rsidR="00BD3F29" w:rsidRPr="001B1BC6" w:rsidTr="00AD6820">
        <w:trPr>
          <w:trHeight w:val="779"/>
          <w:tblHeader/>
        </w:trPr>
        <w:tc>
          <w:tcPr>
            <w:tcW w:w="3114" w:type="dxa"/>
            <w:shd w:val="clear" w:color="auto" w:fill="auto"/>
            <w:vAlign w:val="center"/>
          </w:tcPr>
          <w:p w:rsidR="00BD3F29" w:rsidRPr="001B1BC6" w:rsidRDefault="00BD3F29" w:rsidP="00E74E7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Естественные монополии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BD3F29" w:rsidRPr="001B1BC6" w:rsidRDefault="00BD3F29" w:rsidP="00E74E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Увеличилось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D3F29" w:rsidRPr="001B1BC6" w:rsidRDefault="00BD3F29" w:rsidP="00E74E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Снизилось</w:t>
            </w:r>
          </w:p>
        </w:tc>
        <w:tc>
          <w:tcPr>
            <w:tcW w:w="1559" w:type="dxa"/>
            <w:vAlign w:val="center"/>
          </w:tcPr>
          <w:p w:rsidR="00BD3F29" w:rsidRPr="001B1BC6" w:rsidRDefault="00BD3F29" w:rsidP="00E74E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Не изменилось</w:t>
            </w:r>
          </w:p>
        </w:tc>
        <w:tc>
          <w:tcPr>
            <w:tcW w:w="1559" w:type="dxa"/>
            <w:vAlign w:val="center"/>
          </w:tcPr>
          <w:p w:rsidR="00BD3F29" w:rsidRPr="001B1BC6" w:rsidRDefault="00BD3F29" w:rsidP="00E74E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Затрудняюсь ответить</w:t>
            </w:r>
          </w:p>
        </w:tc>
      </w:tr>
      <w:tr w:rsidR="00BD3F29" w:rsidRPr="001B1BC6" w:rsidTr="00AD6820">
        <w:trPr>
          <w:trHeight w:val="315"/>
        </w:trPr>
        <w:tc>
          <w:tcPr>
            <w:tcW w:w="3114" w:type="dxa"/>
            <w:shd w:val="clear" w:color="auto" w:fill="auto"/>
            <w:vAlign w:val="center"/>
          </w:tcPr>
          <w:p w:rsidR="00BD3F29" w:rsidRPr="001B1BC6" w:rsidRDefault="00BD3F29" w:rsidP="00E74E78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Водоснабжение, водоотведение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D3F29" w:rsidRPr="001B1BC6" w:rsidRDefault="00BD3F29" w:rsidP="00E74E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17,1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D3F29" w:rsidRPr="001B1BC6" w:rsidRDefault="00BD3F29" w:rsidP="00E74E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559" w:type="dxa"/>
            <w:vAlign w:val="center"/>
          </w:tcPr>
          <w:p w:rsidR="00BD3F29" w:rsidRPr="001B1BC6" w:rsidRDefault="00BD3F29" w:rsidP="00E74E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25,3</w:t>
            </w:r>
          </w:p>
        </w:tc>
        <w:tc>
          <w:tcPr>
            <w:tcW w:w="1559" w:type="dxa"/>
            <w:vAlign w:val="center"/>
          </w:tcPr>
          <w:p w:rsidR="00BD3F29" w:rsidRPr="001B1BC6" w:rsidRDefault="00BD3F29" w:rsidP="00E74E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12,6</w:t>
            </w:r>
          </w:p>
        </w:tc>
      </w:tr>
      <w:tr w:rsidR="00BD3F29" w:rsidRPr="001B1BC6" w:rsidTr="00AD6820">
        <w:trPr>
          <w:trHeight w:val="390"/>
        </w:trPr>
        <w:tc>
          <w:tcPr>
            <w:tcW w:w="3114" w:type="dxa"/>
            <w:shd w:val="clear" w:color="auto" w:fill="auto"/>
            <w:vAlign w:val="center"/>
          </w:tcPr>
          <w:p w:rsidR="00BD3F29" w:rsidRPr="001B1BC6" w:rsidRDefault="00BD3F29" w:rsidP="00E74E78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Водоочистка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D3F29" w:rsidRPr="001B1BC6" w:rsidRDefault="00BD3F29" w:rsidP="00E74E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16,2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D3F29" w:rsidRPr="001B1BC6" w:rsidRDefault="00BD3F29" w:rsidP="00E74E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1559" w:type="dxa"/>
            <w:vAlign w:val="center"/>
          </w:tcPr>
          <w:p w:rsidR="00BD3F29" w:rsidRPr="001B1BC6" w:rsidRDefault="00BD3F29" w:rsidP="00E74E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24,3</w:t>
            </w:r>
          </w:p>
        </w:tc>
        <w:tc>
          <w:tcPr>
            <w:tcW w:w="1559" w:type="dxa"/>
            <w:vAlign w:val="center"/>
          </w:tcPr>
          <w:p w:rsidR="00BD3F29" w:rsidRPr="001B1BC6" w:rsidRDefault="00BD3F29" w:rsidP="00E74E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BD3F29" w:rsidRPr="001B1BC6" w:rsidTr="00AD6820">
        <w:trPr>
          <w:trHeight w:val="315"/>
        </w:trPr>
        <w:tc>
          <w:tcPr>
            <w:tcW w:w="3114" w:type="dxa"/>
            <w:shd w:val="clear" w:color="auto" w:fill="auto"/>
            <w:vAlign w:val="center"/>
          </w:tcPr>
          <w:p w:rsidR="00BD3F29" w:rsidRPr="001B1BC6" w:rsidRDefault="00BD3F29" w:rsidP="00E74E78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Газоснабжение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D3F29" w:rsidRPr="001B1BC6" w:rsidRDefault="00BD3F29" w:rsidP="00E74E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17,1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D3F29" w:rsidRPr="001B1BC6" w:rsidRDefault="00BD3F29" w:rsidP="00E74E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1559" w:type="dxa"/>
            <w:vAlign w:val="center"/>
          </w:tcPr>
          <w:p w:rsidR="00BD3F29" w:rsidRPr="001B1BC6" w:rsidRDefault="00BD3F29" w:rsidP="00E74E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23,5</w:t>
            </w:r>
          </w:p>
        </w:tc>
        <w:tc>
          <w:tcPr>
            <w:tcW w:w="1559" w:type="dxa"/>
            <w:vAlign w:val="center"/>
          </w:tcPr>
          <w:p w:rsidR="00BD3F29" w:rsidRPr="001B1BC6" w:rsidRDefault="00BD3F29" w:rsidP="00E74E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15,3</w:t>
            </w:r>
          </w:p>
        </w:tc>
      </w:tr>
      <w:tr w:rsidR="00BD3F29" w:rsidRPr="001B1BC6" w:rsidTr="00AD6820">
        <w:trPr>
          <w:trHeight w:val="315"/>
        </w:trPr>
        <w:tc>
          <w:tcPr>
            <w:tcW w:w="3114" w:type="dxa"/>
            <w:shd w:val="clear" w:color="auto" w:fill="auto"/>
            <w:vAlign w:val="center"/>
          </w:tcPr>
          <w:p w:rsidR="00BD3F29" w:rsidRPr="001B1BC6" w:rsidRDefault="00BD3F29" w:rsidP="00E74E78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Электроснабжение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D3F29" w:rsidRPr="001B1BC6" w:rsidRDefault="00BD3F29" w:rsidP="00E74E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18,9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D3F29" w:rsidRPr="001B1BC6" w:rsidRDefault="00BD3F29" w:rsidP="00E74E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1559" w:type="dxa"/>
            <w:vAlign w:val="center"/>
          </w:tcPr>
          <w:p w:rsidR="00BD3F29" w:rsidRPr="001B1BC6" w:rsidRDefault="00BD3F29" w:rsidP="00E74E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23,4</w:t>
            </w:r>
          </w:p>
        </w:tc>
        <w:tc>
          <w:tcPr>
            <w:tcW w:w="1559" w:type="dxa"/>
            <w:vAlign w:val="center"/>
          </w:tcPr>
          <w:p w:rsidR="00BD3F29" w:rsidRPr="001B1BC6" w:rsidRDefault="00BD3F29" w:rsidP="00E74E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15,4</w:t>
            </w:r>
          </w:p>
        </w:tc>
      </w:tr>
      <w:tr w:rsidR="00BD3F29" w:rsidRPr="001B1BC6" w:rsidTr="00AD6820">
        <w:trPr>
          <w:trHeight w:val="315"/>
        </w:trPr>
        <w:tc>
          <w:tcPr>
            <w:tcW w:w="3114" w:type="dxa"/>
            <w:shd w:val="clear" w:color="auto" w:fill="auto"/>
            <w:vAlign w:val="center"/>
          </w:tcPr>
          <w:p w:rsidR="00BD3F29" w:rsidRPr="001B1BC6" w:rsidRDefault="00BD3F29" w:rsidP="00E74E78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Теплоснабжение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D3F29" w:rsidRPr="001B1BC6" w:rsidRDefault="00BD3F29" w:rsidP="00E74E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15,3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D3F29" w:rsidRPr="001B1BC6" w:rsidRDefault="00BD3F29" w:rsidP="00E74E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1559" w:type="dxa"/>
            <w:vAlign w:val="center"/>
          </w:tcPr>
          <w:p w:rsidR="00BD3F29" w:rsidRPr="001B1BC6" w:rsidRDefault="00BD3F29" w:rsidP="00E74E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19,8</w:t>
            </w:r>
          </w:p>
        </w:tc>
        <w:tc>
          <w:tcPr>
            <w:tcW w:w="1559" w:type="dxa"/>
            <w:vAlign w:val="center"/>
          </w:tcPr>
          <w:p w:rsidR="00BD3F29" w:rsidRPr="001B1BC6" w:rsidRDefault="00BD3F29" w:rsidP="00E74E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21,6</w:t>
            </w:r>
          </w:p>
        </w:tc>
      </w:tr>
      <w:tr w:rsidR="00BD3F29" w:rsidRPr="001B1BC6" w:rsidTr="00AD6820">
        <w:trPr>
          <w:trHeight w:val="433"/>
        </w:trPr>
        <w:tc>
          <w:tcPr>
            <w:tcW w:w="3114" w:type="dxa"/>
            <w:shd w:val="clear" w:color="auto" w:fill="auto"/>
            <w:vAlign w:val="center"/>
          </w:tcPr>
          <w:p w:rsidR="00BD3F29" w:rsidRPr="001B1BC6" w:rsidRDefault="00BD3F29" w:rsidP="00E74E78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Телефонная связь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D3F29" w:rsidRPr="001B1BC6" w:rsidRDefault="00BD3F29" w:rsidP="00E74E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18,9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D3F29" w:rsidRPr="001B1BC6" w:rsidRDefault="00BD3F29" w:rsidP="00E74E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1559" w:type="dxa"/>
            <w:vAlign w:val="center"/>
          </w:tcPr>
          <w:p w:rsidR="00BD3F29" w:rsidRPr="001B1BC6" w:rsidRDefault="00BD3F29" w:rsidP="00E74E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25,2</w:t>
            </w:r>
          </w:p>
        </w:tc>
        <w:tc>
          <w:tcPr>
            <w:tcW w:w="1559" w:type="dxa"/>
            <w:vAlign w:val="center"/>
          </w:tcPr>
          <w:p w:rsidR="00BD3F29" w:rsidRPr="001B1BC6" w:rsidRDefault="00BD3F29" w:rsidP="00E74E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</w:tc>
      </w:tr>
    </w:tbl>
    <w:p w:rsidR="00BD3F29" w:rsidRPr="001B1BC6" w:rsidRDefault="00BD3F29" w:rsidP="00E74E7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B1BC6">
        <w:rPr>
          <w:rFonts w:ascii="Times New Roman" w:hAnsi="Times New Roman" w:cs="Times New Roman"/>
          <w:sz w:val="20"/>
          <w:szCs w:val="20"/>
        </w:rPr>
        <w:t>Сложность (количество) процедур подключения услуг субъектов естественных монополий субъекты предпринимательской деятельности оценили следующим образом:</w:t>
      </w:r>
    </w:p>
    <w:tbl>
      <w:tblPr>
        <w:tblpPr w:leftFromText="180" w:rightFromText="180" w:vertAnchor="text" w:tblpY="1"/>
        <w:tblOverlap w:val="never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2409"/>
        <w:gridCol w:w="2268"/>
        <w:gridCol w:w="2127"/>
      </w:tblGrid>
      <w:tr w:rsidR="00BD3F29" w:rsidRPr="001B1BC6" w:rsidTr="00A14F7C">
        <w:trPr>
          <w:trHeight w:val="779"/>
          <w:tblHeader/>
        </w:trPr>
        <w:tc>
          <w:tcPr>
            <w:tcW w:w="2689" w:type="dxa"/>
            <w:shd w:val="clear" w:color="auto" w:fill="auto"/>
            <w:vAlign w:val="center"/>
          </w:tcPr>
          <w:p w:rsidR="00BD3F29" w:rsidRPr="001B1BC6" w:rsidRDefault="00BD3F29" w:rsidP="00A14F7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Естественные монополии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BD3F29" w:rsidRPr="001B1BC6" w:rsidRDefault="00BD3F29" w:rsidP="00A14F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Удовлетворительно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BD3F29" w:rsidRPr="001B1BC6" w:rsidRDefault="00BD3F29" w:rsidP="00A14F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Не удовлетворительно</w:t>
            </w:r>
          </w:p>
        </w:tc>
        <w:tc>
          <w:tcPr>
            <w:tcW w:w="2127" w:type="dxa"/>
            <w:vAlign w:val="center"/>
          </w:tcPr>
          <w:p w:rsidR="00BD3F29" w:rsidRPr="001B1BC6" w:rsidRDefault="00BD3F29" w:rsidP="00A14F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Не сталкивался</w:t>
            </w:r>
          </w:p>
        </w:tc>
      </w:tr>
      <w:tr w:rsidR="00BD3F29" w:rsidRPr="001B1BC6" w:rsidTr="00A14F7C">
        <w:trPr>
          <w:trHeight w:val="330"/>
        </w:trPr>
        <w:tc>
          <w:tcPr>
            <w:tcW w:w="2689" w:type="dxa"/>
            <w:shd w:val="clear" w:color="auto" w:fill="auto"/>
            <w:vAlign w:val="center"/>
          </w:tcPr>
          <w:p w:rsidR="00BD3F29" w:rsidRPr="001B1BC6" w:rsidRDefault="00BD3F29" w:rsidP="00A14F7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Водоснабжение, водоотведение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D3F29" w:rsidRPr="001B1BC6" w:rsidRDefault="00BD3F29" w:rsidP="00A14F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84,7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D3F29" w:rsidRPr="001B1BC6" w:rsidRDefault="00BD3F29" w:rsidP="00A14F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2127" w:type="dxa"/>
            <w:vAlign w:val="center"/>
          </w:tcPr>
          <w:p w:rsidR="00BD3F29" w:rsidRPr="001B1BC6" w:rsidRDefault="00BD3F29" w:rsidP="00A14F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BD3F29" w:rsidRPr="001B1BC6" w:rsidTr="00A14F7C">
        <w:trPr>
          <w:trHeight w:val="390"/>
        </w:trPr>
        <w:tc>
          <w:tcPr>
            <w:tcW w:w="2689" w:type="dxa"/>
            <w:shd w:val="clear" w:color="auto" w:fill="auto"/>
            <w:vAlign w:val="center"/>
          </w:tcPr>
          <w:p w:rsidR="00BD3F29" w:rsidRPr="001B1BC6" w:rsidRDefault="00BD3F29" w:rsidP="00A14F7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Водоочистка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D3F29" w:rsidRPr="001B1BC6" w:rsidRDefault="00BD3F29" w:rsidP="00A14F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80,1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D3F29" w:rsidRPr="001B1BC6" w:rsidRDefault="00BD3F29" w:rsidP="00A14F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</w:p>
        </w:tc>
        <w:tc>
          <w:tcPr>
            <w:tcW w:w="2127" w:type="dxa"/>
            <w:vAlign w:val="center"/>
          </w:tcPr>
          <w:p w:rsidR="00BD3F29" w:rsidRPr="001B1BC6" w:rsidRDefault="00BD3F29" w:rsidP="00A14F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</w:tc>
      </w:tr>
      <w:tr w:rsidR="00BD3F29" w:rsidRPr="001B1BC6" w:rsidTr="00A14F7C">
        <w:trPr>
          <w:trHeight w:val="315"/>
        </w:trPr>
        <w:tc>
          <w:tcPr>
            <w:tcW w:w="2689" w:type="dxa"/>
            <w:shd w:val="clear" w:color="auto" w:fill="auto"/>
            <w:vAlign w:val="center"/>
          </w:tcPr>
          <w:p w:rsidR="00BD3F29" w:rsidRPr="001B1BC6" w:rsidRDefault="00BD3F29" w:rsidP="00A14F7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Газоснабжение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D3F29" w:rsidRPr="001B1BC6" w:rsidRDefault="00BD3F29" w:rsidP="00A14F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83,8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D3F29" w:rsidRPr="001B1BC6" w:rsidRDefault="00BD3F29" w:rsidP="00A14F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</w:p>
        </w:tc>
        <w:tc>
          <w:tcPr>
            <w:tcW w:w="2127" w:type="dxa"/>
            <w:vAlign w:val="center"/>
          </w:tcPr>
          <w:p w:rsidR="00BD3F29" w:rsidRPr="001B1BC6" w:rsidRDefault="00BD3F29" w:rsidP="00A14F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10,8</w:t>
            </w:r>
          </w:p>
        </w:tc>
      </w:tr>
      <w:tr w:rsidR="00BD3F29" w:rsidRPr="001B1BC6" w:rsidTr="00A14F7C">
        <w:trPr>
          <w:trHeight w:val="315"/>
        </w:trPr>
        <w:tc>
          <w:tcPr>
            <w:tcW w:w="2689" w:type="dxa"/>
            <w:shd w:val="clear" w:color="auto" w:fill="auto"/>
            <w:vAlign w:val="center"/>
          </w:tcPr>
          <w:p w:rsidR="00BD3F29" w:rsidRPr="001B1BC6" w:rsidRDefault="00BD3F29" w:rsidP="00A14F7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Электроснабжение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D3F29" w:rsidRPr="001B1BC6" w:rsidRDefault="00BD3F29" w:rsidP="00A14F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85,6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D3F29" w:rsidRPr="001B1BC6" w:rsidRDefault="00BD3F29" w:rsidP="00A14F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2127" w:type="dxa"/>
            <w:vAlign w:val="center"/>
          </w:tcPr>
          <w:p w:rsidR="00BD3F29" w:rsidRPr="001B1BC6" w:rsidRDefault="00BD3F29" w:rsidP="00A14F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10,8</w:t>
            </w:r>
          </w:p>
        </w:tc>
      </w:tr>
      <w:tr w:rsidR="00BD3F29" w:rsidRPr="001B1BC6" w:rsidTr="00A14F7C">
        <w:trPr>
          <w:trHeight w:val="315"/>
        </w:trPr>
        <w:tc>
          <w:tcPr>
            <w:tcW w:w="2689" w:type="dxa"/>
            <w:shd w:val="clear" w:color="auto" w:fill="auto"/>
            <w:vAlign w:val="center"/>
          </w:tcPr>
          <w:p w:rsidR="00BD3F29" w:rsidRPr="001B1BC6" w:rsidRDefault="00BD3F29" w:rsidP="00A14F7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Теплоснабжение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D3F29" w:rsidRPr="001B1BC6" w:rsidRDefault="00BD3F29" w:rsidP="00A14F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81,0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D3F29" w:rsidRPr="001B1BC6" w:rsidRDefault="00BD3F29" w:rsidP="00A14F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2127" w:type="dxa"/>
            <w:vAlign w:val="center"/>
          </w:tcPr>
          <w:p w:rsidR="00BD3F29" w:rsidRPr="001B1BC6" w:rsidRDefault="00BD3F29" w:rsidP="00A14F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16,3</w:t>
            </w:r>
          </w:p>
        </w:tc>
      </w:tr>
      <w:tr w:rsidR="00BD3F29" w:rsidRPr="001B1BC6" w:rsidTr="00A14F7C">
        <w:trPr>
          <w:trHeight w:val="433"/>
        </w:trPr>
        <w:tc>
          <w:tcPr>
            <w:tcW w:w="2689" w:type="dxa"/>
            <w:shd w:val="clear" w:color="auto" w:fill="auto"/>
            <w:vAlign w:val="center"/>
          </w:tcPr>
          <w:p w:rsidR="00BD3F29" w:rsidRPr="001B1BC6" w:rsidRDefault="00BD3F29" w:rsidP="00A14F7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Телефонная связь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D3F29" w:rsidRPr="001B1BC6" w:rsidRDefault="00BD3F29" w:rsidP="00A14F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87,4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D3F29" w:rsidRPr="001B1BC6" w:rsidRDefault="00BD3F29" w:rsidP="00A14F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2127" w:type="dxa"/>
            <w:vAlign w:val="center"/>
          </w:tcPr>
          <w:p w:rsidR="00BD3F29" w:rsidRPr="001B1BC6" w:rsidRDefault="00BD3F29" w:rsidP="00A14F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</w:tr>
    </w:tbl>
    <w:p w:rsidR="00BD3F29" w:rsidRPr="001B1BC6" w:rsidRDefault="00BD3F29" w:rsidP="00E74E7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BD3F29" w:rsidRPr="001B1BC6" w:rsidRDefault="00BD3F29" w:rsidP="00E74E78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B1BC6">
        <w:rPr>
          <w:rFonts w:ascii="Times New Roman" w:hAnsi="Times New Roman" w:cs="Times New Roman"/>
          <w:sz w:val="20"/>
          <w:szCs w:val="20"/>
        </w:rPr>
        <w:t>Сроки получения доступа к услугам субъектов естественных монополий:</w:t>
      </w:r>
    </w:p>
    <w:tbl>
      <w:tblPr>
        <w:tblpPr w:leftFromText="180" w:rightFromText="180" w:vertAnchor="text" w:tblpY="1"/>
        <w:tblOverlap w:val="never"/>
        <w:tblW w:w="9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7"/>
        <w:gridCol w:w="2394"/>
        <w:gridCol w:w="2281"/>
        <w:gridCol w:w="2142"/>
      </w:tblGrid>
      <w:tr w:rsidR="00BD3F29" w:rsidRPr="001B1BC6" w:rsidTr="00AD6820">
        <w:trPr>
          <w:trHeight w:val="779"/>
          <w:tblHeader/>
        </w:trPr>
        <w:tc>
          <w:tcPr>
            <w:tcW w:w="2697" w:type="dxa"/>
            <w:shd w:val="clear" w:color="auto" w:fill="auto"/>
            <w:vAlign w:val="center"/>
          </w:tcPr>
          <w:p w:rsidR="00BD3F29" w:rsidRPr="001B1BC6" w:rsidRDefault="00BD3F29" w:rsidP="00A14F7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Естественные монополии</w:t>
            </w:r>
          </w:p>
        </w:tc>
        <w:tc>
          <w:tcPr>
            <w:tcW w:w="2394" w:type="dxa"/>
            <w:shd w:val="clear" w:color="auto" w:fill="auto"/>
            <w:vAlign w:val="center"/>
            <w:hideMark/>
          </w:tcPr>
          <w:p w:rsidR="00BD3F29" w:rsidRPr="001B1BC6" w:rsidRDefault="00BD3F29" w:rsidP="00A14F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Удовлетворительно</w:t>
            </w:r>
          </w:p>
        </w:tc>
        <w:tc>
          <w:tcPr>
            <w:tcW w:w="2281" w:type="dxa"/>
            <w:shd w:val="clear" w:color="auto" w:fill="auto"/>
            <w:vAlign w:val="center"/>
            <w:hideMark/>
          </w:tcPr>
          <w:p w:rsidR="00BD3F29" w:rsidRPr="001B1BC6" w:rsidRDefault="00BD3F29" w:rsidP="00A14F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Не удовлетворительно</w:t>
            </w:r>
          </w:p>
        </w:tc>
        <w:tc>
          <w:tcPr>
            <w:tcW w:w="2142" w:type="dxa"/>
            <w:vAlign w:val="center"/>
          </w:tcPr>
          <w:p w:rsidR="00BD3F29" w:rsidRPr="001B1BC6" w:rsidRDefault="00BD3F29" w:rsidP="00A14F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Не сталкивался</w:t>
            </w:r>
          </w:p>
        </w:tc>
      </w:tr>
      <w:tr w:rsidR="00BD3F29" w:rsidRPr="001B1BC6" w:rsidTr="00AD6820">
        <w:trPr>
          <w:trHeight w:val="315"/>
        </w:trPr>
        <w:tc>
          <w:tcPr>
            <w:tcW w:w="2697" w:type="dxa"/>
            <w:shd w:val="clear" w:color="auto" w:fill="auto"/>
            <w:vAlign w:val="center"/>
          </w:tcPr>
          <w:p w:rsidR="00BD3F29" w:rsidRPr="001B1BC6" w:rsidRDefault="00BD3F29" w:rsidP="00A14F7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Водоснабжение, водоотведение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BD3F29" w:rsidRPr="001B1BC6" w:rsidRDefault="00BD3F29" w:rsidP="00A14F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</w:tc>
        <w:tc>
          <w:tcPr>
            <w:tcW w:w="2281" w:type="dxa"/>
            <w:shd w:val="clear" w:color="auto" w:fill="auto"/>
            <w:vAlign w:val="center"/>
          </w:tcPr>
          <w:p w:rsidR="00BD3F29" w:rsidRPr="001B1BC6" w:rsidRDefault="00BD3F29" w:rsidP="00A14F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2142" w:type="dxa"/>
            <w:vAlign w:val="center"/>
          </w:tcPr>
          <w:p w:rsidR="00BD3F29" w:rsidRPr="001B1BC6" w:rsidRDefault="00BD3F29" w:rsidP="00A14F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11,8</w:t>
            </w:r>
          </w:p>
        </w:tc>
      </w:tr>
      <w:tr w:rsidR="00BD3F29" w:rsidRPr="001B1BC6" w:rsidTr="00AD6820">
        <w:trPr>
          <w:trHeight w:val="390"/>
        </w:trPr>
        <w:tc>
          <w:tcPr>
            <w:tcW w:w="2697" w:type="dxa"/>
            <w:shd w:val="clear" w:color="auto" w:fill="auto"/>
            <w:vAlign w:val="center"/>
          </w:tcPr>
          <w:p w:rsidR="00BD3F29" w:rsidRPr="001B1BC6" w:rsidRDefault="00BD3F29" w:rsidP="00A14F7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Водоочистка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BD3F29" w:rsidRPr="001B1BC6" w:rsidRDefault="00BD3F29" w:rsidP="00A14F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74,7</w:t>
            </w:r>
          </w:p>
        </w:tc>
        <w:tc>
          <w:tcPr>
            <w:tcW w:w="2281" w:type="dxa"/>
            <w:shd w:val="clear" w:color="auto" w:fill="auto"/>
            <w:vAlign w:val="center"/>
          </w:tcPr>
          <w:p w:rsidR="00BD3F29" w:rsidRPr="001B1BC6" w:rsidRDefault="00BD3F29" w:rsidP="00A14F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9,9</w:t>
            </w:r>
          </w:p>
        </w:tc>
        <w:tc>
          <w:tcPr>
            <w:tcW w:w="2142" w:type="dxa"/>
            <w:vAlign w:val="center"/>
          </w:tcPr>
          <w:p w:rsidR="00BD3F29" w:rsidRPr="001B1BC6" w:rsidRDefault="00BD3F29" w:rsidP="00A14F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15,4</w:t>
            </w:r>
          </w:p>
        </w:tc>
      </w:tr>
      <w:tr w:rsidR="00BD3F29" w:rsidRPr="001B1BC6" w:rsidTr="00AD6820">
        <w:trPr>
          <w:trHeight w:val="315"/>
        </w:trPr>
        <w:tc>
          <w:tcPr>
            <w:tcW w:w="2697" w:type="dxa"/>
            <w:shd w:val="clear" w:color="auto" w:fill="auto"/>
            <w:vAlign w:val="center"/>
          </w:tcPr>
          <w:p w:rsidR="00BD3F29" w:rsidRPr="001B1BC6" w:rsidRDefault="00BD3F29" w:rsidP="00A14F7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Газоснабжение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BD3F29" w:rsidRPr="001B1BC6" w:rsidRDefault="00BD3F29" w:rsidP="00A14F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82,8</w:t>
            </w:r>
          </w:p>
        </w:tc>
        <w:tc>
          <w:tcPr>
            <w:tcW w:w="2281" w:type="dxa"/>
            <w:shd w:val="clear" w:color="auto" w:fill="auto"/>
            <w:vAlign w:val="center"/>
          </w:tcPr>
          <w:p w:rsidR="00BD3F29" w:rsidRPr="001B1BC6" w:rsidRDefault="00BD3F29" w:rsidP="00A14F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2142" w:type="dxa"/>
            <w:vAlign w:val="center"/>
          </w:tcPr>
          <w:p w:rsidR="00BD3F29" w:rsidRPr="001B1BC6" w:rsidRDefault="00BD3F29" w:rsidP="00A14F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BD3F29" w:rsidRPr="001B1BC6" w:rsidTr="00AD6820">
        <w:trPr>
          <w:trHeight w:val="315"/>
        </w:trPr>
        <w:tc>
          <w:tcPr>
            <w:tcW w:w="2697" w:type="dxa"/>
            <w:shd w:val="clear" w:color="auto" w:fill="auto"/>
            <w:vAlign w:val="center"/>
          </w:tcPr>
          <w:p w:rsidR="00BD3F29" w:rsidRPr="001B1BC6" w:rsidRDefault="00BD3F29" w:rsidP="00A14F7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Электроснабжение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BD3F29" w:rsidRPr="001B1BC6" w:rsidRDefault="00BD3F29" w:rsidP="00A14F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85,6</w:t>
            </w:r>
          </w:p>
        </w:tc>
        <w:tc>
          <w:tcPr>
            <w:tcW w:w="2281" w:type="dxa"/>
            <w:shd w:val="clear" w:color="auto" w:fill="auto"/>
            <w:vAlign w:val="center"/>
          </w:tcPr>
          <w:p w:rsidR="00BD3F29" w:rsidRPr="001B1BC6" w:rsidRDefault="00BD3F29" w:rsidP="00A14F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</w:p>
        </w:tc>
        <w:tc>
          <w:tcPr>
            <w:tcW w:w="2142" w:type="dxa"/>
            <w:vAlign w:val="center"/>
          </w:tcPr>
          <w:p w:rsidR="00BD3F29" w:rsidRPr="001B1BC6" w:rsidRDefault="00BD3F29" w:rsidP="00A14F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BD3F29" w:rsidRPr="001B1BC6" w:rsidTr="00AD6820">
        <w:trPr>
          <w:trHeight w:val="315"/>
        </w:trPr>
        <w:tc>
          <w:tcPr>
            <w:tcW w:w="2697" w:type="dxa"/>
            <w:shd w:val="clear" w:color="auto" w:fill="auto"/>
            <w:vAlign w:val="center"/>
          </w:tcPr>
          <w:p w:rsidR="00BD3F29" w:rsidRPr="001B1BC6" w:rsidRDefault="00BD3F29" w:rsidP="00A14F7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Теплоснабжение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BD3F29" w:rsidRPr="001B1BC6" w:rsidRDefault="00BD3F29" w:rsidP="00A14F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80,2</w:t>
            </w:r>
          </w:p>
        </w:tc>
        <w:tc>
          <w:tcPr>
            <w:tcW w:w="2281" w:type="dxa"/>
            <w:shd w:val="clear" w:color="auto" w:fill="auto"/>
            <w:vAlign w:val="center"/>
          </w:tcPr>
          <w:p w:rsidR="00BD3F29" w:rsidRPr="001B1BC6" w:rsidRDefault="00BD3F29" w:rsidP="00A14F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2142" w:type="dxa"/>
            <w:vAlign w:val="center"/>
          </w:tcPr>
          <w:p w:rsidR="00BD3F29" w:rsidRPr="001B1BC6" w:rsidRDefault="00BD3F29" w:rsidP="00A14F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16,2</w:t>
            </w:r>
          </w:p>
        </w:tc>
      </w:tr>
      <w:tr w:rsidR="00BD3F29" w:rsidRPr="001B1BC6" w:rsidTr="00AD6820">
        <w:trPr>
          <w:trHeight w:val="433"/>
        </w:trPr>
        <w:tc>
          <w:tcPr>
            <w:tcW w:w="2697" w:type="dxa"/>
            <w:shd w:val="clear" w:color="auto" w:fill="auto"/>
            <w:vAlign w:val="center"/>
          </w:tcPr>
          <w:p w:rsidR="00BD3F29" w:rsidRPr="001B1BC6" w:rsidRDefault="00BD3F29" w:rsidP="00A14F7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Телефонная связь</w:t>
            </w:r>
          </w:p>
        </w:tc>
        <w:tc>
          <w:tcPr>
            <w:tcW w:w="2394" w:type="dxa"/>
            <w:shd w:val="clear" w:color="auto" w:fill="auto"/>
            <w:vAlign w:val="center"/>
          </w:tcPr>
          <w:p w:rsidR="00BD3F29" w:rsidRPr="001B1BC6" w:rsidRDefault="00BD3F29" w:rsidP="00A14F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83,8</w:t>
            </w:r>
          </w:p>
        </w:tc>
        <w:tc>
          <w:tcPr>
            <w:tcW w:w="2281" w:type="dxa"/>
            <w:shd w:val="clear" w:color="auto" w:fill="auto"/>
            <w:vAlign w:val="center"/>
          </w:tcPr>
          <w:p w:rsidR="00BD3F29" w:rsidRPr="001B1BC6" w:rsidRDefault="00BD3F29" w:rsidP="00A14F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2142" w:type="dxa"/>
            <w:vAlign w:val="center"/>
          </w:tcPr>
          <w:p w:rsidR="00BD3F29" w:rsidRPr="001B1BC6" w:rsidRDefault="00BD3F29" w:rsidP="00A14F7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BC6">
              <w:rPr>
                <w:rFonts w:ascii="Times New Roman" w:hAnsi="Times New Roman" w:cs="Times New Roman"/>
                <w:sz w:val="20"/>
                <w:szCs w:val="20"/>
              </w:rPr>
              <w:t>9,9</w:t>
            </w:r>
          </w:p>
        </w:tc>
      </w:tr>
    </w:tbl>
    <w:p w:rsidR="006A4B58" w:rsidRPr="001B1BC6" w:rsidRDefault="006A4B5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A4B58" w:rsidRPr="001B1BC6" w:rsidRDefault="004F3AC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B1BC6">
        <w:rPr>
          <w:rFonts w:ascii="Times New Roman" w:hAnsi="Times New Roman" w:cs="Times New Roman"/>
          <w:b/>
          <w:sz w:val="20"/>
          <w:szCs w:val="20"/>
        </w:rPr>
        <w:t xml:space="preserve">Раздел 4. Административные барьеры, препятствующие </w:t>
      </w:r>
    </w:p>
    <w:p w:rsidR="006A4B58" w:rsidRPr="001B1BC6" w:rsidRDefault="004F3ACF" w:rsidP="004566F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B1BC6">
        <w:rPr>
          <w:rFonts w:ascii="Times New Roman" w:hAnsi="Times New Roman" w:cs="Times New Roman"/>
          <w:b/>
          <w:sz w:val="20"/>
          <w:szCs w:val="20"/>
        </w:rPr>
        <w:t>развитию малого и среднего предпринимательства.</w:t>
      </w:r>
    </w:p>
    <w:p w:rsidR="00BD3F29" w:rsidRPr="001B1BC6" w:rsidRDefault="00BD3F29" w:rsidP="004566F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B1BC6">
        <w:rPr>
          <w:rFonts w:ascii="Times New Roman" w:hAnsi="Times New Roman" w:cs="Times New Roman"/>
          <w:sz w:val="20"/>
          <w:szCs w:val="20"/>
        </w:rPr>
        <w:t>Снижение административных барьеров является одной из главных целей проводимой реформы по формированию единой системы качества и доступности государственных и муниципальных услуг.</w:t>
      </w:r>
    </w:p>
    <w:p w:rsidR="00BD3F29" w:rsidRPr="001B1BC6" w:rsidRDefault="00BD3F29" w:rsidP="004566F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B1BC6">
        <w:rPr>
          <w:rFonts w:ascii="Times New Roman" w:hAnsi="Times New Roman" w:cs="Times New Roman"/>
          <w:sz w:val="20"/>
          <w:szCs w:val="20"/>
        </w:rPr>
        <w:t xml:space="preserve">В рамках реализации полномочий по поддержке предпринимательства и устранению административных барьеров на пути его развития муниципалитетом обеспечивается проведение политики прозрачности, открытости и доступности своей деятельности.   </w:t>
      </w:r>
    </w:p>
    <w:p w:rsidR="00BD3F29" w:rsidRPr="001B1BC6" w:rsidRDefault="00BD3F29" w:rsidP="004566F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B1BC6">
        <w:rPr>
          <w:rFonts w:ascii="Times New Roman" w:hAnsi="Times New Roman" w:cs="Times New Roman"/>
          <w:sz w:val="20"/>
          <w:szCs w:val="20"/>
        </w:rPr>
        <w:t xml:space="preserve">В оценке состояния и развития конкурентной среды на рынках товаров и услуг приняли участие </w:t>
      </w:r>
      <w:r w:rsidR="00E74E78">
        <w:rPr>
          <w:rFonts w:ascii="Times New Roman" w:hAnsi="Times New Roman" w:cs="Times New Roman"/>
          <w:sz w:val="20"/>
          <w:szCs w:val="20"/>
        </w:rPr>
        <w:t>254</w:t>
      </w:r>
      <w:r w:rsidRPr="001B1BC6">
        <w:rPr>
          <w:rFonts w:ascii="Times New Roman" w:hAnsi="Times New Roman" w:cs="Times New Roman"/>
          <w:sz w:val="20"/>
          <w:szCs w:val="20"/>
        </w:rPr>
        <w:t xml:space="preserve"> субъект</w:t>
      </w:r>
      <w:r w:rsidR="00E74E78">
        <w:rPr>
          <w:rFonts w:ascii="Times New Roman" w:hAnsi="Times New Roman" w:cs="Times New Roman"/>
          <w:sz w:val="20"/>
          <w:szCs w:val="20"/>
        </w:rPr>
        <w:t>а</w:t>
      </w:r>
      <w:r w:rsidRPr="001B1BC6">
        <w:rPr>
          <w:rFonts w:ascii="Times New Roman" w:hAnsi="Times New Roman" w:cs="Times New Roman"/>
          <w:sz w:val="20"/>
          <w:szCs w:val="20"/>
        </w:rPr>
        <w:t xml:space="preserve"> предпринимательской деятельности. </w:t>
      </w:r>
    </w:p>
    <w:p w:rsidR="00BD3F29" w:rsidRPr="001B1BC6" w:rsidRDefault="00BD3F29" w:rsidP="004566F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B1BC6">
        <w:rPr>
          <w:rFonts w:ascii="Times New Roman" w:hAnsi="Times New Roman" w:cs="Times New Roman"/>
          <w:sz w:val="20"/>
          <w:szCs w:val="20"/>
        </w:rPr>
        <w:t xml:space="preserve">В проведенном опросе </w:t>
      </w:r>
      <w:r w:rsidR="00E74E78">
        <w:rPr>
          <w:rFonts w:ascii="Times New Roman" w:hAnsi="Times New Roman" w:cs="Times New Roman"/>
          <w:sz w:val="20"/>
          <w:szCs w:val="20"/>
        </w:rPr>
        <w:t>35,8</w:t>
      </w:r>
      <w:r w:rsidRPr="001B1BC6">
        <w:rPr>
          <w:rFonts w:ascii="Times New Roman" w:hAnsi="Times New Roman" w:cs="Times New Roman"/>
          <w:sz w:val="20"/>
          <w:szCs w:val="20"/>
        </w:rPr>
        <w:t xml:space="preserve"> % респондентов - представителей бизнеса осуществляют свою деятельность более 5 лет, </w:t>
      </w:r>
      <w:r w:rsidR="00E74E78">
        <w:rPr>
          <w:rFonts w:ascii="Times New Roman" w:hAnsi="Times New Roman" w:cs="Times New Roman"/>
          <w:sz w:val="20"/>
          <w:szCs w:val="20"/>
        </w:rPr>
        <w:t>16,5</w:t>
      </w:r>
      <w:r w:rsidRPr="001B1BC6">
        <w:rPr>
          <w:rFonts w:ascii="Times New Roman" w:hAnsi="Times New Roman" w:cs="Times New Roman"/>
          <w:sz w:val="20"/>
          <w:szCs w:val="20"/>
        </w:rPr>
        <w:t xml:space="preserve"> % работают менее 1 года, </w:t>
      </w:r>
      <w:r w:rsidR="00E74E78">
        <w:rPr>
          <w:rFonts w:ascii="Times New Roman" w:hAnsi="Times New Roman" w:cs="Times New Roman"/>
          <w:sz w:val="20"/>
          <w:szCs w:val="20"/>
        </w:rPr>
        <w:t>44,4 % - от 1 года до 5 лет, 3,3</w:t>
      </w:r>
      <w:r w:rsidRPr="001B1BC6">
        <w:rPr>
          <w:rFonts w:ascii="Times New Roman" w:hAnsi="Times New Roman" w:cs="Times New Roman"/>
          <w:sz w:val="20"/>
          <w:szCs w:val="20"/>
        </w:rPr>
        <w:t>% - затруднились ответить.</w:t>
      </w:r>
    </w:p>
    <w:p w:rsidR="00BD3F29" w:rsidRPr="001B1BC6" w:rsidRDefault="00BD3F29" w:rsidP="004566FE">
      <w:pPr>
        <w:shd w:val="clear" w:color="auto" w:fill="FFFFFF" w:themeFill="background1"/>
        <w:suppressAutoHyphens w:val="0"/>
        <w:spacing w:after="0" w:line="240" w:lineRule="auto"/>
        <w:ind w:firstLine="709"/>
        <w:jc w:val="both"/>
        <w:textAlignment w:val="auto"/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</w:pPr>
      <w:r w:rsidRPr="001B1BC6"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  <w:t xml:space="preserve">На основании информации о величине годового оборота денежных средств совокупность респондентов была представлена при опросах главным образом предприятиями с величиной годового оборота бизнеса до 120 </w:t>
      </w:r>
      <w:r w:rsidRPr="001B1BC6"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  <w:lastRenderedPageBreak/>
        <w:t xml:space="preserve">млн. руб. в год – </w:t>
      </w:r>
      <w:r w:rsidR="004566FE"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  <w:t>41,7</w:t>
      </w:r>
      <w:r w:rsidRPr="001B1BC6"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  <w:t xml:space="preserve"> %, от 121-800 млн. </w:t>
      </w:r>
      <w:r w:rsidR="004566FE"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  <w:t>1,5</w:t>
      </w:r>
      <w:r w:rsidRPr="001B1BC6"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  <w:t xml:space="preserve"> %, от 801- 2000 млн. 4,5%, относящимися к категории крупных и средний предприятий с доходом от</w:t>
      </w:r>
      <w:r w:rsidR="004566FE"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  <w:t xml:space="preserve"> 800 до 2000 млн. руб. – 0,7</w:t>
      </w:r>
      <w:r w:rsidRPr="001B1BC6"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  <w:t> </w:t>
      </w:r>
      <w:proofErr w:type="gramStart"/>
      <w:r w:rsidRPr="001B1BC6"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  <w:t>%,с</w:t>
      </w:r>
      <w:proofErr w:type="gramEnd"/>
      <w:r w:rsidRPr="001B1BC6"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  <w:t xml:space="preserve"> доходом более 2000 млн. руб. – </w:t>
      </w:r>
      <w:r w:rsidR="004566FE"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  <w:t>15,7</w:t>
      </w:r>
      <w:r w:rsidRPr="001B1BC6"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  <w:t>%.</w:t>
      </w:r>
    </w:p>
    <w:p w:rsidR="004566FE" w:rsidRDefault="00BD3F29" w:rsidP="004566F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B1BC6">
        <w:rPr>
          <w:rFonts w:ascii="Times New Roman" w:hAnsi="Times New Roman" w:cs="Times New Roman"/>
          <w:sz w:val="20"/>
          <w:szCs w:val="20"/>
        </w:rPr>
        <w:t xml:space="preserve">Численность сотрудников в организациях составляла в большинстве случаев до 15 чел.- </w:t>
      </w:r>
      <w:r w:rsidR="004566FE">
        <w:rPr>
          <w:rFonts w:ascii="Times New Roman" w:hAnsi="Times New Roman" w:cs="Times New Roman"/>
          <w:sz w:val="20"/>
          <w:szCs w:val="20"/>
        </w:rPr>
        <w:t>96 %.</w:t>
      </w:r>
    </w:p>
    <w:p w:rsidR="00BD3F29" w:rsidRPr="001B1BC6" w:rsidRDefault="00BD3F29" w:rsidP="004566F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B1BC6">
        <w:rPr>
          <w:rFonts w:ascii="Times New Roman" w:hAnsi="Times New Roman" w:cs="Times New Roman"/>
          <w:sz w:val="20"/>
          <w:szCs w:val="20"/>
        </w:rPr>
        <w:t xml:space="preserve">Большую часть участников опроса составили собственники бизнеса- </w:t>
      </w:r>
      <w:r w:rsidR="004566FE">
        <w:rPr>
          <w:rFonts w:ascii="Times New Roman" w:hAnsi="Times New Roman" w:cs="Times New Roman"/>
          <w:sz w:val="20"/>
          <w:szCs w:val="20"/>
        </w:rPr>
        <w:t>74,0</w:t>
      </w:r>
      <w:r w:rsidRPr="001B1BC6">
        <w:rPr>
          <w:rFonts w:ascii="Times New Roman" w:hAnsi="Times New Roman" w:cs="Times New Roman"/>
          <w:sz w:val="20"/>
          <w:szCs w:val="20"/>
        </w:rPr>
        <w:t xml:space="preserve"> % и руководители </w:t>
      </w:r>
      <w:r w:rsidR="004566FE">
        <w:rPr>
          <w:rFonts w:ascii="Times New Roman" w:hAnsi="Times New Roman" w:cs="Times New Roman"/>
          <w:sz w:val="20"/>
          <w:szCs w:val="20"/>
        </w:rPr>
        <w:t>высшег</w:t>
      </w:r>
      <w:r w:rsidRPr="001B1BC6">
        <w:rPr>
          <w:rFonts w:ascii="Times New Roman" w:hAnsi="Times New Roman" w:cs="Times New Roman"/>
          <w:sz w:val="20"/>
          <w:szCs w:val="20"/>
        </w:rPr>
        <w:t xml:space="preserve">о звена – </w:t>
      </w:r>
      <w:r w:rsidR="004566FE">
        <w:rPr>
          <w:rFonts w:ascii="Times New Roman" w:hAnsi="Times New Roman" w:cs="Times New Roman"/>
          <w:sz w:val="20"/>
          <w:szCs w:val="20"/>
        </w:rPr>
        <w:t>14,5</w:t>
      </w:r>
      <w:r w:rsidRPr="001B1BC6">
        <w:rPr>
          <w:rFonts w:ascii="Times New Roman" w:hAnsi="Times New Roman" w:cs="Times New Roman"/>
          <w:sz w:val="20"/>
          <w:szCs w:val="20"/>
        </w:rPr>
        <w:t xml:space="preserve"> %, руководители среднего звена – </w:t>
      </w:r>
      <w:r w:rsidR="004566FE">
        <w:rPr>
          <w:rFonts w:ascii="Times New Roman" w:hAnsi="Times New Roman" w:cs="Times New Roman"/>
          <w:sz w:val="20"/>
          <w:szCs w:val="20"/>
        </w:rPr>
        <w:t xml:space="preserve">6,6 </w:t>
      </w:r>
      <w:r w:rsidRPr="001B1BC6">
        <w:rPr>
          <w:rFonts w:ascii="Times New Roman" w:hAnsi="Times New Roman" w:cs="Times New Roman"/>
          <w:sz w:val="20"/>
          <w:szCs w:val="20"/>
        </w:rPr>
        <w:t xml:space="preserve">% и не руководящие сотрудник – </w:t>
      </w:r>
      <w:r w:rsidR="004566FE">
        <w:rPr>
          <w:rFonts w:ascii="Times New Roman" w:hAnsi="Times New Roman" w:cs="Times New Roman"/>
          <w:sz w:val="20"/>
          <w:szCs w:val="20"/>
        </w:rPr>
        <w:t>4,</w:t>
      </w:r>
      <w:r w:rsidRPr="001B1BC6">
        <w:rPr>
          <w:rFonts w:ascii="Times New Roman" w:hAnsi="Times New Roman" w:cs="Times New Roman"/>
          <w:sz w:val="20"/>
          <w:szCs w:val="20"/>
        </w:rPr>
        <w:t>9 %.</w:t>
      </w:r>
    </w:p>
    <w:p w:rsidR="00BD3F29" w:rsidRPr="001B1BC6" w:rsidRDefault="00BD3F29" w:rsidP="004566FE">
      <w:pPr>
        <w:shd w:val="clear" w:color="auto" w:fill="FFFFFF" w:themeFill="background1"/>
        <w:suppressAutoHyphens w:val="0"/>
        <w:spacing w:after="0" w:line="240" w:lineRule="auto"/>
        <w:ind w:firstLine="709"/>
        <w:jc w:val="both"/>
        <w:textAlignment w:val="auto"/>
        <w:rPr>
          <w:rFonts w:ascii="Times New Roman" w:eastAsiaTheme="minorHAnsi" w:hAnsi="Times New Roman" w:cs="Times New Roman"/>
          <w:kern w:val="0"/>
          <w:sz w:val="20"/>
          <w:szCs w:val="20"/>
          <w:highlight w:val="yellow"/>
          <w:lang w:eastAsia="en-US"/>
        </w:rPr>
      </w:pPr>
      <w:r w:rsidRPr="001B1BC6"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  <w:t>Опрошенные предприниматели осуществляют деятельность на таких товарных рынках Крыловского района как:</w:t>
      </w:r>
      <w:r w:rsidRPr="001B1BC6">
        <w:rPr>
          <w:rFonts w:ascii="Times New Roman" w:eastAsiaTheme="minorHAnsi" w:hAnsi="Times New Roman" w:cs="Times New Roman"/>
          <w:kern w:val="0"/>
          <w:sz w:val="20"/>
          <w:szCs w:val="20"/>
          <w:highlight w:val="yellow"/>
          <w:lang w:eastAsia="en-US"/>
        </w:rPr>
        <w:t xml:space="preserve"> </w:t>
      </w:r>
    </w:p>
    <w:p w:rsidR="00BD3F29" w:rsidRPr="001B1BC6" w:rsidRDefault="00BD3F29" w:rsidP="004566FE">
      <w:pPr>
        <w:shd w:val="clear" w:color="auto" w:fill="FFFFFF" w:themeFill="background1"/>
        <w:suppressAutoHyphens w:val="0"/>
        <w:spacing w:after="0" w:line="240" w:lineRule="auto"/>
        <w:ind w:firstLine="709"/>
        <w:jc w:val="both"/>
        <w:textAlignment w:val="auto"/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</w:pPr>
      <w:r w:rsidRPr="001B1BC6"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  <w:t>Транспортный комплекс – 5,4%.</w:t>
      </w:r>
    </w:p>
    <w:p w:rsidR="00BD3F29" w:rsidRPr="001B1BC6" w:rsidRDefault="00BD3F29" w:rsidP="004566FE">
      <w:pPr>
        <w:shd w:val="clear" w:color="auto" w:fill="FFFFFF" w:themeFill="background1"/>
        <w:suppressAutoHyphens w:val="0"/>
        <w:spacing w:after="0" w:line="240" w:lineRule="auto"/>
        <w:ind w:firstLine="709"/>
        <w:jc w:val="both"/>
        <w:textAlignment w:val="auto"/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</w:pPr>
      <w:r w:rsidRPr="001B1BC6"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  <w:t xml:space="preserve">Торговля и услуги населению-  </w:t>
      </w:r>
      <w:r w:rsidR="004566FE"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  <w:t>40,9</w:t>
      </w:r>
      <w:r w:rsidRPr="001B1BC6"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  <w:t>%</w:t>
      </w:r>
    </w:p>
    <w:p w:rsidR="00BD3F29" w:rsidRPr="001B1BC6" w:rsidRDefault="00BD3F29" w:rsidP="004566FE">
      <w:pPr>
        <w:shd w:val="clear" w:color="auto" w:fill="FFFFFF" w:themeFill="background1"/>
        <w:suppressAutoHyphens w:val="0"/>
        <w:spacing w:after="0" w:line="240" w:lineRule="auto"/>
        <w:ind w:firstLine="709"/>
        <w:jc w:val="both"/>
        <w:textAlignment w:val="auto"/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</w:pPr>
      <w:r w:rsidRPr="001B1BC6"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  <w:t>Сфера образования – 3,6 %</w:t>
      </w:r>
    </w:p>
    <w:p w:rsidR="00BD3F29" w:rsidRPr="001B1BC6" w:rsidRDefault="00BD3F29" w:rsidP="004566FE">
      <w:pPr>
        <w:shd w:val="clear" w:color="auto" w:fill="FFFFFF" w:themeFill="background1"/>
        <w:suppressAutoHyphens w:val="0"/>
        <w:spacing w:after="0" w:line="240" w:lineRule="auto"/>
        <w:ind w:firstLine="709"/>
        <w:jc w:val="both"/>
        <w:textAlignment w:val="auto"/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</w:pPr>
      <w:r w:rsidRPr="001B1BC6"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  <w:t>Строительство -8,1 %</w:t>
      </w:r>
    </w:p>
    <w:p w:rsidR="00BD3F29" w:rsidRPr="001B1BC6" w:rsidRDefault="00BD3F29" w:rsidP="004566FE">
      <w:pPr>
        <w:shd w:val="clear" w:color="auto" w:fill="FFFFFF" w:themeFill="background1"/>
        <w:suppressAutoHyphens w:val="0"/>
        <w:spacing w:after="0" w:line="240" w:lineRule="auto"/>
        <w:ind w:firstLine="709"/>
        <w:jc w:val="both"/>
        <w:textAlignment w:val="auto"/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</w:pPr>
      <w:r w:rsidRPr="001B1BC6"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  <w:t>Спорт-2,7%</w:t>
      </w:r>
    </w:p>
    <w:p w:rsidR="00BD3F29" w:rsidRPr="001B1BC6" w:rsidRDefault="00BD3F29" w:rsidP="004566FE">
      <w:pPr>
        <w:shd w:val="clear" w:color="auto" w:fill="FFFFFF" w:themeFill="background1"/>
        <w:suppressAutoHyphens w:val="0"/>
        <w:spacing w:after="0" w:line="240" w:lineRule="auto"/>
        <w:ind w:firstLine="709"/>
        <w:jc w:val="both"/>
        <w:textAlignment w:val="auto"/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</w:pPr>
      <w:r w:rsidRPr="001B1BC6"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  <w:t xml:space="preserve">Социальная сфера – </w:t>
      </w:r>
      <w:r w:rsidR="004566FE"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  <w:t>3,9</w:t>
      </w:r>
      <w:r w:rsidRPr="001B1BC6"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  <w:t>%</w:t>
      </w:r>
    </w:p>
    <w:p w:rsidR="00BD3F29" w:rsidRPr="001B1BC6" w:rsidRDefault="00BD3F29" w:rsidP="004566FE">
      <w:pPr>
        <w:shd w:val="clear" w:color="auto" w:fill="FFFFFF" w:themeFill="background1"/>
        <w:suppressAutoHyphens w:val="0"/>
        <w:spacing w:after="0" w:line="240" w:lineRule="auto"/>
        <w:ind w:firstLine="709"/>
        <w:jc w:val="both"/>
        <w:textAlignment w:val="auto"/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</w:pPr>
      <w:r w:rsidRPr="001B1BC6"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  <w:t xml:space="preserve">Санаторно-курортные услуги- </w:t>
      </w:r>
      <w:r w:rsidR="004566FE"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  <w:t>0,7</w:t>
      </w:r>
      <w:r w:rsidRPr="001B1BC6"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  <w:t>%</w:t>
      </w:r>
    </w:p>
    <w:p w:rsidR="00BD3F29" w:rsidRPr="001B1BC6" w:rsidRDefault="00BD3F29" w:rsidP="004566FE">
      <w:pPr>
        <w:shd w:val="clear" w:color="auto" w:fill="FFFFFF" w:themeFill="background1"/>
        <w:suppressAutoHyphens w:val="0"/>
        <w:spacing w:after="0" w:line="240" w:lineRule="auto"/>
        <w:ind w:firstLine="709"/>
        <w:jc w:val="both"/>
        <w:textAlignment w:val="auto"/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</w:pPr>
      <w:r w:rsidRPr="001B1BC6"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  <w:t>Промышленность и добыча полезных ископаемых-3,</w:t>
      </w:r>
      <w:r w:rsidR="004566FE"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  <w:t>1</w:t>
      </w:r>
      <w:r w:rsidRPr="001B1BC6"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  <w:t>%</w:t>
      </w:r>
    </w:p>
    <w:p w:rsidR="00BD3F29" w:rsidRPr="001B1BC6" w:rsidRDefault="00BD3F29" w:rsidP="004566FE">
      <w:pPr>
        <w:shd w:val="clear" w:color="auto" w:fill="FFFFFF" w:themeFill="background1"/>
        <w:suppressAutoHyphens w:val="0"/>
        <w:spacing w:after="0" w:line="240" w:lineRule="auto"/>
        <w:ind w:firstLine="709"/>
        <w:jc w:val="both"/>
        <w:textAlignment w:val="auto"/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</w:pPr>
      <w:r w:rsidRPr="001B1BC6"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  <w:t>Информационные технологии-</w:t>
      </w:r>
      <w:r w:rsidR="004566FE"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  <w:t>0,3</w:t>
      </w:r>
    </w:p>
    <w:p w:rsidR="00BD3F29" w:rsidRPr="001B1BC6" w:rsidRDefault="00BD3F29" w:rsidP="004566FE">
      <w:pPr>
        <w:shd w:val="clear" w:color="auto" w:fill="FFFFFF" w:themeFill="background1"/>
        <w:suppressAutoHyphens w:val="0"/>
        <w:spacing w:after="0" w:line="240" w:lineRule="auto"/>
        <w:ind w:firstLine="709"/>
        <w:jc w:val="both"/>
        <w:textAlignment w:val="auto"/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</w:pPr>
      <w:r w:rsidRPr="001B1BC6"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  <w:t xml:space="preserve">Здравоохранение- </w:t>
      </w:r>
      <w:r w:rsidR="004566FE"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  <w:t>1,5</w:t>
      </w:r>
      <w:r w:rsidRPr="001B1BC6"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  <w:t>%</w:t>
      </w:r>
    </w:p>
    <w:p w:rsidR="00BD3F29" w:rsidRPr="001B1BC6" w:rsidRDefault="004566FE" w:rsidP="004566FE">
      <w:pPr>
        <w:shd w:val="clear" w:color="auto" w:fill="FFFFFF" w:themeFill="background1"/>
        <w:suppressAutoHyphens w:val="0"/>
        <w:spacing w:after="0" w:line="240" w:lineRule="auto"/>
        <w:ind w:firstLine="709"/>
        <w:jc w:val="both"/>
        <w:textAlignment w:val="auto"/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  <w:t>ЖКХ- 0,3</w:t>
      </w:r>
      <w:r w:rsidR="00BD3F29" w:rsidRPr="001B1BC6"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  <w:t>%</w:t>
      </w:r>
    </w:p>
    <w:p w:rsidR="00BD3F29" w:rsidRPr="001B1BC6" w:rsidRDefault="00BD3F29" w:rsidP="004566FE">
      <w:pPr>
        <w:shd w:val="clear" w:color="auto" w:fill="FFFFFF" w:themeFill="background1"/>
        <w:suppressAutoHyphens w:val="0"/>
        <w:spacing w:after="0" w:line="240" w:lineRule="auto"/>
        <w:ind w:firstLine="709"/>
        <w:jc w:val="both"/>
        <w:textAlignment w:val="auto"/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</w:pPr>
      <w:r w:rsidRPr="001B1BC6"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  <w:t xml:space="preserve">Агропромышленный комплекс – </w:t>
      </w:r>
      <w:r w:rsidR="004566FE"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  <w:t>28,7</w:t>
      </w:r>
      <w:r w:rsidRPr="001B1BC6"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  <w:t>%</w:t>
      </w:r>
    </w:p>
    <w:p w:rsidR="00BD3F29" w:rsidRPr="001B1BC6" w:rsidRDefault="00BD3F29" w:rsidP="00640B8C">
      <w:pPr>
        <w:pStyle w:val="af5"/>
        <w:shd w:val="clear" w:color="auto" w:fill="FFFFFF" w:themeFill="background1"/>
        <w:ind w:firstLine="708"/>
        <w:jc w:val="both"/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</w:pPr>
      <w:r w:rsidRPr="001B1BC6"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  <w:t>Основной продукцией (товаром, работой, услугой) бизнеса является предоставление услуг – 35 %, также значимую долю занимает производство сырья и материалы для дальнейшей переработки – 17,1 %, конечная продукция – 22,5 %, торговлю или дистрибуцию товаров и услуг, произведенных другими компаниями – 17 %.</w:t>
      </w:r>
    </w:p>
    <w:p w:rsidR="00BD3F29" w:rsidRPr="001B1BC6" w:rsidRDefault="00BD3F29" w:rsidP="00640B8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B1BC6">
        <w:rPr>
          <w:rFonts w:ascii="Times New Roman" w:hAnsi="Times New Roman" w:cs="Times New Roman"/>
          <w:sz w:val="20"/>
          <w:szCs w:val="20"/>
        </w:rPr>
        <w:t>Относительно географического рынка, наибольшее количество респондентов– по 34,2 % представляют рынок Краснодарского края и отдельного муниципального образования, рынок нескольких субъектов Краснодарского края – 22,5%, локальный рынок - 19,8%, рынок Российской Федерации-17,1 %.</w:t>
      </w:r>
    </w:p>
    <w:p w:rsidR="00BD3F29" w:rsidRPr="001B1BC6" w:rsidRDefault="00BD3F29" w:rsidP="00640B8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1B1BC6">
        <w:rPr>
          <w:rFonts w:ascii="Times New Roman" w:hAnsi="Times New Roman" w:cs="Times New Roman"/>
          <w:sz w:val="20"/>
          <w:szCs w:val="20"/>
        </w:rPr>
        <w:t>Проводя оценку количества конкурентов бизнеса, предлагающих аналогичную продукцию (товар, работу, услугу) или ее заменители, 38 % опрошенных сообщили о большом количестве конкурентов, от 4-8 конкурентов – 25,2%   от 1-3 конкурентов 21,6%, 14,4 % заявили об отсутствии конкурентов.</w:t>
      </w:r>
    </w:p>
    <w:p w:rsidR="00BD3F29" w:rsidRPr="001B1BC6" w:rsidRDefault="00BD3F29" w:rsidP="00640B8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B1BC6">
        <w:rPr>
          <w:rFonts w:ascii="Times New Roman" w:hAnsi="Times New Roman" w:cs="Times New Roman"/>
          <w:sz w:val="20"/>
          <w:szCs w:val="20"/>
        </w:rPr>
        <w:t xml:space="preserve">На вопрос об изменении количества конкурентов за последние 3 года, </w:t>
      </w:r>
    </w:p>
    <w:p w:rsidR="00BD3F29" w:rsidRPr="001B1BC6" w:rsidRDefault="00BD3F29" w:rsidP="00640B8C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B1BC6">
        <w:rPr>
          <w:rFonts w:ascii="Times New Roman" w:hAnsi="Times New Roman" w:cs="Times New Roman"/>
          <w:sz w:val="20"/>
          <w:szCs w:val="20"/>
        </w:rPr>
        <w:t>сократилось более чем на 4 конкурента-8,1%, сократилось на 1-3 – 32,4%, 28,2 % считают, что количество конкурентов увеличилось более, чем на 4 конкурента, 30,6 % заявили о сокращении на 1-3 конкурентов.</w:t>
      </w:r>
    </w:p>
    <w:p w:rsidR="00BD3F29" w:rsidRPr="001B1BC6" w:rsidRDefault="00BD3F29" w:rsidP="00640B8C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B1BC6">
        <w:rPr>
          <w:rFonts w:ascii="Times New Roman" w:hAnsi="Times New Roman" w:cs="Times New Roman"/>
          <w:sz w:val="20"/>
          <w:szCs w:val="20"/>
        </w:rPr>
        <w:t>Ответы предпринимателей на вопрос: «Что оказало наиболее сильное влияние на увеличение числа конкурентов на рынке, основном для бизнеса, который Вы представляете» разделились следующим образом: 36,9 % отметили изменение нормативно правовой базы, регулирующей деятельность предпринимателей, 46,8 отметили появление новых российских конкурентов на рынках, которые они представляют, 6,3 % отметили появление новых иностранных конкурентов.</w:t>
      </w:r>
    </w:p>
    <w:p w:rsidR="00BD3F29" w:rsidRPr="001B1BC6" w:rsidRDefault="00BD3F29" w:rsidP="00640B8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B1BC6">
        <w:rPr>
          <w:rFonts w:ascii="Times New Roman" w:hAnsi="Times New Roman" w:cs="Times New Roman"/>
          <w:sz w:val="20"/>
          <w:szCs w:val="20"/>
        </w:rPr>
        <w:t xml:space="preserve">На вопрос о том, что оказало наиболее сильное влияние на сокращение числа конкурентов на рынке, основном бизнесе, который Вы представляете, 35,1 % опрошенных отметили изменение нормативно-правовой базы, регулирующей деятельность предпринимателей, по 24,3 % представителей бизнеса отметили сделки по слиянию (поглощению), уход иностранных и российских конкурентов с рынка-24,3, 15,3 % предпринимателей сообщили об </w:t>
      </w:r>
      <w:proofErr w:type="spellStart"/>
      <w:r w:rsidRPr="001B1BC6">
        <w:rPr>
          <w:rFonts w:ascii="Times New Roman" w:hAnsi="Times New Roman" w:cs="Times New Roman"/>
          <w:sz w:val="20"/>
          <w:szCs w:val="20"/>
        </w:rPr>
        <w:t>антиконкурентных</w:t>
      </w:r>
      <w:proofErr w:type="spellEnd"/>
      <w:r w:rsidRPr="001B1BC6">
        <w:rPr>
          <w:rFonts w:ascii="Times New Roman" w:hAnsi="Times New Roman" w:cs="Times New Roman"/>
          <w:sz w:val="20"/>
          <w:szCs w:val="20"/>
        </w:rPr>
        <w:t xml:space="preserve"> действиях органов власти/давление со стороны органов власти.</w:t>
      </w:r>
    </w:p>
    <w:p w:rsidR="00BD3F29" w:rsidRPr="001B1BC6" w:rsidRDefault="00BD3F29" w:rsidP="00640B8C">
      <w:pPr>
        <w:shd w:val="clear" w:color="auto" w:fill="FFFFFF" w:themeFill="background1"/>
        <w:suppressAutoHyphens w:val="0"/>
        <w:spacing w:after="0" w:line="240" w:lineRule="auto"/>
        <w:ind w:firstLine="709"/>
        <w:jc w:val="both"/>
        <w:textAlignment w:val="auto"/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</w:pPr>
      <w:r w:rsidRPr="001B1BC6"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  <w:t>Наиболее важными факторами конкурентоспособности продукции (работ, услуг) для реализации являются: низкая цена – 17,1%, высокое качество – 39,6 %, уникальность продукции – 16,2%, предложение сопутствующих услуг, товаров, сервисов (гарантий, ремонта и т.д.) – 2,7 %, доверительные отношения с клиентами и доверительные отношения с поставщиками по 12,6 % и 3,6 % соответственно.</w:t>
      </w:r>
    </w:p>
    <w:p w:rsidR="00BD3F29" w:rsidRPr="001B1BC6" w:rsidRDefault="00BD3F29" w:rsidP="00640B8C">
      <w:pPr>
        <w:shd w:val="clear" w:color="auto" w:fill="FFFFFF" w:themeFill="background1"/>
        <w:suppressAutoHyphens w:val="0"/>
        <w:spacing w:after="0" w:line="240" w:lineRule="auto"/>
        <w:ind w:firstLine="709"/>
        <w:jc w:val="both"/>
        <w:textAlignment w:val="auto"/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</w:pPr>
      <w:r w:rsidRPr="001B1BC6"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  <w:t>Основные меры по повышению конкурентоспособности продукции, работ, услуг, которые производит или предоставляет Ваш бизнес, Вы предпринимали за последние 3 года:</w:t>
      </w:r>
    </w:p>
    <w:p w:rsidR="00BD3F29" w:rsidRPr="001B1BC6" w:rsidRDefault="00BD3F29" w:rsidP="00640B8C">
      <w:pPr>
        <w:shd w:val="clear" w:color="auto" w:fill="FFFFFF" w:themeFill="background1"/>
        <w:suppressAutoHyphens w:val="0"/>
        <w:spacing w:after="0" w:line="240" w:lineRule="auto"/>
        <w:ind w:firstLine="709"/>
        <w:jc w:val="both"/>
        <w:textAlignment w:val="auto"/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</w:pPr>
      <w:r w:rsidRPr="001B1BC6"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  <w:t>сокращение затрат на производство/ реализацию продукции (не снижая при этом объема производства/ реализации продукции) – 31,5 %</w:t>
      </w:r>
    </w:p>
    <w:p w:rsidR="00BD3F29" w:rsidRPr="001B1BC6" w:rsidRDefault="00BD3F29" w:rsidP="00640B8C">
      <w:pPr>
        <w:shd w:val="clear" w:color="auto" w:fill="FFFFFF" w:themeFill="background1"/>
        <w:suppressAutoHyphens w:val="0"/>
        <w:spacing w:after="0" w:line="240" w:lineRule="auto"/>
        <w:ind w:firstLine="709"/>
        <w:jc w:val="both"/>
        <w:textAlignment w:val="auto"/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</w:pPr>
      <w:r w:rsidRPr="001B1BC6"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  <w:t>обучение и переподготовка персонала – 23,4 %</w:t>
      </w:r>
    </w:p>
    <w:p w:rsidR="00BD3F29" w:rsidRPr="001B1BC6" w:rsidRDefault="00BD3F29" w:rsidP="00640B8C">
      <w:pPr>
        <w:shd w:val="clear" w:color="auto" w:fill="FFFFFF" w:themeFill="background1"/>
        <w:suppressAutoHyphens w:val="0"/>
        <w:spacing w:after="0" w:line="240" w:lineRule="auto"/>
        <w:ind w:firstLine="709"/>
        <w:jc w:val="both"/>
        <w:textAlignment w:val="auto"/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</w:pPr>
      <w:r w:rsidRPr="001B1BC6"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  <w:t>новые способы продвижения продукции (маркетинговые стратегии) – 29,7%</w:t>
      </w:r>
    </w:p>
    <w:p w:rsidR="00BD3F29" w:rsidRPr="001B1BC6" w:rsidRDefault="00BD3F29" w:rsidP="00640B8C">
      <w:pPr>
        <w:shd w:val="clear" w:color="auto" w:fill="FFFFFF" w:themeFill="background1"/>
        <w:suppressAutoHyphens w:val="0"/>
        <w:spacing w:after="0" w:line="240" w:lineRule="auto"/>
        <w:ind w:firstLine="709"/>
        <w:jc w:val="both"/>
        <w:textAlignment w:val="auto"/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</w:pPr>
      <w:r w:rsidRPr="001B1BC6"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  <w:t>приобретение технологий, патентов, лицензий, ноу-хау – 12,6%</w:t>
      </w:r>
    </w:p>
    <w:p w:rsidR="00BD3F29" w:rsidRPr="001B1BC6" w:rsidRDefault="00BD3F29" w:rsidP="00640B8C">
      <w:pPr>
        <w:shd w:val="clear" w:color="auto" w:fill="FFFFFF" w:themeFill="background1"/>
        <w:suppressAutoHyphens w:val="0"/>
        <w:spacing w:after="0" w:line="240" w:lineRule="auto"/>
        <w:ind w:firstLine="709"/>
        <w:jc w:val="both"/>
        <w:textAlignment w:val="auto"/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</w:pPr>
      <w:r w:rsidRPr="001B1BC6"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  <w:t>разработка новых модификаций и форм производимой продукции, расширение ассортимента-20,7%</w:t>
      </w:r>
    </w:p>
    <w:p w:rsidR="00BD3F29" w:rsidRPr="001B1BC6" w:rsidRDefault="00BD3F29" w:rsidP="00640B8C">
      <w:pPr>
        <w:shd w:val="clear" w:color="auto" w:fill="FFFFFF" w:themeFill="background1"/>
        <w:suppressAutoHyphens w:val="0"/>
        <w:spacing w:after="0" w:line="240" w:lineRule="auto"/>
        <w:ind w:firstLine="709"/>
        <w:jc w:val="both"/>
        <w:textAlignment w:val="auto"/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</w:pPr>
      <w:r w:rsidRPr="001B1BC6"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  <w:t>самостоятельное проведение НИОКР (Научно-исследовательские и опытно-конструкторские работы) -2,7%</w:t>
      </w:r>
    </w:p>
    <w:p w:rsidR="00BD3F29" w:rsidRPr="001B1BC6" w:rsidRDefault="00BD3F29" w:rsidP="00640B8C">
      <w:pPr>
        <w:shd w:val="clear" w:color="auto" w:fill="FFFFFF" w:themeFill="background1"/>
        <w:suppressAutoHyphens w:val="0"/>
        <w:spacing w:after="0" w:line="240" w:lineRule="auto"/>
        <w:ind w:firstLine="709"/>
        <w:jc w:val="both"/>
        <w:textAlignment w:val="auto"/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</w:pPr>
      <w:r w:rsidRPr="001B1BC6"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  <w:t>выход на новые продуктовые рынки (реализация полностью нового для бизнеса товара/ работы/ услуги) - 19,8 %</w:t>
      </w:r>
    </w:p>
    <w:p w:rsidR="00BD3F29" w:rsidRPr="001B1BC6" w:rsidRDefault="00BD3F29" w:rsidP="00640B8C">
      <w:pPr>
        <w:shd w:val="clear" w:color="auto" w:fill="FFFFFF" w:themeFill="background1"/>
        <w:suppressAutoHyphens w:val="0"/>
        <w:spacing w:after="0" w:line="240" w:lineRule="auto"/>
        <w:ind w:firstLine="709"/>
        <w:jc w:val="both"/>
        <w:textAlignment w:val="auto"/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</w:pPr>
      <w:r w:rsidRPr="001B1BC6"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  <w:t>развитие и расширение системы представительств (торговой сети, сети филиалов и пр.) -5,4%</w:t>
      </w:r>
    </w:p>
    <w:p w:rsidR="00BD3F29" w:rsidRPr="001B1BC6" w:rsidRDefault="00BD3F29" w:rsidP="00640B8C">
      <w:pPr>
        <w:shd w:val="clear" w:color="auto" w:fill="FFFFFF" w:themeFill="background1"/>
        <w:suppressAutoHyphens w:val="0"/>
        <w:spacing w:after="0" w:line="240" w:lineRule="auto"/>
        <w:ind w:firstLine="709"/>
        <w:jc w:val="both"/>
        <w:textAlignment w:val="auto"/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</w:pPr>
      <w:r w:rsidRPr="001B1BC6"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  <w:t xml:space="preserve">выход на новые географические рынки-8,1% </w:t>
      </w:r>
    </w:p>
    <w:p w:rsidR="00BD3F29" w:rsidRPr="001B1BC6" w:rsidRDefault="00BD3F29" w:rsidP="00640B8C">
      <w:pPr>
        <w:shd w:val="clear" w:color="auto" w:fill="FFFFFF" w:themeFill="background1"/>
        <w:suppressAutoHyphens w:val="0"/>
        <w:spacing w:after="0" w:line="240" w:lineRule="auto"/>
        <w:ind w:firstLine="709"/>
        <w:jc w:val="both"/>
        <w:textAlignment w:val="auto"/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</w:pPr>
      <w:r w:rsidRPr="001B1BC6"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  <w:t>не предпринималось никаких действий-6,3 %.</w:t>
      </w:r>
    </w:p>
    <w:p w:rsidR="00BD3F29" w:rsidRPr="001B1BC6" w:rsidRDefault="00BD3F29" w:rsidP="00640B8C">
      <w:pPr>
        <w:shd w:val="clear" w:color="auto" w:fill="FFFFFF" w:themeFill="background1"/>
        <w:suppressAutoHyphens w:val="0"/>
        <w:spacing w:after="0" w:line="240" w:lineRule="auto"/>
        <w:ind w:firstLine="709"/>
        <w:jc w:val="both"/>
        <w:textAlignment w:val="auto"/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</w:pPr>
      <w:r w:rsidRPr="001B1BC6"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  <w:lastRenderedPageBreak/>
        <w:t>При оценке доступности государственной поддержки для бизнеса, опрос показал: 28,8% считают, что легко получить необходимую поддержку, 44 % - поддержку получить можно, но для этого нужно приложить серьезные усилия: потратить время, разобраться в существующих программах, собрать документы и т.д., 11,7 - поддержку бизнеса от государства получить практически невозможно, 15,3 % - затруднились ответить.</w:t>
      </w:r>
    </w:p>
    <w:p w:rsidR="00BD3F29" w:rsidRPr="001B1BC6" w:rsidRDefault="00BD3F29" w:rsidP="00640B8C">
      <w:pPr>
        <w:shd w:val="clear" w:color="auto" w:fill="FFFFFF" w:themeFill="background1"/>
        <w:suppressAutoHyphens w:val="0"/>
        <w:spacing w:after="0" w:line="240" w:lineRule="auto"/>
        <w:ind w:firstLine="709"/>
        <w:jc w:val="both"/>
        <w:textAlignment w:val="auto"/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</w:pPr>
      <w:r w:rsidRPr="001B1BC6"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  <w:t>При оценке доступности базового набора финансовых услуг 39,6% отметили доступность всех видов финансовых услуг, доступно несколько видов финансовых услуг – 46,8%, доступен лишь один вид финансовой услуги-7,2 %, не доступен ни один вид финансовых услуг- 6,4%.</w:t>
      </w:r>
    </w:p>
    <w:p w:rsidR="00BD3F29" w:rsidRPr="001B1BC6" w:rsidRDefault="00BD3F29" w:rsidP="00640B8C">
      <w:pPr>
        <w:shd w:val="clear" w:color="auto" w:fill="FFFFFF" w:themeFill="background1"/>
        <w:suppressAutoHyphens w:val="0"/>
        <w:spacing w:after="0" w:line="240" w:lineRule="auto"/>
        <w:ind w:firstLine="709"/>
        <w:jc w:val="both"/>
        <w:textAlignment w:val="auto"/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</w:pPr>
      <w:r w:rsidRPr="001B1BC6"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  <w:t>На вопрос о том, в каких областях наиболее часто сталкивались с административными барьерами:</w:t>
      </w:r>
    </w:p>
    <w:p w:rsidR="00BD3F29" w:rsidRPr="001B1BC6" w:rsidRDefault="00BD3F29" w:rsidP="00640B8C">
      <w:pPr>
        <w:shd w:val="clear" w:color="auto" w:fill="FFFFFF" w:themeFill="background1"/>
        <w:suppressAutoHyphens w:val="0"/>
        <w:spacing w:after="0" w:line="240" w:lineRule="auto"/>
        <w:ind w:firstLine="709"/>
        <w:jc w:val="both"/>
        <w:textAlignment w:val="auto"/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</w:pPr>
      <w:r w:rsidRPr="001B1BC6"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  <w:t>При регистрации субъектов малого и среднего предпринимательства-9,0 %</w:t>
      </w:r>
    </w:p>
    <w:p w:rsidR="00BD3F29" w:rsidRPr="001B1BC6" w:rsidRDefault="00BD3F29" w:rsidP="00640B8C">
      <w:pPr>
        <w:shd w:val="clear" w:color="auto" w:fill="FFFFFF" w:themeFill="background1"/>
        <w:suppressAutoHyphens w:val="0"/>
        <w:spacing w:after="0" w:line="240" w:lineRule="auto"/>
        <w:ind w:firstLine="709"/>
        <w:jc w:val="both"/>
        <w:textAlignment w:val="auto"/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</w:pPr>
      <w:r w:rsidRPr="001B1BC6"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  <w:t>При лицензировании отдельных видов деятельности-9,9 %</w:t>
      </w:r>
    </w:p>
    <w:p w:rsidR="00BD3F29" w:rsidRPr="001B1BC6" w:rsidRDefault="00BD3F29" w:rsidP="00640B8C">
      <w:pPr>
        <w:shd w:val="clear" w:color="auto" w:fill="FFFFFF" w:themeFill="background1"/>
        <w:suppressAutoHyphens w:val="0"/>
        <w:spacing w:after="0" w:line="240" w:lineRule="auto"/>
        <w:ind w:firstLine="709"/>
        <w:jc w:val="both"/>
        <w:textAlignment w:val="auto"/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</w:pPr>
      <w:r w:rsidRPr="001B1BC6"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  <w:t>При сертификации и стандартизации продукции, работ и услуг-30,6%</w:t>
      </w:r>
    </w:p>
    <w:p w:rsidR="00BD3F29" w:rsidRPr="001B1BC6" w:rsidRDefault="00BD3F29" w:rsidP="00640B8C">
      <w:pPr>
        <w:shd w:val="clear" w:color="auto" w:fill="FFFFFF" w:themeFill="background1"/>
        <w:suppressAutoHyphens w:val="0"/>
        <w:spacing w:after="0" w:line="240" w:lineRule="auto"/>
        <w:ind w:firstLine="709"/>
        <w:jc w:val="both"/>
        <w:textAlignment w:val="auto"/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</w:pPr>
      <w:r w:rsidRPr="001B1BC6"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  <w:t>При контроле и надзоре за текущей предпринимательской деятельностью-35,1%</w:t>
      </w:r>
    </w:p>
    <w:p w:rsidR="00BD3F29" w:rsidRPr="001B1BC6" w:rsidRDefault="00BD3F29" w:rsidP="00640B8C">
      <w:pPr>
        <w:shd w:val="clear" w:color="auto" w:fill="FFFFFF" w:themeFill="background1"/>
        <w:suppressAutoHyphens w:val="0"/>
        <w:spacing w:after="0" w:line="240" w:lineRule="auto"/>
        <w:ind w:firstLine="709"/>
        <w:jc w:val="both"/>
        <w:textAlignment w:val="auto"/>
        <w:rPr>
          <w:rFonts w:ascii="Times New Roman" w:eastAsiaTheme="minorHAnsi" w:hAnsi="Times New Roman" w:cs="Times New Roman"/>
          <w:kern w:val="0"/>
          <w:sz w:val="20"/>
          <w:szCs w:val="20"/>
          <w:highlight w:val="yellow"/>
          <w:lang w:eastAsia="en-US"/>
        </w:rPr>
      </w:pPr>
      <w:r w:rsidRPr="001B1BC6"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  <w:t>При получении разрешения на строительство-13,5 %</w:t>
      </w:r>
    </w:p>
    <w:p w:rsidR="00BD3F29" w:rsidRPr="001B1BC6" w:rsidRDefault="00BD3F29" w:rsidP="00640B8C">
      <w:pPr>
        <w:shd w:val="clear" w:color="auto" w:fill="FFFFFF" w:themeFill="background1"/>
        <w:suppressAutoHyphens w:val="0"/>
        <w:spacing w:after="0" w:line="240" w:lineRule="auto"/>
        <w:ind w:firstLine="709"/>
        <w:jc w:val="both"/>
        <w:textAlignment w:val="auto"/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</w:pPr>
      <w:r w:rsidRPr="001B1BC6"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  <w:t>При технологическом присоединении к объектам электросетевого хозяйства-13,5 %</w:t>
      </w:r>
    </w:p>
    <w:p w:rsidR="00BD3F29" w:rsidRPr="001B1BC6" w:rsidRDefault="00BD3F29" w:rsidP="00640B8C">
      <w:pPr>
        <w:shd w:val="clear" w:color="auto" w:fill="FFFFFF" w:themeFill="background1"/>
        <w:suppressAutoHyphens w:val="0"/>
        <w:spacing w:after="0" w:line="240" w:lineRule="auto"/>
        <w:ind w:firstLine="709"/>
        <w:jc w:val="both"/>
        <w:textAlignment w:val="auto"/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</w:pPr>
      <w:r w:rsidRPr="001B1BC6"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  <w:t>При регистрации прав на недвижимое имущество и сделок с ним-4,5%</w:t>
      </w:r>
    </w:p>
    <w:p w:rsidR="00BD3F29" w:rsidRPr="001B1BC6" w:rsidRDefault="00BD3F29" w:rsidP="00640B8C">
      <w:pPr>
        <w:shd w:val="clear" w:color="auto" w:fill="FFFFFF" w:themeFill="background1"/>
        <w:suppressAutoHyphens w:val="0"/>
        <w:spacing w:after="0" w:line="240" w:lineRule="auto"/>
        <w:ind w:firstLine="709"/>
        <w:jc w:val="both"/>
        <w:textAlignment w:val="auto"/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</w:pPr>
      <w:r w:rsidRPr="001B1BC6"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  <w:t>При приобретении зданий, помещений-11,7 %</w:t>
      </w:r>
    </w:p>
    <w:p w:rsidR="00BD3F29" w:rsidRPr="001B1BC6" w:rsidRDefault="00BD3F29" w:rsidP="00640B8C">
      <w:pPr>
        <w:shd w:val="clear" w:color="auto" w:fill="FFFFFF" w:themeFill="background1"/>
        <w:suppressAutoHyphens w:val="0"/>
        <w:spacing w:after="0" w:line="240" w:lineRule="auto"/>
        <w:ind w:firstLine="709"/>
        <w:jc w:val="both"/>
        <w:textAlignment w:val="auto"/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</w:pPr>
      <w:r w:rsidRPr="001B1BC6"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  <w:t>При аренде зданий, помещений-13,5 %</w:t>
      </w:r>
    </w:p>
    <w:p w:rsidR="00BD3F29" w:rsidRPr="001B1BC6" w:rsidRDefault="00BD3F29" w:rsidP="00640B8C">
      <w:pPr>
        <w:shd w:val="clear" w:color="auto" w:fill="FFFFFF" w:themeFill="background1"/>
        <w:suppressAutoHyphens w:val="0"/>
        <w:spacing w:after="0" w:line="240" w:lineRule="auto"/>
        <w:ind w:firstLine="709"/>
        <w:jc w:val="both"/>
        <w:textAlignment w:val="auto"/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</w:pPr>
      <w:r w:rsidRPr="001B1BC6"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  <w:t>При размещении заказов для государственных и муниципальных нужд - 6,3 %</w:t>
      </w:r>
    </w:p>
    <w:p w:rsidR="00BD3F29" w:rsidRPr="001B1BC6" w:rsidRDefault="00BD3F29" w:rsidP="00640B8C">
      <w:pPr>
        <w:shd w:val="clear" w:color="auto" w:fill="FFFFFF" w:themeFill="background1"/>
        <w:suppressAutoHyphens w:val="0"/>
        <w:spacing w:after="0" w:line="240" w:lineRule="auto"/>
        <w:ind w:firstLine="709"/>
        <w:jc w:val="both"/>
        <w:textAlignment w:val="auto"/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</w:pPr>
      <w:r w:rsidRPr="001B1BC6"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  <w:t>При получении государственной поддержки-13,5 %</w:t>
      </w:r>
    </w:p>
    <w:p w:rsidR="00BD3F29" w:rsidRPr="001B1BC6" w:rsidRDefault="00BD3F29" w:rsidP="00640B8C">
      <w:pPr>
        <w:shd w:val="clear" w:color="auto" w:fill="FFFFFF" w:themeFill="background1"/>
        <w:suppressAutoHyphens w:val="0"/>
        <w:spacing w:after="0" w:line="240" w:lineRule="auto"/>
        <w:ind w:firstLine="709"/>
        <w:jc w:val="both"/>
        <w:textAlignment w:val="auto"/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</w:pPr>
      <w:r w:rsidRPr="001B1BC6"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  <w:t xml:space="preserve">Наиболее существенными барьерами для ведения текущей деятельности или открытия нового бизнеса на рынке являются сложность получения доступа к земельным участкам-20,7 %, нестабильность российского законодательства в отношении регулирования деятельности предприятий-12,6 %, коррупция со стороны органов власти (например, взятки) – 6,3 %, сложность/ затянутость процедуры получения разрешений/ лицензий – 15,3 %, высокие налоги – 36,9 %, необходимость установления партнерских отношений с органами власти – 9,0 %, Ограничение / сложность доступа к закупкам компаний с </w:t>
      </w:r>
      <w:proofErr w:type="spellStart"/>
      <w:r w:rsidRPr="001B1BC6"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  <w:t>госучастием</w:t>
      </w:r>
      <w:proofErr w:type="spellEnd"/>
      <w:r w:rsidRPr="001B1BC6"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  <w:t xml:space="preserve"> и субъектов естественных монополий – 12,6 % , ограничение / сложность доступа к поставкам товаров, оказанию услуг и выполнению работ в рамках </w:t>
      </w:r>
      <w:proofErr w:type="spellStart"/>
      <w:r w:rsidRPr="001B1BC6"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  <w:t>госзакупок</w:t>
      </w:r>
      <w:proofErr w:type="spellEnd"/>
      <w:r w:rsidRPr="001B1BC6"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  <w:t xml:space="preserve"> – 10,8 %, ограничение органами власти инициатив по организации совместной деятельности малых предприятий (например, в части создания совместных предприятий, кооперативов и др.) – 7,2 %, </w:t>
      </w:r>
      <w:proofErr w:type="spellStart"/>
      <w:r w:rsidRPr="001B1BC6"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  <w:t>антиконкурентные</w:t>
      </w:r>
      <w:proofErr w:type="spellEnd"/>
      <w:r w:rsidRPr="001B1BC6"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  <w:t xml:space="preserve"> действия органов власти/ давление со стороны органов власти (действия/давление, препятствующие ведению предпринимательской деятельности на рынке или входу на рынок новых участников) – 5,4 %, высокие барьеры доступа к финансовым ресурсам (в частности, высокая стоимость кредитов) – 18,9 %, недостаток квалифицированных кадров-12,6%.</w:t>
      </w:r>
    </w:p>
    <w:p w:rsidR="00BD3F29" w:rsidRPr="001B1BC6" w:rsidRDefault="00BD3F29" w:rsidP="00640B8C">
      <w:pPr>
        <w:shd w:val="clear" w:color="auto" w:fill="FFFFFF" w:themeFill="background1"/>
        <w:suppressAutoHyphens w:val="0"/>
        <w:spacing w:after="0" w:line="240" w:lineRule="auto"/>
        <w:ind w:firstLine="709"/>
        <w:jc w:val="both"/>
        <w:textAlignment w:val="auto"/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</w:pPr>
      <w:r w:rsidRPr="001B1BC6"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  <w:t xml:space="preserve">Какие препятствия являются наиболее существенными для расширения действующего бизнеса в части реализации принципиально нового для него товара/ работы/ услуги: отсутствие информации о конкурентной ситуации на рынках – 7,2 %, насыщенность рынков сбыта – 26,1 %, высокие начальные издержки – 38,7 %, жесткое противодействие традиционных участников рынка (производителей и поставщиков товаров и услуг) – 10,8 %, поддержка местными властями традиционных участников рынка (производителей и поставщиков товаров и услуг) – 10,8 %, лояльность поставщиков и потребителей к традиционным участникам рынка (производителям и поставщикам товаров и услуг)-13,5 %, неразвитость инновационной инфраструктуры (количество научно-исследовательских, </w:t>
      </w:r>
      <w:proofErr w:type="spellStart"/>
      <w:r w:rsidRPr="001B1BC6"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  <w:t>инновационно</w:t>
      </w:r>
      <w:proofErr w:type="spellEnd"/>
      <w:r w:rsidRPr="001B1BC6"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  <w:t xml:space="preserve">-технологических и иных аналогичных центров) – 9,0 %, недостаточное качество инновационной инфраструктуры (научно-исследовательских, </w:t>
      </w:r>
      <w:proofErr w:type="spellStart"/>
      <w:r w:rsidRPr="001B1BC6"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  <w:t>инновационно</w:t>
      </w:r>
      <w:proofErr w:type="spellEnd"/>
      <w:r w:rsidRPr="001B1BC6"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  <w:t xml:space="preserve">-технологических и иных аналогичных центров) – 9,0 %, высокие транспортные издержки – 15,3 %, преимущества конкурентов вследствие обладания уникальными источниками сырья, патентами, лицензиями, ноу-хау, технологическими образцами и т.д.-8,1 %, нехватка финансовых средств – 25,2 % , </w:t>
      </w:r>
    </w:p>
    <w:p w:rsidR="00BD3F29" w:rsidRPr="001B1BC6" w:rsidRDefault="00BD3F29" w:rsidP="00640B8C">
      <w:pPr>
        <w:shd w:val="clear" w:color="auto" w:fill="FFFFFF" w:themeFill="background1"/>
        <w:suppressAutoHyphens w:val="0"/>
        <w:spacing w:after="0" w:line="240" w:lineRule="auto"/>
        <w:ind w:firstLine="709"/>
        <w:jc w:val="both"/>
        <w:textAlignment w:val="auto"/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</w:pPr>
      <w:r w:rsidRPr="001B1BC6"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  <w:t>В вопросе по оценке изменения уровня административных барьеров на товарном рынке, в течение последних 3 лет:</w:t>
      </w:r>
    </w:p>
    <w:p w:rsidR="00BD3F29" w:rsidRPr="001B1BC6" w:rsidRDefault="00BD3F29" w:rsidP="00640B8C">
      <w:pPr>
        <w:shd w:val="clear" w:color="auto" w:fill="FFFFFF" w:themeFill="background1"/>
        <w:suppressAutoHyphens w:val="0"/>
        <w:spacing w:after="0" w:line="240" w:lineRule="auto"/>
        <w:ind w:firstLine="709"/>
        <w:jc w:val="both"/>
        <w:textAlignment w:val="auto"/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</w:pPr>
      <w:r w:rsidRPr="001B1BC6"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  <w:t>уровень и количество административных барьеров не изменились – 15,3%</w:t>
      </w:r>
    </w:p>
    <w:p w:rsidR="00BD3F29" w:rsidRPr="001B1BC6" w:rsidRDefault="00BD3F29" w:rsidP="00640B8C">
      <w:pPr>
        <w:shd w:val="clear" w:color="auto" w:fill="FFFFFF" w:themeFill="background1"/>
        <w:suppressAutoHyphens w:val="0"/>
        <w:spacing w:after="0" w:line="240" w:lineRule="auto"/>
        <w:ind w:firstLine="709"/>
        <w:jc w:val="both"/>
        <w:textAlignment w:val="auto"/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</w:pPr>
      <w:r w:rsidRPr="001B1BC6"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  <w:t>ранее административные барьеры отсутствовали, однако сейчас появились-9,0%</w:t>
      </w:r>
    </w:p>
    <w:p w:rsidR="00BD3F29" w:rsidRPr="001B1BC6" w:rsidRDefault="00BD3F29" w:rsidP="00640B8C">
      <w:pPr>
        <w:shd w:val="clear" w:color="auto" w:fill="FFFFFF" w:themeFill="background1"/>
        <w:suppressAutoHyphens w:val="0"/>
        <w:spacing w:after="0" w:line="240" w:lineRule="auto"/>
        <w:ind w:firstLine="709"/>
        <w:jc w:val="both"/>
        <w:textAlignment w:val="auto"/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</w:pPr>
      <w:r w:rsidRPr="001B1BC6"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  <w:t>бизнесу стало сложнее преодолевать административные барьеры, чем раньше-17,1%</w:t>
      </w:r>
    </w:p>
    <w:p w:rsidR="00BD3F29" w:rsidRPr="001B1BC6" w:rsidRDefault="00BD3F29" w:rsidP="00640B8C">
      <w:pPr>
        <w:shd w:val="clear" w:color="auto" w:fill="FFFFFF" w:themeFill="background1"/>
        <w:suppressAutoHyphens w:val="0"/>
        <w:spacing w:after="0" w:line="240" w:lineRule="auto"/>
        <w:ind w:firstLine="709"/>
        <w:jc w:val="both"/>
        <w:textAlignment w:val="auto"/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</w:pPr>
      <w:r w:rsidRPr="001B1BC6"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  <w:t>бизнесу стало проще преодолевать административные барьеры, чем раньше -27,0 %</w:t>
      </w:r>
    </w:p>
    <w:p w:rsidR="00BD3F29" w:rsidRPr="001B1BC6" w:rsidRDefault="00BD3F29" w:rsidP="00640B8C">
      <w:pPr>
        <w:shd w:val="clear" w:color="auto" w:fill="FFFFFF" w:themeFill="background1"/>
        <w:suppressAutoHyphens w:val="0"/>
        <w:spacing w:after="0" w:line="240" w:lineRule="auto"/>
        <w:ind w:firstLine="709"/>
        <w:jc w:val="both"/>
        <w:textAlignment w:val="auto"/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</w:pPr>
      <w:r w:rsidRPr="001B1BC6"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  <w:t>административные барьеры отсутствуют, как и ранее – 12,6 %</w:t>
      </w:r>
    </w:p>
    <w:p w:rsidR="00BD3F29" w:rsidRPr="001B1BC6" w:rsidRDefault="00BD3F29" w:rsidP="00640B8C">
      <w:pPr>
        <w:shd w:val="clear" w:color="auto" w:fill="FFFFFF" w:themeFill="background1"/>
        <w:suppressAutoHyphens w:val="0"/>
        <w:spacing w:after="0" w:line="240" w:lineRule="auto"/>
        <w:ind w:firstLine="709"/>
        <w:jc w:val="both"/>
        <w:textAlignment w:val="auto"/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</w:pPr>
      <w:r w:rsidRPr="001B1BC6"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  <w:t xml:space="preserve">административные барьеры были полностью устранены – 4,5 % </w:t>
      </w:r>
    </w:p>
    <w:p w:rsidR="00BD3F29" w:rsidRPr="001B1BC6" w:rsidRDefault="00BD3F29" w:rsidP="00640B8C">
      <w:pPr>
        <w:shd w:val="clear" w:color="auto" w:fill="FFFFFF" w:themeFill="background1"/>
        <w:suppressAutoHyphens w:val="0"/>
        <w:spacing w:after="0" w:line="240" w:lineRule="auto"/>
        <w:ind w:firstLine="709"/>
        <w:jc w:val="both"/>
        <w:textAlignment w:val="auto"/>
        <w:rPr>
          <w:rFonts w:ascii="Times New Roman" w:eastAsiaTheme="minorHAnsi" w:hAnsi="Times New Roman" w:cs="Times New Roman"/>
          <w:kern w:val="0"/>
          <w:sz w:val="20"/>
          <w:szCs w:val="20"/>
          <w:highlight w:val="yellow"/>
          <w:lang w:eastAsia="en-US"/>
        </w:rPr>
      </w:pPr>
      <w:r w:rsidRPr="001B1BC6"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  <w:t>затруднились ответить – 14,4 %</w:t>
      </w:r>
    </w:p>
    <w:p w:rsidR="00640B8C" w:rsidRPr="00640B8C" w:rsidRDefault="00640B8C" w:rsidP="00640B8C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</w:pPr>
      <w:r w:rsidRPr="00640B8C"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  <w:t xml:space="preserve">В 2025 году поступило 378 обращений, из них - 224 письменных. На личный прием записалось 154 гражданина. </w:t>
      </w:r>
      <w:proofErr w:type="spellStart"/>
      <w:r w:rsidRPr="00640B8C"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  <w:t>Комиссионно</w:t>
      </w:r>
      <w:proofErr w:type="spellEnd"/>
      <w:r w:rsidRPr="00640B8C"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  <w:t>, с выездом на место рассмотрено– 82 обращения. Отмечен рост числа вопросов, касающихся: благоустройства и содержания дорог – 40, водоснабжения – 24, жилищных условий – 21, электроснабжения – 22.</w:t>
      </w:r>
    </w:p>
    <w:p w:rsidR="00640B8C" w:rsidRPr="00640B8C" w:rsidRDefault="00640B8C" w:rsidP="00640B8C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</w:pPr>
      <w:r w:rsidRPr="00640B8C"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  <w:t xml:space="preserve">В течение года состоялось 6 приемов участников специальной военной операции и их родных, при участии прокурора Крыловского района, представителей военкомата, Фонда Защитники Отечества и Комитета семей воинов Отечества. Организация совместных приемов с участием профильных специалистов способствует быстрому решению возникающих проблем и предоставлению необходимой помощи. </w:t>
      </w:r>
    </w:p>
    <w:p w:rsidR="00640B8C" w:rsidRDefault="00640B8C" w:rsidP="00640B8C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</w:pPr>
      <w:r w:rsidRPr="00640B8C"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  <w:lastRenderedPageBreak/>
        <w:t>В декабре 2025 года состоялась «Прямая линия» Губернатора края, в ходе её подготовки и проведения от наших жителей поступило 18 обращений. Анализ тематики обращений показывает, приоритетность вопросов водоснабжения и водоотведения, благоустройства и содержания дорог, электроснабжения, земельных и жилищных.</w:t>
      </w:r>
    </w:p>
    <w:p w:rsidR="00BD3F29" w:rsidRPr="001B1BC6" w:rsidRDefault="00BD3F29" w:rsidP="00640B8C">
      <w:pPr>
        <w:shd w:val="clear" w:color="auto" w:fill="FFFFFF" w:themeFill="background1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</w:pPr>
      <w:r w:rsidRPr="001B1BC6">
        <w:rPr>
          <w:rFonts w:ascii="Times New Roman" w:eastAsiaTheme="minorHAnsi" w:hAnsi="Times New Roman" w:cs="Times New Roman"/>
          <w:kern w:val="0"/>
          <w:sz w:val="20"/>
          <w:szCs w:val="20"/>
          <w:lang w:eastAsia="en-US"/>
        </w:rPr>
        <w:tab/>
        <w:t>В целях повышения эффективности работы с обращениями граждан, необходимо обратить внимание на повышение результативности работы, качества ответов, а также на устранение причин, порождающих обоснованные жалобы, повторные обращения. Контролировать полное исполнение обещаний, даваемых заявителю при рассмотрении обращения, усилить разъяснительную работу с населением о возможности непосредственного общения граждан с должностными лицами.</w:t>
      </w:r>
    </w:p>
    <w:p w:rsidR="00BD3F29" w:rsidRPr="001B1BC6" w:rsidRDefault="00BD3F29" w:rsidP="00640B8C">
      <w:pPr>
        <w:shd w:val="clear" w:color="auto" w:fill="FFFFFF" w:themeFill="background1"/>
        <w:spacing w:after="0" w:line="240" w:lineRule="auto"/>
        <w:ind w:left="-142" w:firstLine="993"/>
        <w:jc w:val="both"/>
        <w:rPr>
          <w:rFonts w:ascii="Times New Roman" w:hAnsi="Times New Roman" w:cs="Times New Roman"/>
          <w:sz w:val="20"/>
          <w:szCs w:val="20"/>
        </w:rPr>
      </w:pPr>
      <w:r w:rsidRPr="001B1BC6">
        <w:rPr>
          <w:rFonts w:ascii="Times New Roman" w:hAnsi="Times New Roman" w:cs="Times New Roman"/>
          <w:sz w:val="20"/>
          <w:szCs w:val="20"/>
        </w:rPr>
        <w:t>Все обращения, поступившие в администрацию муниципального образования Крыловский район, рассмотрены в полном объеме.</w:t>
      </w:r>
    </w:p>
    <w:p w:rsidR="00BD3F29" w:rsidRPr="001B1BC6" w:rsidRDefault="00BD3F29" w:rsidP="00640B8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B1BC6">
        <w:rPr>
          <w:rFonts w:ascii="Times New Roman" w:hAnsi="Times New Roman" w:cs="Times New Roman"/>
          <w:sz w:val="20"/>
          <w:szCs w:val="20"/>
        </w:rPr>
        <w:t>В муниципальном образовании Крыловский район создан и функционирует отдельный специализированный интернет-портал инвестиционной деятельности, который размещен по адресу: https://www.krilov-invest.ru/ru/</w:t>
      </w:r>
    </w:p>
    <w:p w:rsidR="00BD3F29" w:rsidRPr="001B1BC6" w:rsidRDefault="00BD3F29" w:rsidP="00640B8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B1BC6">
        <w:rPr>
          <w:rFonts w:ascii="Times New Roman" w:hAnsi="Times New Roman" w:cs="Times New Roman"/>
          <w:sz w:val="20"/>
          <w:szCs w:val="20"/>
        </w:rPr>
        <w:t>В муниципальном образовании Крыловский район принят и реализуется комплекс нормативных актов, устанавливающих основные направления инвестиционной политики муниципального образования и развития малого и среднего предпринимательства, определяющих формы участия администрации муниципального образования Крыловский район в развитии и поддержке инвестиционной и предпринимательской деятельности на территории муниципального образования Крыловский район.</w:t>
      </w:r>
    </w:p>
    <w:p w:rsidR="00BD3F29" w:rsidRPr="001B1BC6" w:rsidRDefault="00BD3F29" w:rsidP="00640B8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B1BC6">
        <w:rPr>
          <w:rFonts w:ascii="Times New Roman" w:hAnsi="Times New Roman" w:cs="Times New Roman"/>
          <w:sz w:val="20"/>
          <w:szCs w:val="20"/>
        </w:rPr>
        <w:t>Все принятые муниципальные нормативные акты размещены на официальном сайте муниципального образования Крыловский район в информационно-телекоммуникационной сети «Интернет» (https://крыловскийрайон23.рф/), в разделе «муниципальный вестник Крыловского района», что   обеспечивает свободный доступ граждан, организаций, органов и должностных лиц местного самоуправления к этим нормативным правовым актам.</w:t>
      </w:r>
    </w:p>
    <w:p w:rsidR="00BD3F29" w:rsidRPr="001B1BC6" w:rsidRDefault="00BD3F29" w:rsidP="00640B8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B1BC6">
        <w:rPr>
          <w:rFonts w:ascii="Times New Roman" w:hAnsi="Times New Roman" w:cs="Times New Roman"/>
          <w:sz w:val="20"/>
          <w:szCs w:val="20"/>
        </w:rPr>
        <w:t xml:space="preserve">Одним из важных направлений совершенствования организации нормотворческой деятельности в муниципалитете является усиление внимания правотворческих структур к общественному мнению, активизация участия граждан, хозяйствующих субъектов, общественности в принятии муниципальных нормативных правовых актов. </w:t>
      </w:r>
    </w:p>
    <w:p w:rsidR="00BD3F29" w:rsidRPr="001B1BC6" w:rsidRDefault="00BD3F29" w:rsidP="00640B8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B1BC6">
        <w:rPr>
          <w:rFonts w:ascii="Times New Roman" w:hAnsi="Times New Roman" w:cs="Times New Roman"/>
          <w:sz w:val="20"/>
          <w:szCs w:val="20"/>
        </w:rPr>
        <w:t>В рамках подпрограммы в администрации работают телефоны «горячей линии», по которым можно получить информацию по вопросам организации предпринимательской деятельности, о мерах государственной и муниципальной поддержки субъектов бизнеса, по защите прав субъектов предпринимательства.</w:t>
      </w:r>
    </w:p>
    <w:p w:rsidR="00BD3F29" w:rsidRPr="001B1BC6" w:rsidRDefault="00BD3F29" w:rsidP="00640B8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B1BC6">
        <w:rPr>
          <w:rFonts w:ascii="Times New Roman" w:hAnsi="Times New Roman" w:cs="Times New Roman"/>
          <w:sz w:val="20"/>
          <w:szCs w:val="20"/>
        </w:rPr>
        <w:t>В 202</w:t>
      </w:r>
      <w:r w:rsidR="00640B8C">
        <w:rPr>
          <w:rFonts w:ascii="Times New Roman" w:hAnsi="Times New Roman" w:cs="Times New Roman"/>
          <w:sz w:val="20"/>
          <w:szCs w:val="20"/>
        </w:rPr>
        <w:t>5</w:t>
      </w:r>
      <w:r w:rsidRPr="001B1BC6">
        <w:rPr>
          <w:rFonts w:ascii="Times New Roman" w:hAnsi="Times New Roman" w:cs="Times New Roman"/>
          <w:sz w:val="20"/>
          <w:szCs w:val="20"/>
        </w:rPr>
        <w:t xml:space="preserve"> году муниципалитетом активно проводилась информационно-консультационная работа для предпринимательства с целью снижения административных барьеров и разъяснения вопросов ведения бизнеса.</w:t>
      </w:r>
    </w:p>
    <w:p w:rsidR="00BD3F29" w:rsidRPr="001B1BC6" w:rsidRDefault="00BD3F29" w:rsidP="00640B8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B1BC6">
        <w:rPr>
          <w:rFonts w:ascii="Times New Roman" w:hAnsi="Times New Roman" w:cs="Times New Roman"/>
          <w:sz w:val="20"/>
          <w:szCs w:val="20"/>
        </w:rPr>
        <w:t>Для эффективной организации взаимодействия представителей предпринимательского сообщества и органов местного самоуправления, формирования благоприятного предпринимательского климата и выработки мер по устранению нормативно-правовых, административных и организационных барьеров, препятствующих развитию и функционированию предпринимательства в районе создан Совет по развитию малого и среднего предпринимательства. Совет возглавляет глава муниципального образования Крыловский район, инвестиционный уполномоченный является заместителем председателя Совета. В 202</w:t>
      </w:r>
      <w:r w:rsidR="00640B8C">
        <w:rPr>
          <w:rFonts w:ascii="Times New Roman" w:hAnsi="Times New Roman" w:cs="Times New Roman"/>
          <w:sz w:val="20"/>
          <w:szCs w:val="20"/>
        </w:rPr>
        <w:t>5</w:t>
      </w:r>
      <w:r w:rsidRPr="001B1BC6">
        <w:rPr>
          <w:rFonts w:ascii="Times New Roman" w:hAnsi="Times New Roman" w:cs="Times New Roman"/>
          <w:sz w:val="20"/>
          <w:szCs w:val="20"/>
        </w:rPr>
        <w:t xml:space="preserve"> году проведено </w:t>
      </w:r>
      <w:r w:rsidR="00640B8C">
        <w:rPr>
          <w:rFonts w:ascii="Times New Roman" w:hAnsi="Times New Roman" w:cs="Times New Roman"/>
          <w:sz w:val="20"/>
          <w:szCs w:val="20"/>
        </w:rPr>
        <w:t>4</w:t>
      </w:r>
      <w:r w:rsidRPr="001B1BC6">
        <w:rPr>
          <w:rFonts w:ascii="Times New Roman" w:hAnsi="Times New Roman" w:cs="Times New Roman"/>
          <w:sz w:val="20"/>
          <w:szCs w:val="20"/>
        </w:rPr>
        <w:t xml:space="preserve"> заседани</w:t>
      </w:r>
      <w:r w:rsidR="00640B8C">
        <w:rPr>
          <w:rFonts w:ascii="Times New Roman" w:hAnsi="Times New Roman" w:cs="Times New Roman"/>
          <w:sz w:val="20"/>
          <w:szCs w:val="20"/>
        </w:rPr>
        <w:t>я</w:t>
      </w:r>
      <w:r w:rsidRPr="001B1BC6">
        <w:rPr>
          <w:rFonts w:ascii="Times New Roman" w:hAnsi="Times New Roman" w:cs="Times New Roman"/>
          <w:sz w:val="20"/>
          <w:szCs w:val="20"/>
        </w:rPr>
        <w:t xml:space="preserve">, на которых рассматривались вопросы изменения законодательства в сфере защиты прав потребителей и благополучия человека, поднимались и освещались вопросы взаимодействия бизнеса с органами власти, получение мер </w:t>
      </w:r>
      <w:proofErr w:type="spellStart"/>
      <w:r w:rsidRPr="001B1BC6">
        <w:rPr>
          <w:rFonts w:ascii="Times New Roman" w:hAnsi="Times New Roman" w:cs="Times New Roman"/>
          <w:sz w:val="20"/>
          <w:szCs w:val="20"/>
        </w:rPr>
        <w:t>поддежки</w:t>
      </w:r>
      <w:proofErr w:type="spellEnd"/>
      <w:r w:rsidRPr="001B1BC6">
        <w:rPr>
          <w:rFonts w:ascii="Times New Roman" w:hAnsi="Times New Roman" w:cs="Times New Roman"/>
          <w:sz w:val="20"/>
          <w:szCs w:val="20"/>
        </w:rPr>
        <w:t xml:space="preserve"> и другие проблемные вопросы ведения предпринимательской деятельности. </w:t>
      </w:r>
    </w:p>
    <w:p w:rsidR="00BD3F29" w:rsidRPr="001B1BC6" w:rsidRDefault="00BD3F29" w:rsidP="00640B8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B1BC6">
        <w:rPr>
          <w:rFonts w:ascii="Times New Roman" w:hAnsi="Times New Roman" w:cs="Times New Roman"/>
          <w:sz w:val="20"/>
          <w:szCs w:val="20"/>
        </w:rPr>
        <w:t>Система взаимного диалога власти и предпринимательского сообщества позволяет принимать решения, которые направлены на развитие экономики, устранение необоснованных административных барьеров, стабилизацию производства и создание новых рабочих мест.</w:t>
      </w:r>
    </w:p>
    <w:p w:rsidR="00BD3F29" w:rsidRPr="001B1BC6" w:rsidRDefault="00BD3F29" w:rsidP="00640B8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B1BC6">
        <w:rPr>
          <w:rFonts w:ascii="Times New Roman" w:hAnsi="Times New Roman" w:cs="Times New Roman"/>
          <w:sz w:val="20"/>
          <w:szCs w:val="20"/>
        </w:rPr>
        <w:t>Оценка регулирующего воздействия (ОРВ) является одним из действенных средств снижения административных барьеров в экономике, заключается в анализе проблем и целей государственного регулирования, определении возможных вариантов достижения целей, а также в оценке связанных с ними позитивных (негативных) эффектов с целью выбора наиболее эффективного варианта. Сегодня большое количество муниципальных нормативных правовых актов содержат требования к предпринимательскому сообществу.</w:t>
      </w:r>
    </w:p>
    <w:p w:rsidR="00BD3F29" w:rsidRPr="001B1BC6" w:rsidRDefault="00BD3F29" w:rsidP="00640B8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B1BC6">
        <w:rPr>
          <w:rFonts w:ascii="Times New Roman" w:hAnsi="Times New Roman" w:cs="Times New Roman"/>
          <w:sz w:val="20"/>
          <w:szCs w:val="20"/>
        </w:rPr>
        <w:t>ОРВ - процедура, в ходе которой анализируются проекты муниципальных нормативных правовых актов с целью выявления в них положений, приводящих к избыточным административным и другим обязанностям (ограничениям) в деятельности предпринимателей, а также к необоснованным расходам, как для бизнеса, так и для местного бюджета.</w:t>
      </w:r>
    </w:p>
    <w:p w:rsidR="00BD3F29" w:rsidRPr="001B1BC6" w:rsidRDefault="00BD3F29" w:rsidP="00640B8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B1BC6">
        <w:rPr>
          <w:rFonts w:ascii="Times New Roman" w:hAnsi="Times New Roman" w:cs="Times New Roman"/>
          <w:sz w:val="20"/>
          <w:szCs w:val="20"/>
        </w:rPr>
        <w:t>В настоящее время представители бизнеса имеют реальную возможность, как на этапе разработки муниципальных нормативных правовых актов, так и на стадии экспертизы принять участие в оценке его содержания, внося свои предложения для более точного определения возможных рисков и негативных эффектов от нового регулирования, подготовки сбалансированного и взвешенного муниципального нормативного правового акта.</w:t>
      </w:r>
    </w:p>
    <w:p w:rsidR="00BD3F29" w:rsidRPr="001B1BC6" w:rsidRDefault="00BD3F29" w:rsidP="00640B8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B1BC6">
        <w:rPr>
          <w:rFonts w:ascii="Times New Roman" w:hAnsi="Times New Roman" w:cs="Times New Roman"/>
          <w:sz w:val="20"/>
          <w:szCs w:val="20"/>
        </w:rPr>
        <w:lastRenderedPageBreak/>
        <w:t xml:space="preserve">Информационные ресурсы размещены на официальном сайте муниципального образования Крыловский район </w:t>
      </w:r>
      <w:hyperlink r:id="rId12" w:history="1">
        <w:r w:rsidRPr="001B1BC6">
          <w:rPr>
            <w:rFonts w:ascii="Times New Roman" w:hAnsi="Times New Roman" w:cs="Times New Roman"/>
            <w:sz w:val="20"/>
            <w:szCs w:val="20"/>
          </w:rPr>
          <w:t>https://krilovskaya.ru/item/859647</w:t>
        </w:r>
      </w:hyperlink>
      <w:r w:rsidRPr="001B1BC6">
        <w:rPr>
          <w:rFonts w:ascii="Times New Roman" w:hAnsi="Times New Roman" w:cs="Times New Roman"/>
          <w:sz w:val="20"/>
          <w:szCs w:val="20"/>
        </w:rPr>
        <w:t>.</w:t>
      </w:r>
    </w:p>
    <w:p w:rsidR="00BD3F29" w:rsidRPr="001B1BC6" w:rsidRDefault="00BD3F29" w:rsidP="00640B8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B1BC6">
        <w:rPr>
          <w:rFonts w:ascii="Times New Roman" w:hAnsi="Times New Roman" w:cs="Times New Roman"/>
          <w:sz w:val="20"/>
          <w:szCs w:val="20"/>
        </w:rPr>
        <w:t>Уполномоченным органом по проведению ОРВ проектов муниципальных нормативных правовых актов и проведению экспертизы действующих муниципальных нормативных правовых актов муниципального образования Крыловский район определен отдел экономического развития администрации муниципального образования Крыловский район.</w:t>
      </w:r>
    </w:p>
    <w:p w:rsidR="00BD3F29" w:rsidRPr="001B1BC6" w:rsidRDefault="00BD3F29" w:rsidP="00640B8C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B1BC6">
        <w:rPr>
          <w:rFonts w:ascii="Times New Roman" w:hAnsi="Times New Roman" w:cs="Times New Roman"/>
          <w:sz w:val="20"/>
          <w:szCs w:val="20"/>
        </w:rPr>
        <w:t>Муниципалитетом утверждены Порядок Порядка установления и оценки применения обязательных требований, устанавливаемых муниципальными нормативными правовыми актами муниципального образования Крыловский район,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контроля,  и Порядок установления и оценки применения обязательных требований, устанавливаемых муниципальными нормативными правовыми актами муниципального образования Крыловский район,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контроля.</w:t>
      </w:r>
    </w:p>
    <w:p w:rsidR="00BD3F29" w:rsidRPr="001B1BC6" w:rsidRDefault="00BD3F29" w:rsidP="00640B8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B1BC6">
        <w:rPr>
          <w:rFonts w:ascii="Times New Roman" w:hAnsi="Times New Roman" w:cs="Times New Roman"/>
          <w:sz w:val="20"/>
          <w:szCs w:val="20"/>
        </w:rPr>
        <w:t xml:space="preserve"> Важнейший элемент процедуры ОРВ - публичные консультации. Они предполагают получение обратной связи в первую очередь от представителей бизнес-сообщества, а также экспертов из разных областей экономики, права и науки на стадии разработки нормативных актов для более точного определения возможных рисков и негативных эффектов от нового регулирования.</w:t>
      </w:r>
    </w:p>
    <w:p w:rsidR="00BD3F29" w:rsidRPr="001B1BC6" w:rsidRDefault="00BD3F29" w:rsidP="00640B8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B1BC6">
        <w:rPr>
          <w:rFonts w:ascii="Times New Roman" w:hAnsi="Times New Roman" w:cs="Times New Roman"/>
          <w:sz w:val="20"/>
          <w:szCs w:val="20"/>
        </w:rPr>
        <w:t xml:space="preserve">В целях учета мнений субъектов предпринимательской и инвестиционной деятельности уполномоченным органом проводятся публичные консультации с участием представителей субъектов предпринимательской и инвестиционной деятельности.   </w:t>
      </w:r>
    </w:p>
    <w:p w:rsidR="00BD3F29" w:rsidRPr="001B1BC6" w:rsidRDefault="00BD3F29" w:rsidP="00640B8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B1BC6">
        <w:rPr>
          <w:rFonts w:ascii="Times New Roman" w:hAnsi="Times New Roman" w:cs="Times New Roman"/>
          <w:sz w:val="20"/>
          <w:szCs w:val="20"/>
        </w:rPr>
        <w:t>В целях выявления в проектах муниципальных нормативных правовых актов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районного бюджета (бюджета муниципального образования Крыловский район), в 202</w:t>
      </w:r>
      <w:r w:rsidR="00640B8C">
        <w:rPr>
          <w:rFonts w:ascii="Times New Roman" w:hAnsi="Times New Roman" w:cs="Times New Roman"/>
          <w:sz w:val="20"/>
          <w:szCs w:val="20"/>
        </w:rPr>
        <w:t>5</w:t>
      </w:r>
      <w:r w:rsidRPr="001B1BC6">
        <w:rPr>
          <w:rFonts w:ascii="Times New Roman" w:hAnsi="Times New Roman" w:cs="Times New Roman"/>
          <w:sz w:val="20"/>
          <w:szCs w:val="20"/>
        </w:rPr>
        <w:t xml:space="preserve"> году уполномоченным органом по проведению оценки регулирующего воздействия проектов муниципальных нормативных правовых актов проведено </w:t>
      </w:r>
      <w:r w:rsidR="00640B8C">
        <w:rPr>
          <w:rFonts w:ascii="Times New Roman" w:hAnsi="Times New Roman" w:cs="Times New Roman"/>
          <w:sz w:val="20"/>
          <w:szCs w:val="20"/>
        </w:rPr>
        <w:t>10</w:t>
      </w:r>
      <w:r w:rsidRPr="001B1BC6">
        <w:rPr>
          <w:rFonts w:ascii="Times New Roman" w:hAnsi="Times New Roman" w:cs="Times New Roman"/>
          <w:sz w:val="20"/>
          <w:szCs w:val="20"/>
        </w:rPr>
        <w:t xml:space="preserve"> процедура оценки регулирующего воздействия проектов постановлений администрации муниципального образования Крыловский район.</w:t>
      </w:r>
    </w:p>
    <w:p w:rsidR="006A4B58" w:rsidRPr="001B1BC6" w:rsidRDefault="006A4B58" w:rsidP="00640B8C">
      <w:pPr>
        <w:shd w:val="clear" w:color="auto" w:fill="FFFFFF" w:themeFill="background1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6A4B58" w:rsidRPr="001B1BC6" w:rsidRDefault="004F3ACF" w:rsidP="00640B8C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B1BC6">
        <w:rPr>
          <w:rFonts w:ascii="Times New Roman" w:hAnsi="Times New Roman" w:cs="Times New Roman"/>
          <w:b/>
          <w:sz w:val="20"/>
          <w:szCs w:val="20"/>
        </w:rPr>
        <w:t xml:space="preserve">Раздел 5. Результаты реализации мероприятий </w:t>
      </w:r>
    </w:p>
    <w:p w:rsidR="006A4B58" w:rsidRPr="001B1BC6" w:rsidRDefault="004F3ACF" w:rsidP="00640B8C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B1BC6">
        <w:rPr>
          <w:rFonts w:ascii="Times New Roman" w:hAnsi="Times New Roman" w:cs="Times New Roman"/>
          <w:b/>
          <w:sz w:val="20"/>
          <w:szCs w:val="20"/>
        </w:rPr>
        <w:t xml:space="preserve">«дорожной карты» по содействию развитию </w:t>
      </w:r>
    </w:p>
    <w:p w:rsidR="006A4B58" w:rsidRPr="001B1BC6" w:rsidRDefault="004F3ACF" w:rsidP="00640B8C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1B1BC6">
        <w:rPr>
          <w:rFonts w:ascii="Times New Roman" w:hAnsi="Times New Roman" w:cs="Times New Roman"/>
          <w:b/>
          <w:sz w:val="20"/>
          <w:szCs w:val="20"/>
        </w:rPr>
        <w:t>конкуренции муниципального образования</w:t>
      </w:r>
      <w:r w:rsidRPr="001B1BC6">
        <w:rPr>
          <w:rFonts w:ascii="Times New Roman" w:hAnsi="Times New Roman" w:cs="Times New Roman"/>
          <w:b/>
          <w:color w:val="000000"/>
          <w:sz w:val="20"/>
          <w:szCs w:val="20"/>
        </w:rPr>
        <w:t>.</w:t>
      </w:r>
    </w:p>
    <w:p w:rsidR="00BD3F29" w:rsidRPr="001B1BC6" w:rsidRDefault="00BD3F29" w:rsidP="00BD3F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B1BC6">
        <w:rPr>
          <w:rFonts w:ascii="Times New Roman" w:hAnsi="Times New Roman" w:cs="Times New Roman"/>
          <w:sz w:val="20"/>
          <w:szCs w:val="20"/>
        </w:rPr>
        <w:t>Постановление администрации муниципального образования Крыловский район от 28 декабря 2020 года № 498 «О внесении изменений в постановление администрации муниципального образования Крыловский район от 17 января 2020 года №7 «Об утверждении плана мероприятий («дорожной карты») по содействию развитию конкуренции и перечня товарных рынков для содействия развитию конкуренции на территории муниципального образования Крыловский район» размещено на официальном сайте администрации муниципального образования Крыловский район.</w:t>
      </w:r>
    </w:p>
    <w:p w:rsidR="00BD3F29" w:rsidRPr="001B1BC6" w:rsidRDefault="00BD3F29" w:rsidP="00BD3F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B1BC6">
        <w:rPr>
          <w:rFonts w:ascii="Times New Roman" w:hAnsi="Times New Roman" w:cs="Times New Roman"/>
          <w:sz w:val="20"/>
          <w:szCs w:val="20"/>
        </w:rPr>
        <w:t>План мероприятий («дорожная карта») по содействию развитию конкуренции в муниципальном образовании Крыловский муниципальный район Краснодарского края в актуальной редакции размещен на официальном сайте администрации муниципального образования Крыловский район по адресу (https://krilovskaya.ru/item/776613).</w:t>
      </w:r>
    </w:p>
    <w:p w:rsidR="00BD3F29" w:rsidRPr="001B1BC6" w:rsidRDefault="00BD3F29" w:rsidP="00BD3F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B1BC6">
        <w:rPr>
          <w:rFonts w:ascii="Times New Roman" w:hAnsi="Times New Roman" w:cs="Times New Roman"/>
          <w:sz w:val="20"/>
          <w:szCs w:val="20"/>
        </w:rPr>
        <w:t xml:space="preserve">Достижение годовых значений ключевых показателей по содействию развитию конкуренции на товарных рынках указано по форме, установленной Минэкономразвития России, согласно приложению 2 в формате </w:t>
      </w:r>
      <w:proofErr w:type="spellStart"/>
      <w:r w:rsidRPr="001B1BC6">
        <w:rPr>
          <w:rFonts w:ascii="Times New Roman" w:hAnsi="Times New Roman" w:cs="Times New Roman"/>
          <w:sz w:val="20"/>
          <w:szCs w:val="20"/>
        </w:rPr>
        <w:t>Excel</w:t>
      </w:r>
      <w:proofErr w:type="spellEnd"/>
      <w:r w:rsidRPr="001B1BC6">
        <w:rPr>
          <w:rFonts w:ascii="Times New Roman" w:hAnsi="Times New Roman" w:cs="Times New Roman"/>
          <w:sz w:val="20"/>
          <w:szCs w:val="20"/>
        </w:rPr>
        <w:t>.</w:t>
      </w:r>
    </w:p>
    <w:p w:rsidR="00BD3F29" w:rsidRPr="001B1BC6" w:rsidRDefault="00BD3F29" w:rsidP="00BD3F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B1BC6">
        <w:rPr>
          <w:rFonts w:ascii="Times New Roman" w:hAnsi="Times New Roman" w:cs="Times New Roman"/>
          <w:sz w:val="20"/>
          <w:szCs w:val="20"/>
        </w:rPr>
        <w:t>Определены 1</w:t>
      </w:r>
      <w:r w:rsidR="001B1BC6" w:rsidRPr="001B1BC6">
        <w:rPr>
          <w:rFonts w:ascii="Times New Roman" w:hAnsi="Times New Roman" w:cs="Times New Roman"/>
          <w:sz w:val="20"/>
          <w:szCs w:val="20"/>
        </w:rPr>
        <w:t>1</w:t>
      </w:r>
      <w:r w:rsidRPr="001B1BC6">
        <w:rPr>
          <w:rFonts w:ascii="Times New Roman" w:hAnsi="Times New Roman" w:cs="Times New Roman"/>
          <w:sz w:val="20"/>
          <w:szCs w:val="20"/>
        </w:rPr>
        <w:t xml:space="preserve"> индивидуальных товарных рынка и соответствующие самостоятельно включённые мероприятия в «дорожную карту»: </w:t>
      </w:r>
    </w:p>
    <w:p w:rsidR="00BD3F29" w:rsidRPr="001B1BC6" w:rsidRDefault="00BD3F29" w:rsidP="00BD3F29">
      <w:pPr>
        <w:pStyle w:val="af1"/>
        <w:widowControl w:val="0"/>
        <w:numPr>
          <w:ilvl w:val="0"/>
          <w:numId w:val="4"/>
        </w:numPr>
        <w:suppressAutoHyphens w:val="0"/>
        <w:spacing w:after="0" w:line="240" w:lineRule="auto"/>
        <w:ind w:right="-1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1B1BC6">
        <w:rPr>
          <w:rFonts w:ascii="Times New Roman" w:hAnsi="Times New Roman" w:cs="Times New Roman"/>
          <w:sz w:val="20"/>
          <w:szCs w:val="20"/>
        </w:rPr>
        <w:t xml:space="preserve"> Рынок финансовых услуг.</w:t>
      </w:r>
    </w:p>
    <w:p w:rsidR="00BD3F29" w:rsidRPr="001B1BC6" w:rsidRDefault="00BD3F29" w:rsidP="00BD3F29">
      <w:pPr>
        <w:pStyle w:val="af1"/>
        <w:widowControl w:val="0"/>
        <w:numPr>
          <w:ilvl w:val="0"/>
          <w:numId w:val="4"/>
        </w:numPr>
        <w:suppressAutoHyphens w:val="0"/>
        <w:spacing w:after="0" w:line="240" w:lineRule="auto"/>
        <w:ind w:right="-1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1B1BC6">
        <w:rPr>
          <w:rFonts w:ascii="Times New Roman" w:hAnsi="Times New Roman" w:cs="Times New Roman"/>
          <w:sz w:val="20"/>
          <w:szCs w:val="20"/>
        </w:rPr>
        <w:t>Рынок услуг придорожного сервиса.</w:t>
      </w:r>
    </w:p>
    <w:p w:rsidR="00BD3F29" w:rsidRPr="001B1BC6" w:rsidRDefault="00BD3F29" w:rsidP="00BD3F29">
      <w:pPr>
        <w:pStyle w:val="af1"/>
        <w:widowControl w:val="0"/>
        <w:numPr>
          <w:ilvl w:val="0"/>
          <w:numId w:val="4"/>
        </w:numPr>
        <w:suppressAutoHyphens w:val="0"/>
        <w:spacing w:after="0" w:line="240" w:lineRule="auto"/>
        <w:ind w:right="-1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1B1BC6">
        <w:rPr>
          <w:rFonts w:ascii="Times New Roman" w:hAnsi="Times New Roman" w:cs="Times New Roman"/>
          <w:sz w:val="20"/>
          <w:szCs w:val="20"/>
        </w:rPr>
        <w:t>Рынок производства сертифицированных саженцев плодовых деревьев.</w:t>
      </w:r>
    </w:p>
    <w:p w:rsidR="00BD3F29" w:rsidRPr="001B1BC6" w:rsidRDefault="00BD3F29" w:rsidP="00BD3F29">
      <w:pPr>
        <w:pStyle w:val="af1"/>
        <w:widowControl w:val="0"/>
        <w:numPr>
          <w:ilvl w:val="0"/>
          <w:numId w:val="4"/>
        </w:numPr>
        <w:suppressAutoHyphens w:val="0"/>
        <w:spacing w:after="0" w:line="240" w:lineRule="auto"/>
        <w:ind w:right="-1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1B1BC6">
        <w:rPr>
          <w:rFonts w:ascii="Times New Roman" w:hAnsi="Times New Roman" w:cs="Times New Roman"/>
          <w:sz w:val="20"/>
          <w:szCs w:val="20"/>
        </w:rPr>
        <w:t>Рынок производства материалов для озеленения ландшафтного дизайна.</w:t>
      </w:r>
    </w:p>
    <w:p w:rsidR="00BD3F29" w:rsidRPr="001B1BC6" w:rsidRDefault="00BD3F29" w:rsidP="00BD3F29">
      <w:pPr>
        <w:pStyle w:val="af1"/>
        <w:widowControl w:val="0"/>
        <w:numPr>
          <w:ilvl w:val="0"/>
          <w:numId w:val="4"/>
        </w:numPr>
        <w:suppressAutoHyphens w:val="0"/>
        <w:spacing w:after="0" w:line="240" w:lineRule="auto"/>
        <w:ind w:right="-1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1B1BC6">
        <w:rPr>
          <w:rFonts w:ascii="Times New Roman" w:hAnsi="Times New Roman" w:cs="Times New Roman"/>
          <w:sz w:val="20"/>
          <w:szCs w:val="20"/>
        </w:rPr>
        <w:t>Рынок обработки металлических изделий.</w:t>
      </w:r>
    </w:p>
    <w:p w:rsidR="00BD3F29" w:rsidRPr="001B1BC6" w:rsidRDefault="00BD3F29" w:rsidP="00BD3F29">
      <w:pPr>
        <w:pStyle w:val="af1"/>
        <w:widowControl w:val="0"/>
        <w:numPr>
          <w:ilvl w:val="0"/>
          <w:numId w:val="4"/>
        </w:numPr>
        <w:suppressAutoHyphens w:val="0"/>
        <w:spacing w:after="0" w:line="240" w:lineRule="auto"/>
        <w:ind w:right="-1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1B1BC6">
        <w:rPr>
          <w:rFonts w:ascii="Times New Roman" w:hAnsi="Times New Roman" w:cs="Times New Roman"/>
          <w:sz w:val="20"/>
          <w:szCs w:val="20"/>
        </w:rPr>
        <w:t>Рынок овощной и плодово-ягодной продукции.</w:t>
      </w:r>
    </w:p>
    <w:p w:rsidR="00BD3F29" w:rsidRPr="001B1BC6" w:rsidRDefault="00BD3F29" w:rsidP="00BD3F29">
      <w:pPr>
        <w:pStyle w:val="af1"/>
        <w:widowControl w:val="0"/>
        <w:numPr>
          <w:ilvl w:val="0"/>
          <w:numId w:val="4"/>
        </w:numPr>
        <w:suppressAutoHyphens w:val="0"/>
        <w:spacing w:after="0" w:line="240" w:lineRule="auto"/>
        <w:ind w:right="-1"/>
        <w:textAlignment w:val="auto"/>
        <w:rPr>
          <w:rFonts w:ascii="Times New Roman" w:hAnsi="Times New Roman" w:cs="Times New Roman"/>
          <w:sz w:val="20"/>
          <w:szCs w:val="20"/>
        </w:rPr>
      </w:pPr>
      <w:r w:rsidRPr="001B1BC6">
        <w:rPr>
          <w:rFonts w:ascii="Times New Roman" w:hAnsi="Times New Roman" w:cs="Times New Roman"/>
          <w:sz w:val="20"/>
          <w:szCs w:val="20"/>
        </w:rPr>
        <w:t>Рынок животноводческой продукции.</w:t>
      </w:r>
    </w:p>
    <w:p w:rsidR="00BD3F29" w:rsidRPr="001B1BC6" w:rsidRDefault="00BD3F29" w:rsidP="00BD3F29">
      <w:pPr>
        <w:pStyle w:val="af1"/>
        <w:widowControl w:val="0"/>
        <w:numPr>
          <w:ilvl w:val="0"/>
          <w:numId w:val="4"/>
        </w:numPr>
        <w:suppressAutoHyphens w:val="0"/>
        <w:spacing w:after="0" w:line="240" w:lineRule="auto"/>
        <w:ind w:right="-1"/>
        <w:textAlignment w:val="auto"/>
        <w:rPr>
          <w:rFonts w:ascii="Times New Roman" w:hAnsi="Times New Roman" w:cs="Times New Roman"/>
          <w:sz w:val="20"/>
          <w:szCs w:val="20"/>
        </w:rPr>
      </w:pPr>
      <w:r w:rsidRPr="001B1BC6">
        <w:rPr>
          <w:rFonts w:ascii="Times New Roman" w:hAnsi="Times New Roman" w:cs="Times New Roman"/>
          <w:sz w:val="20"/>
          <w:szCs w:val="20"/>
        </w:rPr>
        <w:t>Рынок услуг общественного питания.</w:t>
      </w:r>
    </w:p>
    <w:p w:rsidR="00BD3F29" w:rsidRPr="001B1BC6" w:rsidRDefault="00BD3F29" w:rsidP="00BD3F29">
      <w:pPr>
        <w:pStyle w:val="af1"/>
        <w:widowControl w:val="0"/>
        <w:numPr>
          <w:ilvl w:val="0"/>
          <w:numId w:val="4"/>
        </w:numPr>
        <w:suppressAutoHyphens w:val="0"/>
        <w:spacing w:after="0" w:line="240" w:lineRule="auto"/>
        <w:ind w:right="-1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1B1BC6">
        <w:rPr>
          <w:rFonts w:ascii="Times New Roman" w:hAnsi="Times New Roman" w:cs="Times New Roman"/>
          <w:sz w:val="20"/>
          <w:szCs w:val="20"/>
        </w:rPr>
        <w:t>Рынок бытового обслуживания населения.</w:t>
      </w:r>
    </w:p>
    <w:p w:rsidR="00BD3F29" w:rsidRPr="001B1BC6" w:rsidRDefault="00BD3F29" w:rsidP="00BD3F29">
      <w:pPr>
        <w:pStyle w:val="af1"/>
        <w:widowControl w:val="0"/>
        <w:numPr>
          <w:ilvl w:val="0"/>
          <w:numId w:val="4"/>
        </w:numPr>
        <w:suppressAutoHyphens w:val="0"/>
        <w:spacing w:after="0" w:line="240" w:lineRule="auto"/>
        <w:ind w:right="-1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1B1BC6">
        <w:rPr>
          <w:rFonts w:ascii="Times New Roman" w:hAnsi="Times New Roman" w:cs="Times New Roman"/>
          <w:sz w:val="20"/>
          <w:szCs w:val="20"/>
        </w:rPr>
        <w:t>Рынок кадастровых и землеустроительных работ.</w:t>
      </w:r>
    </w:p>
    <w:p w:rsidR="00BD3F29" w:rsidRPr="001B1BC6" w:rsidRDefault="00BD3F29" w:rsidP="00BD3F29">
      <w:pPr>
        <w:pStyle w:val="af1"/>
        <w:widowControl w:val="0"/>
        <w:numPr>
          <w:ilvl w:val="0"/>
          <w:numId w:val="4"/>
        </w:numPr>
        <w:suppressAutoHyphens w:val="0"/>
        <w:spacing w:after="0" w:line="240" w:lineRule="auto"/>
        <w:ind w:right="-1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1B1BC6">
        <w:rPr>
          <w:rFonts w:ascii="Times New Roman" w:hAnsi="Times New Roman" w:cs="Times New Roman"/>
          <w:sz w:val="20"/>
          <w:szCs w:val="20"/>
        </w:rPr>
        <w:t>Рынок нефтепродуктов.</w:t>
      </w:r>
    </w:p>
    <w:p w:rsidR="006A4B58" w:rsidRPr="001B1BC6" w:rsidRDefault="00BD3F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B1BC6">
        <w:rPr>
          <w:rFonts w:ascii="Times New Roman" w:hAnsi="Times New Roman" w:cs="Times New Roman"/>
          <w:sz w:val="20"/>
          <w:szCs w:val="20"/>
        </w:rPr>
        <w:t>И</w:t>
      </w:r>
      <w:r w:rsidR="004F3ACF" w:rsidRPr="001B1BC6">
        <w:rPr>
          <w:rFonts w:ascii="Times New Roman" w:hAnsi="Times New Roman" w:cs="Times New Roman"/>
          <w:sz w:val="20"/>
          <w:szCs w:val="20"/>
        </w:rPr>
        <w:t xml:space="preserve">нформацию о реализации системных мероприятий, направленных на развитие конкуренции в муниципальном образовании за 2025 г. (указать информацию по форме согласно приложению 3 в формате </w:t>
      </w:r>
      <w:proofErr w:type="spellStart"/>
      <w:r w:rsidR="004F3ACF" w:rsidRPr="001B1BC6">
        <w:rPr>
          <w:rFonts w:ascii="Times New Roman" w:hAnsi="Times New Roman" w:cs="Times New Roman"/>
          <w:sz w:val="20"/>
          <w:szCs w:val="20"/>
        </w:rPr>
        <w:t>Excel</w:t>
      </w:r>
      <w:proofErr w:type="spellEnd"/>
      <w:r w:rsidR="004F3ACF" w:rsidRPr="001B1BC6">
        <w:rPr>
          <w:rFonts w:ascii="Times New Roman" w:hAnsi="Times New Roman" w:cs="Times New Roman"/>
          <w:sz w:val="20"/>
          <w:szCs w:val="20"/>
        </w:rPr>
        <w:t>).</w:t>
      </w:r>
    </w:p>
    <w:p w:rsidR="006A4B58" w:rsidRPr="001B1BC6" w:rsidRDefault="006A4B5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A4B58" w:rsidRPr="001B1BC6" w:rsidRDefault="004F3AC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1B1BC6">
        <w:rPr>
          <w:rFonts w:ascii="Times New Roman" w:hAnsi="Times New Roman" w:cs="Times New Roman"/>
          <w:b/>
          <w:sz w:val="20"/>
          <w:szCs w:val="20"/>
        </w:rPr>
        <w:t>Раздел 6. Сведения о л</w:t>
      </w:r>
      <w:r w:rsidRPr="001B1BC6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учших региональных практиках </w:t>
      </w:r>
    </w:p>
    <w:p w:rsidR="006A4B58" w:rsidRPr="001B1BC6" w:rsidRDefault="004F3AC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1B1BC6">
        <w:rPr>
          <w:rFonts w:ascii="Times New Roman" w:hAnsi="Times New Roman" w:cs="Times New Roman"/>
          <w:b/>
          <w:color w:val="000000"/>
          <w:sz w:val="20"/>
          <w:szCs w:val="20"/>
        </w:rPr>
        <w:t>содействия развитию конкуренции, внедренных в</w:t>
      </w:r>
    </w:p>
    <w:p w:rsidR="006A4B58" w:rsidRPr="001B1BC6" w:rsidRDefault="004F3AC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B1BC6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муниципальном образовании в</w:t>
      </w:r>
      <w:r w:rsidRPr="001B1BC6">
        <w:rPr>
          <w:rFonts w:ascii="Times New Roman" w:hAnsi="Times New Roman" w:cs="Times New Roman"/>
          <w:b/>
          <w:sz w:val="20"/>
          <w:szCs w:val="20"/>
        </w:rPr>
        <w:t xml:space="preserve"> 2025 году.</w:t>
      </w:r>
    </w:p>
    <w:p w:rsidR="006A4B58" w:rsidRPr="00170A43" w:rsidRDefault="004F3ACF" w:rsidP="00170A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B1BC6">
        <w:rPr>
          <w:rFonts w:ascii="Times New Roman" w:hAnsi="Times New Roman" w:cs="Times New Roman"/>
          <w:sz w:val="20"/>
          <w:szCs w:val="20"/>
        </w:rPr>
        <w:t xml:space="preserve">Указываются разработанные и внедренные муниципальным образованием практики по содействию развитию конкуренции на товарных рынках и при реализации комплекса системных мероприятий для формирования регионального перечня лучших практик, а также последующего направления на федеральный уровень (ФАС России и Минэкономразвития России) для внедрения в субъектах Российской Федерации. Предложения формируются по форме согласно </w:t>
      </w:r>
      <w:r w:rsidRPr="001B1BC6">
        <w:rPr>
          <w:rFonts w:ascii="Times New Roman" w:hAnsi="Times New Roman" w:cs="Times New Roman"/>
          <w:bCs/>
          <w:sz w:val="20"/>
          <w:szCs w:val="20"/>
        </w:rPr>
        <w:t>приложению 4</w:t>
      </w:r>
      <w:r w:rsidRPr="001B1BC6">
        <w:rPr>
          <w:rFonts w:ascii="Times New Roman" w:hAnsi="Times New Roman" w:cs="Times New Roman"/>
          <w:sz w:val="20"/>
          <w:szCs w:val="20"/>
        </w:rPr>
        <w:t>.</w:t>
      </w:r>
    </w:p>
    <w:sectPr w:rsidR="006A4B58" w:rsidRPr="00170A43">
      <w:headerReference w:type="even" r:id="rId13"/>
      <w:headerReference w:type="default" r:id="rId14"/>
      <w:headerReference w:type="first" r:id="rId15"/>
      <w:pgSz w:w="11906" w:h="16838"/>
      <w:pgMar w:top="1134" w:right="567" w:bottom="1134" w:left="1701" w:header="709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65B3" w:rsidRDefault="002E65B3">
      <w:pPr>
        <w:spacing w:after="0" w:line="240" w:lineRule="auto"/>
      </w:pPr>
      <w:r>
        <w:separator/>
      </w:r>
    </w:p>
  </w:endnote>
  <w:endnote w:type="continuationSeparator" w:id="0">
    <w:p w:rsidR="002E65B3" w:rsidRDefault="002E6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65B3" w:rsidRDefault="002E65B3">
      <w:pPr>
        <w:spacing w:after="0" w:line="240" w:lineRule="auto"/>
      </w:pPr>
      <w:r>
        <w:separator/>
      </w:r>
    </w:p>
  </w:footnote>
  <w:footnote w:type="continuationSeparator" w:id="0">
    <w:p w:rsidR="002E65B3" w:rsidRDefault="002E65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820" w:rsidRDefault="00AD682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820" w:rsidRDefault="00AD6820">
    <w:pPr>
      <w:pStyle w:val="a6"/>
      <w:jc w:val="center"/>
    </w:pPr>
    <w:r>
      <w:fldChar w:fldCharType="begin"/>
    </w:r>
    <w:r>
      <w:instrText xml:space="preserve"> PAGE </w:instrText>
    </w:r>
    <w:r>
      <w:fldChar w:fldCharType="separate"/>
    </w:r>
    <w:r w:rsidR="00C62969">
      <w:rPr>
        <w:noProof/>
      </w:rPr>
      <w:t>20</w:t>
    </w:r>
    <w:r>
      <w:fldChar w:fldCharType="end"/>
    </w:r>
  </w:p>
  <w:p w:rsidR="00AD6820" w:rsidRDefault="00AD6820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820" w:rsidRDefault="00AD682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021774"/>
    <w:multiLevelType w:val="multilevel"/>
    <w:tmpl w:val="EEBAF5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495046E7"/>
    <w:multiLevelType w:val="multilevel"/>
    <w:tmpl w:val="9BA802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692D27A1"/>
    <w:multiLevelType w:val="hybridMultilevel"/>
    <w:tmpl w:val="03040E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8455A3"/>
    <w:multiLevelType w:val="multilevel"/>
    <w:tmpl w:val="4A8E8988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B58"/>
    <w:rsid w:val="00070EFE"/>
    <w:rsid w:val="00101433"/>
    <w:rsid w:val="00132006"/>
    <w:rsid w:val="00162F3A"/>
    <w:rsid w:val="00170A43"/>
    <w:rsid w:val="001B1BC6"/>
    <w:rsid w:val="0025301C"/>
    <w:rsid w:val="00292672"/>
    <w:rsid w:val="002B7AB8"/>
    <w:rsid w:val="002E65B3"/>
    <w:rsid w:val="00394CC8"/>
    <w:rsid w:val="004566FE"/>
    <w:rsid w:val="004F3ACF"/>
    <w:rsid w:val="00553948"/>
    <w:rsid w:val="005E1C77"/>
    <w:rsid w:val="005F318E"/>
    <w:rsid w:val="00640B8C"/>
    <w:rsid w:val="00646C8C"/>
    <w:rsid w:val="00686BEA"/>
    <w:rsid w:val="006A4B58"/>
    <w:rsid w:val="006F1D28"/>
    <w:rsid w:val="007024C8"/>
    <w:rsid w:val="00752EEA"/>
    <w:rsid w:val="007854C6"/>
    <w:rsid w:val="00792104"/>
    <w:rsid w:val="00796F99"/>
    <w:rsid w:val="00887838"/>
    <w:rsid w:val="00A14F7C"/>
    <w:rsid w:val="00A83DF9"/>
    <w:rsid w:val="00AD03C9"/>
    <w:rsid w:val="00AD6820"/>
    <w:rsid w:val="00B14A76"/>
    <w:rsid w:val="00B230A7"/>
    <w:rsid w:val="00BD3F29"/>
    <w:rsid w:val="00C62969"/>
    <w:rsid w:val="00C631CD"/>
    <w:rsid w:val="00C901F3"/>
    <w:rsid w:val="00D07D7D"/>
    <w:rsid w:val="00DA293C"/>
    <w:rsid w:val="00E74E78"/>
    <w:rsid w:val="00E80DCF"/>
    <w:rsid w:val="00ED3A8D"/>
    <w:rsid w:val="00F042EF"/>
    <w:rsid w:val="00F34AC8"/>
    <w:rsid w:val="00F9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493612-F445-46AD-B016-F35C55238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1D0"/>
    <w:pPr>
      <w:spacing w:after="160" w:line="252" w:lineRule="auto"/>
      <w:textAlignment w:val="baseline"/>
    </w:pPr>
    <w:rPr>
      <w:rFonts w:eastAsia="SimSun" w:cs="Calibri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qFormat/>
    <w:rsid w:val="00FE21D0"/>
  </w:style>
  <w:style w:type="character" w:customStyle="1" w:styleId="a3">
    <w:name w:val="Текст выноски Знак"/>
    <w:basedOn w:val="a0"/>
    <w:link w:val="a4"/>
    <w:uiPriority w:val="99"/>
    <w:semiHidden/>
    <w:qFormat/>
    <w:rsid w:val="009F210A"/>
    <w:rPr>
      <w:rFonts w:ascii="Segoe UI" w:eastAsia="SimSun" w:hAnsi="Segoe UI" w:cs="Segoe UI"/>
      <w:kern w:val="2"/>
      <w:sz w:val="18"/>
      <w:szCs w:val="18"/>
      <w:lang w:eastAsia="ar-SA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7163E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8"/>
    <w:uiPriority w:val="99"/>
    <w:qFormat/>
    <w:rsid w:val="00354B64"/>
    <w:rPr>
      <w:rFonts w:ascii="Calibri" w:eastAsia="SimSun" w:hAnsi="Calibri" w:cs="Calibri"/>
      <w:kern w:val="2"/>
      <w:lang w:eastAsia="ar-SA"/>
    </w:rPr>
  </w:style>
  <w:style w:type="character" w:customStyle="1" w:styleId="a9">
    <w:name w:val="Текст сноски Знак"/>
    <w:basedOn w:val="a0"/>
    <w:link w:val="aa"/>
    <w:uiPriority w:val="99"/>
    <w:qFormat/>
    <w:rsid w:val="00014E0F"/>
    <w:rPr>
      <w:sz w:val="20"/>
      <w:szCs w:val="20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Noto 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Noto Sans"/>
    </w:rPr>
  </w:style>
  <w:style w:type="paragraph" w:customStyle="1" w:styleId="ConsPlusNormal">
    <w:name w:val="ConsPlusNormal"/>
    <w:qFormat/>
    <w:rsid w:val="00FE21D0"/>
    <w:pPr>
      <w:widowControl w:val="0"/>
    </w:pPr>
    <w:rPr>
      <w:rFonts w:eastAsia="Times New Roman" w:cs="Calibri"/>
      <w:szCs w:val="20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qFormat/>
    <w:rsid w:val="009F210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0">
    <w:name w:val="Колонтитулы"/>
    <w:basedOn w:val="a"/>
    <w:qFormat/>
  </w:style>
  <w:style w:type="paragraph" w:styleId="a6">
    <w:name w:val="header"/>
    <w:basedOn w:val="a"/>
    <w:link w:val="a5"/>
    <w:uiPriority w:val="99"/>
    <w:rsid w:val="007163E6"/>
    <w:pPr>
      <w:tabs>
        <w:tab w:val="center" w:pos="4677"/>
        <w:tab w:val="right" w:pos="9355"/>
      </w:tabs>
      <w:suppressAutoHyphens w:val="0"/>
      <w:spacing w:after="0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4D0F07"/>
    <w:pPr>
      <w:ind w:left="720"/>
      <w:contextualSpacing/>
    </w:pPr>
  </w:style>
  <w:style w:type="paragraph" w:customStyle="1" w:styleId="Default">
    <w:name w:val="Default"/>
    <w:qFormat/>
    <w:rsid w:val="00216AAE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footer"/>
    <w:basedOn w:val="a"/>
    <w:link w:val="a7"/>
    <w:uiPriority w:val="99"/>
    <w:unhideWhenUsed/>
    <w:rsid w:val="00354B64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footnote text"/>
    <w:basedOn w:val="a"/>
    <w:link w:val="a9"/>
    <w:uiPriority w:val="99"/>
    <w:unhideWhenUsed/>
    <w:rsid w:val="00014E0F"/>
    <w:pPr>
      <w:suppressAutoHyphens w:val="0"/>
      <w:spacing w:after="0" w:line="240" w:lineRule="auto"/>
      <w:textAlignment w:val="auto"/>
    </w:pPr>
    <w:rPr>
      <w:rFonts w:eastAsiaTheme="minorHAnsi" w:cstheme="minorBidi"/>
      <w:kern w:val="0"/>
      <w:sz w:val="20"/>
      <w:szCs w:val="20"/>
      <w:lang w:eastAsia="en-US"/>
    </w:rPr>
  </w:style>
  <w:style w:type="numbering" w:customStyle="1" w:styleId="af2">
    <w:name w:val="Без списка"/>
    <w:uiPriority w:val="99"/>
    <w:semiHidden/>
    <w:unhideWhenUsed/>
    <w:qFormat/>
  </w:style>
  <w:style w:type="table" w:styleId="af3">
    <w:name w:val="Table Grid"/>
    <w:basedOn w:val="a1"/>
    <w:uiPriority w:val="59"/>
    <w:rsid w:val="00690C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unhideWhenUsed/>
    <w:rsid w:val="00394CC8"/>
    <w:pPr>
      <w:suppressAutoHyphens w:val="0"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formattext">
    <w:name w:val="formattext"/>
    <w:basedOn w:val="a"/>
    <w:rsid w:val="00394CC8"/>
    <w:pPr>
      <w:suppressAutoHyphens w:val="0"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f5">
    <w:name w:val="No Spacing"/>
    <w:link w:val="af6"/>
    <w:uiPriority w:val="1"/>
    <w:qFormat/>
    <w:rsid w:val="004F3ACF"/>
    <w:pPr>
      <w:textAlignment w:val="baseline"/>
    </w:pPr>
    <w:rPr>
      <w:rFonts w:ascii="Calibri" w:eastAsia="SimSun" w:hAnsi="Calibri" w:cs="Calibri"/>
      <w:kern w:val="1"/>
      <w:lang w:eastAsia="ar-SA"/>
    </w:rPr>
  </w:style>
  <w:style w:type="character" w:customStyle="1" w:styleId="af6">
    <w:name w:val="Без интервала Знак"/>
    <w:link w:val="af5"/>
    <w:uiPriority w:val="1"/>
    <w:rsid w:val="004F3ACF"/>
    <w:rPr>
      <w:rFonts w:ascii="Calibri" w:eastAsia="SimSun" w:hAnsi="Calibri" w:cs="Calibri"/>
      <w:kern w:val="1"/>
      <w:lang w:eastAsia="ar-SA"/>
    </w:rPr>
  </w:style>
  <w:style w:type="character" w:styleId="af7">
    <w:name w:val="Hyperlink"/>
    <w:basedOn w:val="a0"/>
    <w:unhideWhenUsed/>
    <w:rsid w:val="00BD3F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1876063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krilovskaya.ru/item/859647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gazpromgk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kubanenergo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436763860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05FDF-D296-4134-89F9-FBD25150B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1125</TotalTime>
  <Pages>20</Pages>
  <Words>10684</Words>
  <Characters>60905</Characters>
  <Application>Microsoft Office Word</Application>
  <DocSecurity>0</DocSecurity>
  <Lines>507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Ю. Шумко</dc:creator>
  <dc:description/>
  <cp:lastModifiedBy>user</cp:lastModifiedBy>
  <cp:revision>101</cp:revision>
  <cp:lastPrinted>2023-01-20T14:46:00Z</cp:lastPrinted>
  <dcterms:created xsi:type="dcterms:W3CDTF">2020-01-09T13:06:00Z</dcterms:created>
  <dcterms:modified xsi:type="dcterms:W3CDTF">2026-01-29T06:19:00Z</dcterms:modified>
  <dc:language>ru-RU</dc:language>
</cp:coreProperties>
</file>