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30209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30209B">
        <w:rPr>
          <w:b/>
          <w:color w:val="FF0000"/>
          <w:sz w:val="28"/>
        </w:rPr>
        <w:t>147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30209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30209B">
        <w:rPr>
          <w:color w:val="FF0000"/>
          <w:sz w:val="28"/>
        </w:rPr>
        <w:t>147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30209B">
        <w:rPr>
          <w:color w:val="FF0000"/>
          <w:sz w:val="28"/>
        </w:rPr>
        <w:t>Леонтьева, д. 105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30209B">
        <w:rPr>
          <w:color w:val="FF0000"/>
          <w:sz w:val="28"/>
          <w:szCs w:val="21"/>
        </w:rPr>
        <w:t>Мельник Светлана Алексеевна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30209B">
        <w:rPr>
          <w:color w:val="FF0000"/>
          <w:sz w:val="28"/>
          <w:szCs w:val="21"/>
        </w:rPr>
        <w:t>Мельник Светланы Алексеевны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30209B">
        <w:rPr>
          <w:color w:val="FF0000"/>
          <w:sz w:val="28"/>
        </w:rPr>
        <w:t>64</w:t>
      </w:r>
      <w:r w:rsidR="00A31AEA" w:rsidRPr="00151A7D">
        <w:rPr>
          <w:color w:val="FF0000"/>
          <w:sz w:val="28"/>
        </w:rPr>
        <w:t xml:space="preserve"> от </w:t>
      </w:r>
      <w:r w:rsidR="0030209B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3B" w:rsidRDefault="006E403B" w:rsidP="006674BA">
      <w:r>
        <w:separator/>
      </w:r>
    </w:p>
  </w:endnote>
  <w:endnote w:type="continuationSeparator" w:id="1">
    <w:p w:rsidR="006E403B" w:rsidRDefault="006E403B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3B" w:rsidRDefault="006E403B" w:rsidP="006674BA">
      <w:r>
        <w:separator/>
      </w:r>
    </w:p>
  </w:footnote>
  <w:footnote w:type="continuationSeparator" w:id="1">
    <w:p w:rsidR="006E403B" w:rsidRDefault="006E403B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2023-11-30T12:36:00Z</cp:lastPrinted>
  <dcterms:created xsi:type="dcterms:W3CDTF">2023-11-30T12:36:00Z</dcterms:created>
  <dcterms:modified xsi:type="dcterms:W3CDTF">2023-11-30T12:36:00Z</dcterms:modified>
</cp:coreProperties>
</file>