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C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624F37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C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C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&lt;Письмо&gt; Минэкономразвития России от 12.12.2014 N 31260-ОФ/Д26и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направлении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актов"</w:t>
            </w:r>
          </w:p>
          <w:p w:rsidR="00000000" w:rsidRDefault="00FC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C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03.08.2015</w:t>
            </w:r>
          </w:p>
          <w:p w:rsidR="00000000" w:rsidRDefault="00FC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C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FC0718">
      <w:pPr>
        <w:pStyle w:val="ConsPlusNormal"/>
        <w:jc w:val="both"/>
        <w:outlineLvl w:val="0"/>
      </w:pPr>
    </w:p>
    <w:p w:rsidR="00000000" w:rsidRDefault="00FC0718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МИНИСТЕРСТВО ЭКОНОМИЧЕСКОГО РАЗВИТИЯ РОССИЙСКОЙ ФЕДЕРАЦИИ</w:t>
      </w:r>
    </w:p>
    <w:p w:rsidR="00000000" w:rsidRDefault="00FC0718">
      <w:pPr>
        <w:pStyle w:val="ConsPlusNormal"/>
        <w:jc w:val="center"/>
        <w:rPr>
          <w:b/>
          <w:bCs/>
        </w:rPr>
      </w:pPr>
    </w:p>
    <w:p w:rsidR="00000000" w:rsidRDefault="00FC0718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000000" w:rsidRDefault="00FC0718">
      <w:pPr>
        <w:pStyle w:val="ConsPlusNormal"/>
        <w:jc w:val="center"/>
        <w:rPr>
          <w:b/>
          <w:bCs/>
        </w:rPr>
      </w:pPr>
      <w:r>
        <w:rPr>
          <w:b/>
          <w:bCs/>
        </w:rPr>
        <w:t>от 12 декабря 2014 г. N 31260-ОФ/Д26и</w:t>
      </w:r>
    </w:p>
    <w:p w:rsidR="00000000" w:rsidRDefault="00FC0718">
      <w:pPr>
        <w:pStyle w:val="ConsPlusNormal"/>
        <w:jc w:val="center"/>
        <w:rPr>
          <w:b/>
          <w:bCs/>
        </w:rPr>
      </w:pPr>
    </w:p>
    <w:p w:rsidR="00000000" w:rsidRDefault="00FC0718">
      <w:pPr>
        <w:pStyle w:val="ConsPlusNormal"/>
        <w:jc w:val="center"/>
        <w:rPr>
          <w:b/>
          <w:bCs/>
        </w:rPr>
      </w:pPr>
      <w:r>
        <w:rPr>
          <w:b/>
          <w:bCs/>
        </w:rPr>
        <w:t>О НАПРАВЛЕНИИ МЕТОДИЧЕСКИХ РЕКОМЕНДАЦИЙ</w:t>
      </w:r>
    </w:p>
    <w:p w:rsidR="00000000" w:rsidRDefault="00FC0718">
      <w:pPr>
        <w:pStyle w:val="ConsPlusNormal"/>
        <w:jc w:val="center"/>
        <w:rPr>
          <w:b/>
          <w:bCs/>
        </w:rPr>
      </w:pPr>
      <w:r>
        <w:rPr>
          <w:b/>
          <w:bCs/>
        </w:rPr>
        <w:t>ПО ОРГАНИЗАЦИИ И ПРОВЕДЕНИЮ ПРОЦЕДУРЫ ОЦЕНКИ РЕГУЛИРУЮЩЕГО</w:t>
      </w:r>
    </w:p>
    <w:p w:rsidR="00000000" w:rsidRDefault="00FC0718">
      <w:pPr>
        <w:pStyle w:val="ConsPlusNormal"/>
        <w:jc w:val="center"/>
        <w:rPr>
          <w:b/>
          <w:bCs/>
        </w:rPr>
      </w:pPr>
      <w:r>
        <w:rPr>
          <w:b/>
          <w:bCs/>
        </w:rPr>
        <w:t>ВОЗДЕЙСТВИЯ ПРОЕКТОВ МУНИЦИПАЛЬНЫХ НОРМАТИВНЫХ ПРАВОВЫХ</w:t>
      </w:r>
    </w:p>
    <w:p w:rsidR="00000000" w:rsidRDefault="00FC0718">
      <w:pPr>
        <w:pStyle w:val="ConsPlusNormal"/>
        <w:jc w:val="center"/>
        <w:rPr>
          <w:b/>
          <w:bCs/>
        </w:rPr>
      </w:pPr>
      <w:r>
        <w:rPr>
          <w:b/>
          <w:bCs/>
        </w:rPr>
        <w:t>АКТОВ И ЭКСПЕРТИЗЫ МУНИЦИПАЛЬНЫХ НОРМАТИВНЫХ ПРАВОВЫХ АКТОВ</w:t>
      </w:r>
    </w:p>
    <w:p w:rsidR="00000000" w:rsidRDefault="00FC0718">
      <w:pPr>
        <w:pStyle w:val="ConsPlusNormal"/>
        <w:jc w:val="center"/>
      </w:pPr>
    </w:p>
    <w:p w:rsidR="00000000" w:rsidRDefault="00FC0718">
      <w:pPr>
        <w:pStyle w:val="ConsPlusNormal"/>
        <w:ind w:firstLine="540"/>
        <w:jc w:val="both"/>
      </w:pPr>
      <w:r>
        <w:t xml:space="preserve">Федеральным </w:t>
      </w:r>
      <w:hyperlink r:id="rId9" w:tooltip="Федеральный закон от 02.07.2013 N 176-ФЗ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статьи 7 и 46 Федерального закона &quot;Об общих принципах организации местного самоуправления в Российской Федерации&quot; по вопросам оценки регулирующего воздействия проектов нормативных правовых актов и экспертизы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2 июля 2013 г.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</w:t>
      </w:r>
      <w:r>
        <w:t xml:space="preserve">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 предусмотрена обязательность</w:t>
      </w:r>
      <w:r>
        <w:t xml:space="preserve"> проведения оценки регулирующего воздействия проектов нормативных правовых актов, затрагивающих вопросы ведения предпринимательской и инвестиционной деятельности, а также экспертизы действующих нормативных правовых актов в городских округах, являющихся адм</w:t>
      </w:r>
      <w:r>
        <w:t>инистративными центрами субъектов Российской Федерации с 1 января 2015 г., в муниципальных районах, городских округах и внутригородских территориях городов федерального значения с 1 января 2016 г., в иных муниципальных образованиях с 1 января 2017 г.</w:t>
      </w:r>
    </w:p>
    <w:p w:rsidR="00000000" w:rsidRDefault="00FC0718">
      <w:pPr>
        <w:pStyle w:val="ConsPlusNormal"/>
        <w:ind w:firstLine="540"/>
        <w:jc w:val="both"/>
      </w:pPr>
      <w:r>
        <w:t>В цел</w:t>
      </w:r>
      <w:r>
        <w:t>ях обеспечения единого подхода, а также методической поддержки органов местного самоуправления при организации и проведении процедуры регулирующего воздействия проектов муниципальных нормативных правовых актов и экспертизы муниципальных нормативных актов М</w:t>
      </w:r>
      <w:r>
        <w:t xml:space="preserve">инэкономразвития России разработаны Типовые методические </w:t>
      </w:r>
      <w:hyperlink w:anchor="Par23" w:tooltip="Ссылка на текущий документ" w:history="1">
        <w:r>
          <w:rPr>
            <w:color w:val="0000FF"/>
          </w:rPr>
          <w:t>рекомендации</w:t>
        </w:r>
      </w:hyperlink>
      <w:r>
        <w:t xml:space="preserve"> по организации и проведению процедуры оценки регулирующего воздействия проектов муниципальных нормативных правовых актов и экспертиз</w:t>
      </w:r>
      <w:r>
        <w:t>ы муниципальных нормативных правовых актов.</w:t>
      </w:r>
    </w:p>
    <w:p w:rsidR="00000000" w:rsidRDefault="00FC0718">
      <w:pPr>
        <w:pStyle w:val="ConsPlusNormal"/>
        <w:ind w:firstLine="540"/>
        <w:jc w:val="both"/>
      </w:pPr>
      <w:r>
        <w:t>Направляется для утверждения и учета в работе.</w:t>
      </w:r>
    </w:p>
    <w:p w:rsidR="00000000" w:rsidRDefault="00FC0718">
      <w:pPr>
        <w:pStyle w:val="ConsPlusNormal"/>
        <w:jc w:val="center"/>
      </w:pPr>
    </w:p>
    <w:p w:rsidR="00000000" w:rsidRDefault="00FC0718">
      <w:pPr>
        <w:pStyle w:val="ConsPlusNormal"/>
        <w:jc w:val="right"/>
      </w:pPr>
      <w:r>
        <w:t>О.В.ФОМИЧЕВ</w:t>
      </w: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jc w:val="right"/>
        <w:outlineLvl w:val="0"/>
      </w:pPr>
      <w:bookmarkStart w:id="2" w:name="Par21"/>
      <w:bookmarkEnd w:id="2"/>
      <w:r>
        <w:t>Приложение</w:t>
      </w:r>
    </w:p>
    <w:p w:rsidR="00000000" w:rsidRDefault="00FC0718">
      <w:pPr>
        <w:pStyle w:val="ConsPlusNormal"/>
        <w:jc w:val="right"/>
      </w:pPr>
    </w:p>
    <w:p w:rsidR="00000000" w:rsidRDefault="00FC0718">
      <w:pPr>
        <w:pStyle w:val="ConsPlusNormal"/>
        <w:jc w:val="center"/>
      </w:pPr>
      <w:bookmarkStart w:id="3" w:name="Par23"/>
      <w:bookmarkEnd w:id="3"/>
      <w:r>
        <w:t>МЕТОДИЧЕСКИЕ РЕКОМЕНДАЦИИ</w:t>
      </w:r>
    </w:p>
    <w:p w:rsidR="00000000" w:rsidRDefault="00FC0718">
      <w:pPr>
        <w:pStyle w:val="ConsPlusNormal"/>
        <w:jc w:val="center"/>
      </w:pPr>
      <w:r>
        <w:t>ПО ОРГАНИЗАЦИИ И ПРОВЕДЕНИЮ ПРОЦЕДУРЫ ОЦЕНКИ РЕГУЛИРУЮЩЕГО</w:t>
      </w:r>
    </w:p>
    <w:p w:rsidR="00000000" w:rsidRDefault="00FC0718">
      <w:pPr>
        <w:pStyle w:val="ConsPlusNormal"/>
        <w:jc w:val="center"/>
      </w:pPr>
      <w:r>
        <w:t>ВОЗДЕЙСТВИЯ ПРОЕКТОВ МУНИЦИПАЛЬНЫХ НОРМАТИВНЫХ ПРАВОВЫХ</w:t>
      </w:r>
    </w:p>
    <w:p w:rsidR="00000000" w:rsidRDefault="00FC0718">
      <w:pPr>
        <w:pStyle w:val="ConsPlusNormal"/>
        <w:jc w:val="center"/>
      </w:pPr>
      <w:r>
        <w:t>АКТОВ И ЭКСПЕРТИЗЫ МУНИЦИПАЛЬНЫХ НОРМАТИВНЫХ ПРАВОВЫХ АКТОВ</w:t>
      </w:r>
    </w:p>
    <w:p w:rsidR="00000000" w:rsidRDefault="00FC0718">
      <w:pPr>
        <w:pStyle w:val="ConsPlusNormal"/>
        <w:jc w:val="center"/>
      </w:pPr>
    </w:p>
    <w:p w:rsidR="00000000" w:rsidRDefault="00FC0718">
      <w:pPr>
        <w:pStyle w:val="ConsPlusNormal"/>
        <w:jc w:val="center"/>
        <w:outlineLvl w:val="1"/>
      </w:pPr>
      <w:bookmarkStart w:id="4" w:name="Par28"/>
      <w:bookmarkEnd w:id="4"/>
      <w:r>
        <w:t>I. Общие положения</w:t>
      </w:r>
    </w:p>
    <w:p w:rsidR="00000000" w:rsidRDefault="00FC0718">
      <w:pPr>
        <w:pStyle w:val="ConsPlusNormal"/>
        <w:jc w:val="center"/>
      </w:pPr>
    </w:p>
    <w:p w:rsidR="00000000" w:rsidRDefault="00FC0718">
      <w:pPr>
        <w:pStyle w:val="ConsPlusNormal"/>
        <w:ind w:firstLine="540"/>
        <w:jc w:val="both"/>
      </w:pPr>
      <w:r>
        <w:t>1. Настоящие Методические рекомендации по организации и проведению процедуры оценки регулирующего воздействия</w:t>
      </w:r>
      <w:r>
        <w:t xml:space="preserve"> проектов муниципальных нормативных правовых актов и экспертизы муниципальных нормативных правовых актов (далее - Методические рекомендации) подготовлены с целью методической поддержки органов местного самоуправления при организации и проведении процедуры </w:t>
      </w:r>
      <w:r>
        <w:t>оценки регулирующего воздействия проектов муниципальных нормативных правовых актов и экспертизы муниципальных нормативных правовых актов (далее - процедура ОРВ, экспертиза).</w:t>
      </w:r>
    </w:p>
    <w:p w:rsidR="00000000" w:rsidRDefault="00FC0718">
      <w:pPr>
        <w:pStyle w:val="ConsPlusNormal"/>
        <w:ind w:firstLine="540"/>
        <w:jc w:val="both"/>
      </w:pPr>
      <w:r>
        <w:t xml:space="preserve">2. В соответствии с </w:t>
      </w:r>
      <w:hyperlink r:id="rId10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>
          <w:rPr>
            <w:color w:val="0000FF"/>
          </w:rPr>
          <w:t>частью 6 статьи 7</w:t>
        </w:r>
      </w:hyperlink>
      <w:r>
        <w:t xml:space="preserve"> и </w:t>
      </w:r>
      <w:hyperlink r:id="rId11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>
          <w:rPr>
            <w:color w:val="0000FF"/>
          </w:rPr>
          <w:t>частью 3 статьи 46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</w:t>
      </w:r>
      <w:r>
        <w:t>и" (далее - Федеральный закон) предусмотрено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</w:t>
      </w:r>
      <w:r>
        <w:t>стиционной деятельности.</w:t>
      </w:r>
    </w:p>
    <w:p w:rsidR="00000000" w:rsidRDefault="00FC0718">
      <w:pPr>
        <w:pStyle w:val="ConsPlusNormal"/>
        <w:ind w:firstLine="540"/>
        <w:jc w:val="both"/>
      </w:pPr>
      <w:r>
        <w:lastRenderedPageBreak/>
        <w:t xml:space="preserve">Положения </w:t>
      </w:r>
      <w:hyperlink r:id="rId12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>
          <w:rPr>
            <w:color w:val="0000FF"/>
          </w:rPr>
          <w:t>части 6 статьи 7</w:t>
        </w:r>
      </w:hyperlink>
      <w:r>
        <w:t xml:space="preserve"> и </w:t>
      </w:r>
      <w:hyperlink r:id="rId13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>
          <w:rPr>
            <w:color w:val="0000FF"/>
          </w:rPr>
          <w:t>части 3 статьи 46</w:t>
        </w:r>
      </w:hyperlink>
      <w:r>
        <w:t xml:space="preserve"> Федерального закона применяются </w:t>
      </w:r>
      <w:r>
        <w:t>в отношении городских округов, являющихся административными центрами субъектов Российской Федерации с 1 января 2015 года, муниципальных районов, городских округов и внутригородских территорий городов федерального значения с 1 января 2016 года, иных муницип</w:t>
      </w:r>
      <w:r>
        <w:t>альных образований - с 1 января 2017 года.</w:t>
      </w:r>
    </w:p>
    <w:p w:rsidR="00000000" w:rsidRDefault="00FC0718">
      <w:pPr>
        <w:pStyle w:val="ConsPlusNormal"/>
        <w:ind w:firstLine="540"/>
        <w:jc w:val="both"/>
      </w:pPr>
      <w:r>
        <w:t>При этом в качестве апробации подходов по оценке регулирующего воздействия в городских округах и внутригородских территориях городов федерального значения, муниципальных районах и иных муниципальных образованиях в</w:t>
      </w:r>
      <w:r>
        <w:t>озможно осуществление внедрения процедуры ОРВ и экспертизы раньше указанных сроков.</w:t>
      </w:r>
    </w:p>
    <w:p w:rsidR="00000000" w:rsidRDefault="00FC0718">
      <w:pPr>
        <w:pStyle w:val="ConsPlusNormal"/>
        <w:ind w:firstLine="540"/>
        <w:jc w:val="both"/>
      </w:pPr>
      <w:r>
        <w:t>3. 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ОРВ, к которой относят</w:t>
      </w:r>
      <w:r>
        <w:t>ся проекты муниципальных нормативных правовых актов, затрагивающие вопросы осуществления предпринимательской и инвестиционной деятельности, установив при этом, что оценка регулирующего воздействия не проводится в отношении:</w:t>
      </w:r>
    </w:p>
    <w:p w:rsidR="00000000" w:rsidRDefault="00FC0718">
      <w:pPr>
        <w:pStyle w:val="ConsPlusNormal"/>
        <w:ind w:firstLine="540"/>
        <w:jc w:val="both"/>
      </w:pPr>
      <w:r>
        <w:t>- проектов местных бюджетов и от</w:t>
      </w:r>
      <w:r>
        <w:t>четов об их исполнении;</w:t>
      </w:r>
    </w:p>
    <w:p w:rsidR="00000000" w:rsidRDefault="00FC0718">
      <w:pPr>
        <w:pStyle w:val="ConsPlusNormal"/>
        <w:ind w:firstLine="540"/>
        <w:jc w:val="both"/>
      </w:pPr>
      <w:r>
        <w:t>-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000000" w:rsidRDefault="00FC0718">
      <w:pPr>
        <w:pStyle w:val="ConsPlusNormal"/>
        <w:ind w:firstLine="540"/>
        <w:jc w:val="both"/>
      </w:pPr>
      <w:r>
        <w:t>- проектов муниципальных нормативных правовых актов, подлежащих публичным слуша</w:t>
      </w:r>
      <w:r>
        <w:t xml:space="preserve">ниям в соответствии со </w:t>
      </w:r>
      <w:hyperlink r:id="rId14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000000" w:rsidRDefault="00FC0718">
      <w:pPr>
        <w:pStyle w:val="ConsPlusNormal"/>
        <w:ind w:firstLine="540"/>
        <w:jc w:val="both"/>
      </w:pPr>
      <w:r>
        <w:t xml:space="preserve">4. При организации и проведении процедуры ОРВ и экспертизы могут применяться Методические </w:t>
      </w:r>
      <w:hyperlink r:id="rId15" w:tooltip="Приказ Минэкономразвития России от 26.03.2014 N 159 &quot;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&quot;{КонсультантПлюс}" w:history="1">
        <w:r>
          <w:rPr>
            <w:color w:val="0000FF"/>
          </w:rPr>
          <w:t>рекомендации</w:t>
        </w:r>
      </w:hyperlink>
      <w:r>
        <w:t xml:space="preserve"> по организации и проведению процедуры оценки регулирующего воздействия п</w:t>
      </w:r>
      <w:r>
        <w:t>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утвержденные приказом Министерства экономического развития Российской Федерации от 26 марта 2014 г. N 159 (далее - Мет</w:t>
      </w:r>
      <w:r>
        <w:t>одические рекомендации N 159).</w:t>
      </w:r>
    </w:p>
    <w:p w:rsidR="00000000" w:rsidRDefault="00FC0718">
      <w:pPr>
        <w:pStyle w:val="ConsPlusNormal"/>
        <w:ind w:firstLine="540"/>
        <w:jc w:val="both"/>
      </w:pPr>
      <w:r>
        <w:t>5. Никакие из положений, приведенных в настоящих Методических рекомендациях, не должны применяться таким образом, чтобы вступать в противоречие с требованиями законодательства Российской Федерации.</w:t>
      </w:r>
    </w:p>
    <w:p w:rsidR="00000000" w:rsidRDefault="00FC0718">
      <w:pPr>
        <w:pStyle w:val="ConsPlusNormal"/>
        <w:ind w:firstLine="540"/>
        <w:jc w:val="both"/>
      </w:pPr>
      <w:r>
        <w:t>6. В настоящих Методических</w:t>
      </w:r>
      <w:r>
        <w:t xml:space="preserve"> рекомендациях используются следующие основные понятия и их определения:</w:t>
      </w:r>
    </w:p>
    <w:p w:rsidR="00000000" w:rsidRDefault="00FC0718">
      <w:pPr>
        <w:pStyle w:val="ConsPlusNormal"/>
        <w:ind w:firstLine="540"/>
        <w:jc w:val="both"/>
      </w:pPr>
      <w:r>
        <w:t>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</w:t>
      </w:r>
      <w:r>
        <w:t xml:space="preserve">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</w:t>
      </w:r>
      <w:r>
        <w:t>и на проведение экспертизы муниципальных нормативных правовых актов;</w:t>
      </w:r>
    </w:p>
    <w:p w:rsidR="00000000" w:rsidRDefault="00FC0718">
      <w:pPr>
        <w:pStyle w:val="ConsPlusNormal"/>
        <w:ind w:firstLine="540"/>
        <w:jc w:val="both"/>
      </w:pPr>
      <w:r>
        <w:t>разработчики проектов муниципальных нормативных правовых актов - органы местного самоуправления (структурные подразделения органа местного самоуправления) или субъекты правотворческой ини</w:t>
      </w:r>
      <w:r>
        <w:t>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 (далее - органы-разработчики);</w:t>
      </w:r>
    </w:p>
    <w:p w:rsidR="00000000" w:rsidRDefault="00FC0718">
      <w:pPr>
        <w:pStyle w:val="ConsPlusNormal"/>
        <w:ind w:firstLine="540"/>
        <w:jc w:val="both"/>
      </w:pPr>
      <w:r>
        <w:t>размещение уведомления о разработке предлагаемого правового регулирования (</w:t>
      </w:r>
      <w:r>
        <w:t>далее - уведомление)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</w:p>
    <w:p w:rsidR="00000000" w:rsidRDefault="00FC0718">
      <w:pPr>
        <w:pStyle w:val="ConsPlusNormal"/>
        <w:ind w:firstLine="540"/>
        <w:jc w:val="both"/>
      </w:pPr>
      <w:r>
        <w:t>сводный отчет о результатах проведения оценки регулирующего воздействия</w:t>
      </w:r>
      <w:r>
        <w:t xml:space="preserve">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</w:t>
      </w:r>
      <w:r>
        <w:t>мы, а также результаты расчетов издержек и выгод применения указанных вариантов решения. Форма сводного отчета утверждается органом местного самоуправления в соответствии с нормативными правовыми актами субъекта Российской Федерации;</w:t>
      </w:r>
    </w:p>
    <w:p w:rsidR="00000000" w:rsidRDefault="00FC0718">
      <w:pPr>
        <w:pStyle w:val="ConsPlusNormal"/>
        <w:ind w:firstLine="540"/>
        <w:jc w:val="both"/>
      </w:pPr>
      <w:r>
        <w:t>официальный сайт - инф</w:t>
      </w:r>
      <w:r>
        <w:t>ормационный ресурс в информационно-телекоммуникационной сети "Интернет", определенный в муниципальном образовании для размещения сведений о проведении процедуры ОРВ, в том числе в целях организации публичных консультаций и информирования об их результатах,</w:t>
      </w:r>
      <w:r>
        <w:t xml:space="preserve"> либо интернет-портал для публичного обсуждения проектов и действующих нормативных актов органов власти субъектов Российской Федерации (специализированный региональный типовой портал);</w:t>
      </w:r>
    </w:p>
    <w:p w:rsidR="00000000" w:rsidRDefault="00FC0718">
      <w:pPr>
        <w:pStyle w:val="ConsPlusNormal"/>
        <w:ind w:firstLine="540"/>
        <w:jc w:val="both"/>
      </w:pPr>
      <w:r>
        <w:t>размещение проекта муниципального нормативного правового акта и сводног</w:t>
      </w:r>
      <w:r>
        <w:t xml:space="preserve">о отчета - этап процедуры ОРВ, в ходе которого орган-разработчик и (или) уполномоченный орган организует обсуждение </w:t>
      </w:r>
      <w:r>
        <w:lastRenderedPageBreak/>
        <w:t>текста проекта муниципального нормативного правового акта и сводного отчета с заинтересованными лицами, в том числе с использованием официал</w:t>
      </w:r>
      <w:r>
        <w:t>ьных сайтов в информационно-телекоммуникационной сети "Интернет";</w:t>
      </w:r>
    </w:p>
    <w:p w:rsidR="00000000" w:rsidRDefault="00FC0718">
      <w:pPr>
        <w:pStyle w:val="ConsPlusNormal"/>
        <w:ind w:firstLine="540"/>
        <w:jc w:val="both"/>
      </w:pPr>
      <w:r>
        <w:t>публичные консультации -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</w:t>
      </w:r>
      <w:r>
        <w:t>де проведения процедуры ОРВ, а также текста проекта муниципального нормативного правового акта и сводного отчета, организуемого органом-разработчиком и (или) уполномоченным органом в ходе проведения процедуры ОРВ и подготовки заключения об оценке регулирую</w:t>
      </w:r>
      <w:r>
        <w:t>щего воздействия;</w:t>
      </w:r>
    </w:p>
    <w:p w:rsidR="00000000" w:rsidRDefault="00FC0718">
      <w:pPr>
        <w:pStyle w:val="ConsPlusNormal"/>
        <w:ind w:firstLine="540"/>
        <w:jc w:val="both"/>
      </w:pPr>
      <w: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</w:t>
      </w:r>
      <w:r>
        <w:t>ия проекта муниципального нормативного правового акта;</w:t>
      </w:r>
    </w:p>
    <w:p w:rsidR="00000000" w:rsidRDefault="00FC0718">
      <w:pPr>
        <w:pStyle w:val="ConsPlusNormal"/>
        <w:ind w:firstLine="540"/>
        <w:jc w:val="both"/>
      </w:pPr>
      <w:r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</w:t>
      </w:r>
      <w:r>
        <w:t xml:space="preserve">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000000" w:rsidRDefault="00FC0718">
      <w:pPr>
        <w:pStyle w:val="ConsPlusNormal"/>
        <w:ind w:firstLine="540"/>
        <w:jc w:val="both"/>
      </w:pPr>
      <w:r>
        <w:t>7. Участниками процедуры ОРВ и экспертизы являются органы - разработчики проектов муниципальных нормативных прав</w:t>
      </w:r>
      <w:r>
        <w:t>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000000" w:rsidRDefault="00FC0718">
      <w:pPr>
        <w:pStyle w:val="ConsPlusNormal"/>
        <w:ind w:firstLine="540"/>
        <w:jc w:val="both"/>
      </w:pPr>
      <w:r>
        <w:t>8. В муниципальном нормативном правовом акте, устанавливающем порядок проведения проце</w:t>
      </w:r>
      <w:r>
        <w:t>дуры ОРВ, рекомендуется закрепить механизмы учета выводов, содержащихся в заключениях об оценке регулирующего воздействия (обязательный учет данных выводов, специальные процедуры урегулирования разногласий по возникшим в ходе процедуры ОРВ спорным вопросам</w:t>
      </w:r>
      <w:r>
        <w:t xml:space="preserve"> или иные механизмы).</w:t>
      </w: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jc w:val="center"/>
        <w:outlineLvl w:val="1"/>
      </w:pPr>
      <w:bookmarkStart w:id="5" w:name="Par53"/>
      <w:bookmarkEnd w:id="5"/>
      <w:r>
        <w:t>II. Организация и проведение процедуры</w:t>
      </w:r>
    </w:p>
    <w:p w:rsidR="00000000" w:rsidRDefault="00FC0718">
      <w:pPr>
        <w:pStyle w:val="ConsPlusNormal"/>
        <w:jc w:val="center"/>
      </w:pPr>
      <w:r>
        <w:t>оценки регулирующего воздействия проектов муниципальных</w:t>
      </w:r>
    </w:p>
    <w:p w:rsidR="00000000" w:rsidRDefault="00FC0718">
      <w:pPr>
        <w:pStyle w:val="ConsPlusNormal"/>
        <w:jc w:val="center"/>
      </w:pPr>
      <w:r>
        <w:t>нормативных правовых актов</w:t>
      </w: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ind w:firstLine="540"/>
        <w:jc w:val="both"/>
      </w:pPr>
      <w:r>
        <w:t>9. Определяемые муниципальным образованием приоритеты экономической политики, сложившаяся система ор</w:t>
      </w:r>
      <w:r>
        <w:t xml:space="preserve">ганов местного самоуправления в Российской Федерации, накопленный опыт организации и проведения процедуры ОРВ, ресурсные и бюджетные ограничения определяют особенности организации процедуры ОРВ проектов муниципальных нормативных правовых актов в различных </w:t>
      </w:r>
      <w:r>
        <w:t>муниципальных образованиях.</w:t>
      </w:r>
    </w:p>
    <w:p w:rsidR="00000000" w:rsidRDefault="00FC0718">
      <w:pPr>
        <w:pStyle w:val="ConsPlusNormal"/>
        <w:ind w:firstLine="540"/>
        <w:jc w:val="both"/>
      </w:pPr>
      <w:r>
        <w:t>10. В настоящих методических рекомендациях предусмотрена следующая модель организации процедуры ОРВ в муниципальных образованиях:</w:t>
      </w:r>
    </w:p>
    <w:p w:rsidR="00000000" w:rsidRDefault="00FC0718">
      <w:pPr>
        <w:pStyle w:val="ConsPlusNormal"/>
        <w:ind w:firstLine="540"/>
        <w:jc w:val="both"/>
      </w:pPr>
      <w:r>
        <w:t>орган-разработчик представляет проект муниципального нормативного правового акта и сводный отчет в</w:t>
      </w:r>
      <w:r>
        <w:t xml:space="preserve">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</w:t>
      </w:r>
      <w:r>
        <w:t xml:space="preserve"> сайта, как на этапе обсуждения проекта муниципального нормативного правового акта, так и на этапе подготовки заключения об оценке регулирующего воздействия (при необходимости).</w:t>
      </w:r>
    </w:p>
    <w:p w:rsidR="00000000" w:rsidRDefault="00FC0718">
      <w:pPr>
        <w:pStyle w:val="ConsPlusNormal"/>
        <w:ind w:firstLine="540"/>
        <w:jc w:val="both"/>
      </w:pPr>
      <w:r>
        <w:t>11. При организации и проведении процедуры ОРВ в муниципальных образованиях мо</w:t>
      </w:r>
      <w:r>
        <w:t xml:space="preserve">гут быть использованы модели организации процедуры ОРВ в субъектах Российской Федерации, предусмотренные </w:t>
      </w:r>
      <w:hyperlink r:id="rId16" w:tooltip="Приказ Минэкономразвития России от 26.03.2014 N 159 &quot;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&quot;{КонсультантПлюс}" w:history="1">
        <w:r>
          <w:rPr>
            <w:color w:val="0000FF"/>
          </w:rPr>
          <w:t>пунктом 2.3</w:t>
        </w:r>
      </w:hyperlink>
      <w:r>
        <w:t xml:space="preserve"> Методических рекомендаций N 159.</w:t>
      </w:r>
    </w:p>
    <w:p w:rsidR="00000000" w:rsidRDefault="00FC0718">
      <w:pPr>
        <w:pStyle w:val="ConsPlusNormal"/>
        <w:ind w:firstLine="540"/>
        <w:jc w:val="both"/>
      </w:pPr>
      <w:r>
        <w:t>12. Необходимость проведения публичных консультаций по обсуждению идеи (концепции) предлагаемого правового регулирования при разработке проектов муниципальных нор</w:t>
      </w:r>
      <w:r>
        <w:t>мативных правовых актов определяется законом субъекта Российской Федерации и (или) нормативными правовыми актами муниципального образования.</w:t>
      </w:r>
    </w:p>
    <w:p w:rsidR="00000000" w:rsidRDefault="00FC0718">
      <w:pPr>
        <w:pStyle w:val="ConsPlusNormal"/>
        <w:ind w:firstLine="540"/>
        <w:jc w:val="both"/>
      </w:pPr>
      <w:r>
        <w:t>13. В случае принятия решения о необходимости введения предлагаемого правового регулирования для решения выявленной</w:t>
      </w:r>
      <w:r>
        <w:t xml:space="preserve"> проблемы орган-разработчик разрабатывает соответствующий проект муниципального нормативного правового акта и формирует сводный отчет.</w:t>
      </w:r>
    </w:p>
    <w:p w:rsidR="00000000" w:rsidRDefault="00FC0718">
      <w:pPr>
        <w:pStyle w:val="ConsPlusNormal"/>
        <w:ind w:firstLine="540"/>
        <w:jc w:val="both"/>
      </w:pPr>
      <w:r>
        <w:t>14. В сводном отчете органу-разработчику рекомендуется отразить следующие положения:</w:t>
      </w:r>
    </w:p>
    <w:p w:rsidR="00000000" w:rsidRDefault="00FC0718">
      <w:pPr>
        <w:pStyle w:val="ConsPlusNormal"/>
        <w:ind w:firstLine="540"/>
        <w:jc w:val="both"/>
      </w:pPr>
      <w:r>
        <w:t>1) общая информация (орган-разработч</w:t>
      </w:r>
      <w:r>
        <w:t>ик, вид и наименование акта);</w:t>
      </w:r>
    </w:p>
    <w:p w:rsidR="00000000" w:rsidRDefault="00FC0718">
      <w:pPr>
        <w:pStyle w:val="ConsPlusNormal"/>
        <w:ind w:firstLine="540"/>
        <w:jc w:val="both"/>
      </w:pPr>
      <w:r>
        <w:t>2) описание проблемы, на решение которой направлено предлагаемое правовое регулирование;</w:t>
      </w:r>
    </w:p>
    <w:p w:rsidR="00000000" w:rsidRDefault="00FC0718">
      <w:pPr>
        <w:pStyle w:val="ConsPlusNormal"/>
        <w:ind w:firstLine="540"/>
        <w:jc w:val="both"/>
      </w:pPr>
      <w:r>
        <w:lastRenderedPageBreak/>
        <w:t>3) определение целей предлагаемого правового регулирования;</w:t>
      </w:r>
    </w:p>
    <w:p w:rsidR="00000000" w:rsidRDefault="00FC0718">
      <w:pPr>
        <w:pStyle w:val="ConsPlusNormal"/>
        <w:ind w:firstLine="540"/>
        <w:jc w:val="both"/>
      </w:pPr>
      <w:r>
        <w:t>4) качественная характеристика и оценка численности потенциальных адресатов п</w:t>
      </w:r>
      <w:r>
        <w:t>редлагаемого правового регулирования;</w:t>
      </w:r>
    </w:p>
    <w:p w:rsidR="00000000" w:rsidRDefault="00FC0718">
      <w:pPr>
        <w:pStyle w:val="ConsPlusNormal"/>
        <w:ind w:firstLine="540"/>
        <w:jc w:val="both"/>
      </w:pPr>
      <w: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000000" w:rsidRDefault="00FC0718">
      <w:pPr>
        <w:pStyle w:val="ConsPlusNormal"/>
        <w:ind w:firstLine="540"/>
        <w:jc w:val="both"/>
      </w:pPr>
      <w:r>
        <w:t>6) оценка дополнительных расходов (доходов</w:t>
      </w:r>
      <w:r>
        <w:t>) местных бюджетов, связанных с введением предлагаемого правового регулирования;</w:t>
      </w:r>
    </w:p>
    <w:p w:rsidR="00000000" w:rsidRDefault="00FC0718">
      <w:pPr>
        <w:pStyle w:val="ConsPlusNormal"/>
        <w:ind w:firstLine="540"/>
        <w:jc w:val="both"/>
      </w:pPr>
      <w: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000000" w:rsidRDefault="00FC0718">
      <w:pPr>
        <w:pStyle w:val="ConsPlusNormal"/>
        <w:ind w:firstLine="540"/>
        <w:jc w:val="both"/>
      </w:pPr>
      <w:r>
        <w:t>15. В муниципальном н</w:t>
      </w:r>
      <w:r>
        <w:t>ормативном правовом акте, устанавливающем порядок проведения процедуры ОРВ, рекомендуется установить требование об отражении сведений, предусмотренных настоящими Методическими рекомендациями, в сводном отчете, а также возможность возвращения сводного отчет</w:t>
      </w:r>
      <w:r>
        <w:t>а и проекта муниципального нормативного правового акта на доработку в случае их отсутствия.</w:t>
      </w:r>
    </w:p>
    <w:p w:rsidR="00000000" w:rsidRDefault="00FC0718">
      <w:pPr>
        <w:pStyle w:val="ConsPlusNormal"/>
        <w:ind w:firstLine="540"/>
        <w:jc w:val="both"/>
      </w:pPr>
      <w:r>
        <w:t>16. 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</w:t>
      </w:r>
      <w:r>
        <w:t>та муниципального нормативного правового акта и сводного отчета, а также подготовки заключения об оценке регулирующего воздействия.</w:t>
      </w:r>
    </w:p>
    <w:p w:rsidR="00000000" w:rsidRDefault="00FC0718">
      <w:pPr>
        <w:pStyle w:val="ConsPlusNormal"/>
        <w:ind w:firstLine="540"/>
        <w:jc w:val="both"/>
      </w:pPr>
      <w:r>
        <w:t xml:space="preserve">17. В целях проведения обсуждения проекта муниципального нормативного правового акта и сводного отчета уполномоченный орган </w:t>
      </w:r>
      <w:r>
        <w:t>размещает на официальном сайте проект муниципального нормативного правового акта и сводный отчет и проводит публичные консультации с заинтересованными лицами.</w:t>
      </w:r>
    </w:p>
    <w:p w:rsidR="00000000" w:rsidRDefault="00FC0718">
      <w:pPr>
        <w:pStyle w:val="ConsPlusNormal"/>
        <w:ind w:firstLine="540"/>
        <w:jc w:val="both"/>
      </w:pPr>
      <w:r>
        <w:t xml:space="preserve">18. К тексту проекта муниципального нормативного правового акта и сводному отчету прикладываются </w:t>
      </w:r>
      <w:r>
        <w:t>и размещаются на официальном сайте:</w:t>
      </w:r>
    </w:p>
    <w:p w:rsidR="00000000" w:rsidRDefault="00FC0718">
      <w:pPr>
        <w:pStyle w:val="ConsPlusNormal"/>
        <w:ind w:firstLine="540"/>
        <w:jc w:val="both"/>
      </w:pPr>
      <w:r>
        <w:t>а) перечень вопросов для участников публичных консультаций;</w:t>
      </w:r>
    </w:p>
    <w:p w:rsidR="00000000" w:rsidRDefault="00FC0718">
      <w:pPr>
        <w:pStyle w:val="ConsPlusNormal"/>
        <w:ind w:firstLine="540"/>
        <w:jc w:val="both"/>
      </w:pPr>
      <w:r>
        <w:t>б) иные материалы и информация по усмотрению уполномоченного органа.</w:t>
      </w:r>
    </w:p>
    <w:p w:rsidR="00000000" w:rsidRDefault="00FC0718">
      <w:pPr>
        <w:pStyle w:val="ConsPlusNormal"/>
        <w:ind w:firstLine="540"/>
        <w:jc w:val="both"/>
      </w:pPr>
      <w:r>
        <w:t>19. Уполномоченно</w:t>
      </w:r>
      <w:r>
        <w:t>му органу рекомендуется установить срок проведения публичных консультаций не менее 10 рабочих дней со дня размещения проекта муниципального нормативного правового акта и сводного отчета на официальном сайте.</w:t>
      </w:r>
    </w:p>
    <w:p w:rsidR="00000000" w:rsidRDefault="00FC0718">
      <w:pPr>
        <w:pStyle w:val="ConsPlusNormal"/>
        <w:ind w:firstLine="540"/>
        <w:jc w:val="both"/>
      </w:pPr>
      <w:r>
        <w:t>Перед началом публичных консультаций уполномочен</w:t>
      </w:r>
      <w:r>
        <w:t>ный орган указывает срок, в течение которого будет осуществляться прием позиций заинтересованных лиц.</w:t>
      </w:r>
    </w:p>
    <w:p w:rsidR="00000000" w:rsidRDefault="00FC0718">
      <w:pPr>
        <w:pStyle w:val="ConsPlusNormal"/>
        <w:ind w:firstLine="540"/>
        <w:jc w:val="both"/>
      </w:pPr>
      <w:r>
        <w:t>20. 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</w:t>
      </w:r>
      <w:r>
        <w:t>мендуется извещать следующие органы и организации:</w:t>
      </w:r>
    </w:p>
    <w:p w:rsidR="00000000" w:rsidRDefault="00FC0718">
      <w:pPr>
        <w:pStyle w:val="ConsPlusNormal"/>
        <w:ind w:firstLine="540"/>
        <w:jc w:val="both"/>
      </w:pPr>
      <w:r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000000" w:rsidRDefault="00FC0718">
      <w:pPr>
        <w:pStyle w:val="ConsPlusNormal"/>
        <w:ind w:firstLine="540"/>
        <w:jc w:val="both"/>
      </w:pPr>
      <w:r>
        <w:t>уполномоченного по защите прав предпринимателей в субъекте Российской Федерации;</w:t>
      </w:r>
    </w:p>
    <w:p w:rsidR="00000000" w:rsidRDefault="00FC0718">
      <w:pPr>
        <w:pStyle w:val="ConsPlusNormal"/>
        <w:ind w:firstLine="540"/>
        <w:jc w:val="both"/>
      </w:pPr>
      <w: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000000" w:rsidRDefault="00FC0718">
      <w:pPr>
        <w:pStyle w:val="ConsPlusNormal"/>
        <w:ind w:firstLine="540"/>
        <w:jc w:val="both"/>
      </w:pPr>
      <w:r>
        <w:t>Отсутствие у органа-разработчика исчерпывающ</w:t>
      </w:r>
      <w:r>
        <w:t>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000000" w:rsidRDefault="00FC0718">
      <w:pPr>
        <w:pStyle w:val="ConsPlusNormal"/>
        <w:ind w:firstLine="540"/>
        <w:jc w:val="both"/>
      </w:pPr>
      <w:r>
        <w:t>21. Уполномоченный орган обрабатывает все предложения, поступи</w:t>
      </w:r>
      <w:r>
        <w:t>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000000" w:rsidRDefault="00FC0718">
      <w:pPr>
        <w:pStyle w:val="ConsPlusNormal"/>
        <w:ind w:firstLine="540"/>
        <w:jc w:val="both"/>
      </w:pPr>
      <w:r>
        <w:t>22. В муниципальном нормативном правовом акте, устанавливающем</w:t>
      </w:r>
      <w:r>
        <w:t xml:space="preserve"> порядок проведения процедуры ОРВ, рекомендуется закрепить сроки, в течение которых сводка предложений, поступившая по результатам проведения публичных консультаций проекта муниципального нормативного правового акта и сводного отчета, должна размещаться на</w:t>
      </w:r>
      <w:r>
        <w:t xml:space="preserve"> официальном сайте. Рекомендуется установить данный срок не менее 15 рабочих дней со дня окончания публичных консультаций.</w:t>
      </w: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jc w:val="center"/>
        <w:outlineLvl w:val="1"/>
      </w:pPr>
      <w:bookmarkStart w:id="6" w:name="Par87"/>
      <w:bookmarkEnd w:id="6"/>
      <w:r>
        <w:t>III. Подготовка заключения об оценке</w:t>
      </w:r>
    </w:p>
    <w:p w:rsidR="00000000" w:rsidRDefault="00FC0718">
      <w:pPr>
        <w:pStyle w:val="ConsPlusNormal"/>
        <w:jc w:val="center"/>
      </w:pPr>
      <w:r>
        <w:t>регулирующего воздействия проекта муниципального</w:t>
      </w:r>
    </w:p>
    <w:p w:rsidR="00000000" w:rsidRDefault="00FC0718">
      <w:pPr>
        <w:pStyle w:val="ConsPlusNormal"/>
        <w:jc w:val="center"/>
      </w:pPr>
      <w:r>
        <w:t>нормативного правового акта</w:t>
      </w: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ind w:firstLine="540"/>
        <w:jc w:val="both"/>
      </w:pPr>
      <w:bookmarkStart w:id="7" w:name="Par91"/>
      <w:bookmarkEnd w:id="7"/>
      <w:r>
        <w:t xml:space="preserve">23. Заключение об оценке регулирующего воздействия содержит выводы об обоснованности выбора органом-разработчиком варианта правового регулирования и о наличии либо отсутствии положений, </w:t>
      </w:r>
      <w:r>
        <w:lastRenderedPageBreak/>
        <w:t>необоснованно затрудняющих осуществление предпринимательской и инве</w:t>
      </w:r>
      <w:r>
        <w:t>стиционной деятельности.</w:t>
      </w:r>
    </w:p>
    <w:p w:rsidR="00000000" w:rsidRDefault="00FC0718">
      <w:pPr>
        <w:pStyle w:val="ConsPlusNormal"/>
        <w:ind w:firstLine="540"/>
        <w:jc w:val="both"/>
      </w:pPr>
      <w:r>
        <w:t>24. В муниципальном нормативном правовом акте, устанавливающем порядок проведения процедуры ОРВ, рекомендуется закрепить срок, в течение которого уполномоченный орган осуществляет подготовку заключения об оценки регулирующего возде</w:t>
      </w:r>
      <w:r>
        <w:t>йствия. Рекомендуется установить данный срок не менее 5 рабочих дней.</w:t>
      </w:r>
    </w:p>
    <w:p w:rsidR="00000000" w:rsidRDefault="00FC0718">
      <w:pPr>
        <w:pStyle w:val="ConsPlusNormal"/>
        <w:ind w:firstLine="540"/>
        <w:jc w:val="both"/>
      </w:pPr>
      <w:r>
        <w:t>25.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регулирования.</w:t>
      </w:r>
    </w:p>
    <w:p w:rsidR="00000000" w:rsidRDefault="00FC0718">
      <w:pPr>
        <w:pStyle w:val="ConsPlusNormal"/>
        <w:ind w:firstLine="540"/>
        <w:jc w:val="both"/>
      </w:pPr>
      <w:r>
        <w:t xml:space="preserve">26. Анализ, </w:t>
      </w:r>
      <w:r>
        <w:t>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</w:t>
      </w:r>
      <w:r>
        <w:t>ные в сводках предложений, поступивших по результатам проведения публичных консультаций.</w:t>
      </w:r>
    </w:p>
    <w:p w:rsidR="00000000" w:rsidRDefault="00FC0718">
      <w:pPr>
        <w:pStyle w:val="ConsPlusNormal"/>
        <w:ind w:firstLine="540"/>
        <w:jc w:val="both"/>
      </w:pPr>
      <w:r>
        <w:t>27.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</w:t>
      </w:r>
      <w:r>
        <w:t>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000000" w:rsidRDefault="00FC0718">
      <w:pPr>
        <w:pStyle w:val="ConsPlusNormal"/>
        <w:ind w:firstLine="540"/>
        <w:jc w:val="both"/>
      </w:pPr>
      <w:bookmarkStart w:id="8" w:name="Par96"/>
      <w:bookmarkEnd w:id="8"/>
      <w:r>
        <w:t>28. При оценке эффе</w:t>
      </w:r>
      <w:r>
        <w:t>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000000" w:rsidRDefault="00FC0718">
      <w:pPr>
        <w:pStyle w:val="ConsPlusNormal"/>
        <w:ind w:firstLine="540"/>
        <w:jc w:val="both"/>
      </w:pPr>
      <w:r>
        <w:t>точность формулировки выявленной проблемы;</w:t>
      </w:r>
    </w:p>
    <w:p w:rsidR="00000000" w:rsidRDefault="00FC0718">
      <w:pPr>
        <w:pStyle w:val="ConsPlusNormal"/>
        <w:ind w:firstLine="540"/>
        <w:jc w:val="both"/>
      </w:pPr>
      <w:r>
        <w:t>обоснованность качественного</w:t>
      </w:r>
      <w:r>
        <w:t xml:space="preserve"> и количественного определения потенциальных адресатов предлагаемого правового регулирования;</w:t>
      </w:r>
    </w:p>
    <w:p w:rsidR="00000000" w:rsidRDefault="00FC0718">
      <w:pPr>
        <w:pStyle w:val="ConsPlusNormal"/>
        <w:ind w:firstLine="540"/>
        <w:jc w:val="both"/>
      </w:pPr>
      <w:r>
        <w:t>определение целей предлагаемого правового регулирования;</w:t>
      </w:r>
    </w:p>
    <w:p w:rsidR="00000000" w:rsidRDefault="00FC0718">
      <w:pPr>
        <w:pStyle w:val="ConsPlusNormal"/>
        <w:ind w:firstLine="540"/>
        <w:jc w:val="both"/>
      </w:pPr>
      <w:r>
        <w:t>практическая реализуемость заявленных целей предлагаемого правового регулирования;</w:t>
      </w:r>
    </w:p>
    <w:p w:rsidR="00000000" w:rsidRDefault="00FC0718">
      <w:pPr>
        <w:pStyle w:val="ConsPlusNormal"/>
        <w:ind w:firstLine="540"/>
        <w:jc w:val="both"/>
      </w:pPr>
      <w:r>
        <w:t>верифицируемость показ</w:t>
      </w:r>
      <w:r>
        <w:t>ателей достижения целей предлагаемого правового регулирования и возможность последующего мониторинга их достижения;</w:t>
      </w:r>
    </w:p>
    <w:p w:rsidR="00000000" w:rsidRDefault="00FC0718">
      <w:pPr>
        <w:pStyle w:val="ConsPlusNormal"/>
        <w:ind w:firstLine="540"/>
        <w:jc w:val="both"/>
      </w:pPr>
      <w:r>
        <w:t xml:space="preserve">корректность оценки органом-разработчиком дополнительных расходов и доходов потенциальных адресатов предлагаемого правового регулирования и </w:t>
      </w:r>
      <w:r>
        <w:t>местного бюджета, связанных с введением предлагаемого правового регулирования.</w:t>
      </w:r>
    </w:p>
    <w:p w:rsidR="00000000" w:rsidRDefault="00FC0718">
      <w:pPr>
        <w:pStyle w:val="ConsPlusNormal"/>
        <w:ind w:firstLine="540"/>
        <w:jc w:val="both"/>
      </w:pPr>
      <w:r>
        <w:t>29. Заключение об оценке регулирующего воздействия структурно может включать в себя вводную, описательную, мотивировочную и заключительную (итоговую) части.</w:t>
      </w:r>
    </w:p>
    <w:p w:rsidR="00000000" w:rsidRDefault="00FC0718">
      <w:pPr>
        <w:pStyle w:val="ConsPlusNormal"/>
        <w:ind w:firstLine="540"/>
        <w:jc w:val="both"/>
      </w:pPr>
      <w: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</w:t>
      </w:r>
      <w:r>
        <w:t xml:space="preserve"> сроках.</w:t>
      </w:r>
    </w:p>
    <w:p w:rsidR="00000000" w:rsidRDefault="00FC0718">
      <w:pPr>
        <w:pStyle w:val="ConsPlusNormal"/>
        <w:ind w:firstLine="540"/>
        <w:jc w:val="both"/>
      </w:pPr>
      <w: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</w:t>
      </w:r>
      <w:r>
        <w:t>ого регулирования и результаты публичных консультаций.</w:t>
      </w:r>
    </w:p>
    <w:p w:rsidR="00000000" w:rsidRDefault="00FC0718">
      <w:pPr>
        <w:pStyle w:val="ConsPlusNormal"/>
        <w:ind w:firstLine="540"/>
        <w:jc w:val="both"/>
      </w:pPr>
      <w:r>
        <w:t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</w:t>
      </w:r>
      <w:r>
        <w:t xml:space="preserve">ботчиком установленного порядка проведения процедуры ОРВ в муниципальном образовании с учетом положений </w:t>
      </w:r>
      <w:hyperlink w:anchor="Par91" w:tooltip="Ссылка на текущий документ" w:history="1">
        <w:r>
          <w:rPr>
            <w:color w:val="0000FF"/>
          </w:rPr>
          <w:t>пунктов 23</w:t>
        </w:r>
      </w:hyperlink>
      <w:r>
        <w:t xml:space="preserve"> - </w:t>
      </w:r>
      <w:hyperlink w:anchor="Par96" w:tooltip="Ссылка на текущий документ" w:history="1">
        <w:r>
          <w:rPr>
            <w:color w:val="0000FF"/>
          </w:rPr>
          <w:t>28</w:t>
        </w:r>
      </w:hyperlink>
      <w:r>
        <w:t xml:space="preserve"> настоящих Методических реком</w:t>
      </w:r>
      <w:r>
        <w:t>ендаций.</w:t>
      </w:r>
    </w:p>
    <w:p w:rsidR="00000000" w:rsidRDefault="00FC0718">
      <w:pPr>
        <w:pStyle w:val="ConsPlusNormal"/>
        <w:ind w:firstLine="540"/>
        <w:jc w:val="both"/>
      </w:pPr>
      <w: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</w:t>
      </w:r>
      <w:r>
        <w:t>оченного органа, направленные на улучшение качества проекта муниципального нормативного правового акта.</w:t>
      </w:r>
    </w:p>
    <w:p w:rsidR="00000000" w:rsidRDefault="00FC0718">
      <w:pPr>
        <w:pStyle w:val="ConsPlusNormal"/>
        <w:ind w:firstLine="540"/>
        <w:jc w:val="both"/>
      </w:pPr>
      <w:r>
        <w:t>Итоговым выводом заключения об оценке регулирующего воздействия являются выводы о достаточности или недостаточности оснований для принятия решения о вве</w:t>
      </w:r>
      <w:r>
        <w:t>дении предлагаемого органом-разработчиком варианта предлагаемого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</w:t>
      </w:r>
      <w:r>
        <w:t>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</w:p>
    <w:p w:rsidR="00000000" w:rsidRDefault="00FC0718">
      <w:pPr>
        <w:pStyle w:val="ConsPlusNormal"/>
        <w:ind w:firstLine="540"/>
        <w:jc w:val="both"/>
      </w:pPr>
      <w:r>
        <w:t>30. В случае наличия обоснованных предложений уполномоченного органа, направленны</w:t>
      </w:r>
      <w:r>
        <w:t>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 w:rsidR="00000000" w:rsidRDefault="00FC0718">
      <w:pPr>
        <w:pStyle w:val="ConsPlusNormal"/>
        <w:ind w:firstLine="540"/>
        <w:jc w:val="both"/>
      </w:pPr>
      <w:r>
        <w:lastRenderedPageBreak/>
        <w:t xml:space="preserve">31. Заключение об оценке регулирующего воздействия подлежит размещению уполномоченным органом на официальном </w:t>
      </w:r>
      <w:r>
        <w:t>сайте.</w:t>
      </w:r>
    </w:p>
    <w:p w:rsidR="00000000" w:rsidRDefault="00FC0718">
      <w:pPr>
        <w:pStyle w:val="ConsPlusNormal"/>
        <w:ind w:firstLine="540"/>
        <w:jc w:val="both"/>
      </w:pPr>
      <w:r>
        <w:t>32. В муниципальном нормативном правовом акте, устанавливающем порядок проведения процедуры ОРВ, рекомендуется установить срок, в течение которого уполномоченный орган размещает заключение об оценке регулирующего воздействия на официальном сайте. Ре</w:t>
      </w:r>
      <w:r>
        <w:t>комендуется установить данный срок не более 3 рабочих дней со дня его подготовки.</w:t>
      </w: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jc w:val="center"/>
        <w:outlineLvl w:val="1"/>
      </w:pPr>
      <w:bookmarkStart w:id="9" w:name="Par113"/>
      <w:bookmarkEnd w:id="9"/>
      <w:r>
        <w:t>IV. Организация и проведение экспертизы муниципальных</w:t>
      </w:r>
    </w:p>
    <w:p w:rsidR="00000000" w:rsidRDefault="00FC0718">
      <w:pPr>
        <w:pStyle w:val="ConsPlusNormal"/>
        <w:jc w:val="center"/>
      </w:pPr>
      <w:r>
        <w:t>нормативных правовых актов</w:t>
      </w: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ind w:firstLine="540"/>
        <w:jc w:val="both"/>
      </w:pPr>
      <w:r>
        <w:t>33. Экспертиза муниципальных нормативных правовых актов проводится уполномоченн</w:t>
      </w:r>
      <w:r>
        <w:t>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</w:t>
      </w:r>
      <w:r>
        <w:t>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000000" w:rsidRDefault="00FC0718">
      <w:pPr>
        <w:pStyle w:val="ConsPlusNormal"/>
        <w:ind w:firstLine="540"/>
        <w:jc w:val="both"/>
      </w:pPr>
      <w:r>
        <w:t>34. Экспертиза проводится в отношении муниципальных нормативных правовых актов, регулирующих отношения, участниками которых явля</w:t>
      </w:r>
      <w:r>
        <w:t>ются или могут являться субъекты предпринимательской и инвестиционной деятельности.</w:t>
      </w:r>
    </w:p>
    <w:p w:rsidR="00000000" w:rsidRDefault="00FC0718">
      <w:pPr>
        <w:pStyle w:val="ConsPlusNormal"/>
        <w:ind w:firstLine="540"/>
        <w:jc w:val="both"/>
      </w:pPr>
      <w:r>
        <w:t>35. Экспертизу рекомендуется проводить на основании утверждаемого уполномоченным органом плана. В план включаются муниципальные нормативные правовые акты, в отношении котор</w:t>
      </w:r>
      <w:r>
        <w:t>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000000" w:rsidRDefault="00FC0718">
      <w:pPr>
        <w:pStyle w:val="ConsPlusNormal"/>
        <w:ind w:firstLine="540"/>
        <w:jc w:val="both"/>
      </w:pPr>
      <w:r>
        <w:t>36. Данные сведения могут быть получены уполномо</w:t>
      </w:r>
      <w:r>
        <w:t>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</w:t>
      </w:r>
      <w:r>
        <w:t>омоченный орган от:</w:t>
      </w:r>
    </w:p>
    <w:p w:rsidR="00000000" w:rsidRDefault="00FC0718">
      <w:pPr>
        <w:pStyle w:val="ConsPlusNormal"/>
        <w:ind w:firstLine="540"/>
        <w:jc w:val="both"/>
      </w:pPr>
      <w:r>
        <w:t>а) органов государственной власти субъектов Российской Федерации;</w:t>
      </w:r>
    </w:p>
    <w:p w:rsidR="00000000" w:rsidRDefault="00FC0718">
      <w:pPr>
        <w:pStyle w:val="ConsPlusNormal"/>
        <w:ind w:firstLine="540"/>
        <w:jc w:val="both"/>
      </w:pPr>
      <w:r>
        <w:t>б) органов местного самоуправления;</w:t>
      </w:r>
    </w:p>
    <w:p w:rsidR="00000000" w:rsidRDefault="00FC0718">
      <w:pPr>
        <w:pStyle w:val="ConsPlusNormal"/>
        <w:ind w:firstLine="540"/>
        <w:jc w:val="both"/>
      </w:pPr>
      <w:r>
        <w:t>в) субъектов предпринимательской и инвестиционной деятельности, ассоциаций и союзов, представляющих их интересы;</w:t>
      </w:r>
    </w:p>
    <w:p w:rsidR="00000000" w:rsidRDefault="00FC0718">
      <w:pPr>
        <w:pStyle w:val="ConsPlusNormal"/>
        <w:ind w:firstLine="540"/>
        <w:jc w:val="both"/>
      </w:pPr>
      <w:r>
        <w:t>г) иных лиц.</w:t>
      </w:r>
    </w:p>
    <w:p w:rsidR="00000000" w:rsidRDefault="00FC0718">
      <w:pPr>
        <w:pStyle w:val="ConsPlusNormal"/>
        <w:ind w:firstLine="540"/>
        <w:jc w:val="both"/>
      </w:pPr>
      <w:r>
        <w:t>37. План</w:t>
      </w:r>
      <w:r>
        <w:t xml:space="preserve"> рекомендуется утверждать на год и размещать на официальном сайте.</w:t>
      </w:r>
    </w:p>
    <w:p w:rsidR="00000000" w:rsidRDefault="00FC0718">
      <w:pPr>
        <w:pStyle w:val="ConsPlusNormal"/>
        <w:ind w:firstLine="540"/>
        <w:jc w:val="both"/>
      </w:pPr>
      <w:r>
        <w:t xml:space="preserve">38. В муниципальном нормативном правовом акте, регламентирующем порядок проведения экспертизы, рекомендуется закрепить сроки проведения экспертизы, которые следует устанавливать в размере, </w:t>
      </w:r>
      <w:r>
        <w:t>не превышающем двух месяцев.</w:t>
      </w:r>
    </w:p>
    <w:p w:rsidR="00000000" w:rsidRDefault="00FC0718">
      <w:pPr>
        <w:pStyle w:val="ConsPlusNormal"/>
        <w:ind w:firstLine="540"/>
        <w:jc w:val="both"/>
      </w:pPr>
      <w:r>
        <w:t>39. Срок проведения экспертизы при необходимости может быть продлен уполномоченным органом, но не более чем на один месяц.</w:t>
      </w:r>
    </w:p>
    <w:p w:rsidR="00000000" w:rsidRDefault="00FC0718">
      <w:pPr>
        <w:pStyle w:val="ConsPlusNormal"/>
        <w:ind w:firstLine="540"/>
        <w:jc w:val="both"/>
      </w:pPr>
      <w:r>
        <w:t>40. В ходе экспертизы проводятся публичные консультации, исследование муниципального нормативного правов</w:t>
      </w:r>
      <w:r>
        <w:t>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000000" w:rsidRDefault="00FC0718">
      <w:pPr>
        <w:pStyle w:val="ConsPlusNormal"/>
        <w:ind w:firstLine="540"/>
        <w:jc w:val="both"/>
      </w:pPr>
      <w:r>
        <w:t>41. Рекомендуется установить срок проведения публичных консультаций в</w:t>
      </w:r>
      <w:r>
        <w:t xml:space="preserve"> размере 15 рабочих дней со дня, установленного для начала экспертизы.</w:t>
      </w:r>
    </w:p>
    <w:p w:rsidR="00000000" w:rsidRDefault="00FC0718">
      <w:pPr>
        <w:pStyle w:val="ConsPlusNormal"/>
        <w:ind w:firstLine="540"/>
        <w:jc w:val="both"/>
      </w:pPr>
      <w:r>
        <w:t>42. По результатам исследования уполномоченным органом составляется заключение об экспертизе, которое размещается на официальном сайте.</w:t>
      </w:r>
    </w:p>
    <w:p w:rsidR="00000000" w:rsidRDefault="00FC0718">
      <w:pPr>
        <w:pStyle w:val="ConsPlusNormal"/>
        <w:ind w:firstLine="540"/>
        <w:jc w:val="both"/>
      </w:pPr>
      <w:r>
        <w:t xml:space="preserve">43. 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об экспертизе (обязательный учет данных выводов, специальные процедуры урегулирования </w:t>
      </w:r>
      <w:r>
        <w:t>разногласий по возникшим в ходе экспертизы спорным вопросам или иные механизмы).</w:t>
      </w:r>
    </w:p>
    <w:p w:rsidR="00000000" w:rsidRDefault="00FC0718">
      <w:pPr>
        <w:pStyle w:val="ConsPlusNormal"/>
        <w:ind w:firstLine="540"/>
        <w:jc w:val="both"/>
      </w:pPr>
      <w:r>
        <w:t>44. 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</w:t>
      </w:r>
      <w:r>
        <w:t>тельской и инвестиционной деятельности, вносит в орган местного 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</w:t>
      </w:r>
      <w:r>
        <w:t>удняющих ведение предпринимательской и инвестиционной деятельности.</w:t>
      </w:r>
    </w:p>
    <w:p w:rsidR="00000000" w:rsidRDefault="00FC0718">
      <w:pPr>
        <w:pStyle w:val="ConsPlusNormal"/>
        <w:ind w:firstLine="540"/>
        <w:jc w:val="both"/>
      </w:pPr>
    </w:p>
    <w:p w:rsidR="00000000" w:rsidRDefault="00FC0718">
      <w:pPr>
        <w:pStyle w:val="ConsPlusNormal"/>
        <w:ind w:firstLine="540"/>
        <w:jc w:val="both"/>
      </w:pPr>
    </w:p>
    <w:p w:rsidR="00FC0718" w:rsidRDefault="00FC07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C0718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18" w:rsidRDefault="00FC0718">
      <w:pPr>
        <w:spacing w:after="0" w:line="240" w:lineRule="auto"/>
      </w:pPr>
      <w:r>
        <w:separator/>
      </w:r>
    </w:p>
  </w:endnote>
  <w:endnote w:type="continuationSeparator" w:id="0">
    <w:p w:rsidR="00FC0718" w:rsidRDefault="00FC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071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7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7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7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24F3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24F3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24F3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24F37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C07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18" w:rsidRDefault="00FC0718">
      <w:pPr>
        <w:spacing w:after="0" w:line="240" w:lineRule="auto"/>
      </w:pPr>
      <w:r>
        <w:separator/>
      </w:r>
    </w:p>
  </w:footnote>
  <w:footnote w:type="continuationSeparator" w:id="0">
    <w:p w:rsidR="00FC0718" w:rsidRDefault="00FC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71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Минэкономразвития России от 12.12.2014 N 31260-ОФ/Д26и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Методических рекомендаци</w:t>
          </w:r>
          <w:r>
            <w:rPr>
              <w:rFonts w:ascii="Tahoma" w:hAnsi="Tahoma" w:cs="Tahoma"/>
              <w:sz w:val="16"/>
              <w:szCs w:val="16"/>
            </w:rPr>
            <w:t>й по организации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7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C071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071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03.08.2015</w:t>
          </w:r>
        </w:p>
      </w:tc>
    </w:tr>
  </w:tbl>
  <w:p w:rsidR="00000000" w:rsidRDefault="00FC071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C071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37"/>
    <w:rsid w:val="00624F37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3645291-7355-4DF7-8E29-99DAF8E5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AA91870544933F105010702651741FB13B5091479989DAFEF7676B852B139D82B6B70D293CG8w4H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AA91870544933F105010702651741FB13B5091479989DAFEF7676B852B139D82B6B70D293CG8wB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91870544933F105010702651741FB13B5E91439C8DDAFEF7676B852B139D82B6B70D2B3B8C2F8AG8w7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A91870544933F105010702651741FB13B5091479989DAFEF7676B852B139D82B6B70D293CG8w4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91870544933F105010702651741FB13B5E91439C8DDAFEF7676B852B139D82B6B70D2B3B8C2F89G8w9H" TargetMode="External"/><Relationship Id="rId10" Type="http://schemas.openxmlformats.org/officeDocument/2006/relationships/hyperlink" Target="consultantplus://offline/ref=AA91870544933F105010702651741FB13B5091479989DAFEF7676B852B139D82B6B70D293CG8wB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91870544933F105010702651741FB13B5C9B42978DDAFEF7676B852BG1w3H" TargetMode="External"/><Relationship Id="rId14" Type="http://schemas.openxmlformats.org/officeDocument/2006/relationships/hyperlink" Target="consultantplus://offline/ref=AA91870544933F105010702651741FB13B5091479989DAFEF7676B852B139D82B6B70D2B3B8C2C8BG8w5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4197</Words>
  <Characters>23925</Characters>
  <Application>Microsoft Office Word</Application>
  <DocSecurity>2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Минэкономразвития России от 12.12.2014 N 31260-ОФ/Д26и"О направлении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</vt:lpstr>
    </vt:vector>
  </TitlesOfParts>
  <Company/>
  <LinksUpToDate>false</LinksUpToDate>
  <CharactersWithSpaces>28066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Минэкономразвития России от 12.12.2014 N 31260-ОФ/Д26и"О направлении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</dc:title>
  <dc:subject/>
  <dc:creator>ConsultantPlus</dc:creator>
  <cp:keywords/>
  <dc:description/>
  <cp:lastModifiedBy>User2</cp:lastModifiedBy>
  <cp:revision>2</cp:revision>
  <dcterms:created xsi:type="dcterms:W3CDTF">2025-01-27T05:21:00Z</dcterms:created>
  <dcterms:modified xsi:type="dcterms:W3CDTF">2025-01-27T05:21:00Z</dcterms:modified>
</cp:coreProperties>
</file>