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обязанностями"</w:t>
              <w:br/>
              <w:t xml:space="preserve">(утв. решением Российской трехсторонней комиссии по регулированию социально-трудовых отношений от 29.11.2024, протокол N 9пр)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решением Российской трехсторонней</w:t>
      </w:r>
    </w:p>
    <w:p>
      <w:pPr>
        <w:pStyle w:val="0"/>
        <w:jc w:val="right"/>
      </w:pPr>
      <w:r>
        <w:rPr>
          <w:sz w:val="24"/>
        </w:rPr>
        <w:t xml:space="preserve">комиссии по регулированию</w:t>
      </w:r>
    </w:p>
    <w:p>
      <w:pPr>
        <w:pStyle w:val="0"/>
        <w:jc w:val="right"/>
      </w:pPr>
      <w:r>
        <w:rPr>
          <w:sz w:val="24"/>
        </w:rPr>
        <w:t xml:space="preserve">социально-трудовых отношений</w:t>
      </w:r>
    </w:p>
    <w:p>
      <w:pPr>
        <w:pStyle w:val="0"/>
        <w:jc w:val="right"/>
      </w:pPr>
      <w:r>
        <w:rPr>
          <w:sz w:val="24"/>
        </w:rPr>
        <w:t xml:space="preserve">от 29 ноября 2024 г., протокол N 9пр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Координатор стороны Комиссии,</w:t>
      </w:r>
    </w:p>
    <w:p>
      <w:pPr>
        <w:pStyle w:val="0"/>
        <w:jc w:val="right"/>
      </w:pPr>
      <w:r>
        <w:rPr>
          <w:sz w:val="24"/>
        </w:rPr>
        <w:t xml:space="preserve">представляющей Правительство</w:t>
      </w:r>
    </w:p>
    <w:p>
      <w:pPr>
        <w:pStyle w:val="0"/>
        <w:jc w:val="right"/>
      </w:pPr>
      <w:r>
        <w:rPr>
          <w:sz w:val="24"/>
        </w:rPr>
        <w:t xml:space="preserve">Российской Федерации,</w:t>
      </w:r>
    </w:p>
    <w:p>
      <w:pPr>
        <w:pStyle w:val="0"/>
        <w:jc w:val="right"/>
      </w:pPr>
      <w:r>
        <w:rPr>
          <w:sz w:val="24"/>
        </w:rPr>
        <w:t xml:space="preserve">Министр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Координатор стороны Комиссии,</w:t>
      </w:r>
    </w:p>
    <w:p>
      <w:pPr>
        <w:pStyle w:val="0"/>
        <w:jc w:val="right"/>
      </w:pPr>
      <w:r>
        <w:rPr>
          <w:sz w:val="24"/>
        </w:rPr>
        <w:t xml:space="preserve">представляющей общероссийские</w:t>
      </w:r>
    </w:p>
    <w:p>
      <w:pPr>
        <w:pStyle w:val="0"/>
        <w:jc w:val="right"/>
      </w:pPr>
      <w:r>
        <w:rPr>
          <w:sz w:val="24"/>
        </w:rPr>
        <w:t xml:space="preserve">объединения профсоюзов, президент</w:t>
      </w:r>
    </w:p>
    <w:p>
      <w:pPr>
        <w:pStyle w:val="0"/>
        <w:jc w:val="right"/>
      </w:pPr>
      <w:r>
        <w:rPr>
          <w:sz w:val="24"/>
        </w:rPr>
        <w:t xml:space="preserve">Общероссийского союза</w:t>
      </w:r>
    </w:p>
    <w:p>
      <w:pPr>
        <w:pStyle w:val="0"/>
        <w:jc w:val="right"/>
      </w:pPr>
      <w:r>
        <w:rPr>
          <w:sz w:val="24"/>
        </w:rPr>
        <w:t xml:space="preserve">"Федерация Независимых</w:t>
      </w:r>
    </w:p>
    <w:p>
      <w:pPr>
        <w:pStyle w:val="0"/>
        <w:jc w:val="right"/>
      </w:pPr>
      <w:r>
        <w:rPr>
          <w:sz w:val="24"/>
        </w:rPr>
        <w:t xml:space="preserve">Профсоюзов России"</w:t>
      </w:r>
    </w:p>
    <w:p>
      <w:pPr>
        <w:pStyle w:val="0"/>
        <w:jc w:val="right"/>
      </w:pPr>
      <w:r>
        <w:rPr>
          <w:sz w:val="24"/>
        </w:rPr>
        <w:t xml:space="preserve">М.В.ШМАКОВ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Координатор стороны Комиссии,</w:t>
      </w:r>
    </w:p>
    <w:p>
      <w:pPr>
        <w:pStyle w:val="0"/>
        <w:jc w:val="right"/>
      </w:pPr>
      <w:r>
        <w:rPr>
          <w:sz w:val="24"/>
        </w:rPr>
        <w:t xml:space="preserve">представляющей общероссийские</w:t>
      </w:r>
    </w:p>
    <w:p>
      <w:pPr>
        <w:pStyle w:val="0"/>
        <w:jc w:val="right"/>
      </w:pPr>
      <w:r>
        <w:rPr>
          <w:sz w:val="24"/>
        </w:rPr>
        <w:t xml:space="preserve">объединения работодателей, президент</w:t>
      </w:r>
    </w:p>
    <w:p>
      <w:pPr>
        <w:pStyle w:val="0"/>
        <w:jc w:val="right"/>
      </w:pPr>
      <w:r>
        <w:rPr>
          <w:sz w:val="24"/>
        </w:rPr>
        <w:t xml:space="preserve">Общероссийского объединения</w:t>
      </w:r>
    </w:p>
    <w:p>
      <w:pPr>
        <w:pStyle w:val="0"/>
        <w:jc w:val="right"/>
      </w:pPr>
      <w:r>
        <w:rPr>
          <w:sz w:val="24"/>
        </w:rPr>
        <w:t xml:space="preserve">работодателей "Российский союз</w:t>
      </w:r>
    </w:p>
    <w:p>
      <w:pPr>
        <w:pStyle w:val="0"/>
        <w:jc w:val="right"/>
      </w:pPr>
      <w:r>
        <w:rPr>
          <w:sz w:val="24"/>
        </w:rPr>
        <w:t xml:space="preserve">промышленников и предпринимателей"</w:t>
      </w:r>
    </w:p>
    <w:p>
      <w:pPr>
        <w:pStyle w:val="0"/>
        <w:jc w:val="right"/>
      </w:pPr>
      <w:r>
        <w:rPr>
          <w:sz w:val="24"/>
        </w:rPr>
        <w:t xml:space="preserve">А.Н.ШОХИН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РЕКОМЕНДАЦИИ</w:t>
      </w:r>
    </w:p>
    <w:p>
      <w:pPr>
        <w:pStyle w:val="2"/>
        <w:jc w:val="center"/>
      </w:pPr>
      <w:r>
        <w:rPr>
          <w:sz w:val="24"/>
        </w:rPr>
        <w:t xml:space="preserve">РОССИЙСКОЙ ТРЕХСТОРОННЕЙ КОМИССИИ ПО РЕГУЛИРОВАНИЮ</w:t>
      </w:r>
    </w:p>
    <w:p>
      <w:pPr>
        <w:pStyle w:val="2"/>
        <w:jc w:val="center"/>
      </w:pPr>
      <w:r>
        <w:rPr>
          <w:sz w:val="24"/>
        </w:rPr>
        <w:t xml:space="preserve">СОЦИАЛЬНО-ТРУДОВЫХ ОТНОШЕНИЙ СТОРОНАМ СОЦИАЛЬНОГО</w:t>
      </w:r>
    </w:p>
    <w:p>
      <w:pPr>
        <w:pStyle w:val="2"/>
        <w:jc w:val="center"/>
      </w:pPr>
      <w:r>
        <w:rPr>
          <w:sz w:val="24"/>
        </w:rPr>
        <w:t xml:space="preserve">ПАРТНЕРСТВА ПО РАЗРАБОТКЕ И РЕАЛИЗАЦИИ МЕРОПРИЯТИЙ</w:t>
      </w:r>
    </w:p>
    <w:p>
      <w:pPr>
        <w:pStyle w:val="2"/>
        <w:jc w:val="center"/>
      </w:pPr>
      <w:r>
        <w:rPr>
          <w:sz w:val="24"/>
        </w:rPr>
        <w:t xml:space="preserve">КОРПОРАТИВНОЙ СОЦИАЛЬНОЙ ПОЛИТИКИ ПО ПОДДЕРЖКЕ</w:t>
      </w:r>
    </w:p>
    <w:p>
      <w:pPr>
        <w:pStyle w:val="2"/>
        <w:jc w:val="center"/>
      </w:pPr>
      <w:r>
        <w:rPr>
          <w:sz w:val="24"/>
        </w:rPr>
        <w:t xml:space="preserve">РАБОТОДАТЕЛЯМИ РАБОТНИКОВ С СЕМЕЙНЫМИ ОБЯЗАННОСТЯМИ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национальными целями развития Российской Федерации &lt;1&gt; обеспечение сохранения населения, укрепление здоровья и повышение благополучия людей, поддержка семей относятся к приоритетам социальной и демографической политики. Работодателям наряду с государством и при участии профсоюзных организаций (при наличии) рекомендуется формировать корпоративную социальную политику, направленную на поддержку работодателями работников с семейными обязанностями и ориентированную на приоритеты демографического развития страны, с учетом достижения национальных целей, решения задач национальных проектов.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r>
        <w:rPr>
          <w:sz w:val="24"/>
        </w:rPr>
        <w:t xml:space="preserve">Указ</w:t>
      </w:r>
      <w:r>
        <w:rPr>
          <w:sz w:val="24"/>
        </w:rP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Настоящие Рекомендации по разработке и реализации мероприятий корпоративной социальной политики по поддержке работодателями </w:t>
      </w:r>
      <w:r>
        <w:rPr>
          <w:sz w:val="24"/>
        </w:rPr>
        <w:t xml:space="preserve">работников</w:t>
      </w:r>
      <w:r>
        <w:rPr>
          <w:sz w:val="24"/>
        </w:rPr>
        <w:t xml:space="preserve"> с семейными обязанностями (далее - Рекомендации) подготовлены с целью содействия работодателям в организации системной работы по поддержке работников с семейными обязанностями на основе социального партнерства и включают в себя общие положения и рекомендации по порядку формирования комплекса мероприятий корпоративной социальной политики.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Меры поддержки работников с семейными обязанностями настоящих Рекомендаций могут быть реализованы в любом сочетании организациями всех форм собственности, вне зависимости от отраслевой принадлежности и размера организаций в соответствии с их финансовыми и организационными возможностями, носят рекомендательный характер. Меры поддержки могут устанавливаться в коллективных договорах, соглашениях, приказах и иных документах.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 разработке и реализации мероприятий корпоративной социальной политики в интересах работников с семейными обязанностями следует учитывать их потребности и формировать комплекс мероприятий в дополнение к государственной политике, направленной на повышение рождаемости, формирование мотивации к родительству и многодетности, поддержку работающих родителей, семей с детьми.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 системной работы работодателями по поддержке работников с семейными обязанностями, семьи, материнства, отцовства, детства имеет прямое отношение к задачам развития и эффективного использования человеческого потенциала, они являются частью стратегии развития организации и относятся к регулированию высшими органами управления в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Настоящие Рекомендации предлагаются вниманию учредителей организаций, работодателей (высших коллегиальных и единоличных органов управления организаций), представителей профсоюзов.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II. Цели и задачи разработки и реализации корпоративной</w:t>
      </w:r>
    </w:p>
    <w:p>
      <w:pPr>
        <w:pStyle w:val="2"/>
        <w:jc w:val="center"/>
      </w:pPr>
      <w:r>
        <w:rPr>
          <w:sz w:val="24"/>
        </w:rPr>
        <w:t xml:space="preserve">социальной политики по поддержке работников</w:t>
      </w:r>
    </w:p>
    <w:p>
      <w:pPr>
        <w:pStyle w:val="2"/>
        <w:jc w:val="center"/>
      </w:pPr>
      <w:r>
        <w:rPr>
          <w:sz w:val="24"/>
        </w:rPr>
        <w:t xml:space="preserve">с семейными обязанностями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Целью разработки и реализации мероприятий корпоративной социальной политики является осуществление работодателями содействия в достижении национальных целей развития Российской Федерации посредством создания для работников благоприятных условий совмещения профессиональных и семейных обязанностей, повышения мотивации работников к родительству, многодетности, укрепления семейных ценностей.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Разработка и реализация мероприятий корпоративной социальной политики направлена на решение следующих задач: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поддержка работников в создании семей, заключении работниками браков, рождении детей, популяризация и поддержка многодетности;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для работников благоприятных условий совмещения трудовых (профессиональных) и семейных обязанностей, включая период беременности работницы;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условий для поддержания уровня здоровья работников, их детей, повышение мотивации к ведению здорового образа жизни;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социальной поддержки для работников с семейными обязанностями в дополнение к гарантиям и мерам поддержки, установленным законодательством;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укрепление у работников приоритетов традиционных семейных ценностей, уважения к родительству и многодетности.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Разработку и реализацию мероприятий корпоративной социальной политики следует осуществлять в соответствии с принципами: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соблюдения законодательных норм и иных обязательств, которые содержатся в корпоративных нормативных актах, коллективных договорах, соглашениях, принятых организациями в сфере регулирования социально-трудовых отношений;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опоры на социальное партнерство работодателей, профсоюзных организаций и органов власти в решении поставленных задач и в сотрудничестве с профильными организациями (в сфере образования, культуры, спорта и пр.);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учета потребностей и интересов работников в сфере совмещения профессиональных и семейных обязанностей;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прозрачности разработки и реализации мероприятий для работников, обеспечения доступности информации о мероприятиях и возможности участия в 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системности, комплексности, последовательности инициатив и мероприятий социальной политики;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контроля реализации мероприятий, оценки их результатов, совершенствования мероприятий в соответствии с результатами.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III. Порядок разработки мероприятий корпоративной социальной</w:t>
      </w:r>
    </w:p>
    <w:p>
      <w:pPr>
        <w:pStyle w:val="2"/>
        <w:jc w:val="center"/>
      </w:pPr>
      <w:r>
        <w:rPr>
          <w:sz w:val="24"/>
        </w:rPr>
        <w:t xml:space="preserve">политики по поддержке работников с семейными обязанностями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Разработку мероприятий корпоративной социальной политики в части поддержки работников с семейными обязанностями рекомендуется осуществлять с учетом оценки потребностей работников в реализации таких мер и мнения выборного органа профсоюзной организации (при наличии). Оценку потребностей работников рекомендуется производить с помощью опроса (анкетирования) или иного способа получения обратной связи от работников, представителей выборного органа профсоюзной организации. По результатам оценки рекомендуется выявить приоритетные направления для реализации мероприятий корпоративной социальной политики.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Рекомендуется проанализировать мероприятия, которые реализуются в организации, с точки зрения их результативности и достаточности, востребованности со стороны работников. По результатам анализа рекомендуется определить направления совершенствования таких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 учетом ожидаемых эффектов от мероприятий, а также финансовых возможностей, которые имеются у организации, рекомендуется разработать и обеспечить реализацию комплекса мероприятий корпоративной социальной политики по направлениям, соответствующим приоритетам демографического развития, определенным национальными целями развития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 целью создания условий для гармоничного совмещения работы и профессионального развития работников с рождением и воспитанием детей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"Содействие в совмещении профессиональных и семейных обязанностей":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условий для работы в режиме неполного рабочего времени, по гибкому графику, в режиме дистанционной работы беременным женщинам и многодетным работникам;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условий для работы в режиме неполного рабочего времени, по гибкому графику, в режиме дистанционной работы при досрочном выходе работников из отпуска по уходу за ребенком до достижения им возраста трех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условий для работы по гибкому графику, в режиме дистанционной работы до завершения ребенком обучения в начальной школе для одного из родителей;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очередного отпуска в удобное для работника с детьми время (например, во время школьных каникул);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дополнительных (оплачиваемых/неоплачиваемых) дней отпуска в связи со значимыми семейными событиями (рождение/усыновление ребенка, регистрация брака, поступление ребенка в первый класс, выпуск ребенка из школы, поступление ребенка в учебное заведение в другом городе, сбор или встреча ребенка/супруга на/с военной службы, смерть близкого родственника и др.);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сервиса внутренней мобильности для женщин-работников, желающих сменить карьерное направление и перейти после отпуска по беременности и родам/отпуска по уходу за ребенком до трех лет в другое подразделение;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(полная/частичная) стоимости услуг кратковременного присмотра за ребенком в рабочие дни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(полная/частичная) расходов на внеурочные занятия детей-школьников (расходы на группы продленного дня, школьные кружки и др.);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дополнительного оплачиваемого отпуска работникам с ребенком-инвалидом или тяжело болеющим ребенком;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дополнительного оплачиваемого отпуска для работников с детьми, длительность которого зависит от количества детей у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оплата специализированных курсов/программ повышения квалификации, обучения, переобучения для работниц в период беременности и отпуска по уходу за ребенком, а также многодетных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в организации комнат матери и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в организации корпоративных яслей и детских садов;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частичное или полное возмещение расходов на оплату детского дошкольного учреждения (ясли, детский сад).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С целью содействия работодателей в создании и совершенствовании целостной системы поддержки семей с детьми при формировании комплекса мероприятий корпоративной социальной политики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"Обеспечение социальной поддержки работников с семейными обязанностями, семьи, материнства, отцовства и детства":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выплата материальной помощи по случаю рождения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выплата материальной помощи по случаю значимых семейных событий (официальная регистрации первого брака, юбилей семейной жизни и др.);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регулярная (ежемесячная) выплата материальной помощи на обеспечение ухода за ребенком в возрасте до трех лет, приобретение товаров первой необходимости, включая питание и лекарства, в первые три года жизни с момента рождения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регулярная (ежемесячная/ежеквартальная/ежегодная) выплата материальной помощи многодетной семье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регулярная (ежемесячная/ежеквартальная/ежегодная) выплата материальной помощи одинокому родителю из числа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регулярная (ежемесячная/ежеквартальная/ежегодная) выплата материальной помощи семье с низкими среднедушевыми доходами (например, частичная компенсация расходов на оплату жилых помещений и коммунальных услуг);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выплата материальной помощи родителям школьников для подготовки ребенка к учебному году, к выпуску из общеобразовательной организации, профессиональной образовательной организации или образовательной организации высшего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оказание материальной помощи на оплату стоимости занятий ребенка по дополнительным общеобразовательным программам;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оказание материальной помощи родителю на нужды ребенка-инвалида или на осуществление ухода за больным ребенком;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оказание материальной помощи работнику в случае возникновения в его семье трудной жизненной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регулярной материальной помощи семьям работников с детьми, в которых работник погиб в результате несчастного случая на рабочем месте/погиб (либо получил ранение, контузию, увечье) в период его мобилизации для участия в боевых действиях, специальной военной операции (предоставляется до исполнения ребенку 18 лет или до момента окончания обучения в профессиональной образовательной организации или образовательной организации высшего образования, но не старше 23 лет);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оказание помощи в приобретении крупногабаритной техники, транспортных средств многодетным работникам;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полная или частичная оплата обучения в профессиональной образовательной организации или образовательной организации высшего образования ребенка из многодетной семьи работника, содействие обучению детей работников профессиям, востребованным в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оплата дополнительных занятий для детей работников, нацеленных на поступление в профессиональную образовательную организацию или образовательную организацию высшего образования Российской Федерации по направлениям, соответствующим специализации деятельности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оплата первоначального взноса по ипотечному кредиту, погашение части долга по ипотечному кредиту при рождении второго и/или каждого последующего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жилищного фонда для работников с детьми, предоставление жилья на условиях найма с возможностью последующего выкупа на льготных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стоимости аренды жилья для молодых работников с детьми и многодетных семей;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жилищной ссуды многодетным семьям.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С целью содействия в формировании системы мотивации граждан, в том числе детей, к ведению здорового образа жизни, охраны материнского и детского здоровья, укрепления репродуктивного здоровья работников и создания условий для своевременной профилактики заболеваний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"Забота о здоровье работников и их детей":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оплачиваемых/неоплачиваемых рабочих дней для прохождения регулярной диспансеризации работников и их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разработка и реализация долгосрочной программы информирования работников о важности сохранения репродуктивного здоровья, подготовки к беременности и рождению ребенка, ведения здорового образа жизни;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полная или частичная компенсация стоимости медицинских программ по ведению здорового образа жизни и защите здоровья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разработка и реализация комплекса мероприятий, направленных на снижение вредного воздействия производственных факторов на здоровье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ежегодной дополнительной выплаты на частичную компенсацию затрат платных медицинских услуг детям из многодетных семей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возможности получения психологической поддержки на базе организации (наличие штатного психолога или частичная компенсация затрат на посещение соответствующего специалиста);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доступа членов семей работников к спортивной инфраструктуре, организация тренировок и соревнований;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скидки и иных льгот по приобретению абонементов в сети спортивных и оздоровительных центров, с которыми у организации имеются соглашения о партнерском взаимодействии и предоставлении корпоративных льгот;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(полная/частичная) расходов на приобретение путевок на санаторно-курортное лечение, отдых и оздоровление для работников и членов их семей на территории Российской Федерации, включая компенсацию расходов на проезд к месту проведения лечения, отдыха и оздоровления;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(полная/частичная) расходов или организация летнего отдыха для детей работников на территории Российской Федерации, включая компенсацию расходов на проезд к месту проведения отдыха;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расширенной программы добровольного медицинского страхования для работников и их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(полная/частичная) расходов на оказание платных медицинских услуг, не вошедших в программы обязательного медицинского страхования, связанных с охраной и восстановлением здоровья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компенсация (полная/частичная) расходов на оказание платных медицинских услуг, не вошедших в программы обязательного медицинского страхования/добровольного медицинского страхования, связанных с беременностью и родами, послеродового восстановления и лечения женщины, а также медицинских услуг ребенку до достижения им возраста 3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корпоративного транспорта или компенсация транспортных расходов (включая услуги такси) от места жительства до места работы и обратно для беременных женщин (начиная со второго триместра и до оформления отпуска по беременности и родам, при условии наблюдения беременности в медицинских организациях);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содействие и дополнительное материальное поощрение для женщины-работницы при постановке на учет до 12 недель беременности в женской консультации;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освобождение от работы с сохранением средней заработной платы, начиная с 28-й недели беременности (третий триместр) и до оформления отпуска по беременности и родам женщины-работницы (при условии наблюдения беременности в медицинских организациях);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разработка и реализация комплекса мероприятий, направленных на возобновление производственной медицины и института цеховых врачей в целях снижения уровня смертности среди работников.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С целью содействия в укреплении института семьи, защите, сохранении и продвижении в обществе традиционных российских духовно-нравственных и семейных ценностей, семейного образа жизни работодателям рекомендуется рассматривать включение в комплекс мероприятий корпоративной социальной политики следующих возможных мер поддержки по направлению "Укрепление и популяризация семейных ценностей":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содействие в организации и развитии семейных клубов и иных сообществ для молодых и многодетных родителей, в том числе посредством привлечения партнеров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(или компенсация расходов) курсов молодых родителей и (или) посещения просветительских мероприятий по вопросам родительства для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поздравлений и чествований работников со значимыми семейными событиями, включая премирование (юбилеи семейной жизни, рождение ребенка, вступление в брак), используя в том числе размещение поздравлений на корпоративных информационных ресурсах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поддержка инициатив работников и профсоюзных организаций по организации и проведению корпоративных семейных мероприятий, а также внедрению элементов корпоративной культуры, направленных на укрепление традиционных семейных ценностей и развитие семейных традиций;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конкурсов семейной тематики среди работников или их детей (выявление талантливых и выдающихся семей по различным номинациям, конкурсы изобразительного и литературного творчества, посвященные семье, изучению родословных, семейных историй и традиций, популяризации семейных трудовых династий, многодетных и многопоколенных семей);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во взаимодействии с партнерами льготного семейного посещения работниками и их детьми культурных мероприятий, досуговых учреждений;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создания и ведения чатов для работников с детьми и многодетных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содействие в получении работниками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преодоления кризисных ситуаций и др.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В рамках реализации комплекса мероприятий корпоративной социальной политики рекомендуется обеспечить полное ми вание работников организаций, в том числе с использованием корпоративных средств информирования (корпоративных порталов, специальных информационных рассылок, проведения организационных мероприятий и др.) о государственных и корпоративных мерах поддержки семьи, материнства и детства, о мероприятиях корпоративной социальной политики.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Реализация комплекса мероприятий корпоративной социальной политики может осуществляться с использованием технологии корпоративного социального патронажа, реализуемого посредством современных способов информирования и коммуникации (например, чат-боты, мобильные приложения, информационные сайты и др.). В рамках осуществления корпоративного социального патронажа рекомендуется обеспечить: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информирование и оказание помощи в получении работниками мер поддержки, участии в мероприятиях корпоративной социальной политики;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возможность работникам выражать обратную связь о востребованности и полезности реализуемых в организации мероприятий корпоративной социальной политики, удобстве получения мер поддержки и участия в мероприятиях; сообщать о предложениях к изменению действующих или разработке новых мероприятий корпоративной социальной политики;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регулярный анализ обратной связи, получаемой от работников, с целью совершенствования комплекса мероприятий корпоративной социальной политики.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дополнение к внутренним мероприятиям корпоративной социальной политики рекомендуется в рамках программ социального инвестирования и корпоративной благотворительности в числе приоритетов предусматривать реализацию мероприятий, направленных на улучшение условий жизни, создание на территориях присутствия комфортной среды для работников и членов их семей, включая: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расширение возможностей для проведения досуга и отдыха семей с детьми (благоустройство территорий, создание и поддержка детских площадок, парковых и зеленых зон и др.);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повышение доступности и качества услуг в сфере обучения и воспитания детей, их культурного и спортивного развития, поддержания здоровья и здорового образа жизни.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Рекомендуется дополнять, по возможности, меры внутренней корпоративной социальной политики мероприятиями, реализуемыми на территориях деятельности организаций в рамках реализации проектов внешнего социального инвестирования.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Реализация мероприятий корпоративной социальной политики внесет значимый вклад в достижение национальных целей развития страны в сфере демографического развития и повышения благосостояния семей с детьми. Одновременно данные мероприятия будут способствовать повышению лояльности работников, усилению их мотивации к качественной трудовой деятельности, укреплению репутации ответственного работодателя, повышению конкурентоспособности организации.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"Рекомендации Российской трехсторонней комиссии по регулированию социально-трудовых отношений сторонам социального партн...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обязанностями"
(утв. решением Российской трехсторонней комиссии по регулированию социально-трудовых отношений от 29.11.2024, протокол N 9пр)</dc:title>
  <dcterms:created xsi:type="dcterms:W3CDTF">2026-09-04T07:51:35Z</dcterms:created>
</cp:coreProperties>
</file>