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22" w:rsidRDefault="00833822" w:rsidP="00833822">
      <w:pPr>
        <w:jc w:val="right"/>
        <w:rPr>
          <w:b/>
          <w:sz w:val="28"/>
          <w:szCs w:val="28"/>
        </w:rPr>
      </w:pPr>
      <w:bookmarkStart w:id="0" w:name="_GoBack"/>
      <w:r w:rsidRPr="00801D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-31.35pt;width:74.4pt;height:63.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" strokecolor="white">
            <v:textbox>
              <w:txbxContent>
                <w:p w:rsidR="00833822" w:rsidRDefault="00833822" w:rsidP="00833822">
                  <w:pPr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3822" w:rsidRDefault="00833822" w:rsidP="00833822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t xml:space="preserve"> </w:t>
      </w:r>
    </w:p>
    <w:p w:rsidR="00833822" w:rsidRDefault="00833822" w:rsidP="00833822">
      <w:pPr>
        <w:jc w:val="center"/>
        <w:rPr>
          <w:b/>
          <w:sz w:val="28"/>
          <w:szCs w:val="28"/>
        </w:rPr>
      </w:pPr>
    </w:p>
    <w:p w:rsidR="00833822" w:rsidRDefault="00833822" w:rsidP="00833822">
      <w:pPr>
        <w:jc w:val="center"/>
        <w:rPr>
          <w:b/>
          <w:sz w:val="28"/>
          <w:szCs w:val="28"/>
        </w:rPr>
      </w:pPr>
    </w:p>
    <w:p w:rsidR="00833822" w:rsidRDefault="00833822" w:rsidP="008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33822" w:rsidRDefault="00833822" w:rsidP="008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33822" w:rsidRDefault="00833822" w:rsidP="008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833822" w:rsidRDefault="00833822" w:rsidP="00833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833822" w:rsidRDefault="00833822" w:rsidP="00833822">
      <w:pPr>
        <w:jc w:val="right"/>
        <w:rPr>
          <w:b/>
          <w:spacing w:val="46"/>
          <w:sz w:val="28"/>
          <w:szCs w:val="28"/>
        </w:rPr>
      </w:pPr>
      <w:r>
        <w:rPr>
          <w:spacing w:val="46"/>
          <w:sz w:val="28"/>
          <w:szCs w:val="28"/>
        </w:rPr>
        <w:t xml:space="preserve">                               </w:t>
      </w:r>
    </w:p>
    <w:p w:rsidR="00833822" w:rsidRDefault="00833822" w:rsidP="00833822">
      <w:pPr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833822" w:rsidRDefault="00833822" w:rsidP="00833822">
      <w:pPr>
        <w:jc w:val="center"/>
        <w:rPr>
          <w:spacing w:val="46"/>
        </w:rPr>
      </w:pPr>
    </w:p>
    <w:p w:rsidR="00833822" w:rsidRDefault="00833822" w:rsidP="00833822">
      <w:pPr>
        <w:jc w:val="center"/>
        <w:rPr>
          <w:b/>
          <w:sz w:val="32"/>
          <w:szCs w:val="32"/>
        </w:rPr>
      </w:pPr>
      <w:r>
        <w:rPr>
          <w:spacing w:val="46"/>
          <w:sz w:val="28"/>
          <w:szCs w:val="28"/>
        </w:rPr>
        <w:t>от</w:t>
      </w:r>
      <w:r>
        <w:rPr>
          <w:sz w:val="28"/>
          <w:szCs w:val="28"/>
        </w:rPr>
        <w:t xml:space="preserve"> 06.09.2018                       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Крыловская</w:t>
      </w:r>
      <w:proofErr w:type="spellEnd"/>
      <w:r>
        <w:t xml:space="preserve">                           </w:t>
      </w:r>
      <w:r>
        <w:rPr>
          <w:sz w:val="28"/>
          <w:szCs w:val="28"/>
        </w:rPr>
        <w:t xml:space="preserve">№   217              </w:t>
      </w:r>
    </w:p>
    <w:p w:rsidR="00833822" w:rsidRDefault="00833822" w:rsidP="00833822">
      <w:pPr>
        <w:jc w:val="center"/>
        <w:rPr>
          <w:b/>
          <w:sz w:val="26"/>
          <w:szCs w:val="26"/>
        </w:rPr>
      </w:pPr>
    </w:p>
    <w:p w:rsidR="00833822" w:rsidRDefault="00833822" w:rsidP="00833822"/>
    <w:p w:rsidR="00833822" w:rsidRDefault="00833822" w:rsidP="008338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b/>
          <w:sz w:val="28"/>
          <w:szCs w:val="28"/>
        </w:rPr>
        <w:t>Крыловский</w:t>
      </w:r>
      <w:proofErr w:type="spellEnd"/>
      <w:r>
        <w:rPr>
          <w:b/>
          <w:sz w:val="28"/>
          <w:szCs w:val="28"/>
        </w:rPr>
        <w:t xml:space="preserve"> район от 7 сентября 2017 № 136 «Об утверждении Положения</w:t>
      </w:r>
      <w:r>
        <w:rPr>
          <w:b/>
          <w:sz w:val="28"/>
          <w:szCs w:val="28"/>
        </w:rPr>
        <w:br/>
        <w:t>о муниципальной службе в администрации муниципального</w:t>
      </w:r>
      <w:r>
        <w:rPr>
          <w:b/>
          <w:sz w:val="28"/>
          <w:szCs w:val="28"/>
        </w:rPr>
        <w:br/>
        <w:t xml:space="preserve">образования </w:t>
      </w:r>
      <w:proofErr w:type="spellStart"/>
      <w:r>
        <w:rPr>
          <w:b/>
          <w:sz w:val="28"/>
          <w:szCs w:val="28"/>
        </w:rPr>
        <w:t>Крыловский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br/>
      </w:r>
    </w:p>
    <w:p w:rsidR="00833822" w:rsidRDefault="00833822" w:rsidP="00833822">
      <w:pPr>
        <w:rPr>
          <w:sz w:val="28"/>
          <w:szCs w:val="28"/>
        </w:rPr>
      </w:pPr>
    </w:p>
    <w:p w:rsidR="00833822" w:rsidRDefault="00833822" w:rsidP="00833822">
      <w:pPr>
        <w:rPr>
          <w:sz w:val="28"/>
          <w:szCs w:val="28"/>
        </w:rPr>
      </w:pPr>
    </w:p>
    <w:p w:rsidR="00833822" w:rsidRDefault="00833822" w:rsidP="00833822">
      <w:pPr>
        <w:rPr>
          <w:sz w:val="28"/>
          <w:szCs w:val="28"/>
        </w:rPr>
      </w:pPr>
    </w:p>
    <w:p w:rsidR="00833822" w:rsidRPr="004256E6" w:rsidRDefault="00833822" w:rsidP="00833822">
      <w:pPr>
        <w:ind w:firstLine="709"/>
        <w:jc w:val="both"/>
        <w:rPr>
          <w:color w:val="000000"/>
          <w:sz w:val="28"/>
          <w:szCs w:val="28"/>
        </w:rPr>
      </w:pPr>
      <w:r w:rsidRPr="004256E6">
        <w:rPr>
          <w:sz w:val="28"/>
          <w:szCs w:val="28"/>
        </w:rPr>
        <w:t xml:space="preserve">В связи с внесенными изменениями в Федеральный закон </w:t>
      </w:r>
      <w:r w:rsidRPr="004256E6">
        <w:rPr>
          <w:color w:val="000000"/>
          <w:sz w:val="28"/>
          <w:szCs w:val="28"/>
        </w:rPr>
        <w:t xml:space="preserve"> от 2 марта 2007 года № 25-ФЗ </w:t>
      </w:r>
      <w:hyperlink r:id="rId5" w:history="1">
        <w:r w:rsidRPr="004256E6">
          <w:rPr>
            <w:rStyle w:val="a4"/>
            <w:color w:val="000000"/>
            <w:sz w:val="28"/>
            <w:szCs w:val="28"/>
            <w:u w:val="none"/>
          </w:rPr>
          <w:t>"О муниципальной службе в Российской Федерации"</w:t>
        </w:r>
      </w:hyperlink>
      <w:r w:rsidRPr="004256E6">
        <w:rPr>
          <w:color w:val="000000"/>
          <w:sz w:val="28"/>
          <w:szCs w:val="28"/>
        </w:rPr>
        <w:t xml:space="preserve">, а так же законы Краснодарского края, касающиеся прохождения муниципальной службы, в целях приведения муниципального нормативного акта в соответствии с действующим законодательством, Совет муниципального образования </w:t>
      </w:r>
      <w:proofErr w:type="spellStart"/>
      <w:r w:rsidRPr="004256E6">
        <w:rPr>
          <w:color w:val="000000"/>
          <w:sz w:val="28"/>
          <w:szCs w:val="28"/>
        </w:rPr>
        <w:t>Крыловский</w:t>
      </w:r>
      <w:proofErr w:type="spellEnd"/>
      <w:r w:rsidRPr="004256E6">
        <w:rPr>
          <w:color w:val="000000"/>
          <w:sz w:val="28"/>
          <w:szCs w:val="28"/>
        </w:rPr>
        <w:t xml:space="preserve"> район </w:t>
      </w:r>
      <w:proofErr w:type="spellStart"/>
      <w:proofErr w:type="gramStart"/>
      <w:r w:rsidRPr="004256E6">
        <w:rPr>
          <w:color w:val="000000"/>
          <w:sz w:val="28"/>
          <w:szCs w:val="28"/>
        </w:rPr>
        <w:t>р</w:t>
      </w:r>
      <w:proofErr w:type="spellEnd"/>
      <w:proofErr w:type="gramEnd"/>
      <w:r w:rsidRPr="004256E6">
        <w:rPr>
          <w:color w:val="000000"/>
          <w:sz w:val="28"/>
          <w:szCs w:val="28"/>
        </w:rPr>
        <w:t xml:space="preserve"> е </w:t>
      </w:r>
      <w:proofErr w:type="spellStart"/>
      <w:r w:rsidRPr="004256E6">
        <w:rPr>
          <w:color w:val="000000"/>
          <w:sz w:val="28"/>
          <w:szCs w:val="28"/>
        </w:rPr>
        <w:t>ш</w:t>
      </w:r>
      <w:proofErr w:type="spellEnd"/>
      <w:r w:rsidRPr="004256E6">
        <w:rPr>
          <w:color w:val="000000"/>
          <w:sz w:val="28"/>
          <w:szCs w:val="28"/>
        </w:rPr>
        <w:t xml:space="preserve"> и л :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256E6">
        <w:rPr>
          <w:color w:val="000000"/>
          <w:sz w:val="28"/>
          <w:szCs w:val="28"/>
        </w:rPr>
        <w:t xml:space="preserve">1.Внести  </w:t>
      </w:r>
      <w:r w:rsidRPr="004256E6">
        <w:rPr>
          <w:sz w:val="28"/>
          <w:szCs w:val="28"/>
        </w:rPr>
        <w:t xml:space="preserve">в решение Совета муниципального образования </w:t>
      </w:r>
      <w:proofErr w:type="spellStart"/>
      <w:r w:rsidRPr="004256E6">
        <w:rPr>
          <w:sz w:val="28"/>
          <w:szCs w:val="28"/>
        </w:rPr>
        <w:t>Крыловский</w:t>
      </w:r>
      <w:proofErr w:type="spellEnd"/>
      <w:r w:rsidRPr="004256E6">
        <w:rPr>
          <w:sz w:val="28"/>
          <w:szCs w:val="28"/>
        </w:rPr>
        <w:t xml:space="preserve"> район от 7 сентября 2017 № 136 «Об утверждении Положения</w:t>
      </w:r>
      <w:r w:rsidRPr="004256E6">
        <w:rPr>
          <w:sz w:val="28"/>
          <w:szCs w:val="28"/>
        </w:rPr>
        <w:br/>
        <w:t>о муниципальной службе в администрации муниципального</w:t>
      </w:r>
      <w:r w:rsidRPr="004256E6">
        <w:rPr>
          <w:sz w:val="28"/>
          <w:szCs w:val="28"/>
        </w:rPr>
        <w:br/>
        <w:t xml:space="preserve">образования </w:t>
      </w:r>
      <w:proofErr w:type="spellStart"/>
      <w:r w:rsidRPr="004256E6">
        <w:rPr>
          <w:sz w:val="28"/>
          <w:szCs w:val="28"/>
        </w:rPr>
        <w:t>Крыловский</w:t>
      </w:r>
      <w:proofErr w:type="spellEnd"/>
      <w:r w:rsidRPr="004256E6">
        <w:rPr>
          <w:sz w:val="28"/>
          <w:szCs w:val="28"/>
        </w:rPr>
        <w:t xml:space="preserve"> район» следующие изменения:</w:t>
      </w:r>
    </w:p>
    <w:p w:rsidR="00833822" w:rsidRPr="004256E6" w:rsidRDefault="00833822" w:rsidP="00833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часть 3.7.1., раздела 3 П</w:t>
      </w:r>
      <w:r w:rsidRPr="004256E6">
        <w:rPr>
          <w:sz w:val="28"/>
          <w:szCs w:val="28"/>
        </w:rPr>
        <w:t>риложения изложить в новой редакции:                          « 3.7.1. Требования к уровню профессионального образования</w:t>
      </w:r>
      <w:proofErr w:type="gramStart"/>
      <w:r w:rsidRPr="004256E6">
        <w:rPr>
          <w:sz w:val="28"/>
          <w:szCs w:val="28"/>
        </w:rPr>
        <w:t xml:space="preserve"> :</w:t>
      </w:r>
      <w:proofErr w:type="gramEnd"/>
    </w:p>
    <w:p w:rsidR="00833822" w:rsidRPr="00935836" w:rsidRDefault="00833822" w:rsidP="008338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211"/>
      <w:r>
        <w:rPr>
          <w:rFonts w:eastAsiaTheme="minorHAnsi"/>
          <w:sz w:val="28"/>
          <w:szCs w:val="28"/>
          <w:lang w:eastAsia="en-US"/>
        </w:rPr>
        <w:t xml:space="preserve"> </w:t>
      </w:r>
      <w:r w:rsidRPr="00935836">
        <w:rPr>
          <w:rFonts w:eastAsiaTheme="minorHAnsi"/>
          <w:sz w:val="28"/>
          <w:szCs w:val="28"/>
          <w:lang w:eastAsia="en-US"/>
        </w:rPr>
        <w:t xml:space="preserve">1) по высшим и главным должностям муниципальной службы - высшее образование не ниже уровня </w:t>
      </w:r>
      <w:proofErr w:type="spellStart"/>
      <w:r w:rsidRPr="00935836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Pr="00935836">
        <w:rPr>
          <w:rFonts w:eastAsiaTheme="minorHAnsi"/>
          <w:sz w:val="28"/>
          <w:szCs w:val="28"/>
          <w:lang w:eastAsia="en-US"/>
        </w:rPr>
        <w:t>, магистратуры по профилю деятельности органа или по профилю замещаемой должности;</w:t>
      </w:r>
    </w:p>
    <w:p w:rsidR="00833822" w:rsidRPr="00935836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212"/>
      <w:bookmarkEnd w:id="1"/>
      <w:r>
        <w:rPr>
          <w:rFonts w:eastAsiaTheme="minorHAnsi"/>
          <w:sz w:val="28"/>
          <w:szCs w:val="28"/>
          <w:lang w:eastAsia="en-US"/>
        </w:rPr>
        <w:t xml:space="preserve"> </w:t>
      </w:r>
      <w:r w:rsidRPr="00935836">
        <w:rPr>
          <w:rFonts w:eastAsiaTheme="minorHAnsi"/>
          <w:sz w:val="28"/>
          <w:szCs w:val="28"/>
          <w:lang w:eastAsia="en-US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833822" w:rsidRPr="00935836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213"/>
      <w:bookmarkEnd w:id="2"/>
      <w:r>
        <w:rPr>
          <w:rFonts w:eastAsiaTheme="minorHAnsi"/>
          <w:sz w:val="28"/>
          <w:szCs w:val="28"/>
          <w:lang w:eastAsia="en-US"/>
        </w:rPr>
        <w:t xml:space="preserve"> </w:t>
      </w:r>
      <w:r w:rsidRPr="00935836">
        <w:rPr>
          <w:rFonts w:eastAsiaTheme="minorHAnsi"/>
          <w:sz w:val="28"/>
          <w:szCs w:val="28"/>
          <w:lang w:eastAsia="en-US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bookmarkEnd w:id="3"/>
    <w:p w:rsidR="00833822" w:rsidRPr="004256E6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35836">
        <w:rPr>
          <w:rFonts w:eastAsiaTheme="minorHAnsi"/>
          <w:sz w:val="28"/>
          <w:szCs w:val="28"/>
          <w:lang w:eastAsia="en-US"/>
        </w:rPr>
        <w:t>Квалификационные требования к уровню профессионального образования, необходимому для замещения должностей муниципа</w:t>
      </w:r>
      <w:r w:rsidRPr="004256E6">
        <w:rPr>
          <w:rFonts w:eastAsiaTheme="minorHAnsi"/>
          <w:sz w:val="28"/>
          <w:szCs w:val="28"/>
          <w:lang w:eastAsia="en-US"/>
        </w:rPr>
        <w:t xml:space="preserve">льной службы, устанавливаются постановлением администрации муниципального </w:t>
      </w:r>
      <w:r w:rsidRPr="004256E6">
        <w:rPr>
          <w:rFonts w:eastAsiaTheme="minorHAnsi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Pr="004256E6">
        <w:rPr>
          <w:rFonts w:eastAsiaTheme="minorHAnsi"/>
          <w:sz w:val="28"/>
          <w:szCs w:val="28"/>
          <w:lang w:eastAsia="en-US"/>
        </w:rPr>
        <w:t>Крыловский</w:t>
      </w:r>
      <w:proofErr w:type="spellEnd"/>
      <w:r w:rsidRPr="004256E6">
        <w:rPr>
          <w:rFonts w:eastAsiaTheme="minorHAnsi"/>
          <w:sz w:val="28"/>
          <w:szCs w:val="28"/>
          <w:lang w:eastAsia="en-US"/>
        </w:rPr>
        <w:t xml:space="preserve"> район</w:t>
      </w:r>
      <w:r w:rsidRPr="00935836">
        <w:rPr>
          <w:rFonts w:eastAsiaTheme="minorHAnsi"/>
          <w:sz w:val="28"/>
          <w:szCs w:val="28"/>
          <w:lang w:eastAsia="en-US"/>
        </w:rPr>
        <w:t xml:space="preserve"> на основе типовых квалификационных требований для замещения должностей муниципальн</w:t>
      </w:r>
      <w:r w:rsidRPr="004256E6">
        <w:rPr>
          <w:rFonts w:eastAsiaTheme="minorHAnsi"/>
          <w:sz w:val="28"/>
          <w:szCs w:val="28"/>
          <w:lang w:eastAsia="en-US"/>
        </w:rPr>
        <w:t>ой службы, которые определены законом Краснодарского края,</w:t>
      </w:r>
      <w:r w:rsidRPr="00935836">
        <w:rPr>
          <w:rFonts w:eastAsiaTheme="minorHAnsi"/>
          <w:sz w:val="28"/>
          <w:szCs w:val="28"/>
          <w:lang w:eastAsia="en-US"/>
        </w:rPr>
        <w:t xml:space="preserve"> в соответствии с классификацией должностей муниципальной служб</w:t>
      </w:r>
      <w:r w:rsidRPr="004256E6">
        <w:rPr>
          <w:rFonts w:eastAsiaTheme="minorHAnsi"/>
          <w:sz w:val="28"/>
          <w:szCs w:val="28"/>
          <w:lang w:eastAsia="en-US"/>
        </w:rPr>
        <w:t>ы»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2) часть</w:t>
      </w:r>
      <w:r w:rsidRPr="004256E6">
        <w:rPr>
          <w:rFonts w:eastAsiaTheme="minorHAnsi"/>
          <w:sz w:val="28"/>
          <w:szCs w:val="28"/>
          <w:lang w:eastAsia="en-US"/>
        </w:rPr>
        <w:t xml:space="preserve"> 3.7.2. раздела 3 </w:t>
      </w:r>
      <w:r>
        <w:rPr>
          <w:rFonts w:eastAsiaTheme="minorHAnsi"/>
          <w:sz w:val="28"/>
          <w:szCs w:val="28"/>
          <w:lang w:eastAsia="en-US"/>
        </w:rPr>
        <w:t xml:space="preserve"> Приложения </w:t>
      </w:r>
      <w:r w:rsidRPr="004256E6">
        <w:rPr>
          <w:rFonts w:eastAsiaTheme="minorHAnsi"/>
          <w:sz w:val="28"/>
          <w:szCs w:val="28"/>
          <w:lang w:eastAsia="en-US"/>
        </w:rPr>
        <w:t>изложить в новой редакции:</w:t>
      </w:r>
      <w:r w:rsidRPr="0042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Pr="004256E6">
        <w:rPr>
          <w:rFonts w:eastAsiaTheme="minorHAnsi"/>
          <w:sz w:val="28"/>
          <w:szCs w:val="28"/>
          <w:lang w:eastAsia="en-US"/>
        </w:rPr>
        <w:t>3.7.2.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833822" w:rsidRPr="00935836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301"/>
      <w:r w:rsidRPr="00935836">
        <w:rPr>
          <w:rFonts w:eastAsiaTheme="minorHAnsi"/>
          <w:sz w:val="28"/>
          <w:szCs w:val="28"/>
          <w:lang w:eastAsia="en-US"/>
        </w:rPr>
        <w:t>1) высших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833822" w:rsidRPr="00935836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302"/>
      <w:bookmarkEnd w:id="4"/>
      <w:r w:rsidRPr="00935836">
        <w:rPr>
          <w:rFonts w:eastAsiaTheme="minorHAnsi"/>
          <w:sz w:val="28"/>
          <w:szCs w:val="28"/>
          <w:lang w:eastAsia="en-US"/>
        </w:rPr>
        <w:t>2)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  <w:bookmarkStart w:id="6" w:name="sub_303"/>
      <w:bookmarkEnd w:id="5"/>
      <w:r w:rsidRPr="004256E6">
        <w:rPr>
          <w:rFonts w:eastAsiaTheme="minorHAnsi"/>
          <w:sz w:val="28"/>
          <w:szCs w:val="28"/>
          <w:lang w:eastAsia="en-US"/>
        </w:rPr>
        <w:t xml:space="preserve">          </w:t>
      </w:r>
      <w:r w:rsidRPr="00935836">
        <w:rPr>
          <w:rFonts w:eastAsiaTheme="minorHAnsi"/>
          <w:sz w:val="28"/>
          <w:szCs w:val="28"/>
          <w:lang w:eastAsia="en-US"/>
        </w:rPr>
        <w:t>3) ведущих, старших и младших должностей муниципальной службы - без предъявления требования к стажу.</w:t>
      </w:r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  <w:r w:rsidRPr="004256E6">
        <w:rPr>
          <w:rFonts w:eastAsiaTheme="minorHAnsi"/>
          <w:sz w:val="28"/>
          <w:szCs w:val="28"/>
          <w:lang w:eastAsia="en-US"/>
        </w:rPr>
        <w:t xml:space="preserve">         </w:t>
      </w:r>
      <w:r w:rsidRPr="004256E6">
        <w:rPr>
          <w:sz w:val="28"/>
          <w:szCs w:val="28"/>
        </w:rPr>
        <w:t xml:space="preserve"> </w:t>
      </w:r>
      <w:r w:rsidRPr="004256E6">
        <w:rPr>
          <w:rFonts w:eastAsiaTheme="minorHAnsi"/>
          <w:sz w:val="28"/>
          <w:szCs w:val="28"/>
          <w:lang w:eastAsia="en-US"/>
        </w:rPr>
        <w:t xml:space="preserve">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 постановлением администрации муниципального образования </w:t>
      </w:r>
      <w:proofErr w:type="spellStart"/>
      <w:r w:rsidRPr="004256E6">
        <w:rPr>
          <w:rFonts w:eastAsiaTheme="minorHAnsi"/>
          <w:sz w:val="28"/>
          <w:szCs w:val="28"/>
          <w:lang w:eastAsia="en-US"/>
        </w:rPr>
        <w:t>Крыловский</w:t>
      </w:r>
      <w:proofErr w:type="spellEnd"/>
      <w:r w:rsidRPr="004256E6">
        <w:rPr>
          <w:rFonts w:eastAsiaTheme="minorHAnsi"/>
          <w:sz w:val="28"/>
          <w:szCs w:val="28"/>
          <w:lang w:eastAsia="en-US"/>
        </w:rPr>
        <w:t xml:space="preserve"> район на основе типовых квалификационных требований для замещения должностей муниципальной службы, которые определены Законом Краснодарского края, в соответствии с классификацией должностей муниципальной службы</w:t>
      </w:r>
      <w:proofErr w:type="gramStart"/>
      <w:r w:rsidRPr="004256E6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  <w:r w:rsidRPr="004256E6">
        <w:rPr>
          <w:rFonts w:eastAsiaTheme="minorHAnsi"/>
          <w:sz w:val="28"/>
          <w:szCs w:val="28"/>
          <w:lang w:eastAsia="en-US"/>
        </w:rPr>
        <w:t xml:space="preserve">          3) Считать утратив</w:t>
      </w:r>
      <w:r>
        <w:rPr>
          <w:rFonts w:eastAsiaTheme="minorHAnsi"/>
          <w:sz w:val="28"/>
          <w:szCs w:val="28"/>
          <w:lang w:eastAsia="en-US"/>
        </w:rPr>
        <w:t>шими силу  части</w:t>
      </w:r>
      <w:r w:rsidRPr="004256E6">
        <w:rPr>
          <w:rFonts w:eastAsiaTheme="minorHAnsi"/>
          <w:sz w:val="28"/>
          <w:szCs w:val="28"/>
          <w:lang w:eastAsia="en-US"/>
        </w:rPr>
        <w:t xml:space="preserve"> 3.7.4 и 3.7.5 раздела 3 </w:t>
      </w:r>
      <w:r>
        <w:rPr>
          <w:rFonts w:eastAsiaTheme="minorHAnsi"/>
          <w:sz w:val="28"/>
          <w:szCs w:val="28"/>
          <w:lang w:eastAsia="en-US"/>
        </w:rPr>
        <w:t>П</w:t>
      </w:r>
      <w:r w:rsidRPr="004256E6">
        <w:rPr>
          <w:rFonts w:eastAsiaTheme="minorHAnsi"/>
          <w:sz w:val="28"/>
          <w:szCs w:val="28"/>
          <w:lang w:eastAsia="en-US"/>
        </w:rPr>
        <w:t>риложения.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  <w:r w:rsidRPr="004256E6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4) часть </w:t>
      </w:r>
      <w:r w:rsidRPr="004256E6">
        <w:rPr>
          <w:rFonts w:eastAsiaTheme="minorHAnsi"/>
          <w:sz w:val="28"/>
          <w:szCs w:val="28"/>
          <w:lang w:eastAsia="en-US"/>
        </w:rPr>
        <w:t xml:space="preserve"> 3.7.5 разде</w:t>
      </w:r>
      <w:r>
        <w:rPr>
          <w:rFonts w:eastAsiaTheme="minorHAnsi"/>
          <w:sz w:val="28"/>
          <w:szCs w:val="28"/>
          <w:lang w:eastAsia="en-US"/>
        </w:rPr>
        <w:t>ла 3 Приложения, считать частью</w:t>
      </w:r>
      <w:r w:rsidRPr="004256E6">
        <w:rPr>
          <w:rFonts w:eastAsiaTheme="minorHAnsi"/>
          <w:sz w:val="28"/>
          <w:szCs w:val="28"/>
          <w:lang w:eastAsia="en-US"/>
        </w:rPr>
        <w:t xml:space="preserve"> 3.7.3 раздела 3 Приложения.</w:t>
      </w:r>
      <w:bookmarkEnd w:id="6"/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  <w:r w:rsidRPr="004256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256E6">
        <w:rPr>
          <w:sz w:val="28"/>
          <w:szCs w:val="28"/>
        </w:rPr>
        <w:t xml:space="preserve">  </w:t>
      </w:r>
      <w:proofErr w:type="gramStart"/>
      <w:r w:rsidRPr="004256E6">
        <w:rPr>
          <w:sz w:val="28"/>
          <w:szCs w:val="28"/>
        </w:rPr>
        <w:t>5) пункт 2 части 4.16., раздела 4 приложения  изложить в новой редакции:</w:t>
      </w:r>
      <w:r w:rsidRPr="004256E6">
        <w:rPr>
          <w:rFonts w:eastAsiaTheme="minorHAnsi"/>
          <w:sz w:val="28"/>
          <w:szCs w:val="28"/>
          <w:lang w:eastAsia="en-US"/>
        </w:rPr>
        <w:t xml:space="preserve"> 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4256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256E6">
        <w:rPr>
          <w:rFonts w:eastAsiaTheme="minorHAnsi"/>
          <w:sz w:val="28"/>
          <w:szCs w:val="28"/>
          <w:lang w:eastAsia="en-US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4256E6">
        <w:rPr>
          <w:rFonts w:eastAsiaTheme="minorHAnsi"/>
          <w:sz w:val="28"/>
          <w:szCs w:val="28"/>
          <w:lang w:eastAsia="en-US"/>
        </w:rPr>
        <w:t xml:space="preserve">, в соответствии с муниципальными правовыми </w:t>
      </w:r>
      <w:r w:rsidRPr="004256E6">
        <w:rPr>
          <w:rFonts w:eastAsiaTheme="minorHAnsi"/>
          <w:sz w:val="28"/>
          <w:szCs w:val="28"/>
          <w:lang w:eastAsia="en-US"/>
        </w:rPr>
        <w:lastRenderedPageBreak/>
        <w:t>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4256E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33822" w:rsidRDefault="00833822" w:rsidP="00833822">
      <w:pPr>
        <w:pStyle w:val="Bodytext60"/>
        <w:shd w:val="clear" w:color="auto" w:fill="auto"/>
        <w:spacing w:after="0" w:line="307" w:lineRule="exact"/>
        <w:ind w:right="40"/>
        <w:jc w:val="both"/>
      </w:pPr>
      <w:r w:rsidRPr="004256E6">
        <w:t xml:space="preserve">        6</w:t>
      </w:r>
      <w:r>
        <w:t xml:space="preserve">) часть  17.3.2, раздела 17 </w:t>
      </w:r>
      <w:proofErr w:type="gramStart"/>
      <w:r>
        <w:t>П</w:t>
      </w:r>
      <w:proofErr w:type="gramEnd"/>
    </w:p>
    <w:p w:rsidR="00833822" w:rsidRPr="004256E6" w:rsidRDefault="00833822" w:rsidP="00833822">
      <w:pPr>
        <w:pStyle w:val="Bodytext60"/>
        <w:shd w:val="clear" w:color="auto" w:fill="auto"/>
        <w:spacing w:after="0" w:line="307" w:lineRule="exact"/>
        <w:ind w:right="40"/>
        <w:jc w:val="both"/>
      </w:pPr>
      <w:proofErr w:type="spellStart"/>
      <w:proofErr w:type="gramStart"/>
      <w:r w:rsidRPr="004256E6">
        <w:t>риложения</w:t>
      </w:r>
      <w:proofErr w:type="spellEnd"/>
      <w:r w:rsidRPr="004256E6">
        <w:t xml:space="preserve"> дополнить пунктом 2.1) следующего содержания:</w:t>
      </w:r>
      <w:proofErr w:type="gramEnd"/>
      <w:r>
        <w:t xml:space="preserve"> </w:t>
      </w:r>
      <w:proofErr w:type="gramStart"/>
      <w:r w:rsidRPr="004256E6">
        <w:t>«</w:t>
      </w:r>
      <w:r>
        <w:t>Д</w:t>
      </w:r>
      <w:r w:rsidRPr="004256E6">
        <w:t>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</w:t>
      </w:r>
      <w:r>
        <w:t>ния в связи с утратой доверия)».</w:t>
      </w:r>
      <w:r w:rsidRPr="004256E6">
        <w:t xml:space="preserve">           </w:t>
      </w:r>
      <w:proofErr w:type="gramEnd"/>
    </w:p>
    <w:p w:rsidR="00833822" w:rsidRPr="004256E6" w:rsidRDefault="00833822" w:rsidP="00833822">
      <w:pPr>
        <w:pStyle w:val="Bodytext60"/>
        <w:shd w:val="clear" w:color="auto" w:fill="auto"/>
        <w:spacing w:after="0" w:line="307" w:lineRule="exact"/>
        <w:ind w:right="40"/>
        <w:jc w:val="both"/>
      </w:pPr>
      <w:r w:rsidRPr="004256E6">
        <w:t xml:space="preserve">            </w:t>
      </w:r>
      <w:r>
        <w:t>2</w:t>
      </w:r>
      <w:r w:rsidRPr="004256E6">
        <w:t>. Решение вступает в силу со дня его официального обнародования.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</w:p>
    <w:p w:rsidR="00833822" w:rsidRPr="004256E6" w:rsidRDefault="00833822" w:rsidP="00833822">
      <w:pPr>
        <w:jc w:val="both"/>
        <w:rPr>
          <w:sz w:val="28"/>
          <w:szCs w:val="28"/>
        </w:rPr>
      </w:pPr>
    </w:p>
    <w:p w:rsidR="00833822" w:rsidRPr="004256E6" w:rsidRDefault="00833822" w:rsidP="00833822">
      <w:pPr>
        <w:jc w:val="both"/>
        <w:rPr>
          <w:sz w:val="28"/>
          <w:szCs w:val="28"/>
        </w:rPr>
      </w:pPr>
      <w:r w:rsidRPr="004256E6">
        <w:rPr>
          <w:sz w:val="28"/>
          <w:szCs w:val="28"/>
        </w:rPr>
        <w:t>Председатель  Совета муниципального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  <w:r w:rsidRPr="004256E6">
        <w:rPr>
          <w:sz w:val="28"/>
          <w:szCs w:val="28"/>
        </w:rPr>
        <w:t xml:space="preserve">образования </w:t>
      </w:r>
      <w:proofErr w:type="spellStart"/>
      <w:r w:rsidRPr="004256E6">
        <w:rPr>
          <w:sz w:val="28"/>
          <w:szCs w:val="28"/>
        </w:rPr>
        <w:t>Крыловский</w:t>
      </w:r>
      <w:proofErr w:type="spellEnd"/>
      <w:r w:rsidRPr="004256E6">
        <w:rPr>
          <w:sz w:val="28"/>
          <w:szCs w:val="28"/>
        </w:rPr>
        <w:t xml:space="preserve"> район                                                            Ю.В. Токмак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</w:p>
    <w:p w:rsidR="00833822" w:rsidRPr="004256E6" w:rsidRDefault="00833822" w:rsidP="00833822">
      <w:pPr>
        <w:jc w:val="both"/>
        <w:rPr>
          <w:sz w:val="28"/>
          <w:szCs w:val="28"/>
        </w:rPr>
      </w:pPr>
      <w:r w:rsidRPr="004256E6">
        <w:rPr>
          <w:sz w:val="28"/>
          <w:szCs w:val="28"/>
        </w:rPr>
        <w:t>Глава муниципального образования</w:t>
      </w:r>
    </w:p>
    <w:p w:rsidR="00833822" w:rsidRPr="004256E6" w:rsidRDefault="00833822" w:rsidP="00833822">
      <w:pPr>
        <w:jc w:val="both"/>
        <w:rPr>
          <w:sz w:val="28"/>
          <w:szCs w:val="28"/>
        </w:rPr>
      </w:pPr>
      <w:proofErr w:type="spellStart"/>
      <w:r w:rsidRPr="004256E6">
        <w:rPr>
          <w:sz w:val="28"/>
          <w:szCs w:val="28"/>
        </w:rPr>
        <w:t>Крыловский</w:t>
      </w:r>
      <w:proofErr w:type="spellEnd"/>
      <w:r w:rsidRPr="004256E6">
        <w:rPr>
          <w:sz w:val="28"/>
          <w:szCs w:val="28"/>
        </w:rPr>
        <w:t xml:space="preserve"> район                                                                                  В.Г. </w:t>
      </w:r>
      <w:proofErr w:type="spellStart"/>
      <w:r w:rsidRPr="004256E6">
        <w:rPr>
          <w:sz w:val="28"/>
          <w:szCs w:val="28"/>
        </w:rPr>
        <w:t>Демиров</w:t>
      </w:r>
      <w:proofErr w:type="spellEnd"/>
    </w:p>
    <w:p w:rsidR="00833822" w:rsidRPr="004256E6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</w:p>
    <w:p w:rsidR="00833822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</w:p>
    <w:p w:rsidR="00833822" w:rsidRPr="00AD2A68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</w:p>
    <w:p w:rsidR="00833822" w:rsidRPr="00AD2A68" w:rsidRDefault="00833822" w:rsidP="00833822">
      <w:pPr>
        <w:jc w:val="both"/>
        <w:rPr>
          <w:rFonts w:eastAsiaTheme="minorHAnsi"/>
          <w:sz w:val="28"/>
          <w:szCs w:val="28"/>
          <w:lang w:eastAsia="en-US"/>
        </w:rPr>
      </w:pPr>
    </w:p>
    <w:p w:rsidR="00833822" w:rsidRPr="00AD2A68" w:rsidRDefault="00833822" w:rsidP="008338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33822" w:rsidRPr="0029180E" w:rsidRDefault="00833822" w:rsidP="00833822">
      <w:pPr>
        <w:jc w:val="both"/>
        <w:rPr>
          <w:color w:val="000000"/>
          <w:sz w:val="28"/>
          <w:szCs w:val="28"/>
        </w:rPr>
      </w:pPr>
      <w:r w:rsidRPr="0029180E">
        <w:rPr>
          <w:sz w:val="28"/>
          <w:szCs w:val="28"/>
        </w:rPr>
        <w:br/>
      </w:r>
    </w:p>
    <w:p w:rsidR="00833822" w:rsidRDefault="00833822" w:rsidP="00833822">
      <w:pPr>
        <w:rPr>
          <w:sz w:val="28"/>
          <w:szCs w:val="28"/>
        </w:rPr>
      </w:pPr>
    </w:p>
    <w:bookmarkEnd w:id="0"/>
    <w:p w:rsidR="00833822" w:rsidRDefault="00833822" w:rsidP="00833822"/>
    <w:p w:rsidR="00224EEF" w:rsidRDefault="00224EEF"/>
    <w:sectPr w:rsidR="00224EEF" w:rsidSect="002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22"/>
    <w:rsid w:val="00224EEF"/>
    <w:rsid w:val="0083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822"/>
    <w:rPr>
      <w:color w:val="0000FF"/>
      <w:u w:val="single"/>
    </w:rPr>
  </w:style>
  <w:style w:type="character" w:customStyle="1" w:styleId="Bodytext6">
    <w:name w:val="Body text (6)_"/>
    <w:basedOn w:val="a0"/>
    <w:link w:val="Bodytext60"/>
    <w:uiPriority w:val="99"/>
    <w:locked/>
    <w:rsid w:val="00833822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833822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3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2019-08-09T06:38:00Z</dcterms:created>
  <dcterms:modified xsi:type="dcterms:W3CDTF">2019-08-09T06:38:00Z</dcterms:modified>
</cp:coreProperties>
</file>