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77" w:rsidRPr="00587277" w:rsidRDefault="00587277" w:rsidP="00587277">
      <w:pPr>
        <w:spacing w:line="240" w:lineRule="auto"/>
        <w:ind w:left="11340"/>
        <w:contextualSpacing/>
        <w:rPr>
          <w:rFonts w:ascii="Times New Roman" w:hAnsi="Times New Roman" w:cs="Times New Roman"/>
          <w:sz w:val="28"/>
          <w:szCs w:val="28"/>
        </w:rPr>
      </w:pPr>
      <w:r w:rsidRPr="005872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7277" w:rsidRPr="00587277" w:rsidRDefault="00587277" w:rsidP="00587277">
      <w:pPr>
        <w:spacing w:line="240" w:lineRule="auto"/>
        <w:ind w:left="11340"/>
        <w:contextualSpacing/>
        <w:rPr>
          <w:rFonts w:ascii="Times New Roman" w:hAnsi="Times New Roman" w:cs="Times New Roman"/>
          <w:sz w:val="28"/>
          <w:szCs w:val="28"/>
        </w:rPr>
      </w:pPr>
      <w:r w:rsidRPr="00587277">
        <w:rPr>
          <w:rFonts w:ascii="Times New Roman" w:hAnsi="Times New Roman" w:cs="Times New Roman"/>
          <w:sz w:val="28"/>
          <w:szCs w:val="28"/>
        </w:rPr>
        <w:t>к плану мероприятий</w:t>
      </w:r>
    </w:p>
    <w:p w:rsidR="00587277" w:rsidRPr="00587277" w:rsidRDefault="00587277" w:rsidP="00587277">
      <w:pPr>
        <w:spacing w:line="240" w:lineRule="auto"/>
        <w:ind w:left="11340"/>
        <w:contextualSpacing/>
        <w:rPr>
          <w:rFonts w:ascii="Times New Roman" w:hAnsi="Times New Roman" w:cs="Times New Roman"/>
          <w:sz w:val="28"/>
          <w:szCs w:val="28"/>
        </w:rPr>
      </w:pPr>
      <w:r w:rsidRPr="00587277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587277" w:rsidRPr="00587277" w:rsidRDefault="00587277" w:rsidP="00587277">
      <w:pPr>
        <w:spacing w:line="240" w:lineRule="auto"/>
        <w:ind w:left="11340"/>
        <w:contextualSpacing/>
        <w:rPr>
          <w:rFonts w:ascii="Times New Roman" w:hAnsi="Times New Roman" w:cs="Times New Roman"/>
          <w:sz w:val="28"/>
          <w:szCs w:val="28"/>
        </w:rPr>
      </w:pPr>
      <w:r w:rsidRPr="00587277">
        <w:rPr>
          <w:rFonts w:ascii="Times New Roman" w:hAnsi="Times New Roman" w:cs="Times New Roman"/>
          <w:sz w:val="28"/>
          <w:szCs w:val="28"/>
        </w:rPr>
        <w:t>по содействию развитию</w:t>
      </w:r>
    </w:p>
    <w:p w:rsidR="00BB2EF3" w:rsidRPr="00587277" w:rsidRDefault="00587277" w:rsidP="00587277">
      <w:pPr>
        <w:spacing w:line="240" w:lineRule="auto"/>
        <w:ind w:left="11340"/>
        <w:contextualSpacing/>
        <w:rPr>
          <w:rFonts w:ascii="Times New Roman" w:hAnsi="Times New Roman" w:cs="Times New Roman"/>
          <w:sz w:val="28"/>
          <w:szCs w:val="28"/>
        </w:rPr>
      </w:pPr>
      <w:r w:rsidRPr="00587277">
        <w:rPr>
          <w:rFonts w:ascii="Times New Roman" w:hAnsi="Times New Roman" w:cs="Times New Roman"/>
          <w:sz w:val="28"/>
          <w:szCs w:val="28"/>
        </w:rPr>
        <w:t xml:space="preserve">конкуренции на территории муниципального </w:t>
      </w:r>
      <w:bookmarkStart w:id="0" w:name="_GoBack"/>
      <w:bookmarkEnd w:id="0"/>
      <w:r w:rsidRPr="00587277"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</w:p>
    <w:p w:rsidR="00587277" w:rsidRDefault="00587277" w:rsidP="005872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7277" w:rsidRDefault="00587277" w:rsidP="005872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7277" w:rsidRPr="00195EB3" w:rsidRDefault="006F69B4" w:rsidP="00195EB3">
      <w:pPr>
        <w:spacing w:line="240" w:lineRule="auto"/>
        <w:ind w:left="567" w:right="9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B3">
        <w:rPr>
          <w:rFonts w:ascii="Times New Roman" w:hAnsi="Times New Roman" w:cs="Times New Roman"/>
          <w:b/>
          <w:sz w:val="28"/>
          <w:szCs w:val="28"/>
        </w:rPr>
        <w:t>Системные мероприятия, направленные на развитие конкуренции на территории муниципального образования Крыловский район</w:t>
      </w:r>
    </w:p>
    <w:p w:rsidR="00587277" w:rsidRDefault="00587277" w:rsidP="005872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484"/>
        <w:gridCol w:w="1435"/>
        <w:gridCol w:w="2484"/>
        <w:gridCol w:w="2266"/>
        <w:gridCol w:w="2266"/>
      </w:tblGrid>
      <w:tr w:rsidR="00B27D0E" w:rsidRPr="00985D25" w:rsidTr="006D0763">
        <w:trPr>
          <w:tblHeader/>
        </w:trPr>
        <w:tc>
          <w:tcPr>
            <w:tcW w:w="3625" w:type="dxa"/>
          </w:tcPr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системного мероприятия</w:t>
            </w:r>
          </w:p>
        </w:tc>
        <w:tc>
          <w:tcPr>
            <w:tcW w:w="2484" w:type="dxa"/>
          </w:tcPr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Решаемая проблематика</w:t>
            </w:r>
          </w:p>
        </w:tc>
        <w:tc>
          <w:tcPr>
            <w:tcW w:w="1435" w:type="dxa"/>
          </w:tcPr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 xml:space="preserve">Срок исполнения </w:t>
            </w:r>
          </w:p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484" w:type="dxa"/>
          </w:tcPr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</w:t>
            </w:r>
          </w:p>
          <w:p w:rsidR="00985D25" w:rsidRPr="00985D25" w:rsidRDefault="00985D25" w:rsidP="00985D2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</w:t>
            </w:r>
          </w:p>
        </w:tc>
        <w:tc>
          <w:tcPr>
            <w:tcW w:w="2266" w:type="dxa"/>
          </w:tcPr>
          <w:p w:rsidR="00985D25" w:rsidRPr="00985D25" w:rsidRDefault="00985D25" w:rsidP="0098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985D25" w:rsidRPr="00985D25" w:rsidRDefault="00985D25" w:rsidP="0098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разработчик</w:t>
            </w:r>
          </w:p>
        </w:tc>
        <w:tc>
          <w:tcPr>
            <w:tcW w:w="2266" w:type="dxa"/>
          </w:tcPr>
          <w:p w:rsidR="00985D25" w:rsidRPr="00985D25" w:rsidRDefault="00985D25" w:rsidP="0098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D2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</w:tr>
      <w:tr w:rsidR="00570F25" w:rsidRPr="00587277" w:rsidTr="005D409B">
        <w:tblPrEx>
          <w:tblBorders>
            <w:bottom w:val="single" w:sz="4" w:space="0" w:color="auto"/>
          </w:tblBorders>
        </w:tblPrEx>
        <w:trPr>
          <w:trHeight w:val="270"/>
        </w:trPr>
        <w:tc>
          <w:tcPr>
            <w:tcW w:w="14560" w:type="dxa"/>
            <w:gridSpan w:val="6"/>
          </w:tcPr>
          <w:p w:rsidR="00570F25" w:rsidRPr="00587277" w:rsidRDefault="00570F25" w:rsidP="0057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F2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rPr>
          <w:trHeight w:val="2010"/>
        </w:trPr>
        <w:tc>
          <w:tcPr>
            <w:tcW w:w="3625" w:type="dxa"/>
          </w:tcPr>
          <w:p w:rsidR="00570F25" w:rsidRDefault="00570F25" w:rsidP="00570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размещенного на официальном сайте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Крыловский район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аталога промышленной продукции</w:t>
            </w:r>
          </w:p>
        </w:tc>
        <w:tc>
          <w:tcPr>
            <w:tcW w:w="2484" w:type="dxa"/>
          </w:tcPr>
          <w:p w:rsidR="00570F25" w:rsidRDefault="00570F25" w:rsidP="00570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потенциальных потребителей о выпускаемой промышленными предприятиями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</w:p>
        </w:tc>
        <w:tc>
          <w:tcPr>
            <w:tcW w:w="1435" w:type="dxa"/>
          </w:tcPr>
          <w:p w:rsidR="00570F25" w:rsidRDefault="00570F25" w:rsidP="0057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70F25" w:rsidRDefault="00570F25" w:rsidP="00570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проинформированных потребителей выпускаемой промышленными предприятиями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</w:p>
        </w:tc>
        <w:tc>
          <w:tcPr>
            <w:tcW w:w="2266" w:type="dxa"/>
          </w:tcPr>
          <w:p w:rsidR="00570F25" w:rsidRDefault="00570F25" w:rsidP="00570F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70F25" w:rsidRDefault="00570F25" w:rsidP="00570F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разработка унифицированных описаний объектов закупок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случаев (снижение количества) осуществления закупки у единственного поставщика </w:t>
            </w:r>
          </w:p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результатам несостоявшихся конкурентных процедур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2019-2022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доли закупок у единственного поставщика (подрядчика, исполнителя) (по количеству) по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результатам несостоявшихся конкурентных процедур не менее чем на 5 % ежегодно</w:t>
            </w:r>
          </w:p>
        </w:tc>
        <w:tc>
          <w:tcPr>
            <w:tcW w:w="2266" w:type="dxa"/>
          </w:tcPr>
          <w:p w:rsidR="00587277" w:rsidRPr="00587277" w:rsidRDefault="00483698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483698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по регулированию контрактной системы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расширение практики проведения совместных закупок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устранение случаев (снижение количества) осуществления закупки у единственного поставщика в 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2019-2022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снижение доли закупок у единственного поставщика (подрядчика, исполнителя) (по количеству), осуществленных в 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не менее чем на  5 % ежегодно</w:t>
            </w:r>
          </w:p>
        </w:tc>
        <w:tc>
          <w:tcPr>
            <w:tcW w:w="2266" w:type="dxa"/>
          </w:tcPr>
          <w:p w:rsidR="00587277" w:rsidRPr="00587277" w:rsidRDefault="00483698" w:rsidP="00483698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483698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lang w:eastAsia="ru-RU"/>
              </w:rPr>
              <w:t>Отдел по регулированию контрактной системы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AD368C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2019-2022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266" w:type="dxa"/>
          </w:tcPr>
          <w:p w:rsidR="00587277" w:rsidRPr="00587277" w:rsidRDefault="00AD368C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68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AD368C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AD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2019-2022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Устранение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2266" w:type="dxa"/>
          </w:tcPr>
          <w:p w:rsidR="00587277" w:rsidRPr="00587277" w:rsidRDefault="00587277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587277" w:rsidRPr="00587277" w:rsidRDefault="00587277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  <w:p w:rsidR="00587277" w:rsidRPr="00587277" w:rsidRDefault="00AD368C" w:rsidP="00AD36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Крыловский район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оценки регулирующего воздействия проектов нормативных правовых актов </w:t>
            </w:r>
            <w:r w:rsidR="00AD368C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Крыловский район</w:t>
            </w:r>
          </w:p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</w:tcPr>
          <w:p w:rsidR="00587277" w:rsidRPr="00587277" w:rsidRDefault="00587277" w:rsidP="006F6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положений, вводящих избыточные административные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6F6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оценки регулирующего воздействия в отношении всех проектов нормативных правовых актов </w:t>
            </w:r>
            <w:r w:rsidR="006F6F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Крыловский район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относящихся к соответствующей предметной области (100%)</w:t>
            </w:r>
          </w:p>
        </w:tc>
        <w:tc>
          <w:tcPr>
            <w:tcW w:w="2266" w:type="dxa"/>
          </w:tcPr>
          <w:p w:rsidR="00587277" w:rsidRPr="00587277" w:rsidRDefault="006F6F61" w:rsidP="006F6F61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61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6F6F61" w:rsidP="0058727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нормативных правовых актов Краснодарского края,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Выявление положений, необоснованно затрудняющих ведение предпринимательской и инвестиционной деятельности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6F6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экспертизы нормативных правовых актов </w:t>
            </w:r>
            <w:r w:rsidR="006F6F61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Крыловский район,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 затрагивающих вопросы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осуществления предпринимательской и инвестиционной деятельности, в соответствии с утвержденным планом (100%)</w:t>
            </w:r>
          </w:p>
        </w:tc>
        <w:tc>
          <w:tcPr>
            <w:tcW w:w="2266" w:type="dxa"/>
          </w:tcPr>
          <w:p w:rsidR="00587277" w:rsidRPr="00587277" w:rsidRDefault="006F6F61" w:rsidP="006F6F61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6F6F61" w:rsidP="0058727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Выявление положений, вводящих избыточные обязанности, запреты и ограничения для субъектов предпринимательской и</w:t>
            </w:r>
          </w:p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      </w:r>
          </w:p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предпринимательской и инвес</w:t>
            </w:r>
            <w:r w:rsidR="00983A15">
              <w:rPr>
                <w:rFonts w:ascii="Times New Roman" w:eastAsia="Times New Roman" w:hAnsi="Times New Roman" w:cs="Times New Roman"/>
                <w:lang w:eastAsia="ru-RU"/>
              </w:rPr>
              <w:t>тиционной деятельности и местного бюджета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 в отношении всех проектов муниципальных нормативных правовых актов, относящихся к соответствующей предметной области (100%)</w:t>
            </w:r>
          </w:p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 соответствии с утвержденными планами (100%)</w:t>
            </w:r>
          </w:p>
        </w:tc>
        <w:tc>
          <w:tcPr>
            <w:tcW w:w="2266" w:type="dxa"/>
          </w:tcPr>
          <w:p w:rsidR="00587277" w:rsidRPr="00587277" w:rsidRDefault="00983A15" w:rsidP="00983A1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15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983A1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совершенствование процессов управления в рамках полномочий органов местного самоуправления муниципальных образований Краснодарского края, закрепленных за ними законодательством Российской Федерации, объектами государственной собственности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Разработка, утверждение и выполнение комплекса мероприятий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наделенными правом осуществления предпринимательской деятельности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Влияние государственных и муниципальных предприятий на развитие конкуренции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процессов управления объектами государственной и муниципальной собственности, ограничение влияния государстве</w:t>
            </w:r>
            <w:r w:rsidR="00A361F3">
              <w:rPr>
                <w:rFonts w:ascii="Times New Roman" w:eastAsia="Times New Roman" w:hAnsi="Times New Roman" w:cs="Times New Roman"/>
                <w:lang w:eastAsia="ru-RU"/>
              </w:rPr>
              <w:t>нных предприятий на конкуренцию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15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имущества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Оптимизация количества государственных унитарных предприятий и муниципальных унитарных предприятий </w:t>
            </w:r>
          </w:p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</w:tcPr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решений о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реорганизации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или ликвидации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неэффективных</w:t>
            </w:r>
          </w:p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ГУПов и МУПов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унитарных предприятий, осуществляющих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деятельность на товарных рынках с развитой</w:t>
            </w:r>
          </w:p>
          <w:p w:rsidR="00587277" w:rsidRPr="00587277" w:rsidRDefault="00587277" w:rsidP="0058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конкуренцией, путем приватизации, ликвидации либо реорганизации</w:t>
            </w: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15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983A15" w:rsidP="00983A15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1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имущества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факторов, сдерживающих развитие конкуренции на территории Краснодарского края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административных барьеров для вхождения на конкурентные товарные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рынки частных компаний 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доступа хозяйствующим субъектам на товарные рынки, мониторинг наличия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барьеров входа на рынки</w:t>
            </w: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983A15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widowControl w:val="0"/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сельскохозяйственным товаропроизводителям Краснодарского края в реализации произведённой ими сельскохозяйственной продукции:</w:t>
            </w:r>
          </w:p>
          <w:p w:rsidR="00587277" w:rsidRPr="00587277" w:rsidRDefault="00587277" w:rsidP="00587277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организация торговли в формате «ярмарки выходного дня», «фермерский дворик» на торговых площадках муниципальных образований;</w:t>
            </w:r>
          </w:p>
          <w:p w:rsidR="00587277" w:rsidRPr="00587277" w:rsidRDefault="00587277" w:rsidP="00587277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сезонных сельскохозяйственных ярмарок на территориях муниципальных образований;</w:t>
            </w:r>
          </w:p>
          <w:p w:rsidR="00587277" w:rsidRPr="00587277" w:rsidRDefault="00587277" w:rsidP="00587277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организация выездной торговли непосредственно сельхозтоваропроизводителями;</w:t>
            </w:r>
          </w:p>
          <w:p w:rsidR="00587277" w:rsidRPr="00587277" w:rsidRDefault="00587277" w:rsidP="00587277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проведение инфотуров, закупочных сессий для местных производителей с целью увеличения доли местной продукции в торговой сети</w:t>
            </w:r>
          </w:p>
        </w:tc>
        <w:tc>
          <w:tcPr>
            <w:tcW w:w="2484" w:type="dxa"/>
          </w:tcPr>
          <w:p w:rsidR="00587277" w:rsidRPr="00587277" w:rsidRDefault="00587277" w:rsidP="0095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инфраструктуры реализации произведённой сельскохозяйственной продукции на территории </w:t>
            </w:r>
            <w:r w:rsidR="009547CF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</w:t>
            </w:r>
          </w:p>
        </w:tc>
        <w:tc>
          <w:tcPr>
            <w:tcW w:w="2266" w:type="dxa"/>
          </w:tcPr>
          <w:p w:rsidR="00587277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7CF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  <w:p w:rsidR="009547CF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7CF" w:rsidRPr="00587277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сельских поселений (по согласованию)</w:t>
            </w:r>
          </w:p>
        </w:tc>
        <w:tc>
          <w:tcPr>
            <w:tcW w:w="2266" w:type="dxa"/>
          </w:tcPr>
          <w:p w:rsidR="00587277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  <w:p w:rsidR="009547CF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7CF" w:rsidRPr="00587277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по развитию сельского хозяйства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9547CF">
            <w:pPr>
              <w:widowControl w:val="0"/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 состояния и развития конкуренции на товарных рынках </w:t>
            </w:r>
            <w:r w:rsidR="009547CF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состояния конкуренции субъектами предпринимательской деятельности и определение удовлетворённости потребителей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качеством товаров, работ и услуг и состоянием ценовой конкуренции </w:t>
            </w:r>
          </w:p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актуальной информации о состоянии конкуренции на товарных рынках и степени удовлетворённости потребителей качеством товаров,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и состоянием ценовой конкуренции</w:t>
            </w:r>
          </w:p>
        </w:tc>
        <w:tc>
          <w:tcPr>
            <w:tcW w:w="2266" w:type="dxa"/>
          </w:tcPr>
          <w:p w:rsidR="009547CF" w:rsidRPr="009547CF" w:rsidRDefault="009547CF" w:rsidP="009547C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7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  <w:p w:rsidR="00587277" w:rsidRPr="00587277" w:rsidRDefault="00587277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587277" w:rsidRPr="00587277" w:rsidRDefault="009547CF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пунктов о необходимости сохранения целевого использования государственных (муниципальных) объектов недвижимого имущества в концессионные соглашения, соглашения о государственно-частном партнерстве, муниципально-частном партнерстве с организациями, осуществляющими деятельность в социальной сфере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2266" w:type="dxa"/>
          </w:tcPr>
          <w:p w:rsidR="00587277" w:rsidRPr="00587277" w:rsidRDefault="00570F25" w:rsidP="00570F2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F25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570F25" w:rsidP="00570F25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имущества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64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муниципал</w:t>
            </w:r>
            <w:r w:rsidR="00640E0D">
              <w:rPr>
                <w:rFonts w:ascii="Times New Roman" w:eastAsia="Times New Roman" w:hAnsi="Times New Roman" w:cs="Times New Roman"/>
                <w:lang w:eastAsia="ru-RU"/>
              </w:rPr>
              <w:t>ьном уровне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40E0D">
              <w:rPr>
                <w:rFonts w:ascii="Times New Roman" w:eastAsia="Times New Roman" w:hAnsi="Times New Roman" w:cs="Times New Roman"/>
                <w:lang w:eastAsia="ru-RU"/>
              </w:rPr>
              <w:t>нижение нагрузки на местный бюджет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, привлечение дополнительного финансирования на реализацию социально значимых проектов; выявление лучших практик использования механизмов государственно-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частного и муниципально-частного партнерства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2019-2022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соглашений в социальной сфере с применением механизмов государственно-частного и муниципально-частного партнерства, в том числе заключение концессионных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соглашений в данной сфере</w:t>
            </w:r>
          </w:p>
        </w:tc>
        <w:tc>
          <w:tcPr>
            <w:tcW w:w="2266" w:type="dxa"/>
          </w:tcPr>
          <w:p w:rsidR="00587277" w:rsidRPr="00587277" w:rsidRDefault="00640E0D" w:rsidP="00640E0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E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640E0D" w:rsidP="0058727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имущества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Мероприятия, направленные на обеспечение равных условий доступа к информации о государственном имуществе Краснодарского края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государственной собственности Краснодарского края и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от 24.07.2007г. № 209-ФЗ «О развитии малого и среднего предпринимательства в Российской Федерации» (далее – Федеральный закон № 209-ФЗ), путем размещения соответствующей информации на официальном сайте (интернет-портале) МСП Краснодарского края (www.mbkuban.ru), а также на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инвестиционных порталах муниципальных районов и городских округов Краснодарского края</w:t>
            </w:r>
            <w:r w:rsidRPr="005872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государственной собственности Краснодарского края и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№ 209-ФЗ, в рамках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оказания органами исполнительной власти Краснодарского края, государственными унитарными предприятиями и учреждениями Краснодарского края, органами местного самоуправления муниципальных образований Краснодарского края, муниципальными унитарными предприятиями и учреждениями имущественной поддержки субъектам МСП, а также организациям, образующим инфраструктуру поддержки субъектов МСП, в соответствии с положениями статьи 18 Федерального закона № 209-ФЗ 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64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587277" w:rsidRPr="00587277" w:rsidRDefault="00640E0D" w:rsidP="00640E0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E0D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640E0D" w:rsidP="00640E0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имущества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Краснодарского края, прошедшего обучение по повышению финансовой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Повышение уровня финансовой грамотности населения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2019 - 2022 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</w:tcPr>
          <w:p w:rsidR="00587277" w:rsidRPr="00587277" w:rsidRDefault="00B27D0E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D0E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B27D0E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87277">
              <w:rPr>
                <w:rFonts w:ascii="Times New Roman" w:eastAsia="Calibri" w:hAnsi="Times New Roman" w:cs="Times New Roman"/>
              </w:rPr>
              <w:t>Оказание содействия в организации мероприятий по повышению уровня финансовой грамотности предприятий потребительской сферы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87277">
              <w:rPr>
                <w:rFonts w:ascii="Times New Roman" w:eastAsia="Calibri" w:hAnsi="Times New Roman" w:cs="Times New Roman"/>
              </w:rPr>
              <w:t>Высокие барьеры доступа к финансовым ресурсам, нестабильность законодательства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77">
              <w:rPr>
                <w:rFonts w:ascii="Times New Roman" w:eastAsia="Calibri" w:hAnsi="Times New Roman" w:cs="Times New Roman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Повышение уровня финансовой грамотности субъектов малого предпринимательства на рынках торговли и бытовых услуг, ориентация в условиях изменения законодательства</w:t>
            </w:r>
          </w:p>
        </w:tc>
        <w:tc>
          <w:tcPr>
            <w:tcW w:w="2266" w:type="dxa"/>
          </w:tcPr>
          <w:p w:rsidR="00587277" w:rsidRPr="00587277" w:rsidRDefault="00B27D0E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B27D0E" w:rsidP="0058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экономического развития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Краснодарского края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 опросов по вопросам состояния доступности и удовлетворенности населения работой финансовых организаций, расположенных на территории Краснодарского края и предоставляемыми ими услугами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Удовлетворённость населения работой финансовых организаций (полностью или частично удовлетворённого работой хотя бы одного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типа финансовых организаций)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2019-2020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доли опрошенного экономически активного населения Краснодарского края, положительно оценивающего удовлетворённость 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 финансовых организаций к 2021 году </w:t>
            </w:r>
          </w:p>
        </w:tc>
        <w:tc>
          <w:tcPr>
            <w:tcW w:w="2266" w:type="dxa"/>
          </w:tcPr>
          <w:p w:rsidR="00587277" w:rsidRPr="00587277" w:rsidRDefault="00B27D0E" w:rsidP="00B27D0E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B27D0E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экономического развития</w:t>
            </w:r>
          </w:p>
        </w:tc>
      </w:tr>
      <w:tr w:rsidR="00587277" w:rsidRPr="00587277" w:rsidTr="00587277">
        <w:tblPrEx>
          <w:tblBorders>
            <w:bottom w:val="single" w:sz="4" w:space="0" w:color="auto"/>
          </w:tblBorders>
        </w:tblPrEx>
        <w:tc>
          <w:tcPr>
            <w:tcW w:w="14560" w:type="dxa"/>
            <w:gridSpan w:val="6"/>
          </w:tcPr>
          <w:p w:rsidR="00587277" w:rsidRPr="00587277" w:rsidRDefault="00587277" w:rsidP="0058727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570F25" w:rsidRPr="00587277" w:rsidTr="006D0763">
        <w:tblPrEx>
          <w:tblBorders>
            <w:bottom w:val="single" w:sz="4" w:space="0" w:color="auto"/>
          </w:tblBorders>
        </w:tblPrEx>
        <w:tc>
          <w:tcPr>
            <w:tcW w:w="3625" w:type="dxa"/>
          </w:tcPr>
          <w:p w:rsidR="00587277" w:rsidRPr="00587277" w:rsidRDefault="00587277" w:rsidP="00B27D0E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повышения доступности финансовых услуг для населения на территории </w:t>
            </w:r>
            <w:r w:rsidR="00B27D0E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в отдаленных, малонаселенных и труднодоступных населенных пунктах)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финансовых услуг для населения на территории Краснодарского края</w:t>
            </w:r>
          </w:p>
        </w:tc>
        <w:tc>
          <w:tcPr>
            <w:tcW w:w="1435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2019-2022</w:t>
            </w:r>
          </w:p>
        </w:tc>
        <w:tc>
          <w:tcPr>
            <w:tcW w:w="2484" w:type="dxa"/>
          </w:tcPr>
          <w:p w:rsidR="00587277" w:rsidRPr="00587277" w:rsidRDefault="00587277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устройств по приему платежных к</w:t>
            </w:r>
            <w:r w:rsidR="006D0763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  <w:p w:rsidR="00587277" w:rsidRPr="00587277" w:rsidRDefault="00587277" w:rsidP="006D0763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77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объема безналичных операций, осуществленных </w:t>
            </w:r>
            <w:r w:rsidR="006D0763">
              <w:rPr>
                <w:rFonts w:ascii="Times New Roman" w:eastAsia="Times New Roman" w:hAnsi="Times New Roman" w:cs="Times New Roman"/>
                <w:lang w:eastAsia="ru-RU"/>
              </w:rPr>
              <w:t>с использованием платежных карт</w:t>
            </w:r>
          </w:p>
        </w:tc>
        <w:tc>
          <w:tcPr>
            <w:tcW w:w="2266" w:type="dxa"/>
          </w:tcPr>
          <w:p w:rsidR="00587277" w:rsidRPr="00587277" w:rsidRDefault="006D0763" w:rsidP="006D0763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76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2266" w:type="dxa"/>
          </w:tcPr>
          <w:p w:rsidR="00587277" w:rsidRPr="00587277" w:rsidRDefault="006D0763" w:rsidP="00587277">
            <w:pPr>
              <w:tabs>
                <w:tab w:val="left" w:pos="6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763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</w:t>
            </w:r>
          </w:p>
        </w:tc>
      </w:tr>
    </w:tbl>
    <w:p w:rsidR="00985D25" w:rsidRDefault="00985D25" w:rsidP="005872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5D25" w:rsidRDefault="00985D25" w:rsidP="005872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5D25" w:rsidRDefault="00985D25" w:rsidP="005872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85D25" w:rsidRPr="00985D25" w:rsidRDefault="00985D25" w:rsidP="005872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                                                                  Е.М. Овсиенко</w:t>
      </w:r>
    </w:p>
    <w:sectPr w:rsidR="00985D25" w:rsidRPr="00985D25" w:rsidSect="005872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0D" w:rsidRDefault="00756D0D" w:rsidP="00587277">
      <w:pPr>
        <w:spacing w:after="0" w:line="240" w:lineRule="auto"/>
      </w:pPr>
      <w:r>
        <w:separator/>
      </w:r>
    </w:p>
  </w:endnote>
  <w:endnote w:type="continuationSeparator" w:id="0">
    <w:p w:rsidR="00756D0D" w:rsidRDefault="00756D0D" w:rsidP="0058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0D" w:rsidRDefault="00756D0D" w:rsidP="00587277">
      <w:pPr>
        <w:spacing w:after="0" w:line="240" w:lineRule="auto"/>
      </w:pPr>
      <w:r>
        <w:separator/>
      </w:r>
    </w:p>
  </w:footnote>
  <w:footnote w:type="continuationSeparator" w:id="0">
    <w:p w:rsidR="00756D0D" w:rsidRDefault="00756D0D" w:rsidP="00587277">
      <w:pPr>
        <w:spacing w:after="0" w:line="240" w:lineRule="auto"/>
      </w:pPr>
      <w:r>
        <w:continuationSeparator/>
      </w:r>
    </w:p>
  </w:footnote>
  <w:footnote w:id="1">
    <w:p w:rsidR="00587277" w:rsidRDefault="00587277" w:rsidP="00587277">
      <w:pPr>
        <w:pStyle w:val="1"/>
      </w:pPr>
      <w:r>
        <w:rPr>
          <w:rStyle w:val="a5"/>
        </w:rPr>
        <w:footnoteRef/>
      </w:r>
      <w:r>
        <w:t xml:space="preserve"> </w:t>
      </w:r>
      <w:r w:rsidRPr="00CA77E6">
        <w:rPr>
          <w:rFonts w:ascii="Times New Roman" w:hAnsi="Times New Roman"/>
        </w:rPr>
        <w:t xml:space="preserve">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информационно-телекоммуникационной сети «Интернет», </w:t>
      </w:r>
      <w:r>
        <w:rPr>
          <w:rFonts w:ascii="Times New Roman" w:hAnsi="Times New Roman"/>
        </w:rPr>
        <w:t>разрабатываемых департаментом</w:t>
      </w:r>
      <w:r w:rsidRPr="00CA77E6">
        <w:rPr>
          <w:rFonts w:ascii="Times New Roman" w:hAnsi="Times New Roman"/>
        </w:rPr>
        <w:t xml:space="preserve"> инвестиций и развития малого и среднего предпринимательства Краснодарского края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8"/>
    <w:rsid w:val="00195EB3"/>
    <w:rsid w:val="00483698"/>
    <w:rsid w:val="00570F25"/>
    <w:rsid w:val="00587277"/>
    <w:rsid w:val="00640E0D"/>
    <w:rsid w:val="006D0763"/>
    <w:rsid w:val="006F69B4"/>
    <w:rsid w:val="006F6F61"/>
    <w:rsid w:val="00756D0D"/>
    <w:rsid w:val="00924F48"/>
    <w:rsid w:val="009547CF"/>
    <w:rsid w:val="00983A15"/>
    <w:rsid w:val="00985D25"/>
    <w:rsid w:val="00A33B09"/>
    <w:rsid w:val="00A361F3"/>
    <w:rsid w:val="00AD368C"/>
    <w:rsid w:val="00B27D0E"/>
    <w:rsid w:val="00B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E1A6-03AF-4A9B-9DA5-414C205F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nhideWhenUsed/>
    <w:rsid w:val="00587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сноски Знак"/>
    <w:basedOn w:val="a0"/>
    <w:link w:val="1"/>
    <w:rsid w:val="00587277"/>
    <w:rPr>
      <w:rFonts w:ascii="Calibri" w:eastAsia="Calibri" w:hAnsi="Calibri" w:cs="Times New Roman"/>
      <w:lang w:eastAsia="en-US"/>
    </w:rPr>
  </w:style>
  <w:style w:type="character" w:styleId="a5">
    <w:name w:val="footnote reference"/>
    <w:basedOn w:val="a0"/>
    <w:uiPriority w:val="99"/>
    <w:semiHidden/>
    <w:unhideWhenUsed/>
    <w:rsid w:val="00587277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58727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5872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</dc:creator>
  <cp:keywords/>
  <dc:description/>
  <cp:lastModifiedBy>invest</cp:lastModifiedBy>
  <cp:revision>6</cp:revision>
  <dcterms:created xsi:type="dcterms:W3CDTF">2020-01-23T06:45:00Z</dcterms:created>
  <dcterms:modified xsi:type="dcterms:W3CDTF">2020-02-04T10:41:00Z</dcterms:modified>
</cp:coreProperties>
</file>