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C62160">
      <w:pPr>
        <w:spacing w:line="240" w:lineRule="auto"/>
        <w:ind w:right="-1" w:firstLine="708"/>
        <w:jc w:val="both"/>
        <w:rPr>
          <w:rFonts w:ascii="Times New Roman" w:hAnsi="Times New Roman" w:cs="Times New Roman"/>
          <w:sz w:val="28"/>
          <w:szCs w:val="28"/>
        </w:rPr>
      </w:pPr>
      <w:r w:rsidRPr="002843F0">
        <w:rPr>
          <w:rFonts w:ascii="Times New Roman" w:hAnsi="Times New Roman" w:cs="Times New Roman"/>
          <w:sz w:val="28"/>
          <w:szCs w:val="28"/>
        </w:rPr>
        <w:t>ПЕРЕЧ</w:t>
      </w:r>
      <w:r>
        <w:rPr>
          <w:rFonts w:ascii="Times New Roman" w:hAnsi="Times New Roman" w:cs="Times New Roman"/>
          <w:sz w:val="28"/>
          <w:szCs w:val="28"/>
        </w:rPr>
        <w:t xml:space="preserve">ЕНЬ </w:t>
      </w:r>
      <w:r w:rsidRPr="002843F0">
        <w:rPr>
          <w:rFonts w:ascii="Times New Roman" w:hAnsi="Times New Roman" w:cs="Times New Roman"/>
          <w:sz w:val="28"/>
          <w:szCs w:val="28"/>
        </w:rPr>
        <w:t xml:space="preserve"> ВОПРОСОВ </w:t>
      </w:r>
      <w:r w:rsidR="00740081">
        <w:rPr>
          <w:rFonts w:ascii="Times New Roman" w:hAnsi="Times New Roman" w:cs="Times New Roman"/>
          <w:sz w:val="28"/>
          <w:szCs w:val="28"/>
        </w:rPr>
        <w:t xml:space="preserve"> </w:t>
      </w:r>
      <w:r w:rsidR="00787069">
        <w:rPr>
          <w:rFonts w:ascii="Times New Roman" w:hAnsi="Times New Roman" w:cs="Times New Roman"/>
          <w:sz w:val="28"/>
          <w:szCs w:val="28"/>
        </w:rPr>
        <w:t xml:space="preserve"> </w:t>
      </w:r>
      <w:r w:rsidRPr="002843F0">
        <w:rPr>
          <w:rFonts w:ascii="Times New Roman" w:hAnsi="Times New Roman" w:cs="Times New Roman"/>
          <w:sz w:val="28"/>
          <w:szCs w:val="28"/>
        </w:rPr>
        <w:t xml:space="preserve">ДЛЯ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ПРОВЕДЕНИЯ</w:t>
      </w:r>
      <w:r w:rsidR="00740081">
        <w:rPr>
          <w:rFonts w:ascii="Times New Roman" w:hAnsi="Times New Roman" w:cs="Times New Roman"/>
          <w:sz w:val="28"/>
          <w:szCs w:val="28"/>
        </w:rPr>
        <w:t xml:space="preserve"> </w:t>
      </w:r>
      <w:r w:rsidR="007D71A2">
        <w:rPr>
          <w:rFonts w:ascii="Times New Roman" w:hAnsi="Times New Roman" w:cs="Times New Roman"/>
          <w:sz w:val="28"/>
          <w:szCs w:val="28"/>
        </w:rPr>
        <w:t xml:space="preserve"> ПУБЛИЧНЫХ КОНСУЛЬТАЦИЙ </w:t>
      </w:r>
      <w:r w:rsidR="00065A85">
        <w:rPr>
          <w:rFonts w:ascii="Times New Roman" w:hAnsi="Times New Roman" w:cs="Times New Roman"/>
          <w:sz w:val="28"/>
          <w:szCs w:val="28"/>
        </w:rPr>
        <w:t xml:space="preserve"> </w:t>
      </w:r>
      <w:r w:rsidR="00D74155" w:rsidRPr="00D74155">
        <w:rPr>
          <w:rFonts w:ascii="Times New Roman" w:hAnsi="Times New Roman" w:cs="Times New Roman"/>
          <w:sz w:val="28"/>
          <w:szCs w:val="28"/>
        </w:rPr>
        <w:t xml:space="preserve">проекта  постановления администрации  муниципального  образования  Крыловский </w:t>
      </w:r>
      <w:r w:rsidR="009263ED">
        <w:rPr>
          <w:rFonts w:ascii="Times New Roman" w:hAnsi="Times New Roman" w:cs="Times New Roman"/>
          <w:sz w:val="28"/>
          <w:szCs w:val="28"/>
        </w:rPr>
        <w:t xml:space="preserve">муниципальный </w:t>
      </w:r>
      <w:r w:rsidR="00D74155" w:rsidRPr="00D74155">
        <w:rPr>
          <w:rFonts w:ascii="Times New Roman" w:hAnsi="Times New Roman" w:cs="Times New Roman"/>
          <w:sz w:val="28"/>
          <w:szCs w:val="28"/>
        </w:rPr>
        <w:t>район</w:t>
      </w:r>
      <w:r w:rsidR="00C26D2C">
        <w:rPr>
          <w:rFonts w:ascii="Times New Roman" w:hAnsi="Times New Roman" w:cs="Times New Roman"/>
          <w:sz w:val="28"/>
          <w:szCs w:val="28"/>
        </w:rPr>
        <w:t xml:space="preserve"> Краснодарского края</w:t>
      </w:r>
      <w:r w:rsidR="00D74155" w:rsidRPr="00D74155">
        <w:rPr>
          <w:rFonts w:ascii="Times New Roman" w:hAnsi="Times New Roman" w:cs="Times New Roman"/>
          <w:sz w:val="28"/>
          <w:szCs w:val="28"/>
        </w:rPr>
        <w:t xml:space="preserve">  «</w:t>
      </w:r>
      <w:r w:rsidR="00C26D2C">
        <w:rPr>
          <w:rFonts w:ascii="Times New Roman" w:hAnsi="Times New Roman" w:cs="Times New Roman"/>
          <w:sz w:val="28"/>
          <w:szCs w:val="28"/>
        </w:rPr>
        <w:t>О внесении изменени</w:t>
      </w:r>
      <w:r w:rsidR="00D0495E">
        <w:rPr>
          <w:rFonts w:ascii="Times New Roman" w:hAnsi="Times New Roman" w:cs="Times New Roman"/>
          <w:sz w:val="28"/>
          <w:szCs w:val="28"/>
        </w:rPr>
        <w:t>я</w:t>
      </w:r>
      <w:r w:rsidR="00C26D2C">
        <w:rPr>
          <w:rFonts w:ascii="Times New Roman" w:hAnsi="Times New Roman" w:cs="Times New Roman"/>
          <w:sz w:val="28"/>
          <w:szCs w:val="28"/>
        </w:rPr>
        <w:t xml:space="preserve"> в постановление администрации муниципального образования Крыловский р</w:t>
      </w:r>
      <w:r w:rsidR="00031AD0">
        <w:rPr>
          <w:rFonts w:ascii="Times New Roman" w:hAnsi="Times New Roman" w:cs="Times New Roman"/>
          <w:sz w:val="28"/>
          <w:szCs w:val="28"/>
        </w:rPr>
        <w:t xml:space="preserve">айон от  </w:t>
      </w:r>
      <w:r w:rsidR="00114353">
        <w:rPr>
          <w:rFonts w:ascii="Times New Roman" w:hAnsi="Times New Roman" w:cs="Times New Roman"/>
          <w:sz w:val="28"/>
          <w:szCs w:val="28"/>
        </w:rPr>
        <w:t>17 но</w:t>
      </w:r>
      <w:r w:rsidR="00880F78">
        <w:rPr>
          <w:rFonts w:ascii="Times New Roman" w:hAnsi="Times New Roman" w:cs="Times New Roman"/>
          <w:sz w:val="28"/>
          <w:szCs w:val="28"/>
        </w:rPr>
        <w:t>я</w:t>
      </w:r>
      <w:r w:rsidR="000C645B">
        <w:rPr>
          <w:rFonts w:ascii="Times New Roman" w:hAnsi="Times New Roman" w:cs="Times New Roman"/>
          <w:sz w:val="28"/>
          <w:szCs w:val="28"/>
        </w:rPr>
        <w:t>бря 2021 года № 3</w:t>
      </w:r>
      <w:r w:rsidR="00114353">
        <w:rPr>
          <w:rFonts w:ascii="Times New Roman" w:hAnsi="Times New Roman" w:cs="Times New Roman"/>
          <w:sz w:val="28"/>
          <w:szCs w:val="28"/>
        </w:rPr>
        <w:t>86</w:t>
      </w:r>
      <w:r w:rsidR="00C26D2C">
        <w:rPr>
          <w:rFonts w:ascii="Times New Roman" w:hAnsi="Times New Roman" w:cs="Times New Roman"/>
          <w:sz w:val="28"/>
          <w:szCs w:val="28"/>
        </w:rPr>
        <w:t xml:space="preserve"> «</w:t>
      </w:r>
      <w:r w:rsidR="00D74155" w:rsidRPr="00D74155">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E42359" w:rsidRPr="00E42359">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на торгах»</w:t>
      </w:r>
      <w:r w:rsidR="00E42359">
        <w:rPr>
          <w:sz w:val="28"/>
          <w:szCs w:val="28"/>
        </w:rPr>
        <w:t xml:space="preserve"> </w:t>
      </w:r>
      <w:r w:rsidRPr="002843F0">
        <w:rPr>
          <w:rFonts w:ascii="Times New Roman" w:hAnsi="Times New Roman" w:cs="Times New Roman"/>
          <w:sz w:val="28"/>
          <w:szCs w:val="28"/>
        </w:rPr>
        <w:t>(</w:t>
      </w:r>
      <w:r w:rsidRPr="00740081">
        <w:rPr>
          <w:rFonts w:ascii="Times New Roman" w:hAnsi="Times New Roman" w:cs="Times New Roman"/>
          <w:sz w:val="24"/>
          <w:szCs w:val="24"/>
        </w:rPr>
        <w:t>наименование проекта муниципального нормативного правового акта</w:t>
      </w:r>
      <w:r w:rsidRPr="002843F0">
        <w:rPr>
          <w:rFonts w:ascii="Times New Roman" w:hAnsi="Times New Roman" w:cs="Times New Roman"/>
          <w:sz w:val="28"/>
          <w:szCs w:val="28"/>
        </w:rPr>
        <w:t>)</w:t>
      </w:r>
      <w:r w:rsidR="00F1479F">
        <w:rPr>
          <w:rFonts w:ascii="Times New Roman" w:hAnsi="Times New Roman" w:cs="Times New Roman"/>
          <w:sz w:val="28"/>
          <w:szCs w:val="28"/>
        </w:rPr>
        <w:t>.</w:t>
      </w:r>
      <w:bookmarkStart w:id="0" w:name="_GoBack"/>
      <w:bookmarkEnd w:id="0"/>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5"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ru</w:t>
        </w:r>
      </w:hyperlink>
      <w:proofErr w:type="gramStart"/>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proofErr w:type="gramEnd"/>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985D12">
        <w:rPr>
          <w:rFonts w:ascii="Times New Roman" w:hAnsi="Times New Roman" w:cs="Times New Roman"/>
          <w:color w:val="000000" w:themeColor="text1"/>
          <w:sz w:val="28"/>
          <w:szCs w:val="28"/>
        </w:rPr>
        <w:t xml:space="preserve">позднее </w:t>
      </w:r>
      <w:r w:rsidR="00114353">
        <w:rPr>
          <w:rFonts w:ascii="Times New Roman" w:hAnsi="Times New Roman" w:cs="Times New Roman"/>
          <w:color w:val="000000" w:themeColor="text1"/>
          <w:sz w:val="28"/>
          <w:szCs w:val="28"/>
        </w:rPr>
        <w:t>25 мая</w:t>
      </w:r>
      <w:r w:rsidR="000C645B">
        <w:rPr>
          <w:rFonts w:ascii="Times New Roman" w:hAnsi="Times New Roman" w:cs="Times New Roman"/>
          <w:color w:val="000000" w:themeColor="text1"/>
          <w:sz w:val="28"/>
          <w:szCs w:val="28"/>
        </w:rPr>
        <w:t xml:space="preserve"> </w:t>
      </w:r>
      <w:r w:rsidR="00D93B97" w:rsidRPr="00985D12">
        <w:rPr>
          <w:rFonts w:ascii="Times New Roman" w:hAnsi="Times New Roman" w:cs="Times New Roman"/>
          <w:color w:val="000000" w:themeColor="text1"/>
          <w:sz w:val="28"/>
          <w:szCs w:val="28"/>
        </w:rPr>
        <w:t>202</w:t>
      </w:r>
      <w:r w:rsidR="00C60075">
        <w:rPr>
          <w:rFonts w:ascii="Times New Roman" w:hAnsi="Times New Roman" w:cs="Times New Roman"/>
          <w:color w:val="000000" w:themeColor="text1"/>
          <w:sz w:val="28"/>
          <w:szCs w:val="28"/>
        </w:rPr>
        <w:t>6</w:t>
      </w:r>
      <w:r w:rsidR="00D93B97" w:rsidRPr="00985D12">
        <w:rPr>
          <w:rFonts w:ascii="Times New Roman" w:hAnsi="Times New Roman" w:cs="Times New Roman"/>
          <w:color w:val="000000" w:themeColor="text1"/>
          <w:sz w:val="28"/>
          <w:szCs w:val="28"/>
        </w:rPr>
        <w:t xml:space="preserve"> </w:t>
      </w:r>
      <w:r w:rsidR="00D93B97" w:rsidRPr="003C6355">
        <w:rPr>
          <w:rFonts w:ascii="Times New Roman" w:hAnsi="Times New Roman" w:cs="Times New Roman"/>
          <w:sz w:val="28"/>
          <w:szCs w:val="28"/>
        </w:rPr>
        <w:t>года</w:t>
      </w:r>
      <w:r w:rsidRPr="002843F0">
        <w:rPr>
          <w:rFonts w:ascii="Times New Roman" w:hAnsi="Times New Roman" w:cs="Times New Roman"/>
          <w:sz w:val="28"/>
          <w:szCs w:val="28"/>
        </w:rPr>
        <w:t>. 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lastRenderedPageBreak/>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предпринимательской </w:t>
      </w:r>
      <w:r w:rsidR="008A70EA">
        <w:rPr>
          <w:rFonts w:ascii="Times New Roman" w:hAnsi="Times New Roman" w:cs="Times New Roman"/>
          <w:sz w:val="28"/>
          <w:szCs w:val="28"/>
        </w:rPr>
        <w:t xml:space="preserve"> и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w:t>
      </w:r>
      <w:r w:rsidR="009963F0">
        <w:rPr>
          <w:rFonts w:ascii="Times New Roman" w:hAnsi="Times New Roman" w:cs="Times New Roman"/>
          <w:sz w:val="28"/>
          <w:szCs w:val="28"/>
        </w:rPr>
        <w:t xml:space="preserve"> муниципальный</w:t>
      </w:r>
      <w:r w:rsidRPr="002843F0">
        <w:rPr>
          <w:rFonts w:ascii="Times New Roman" w:hAnsi="Times New Roman" w:cs="Times New Roman"/>
          <w:sz w:val="28"/>
          <w:szCs w:val="28"/>
        </w:rPr>
        <w:t xml:space="preserve"> район</w:t>
      </w:r>
      <w:r w:rsidR="009963F0">
        <w:rPr>
          <w:rFonts w:ascii="Times New Roman" w:hAnsi="Times New Roman" w:cs="Times New Roman"/>
          <w:sz w:val="28"/>
          <w:szCs w:val="28"/>
        </w:rPr>
        <w:t xml:space="preserve"> Краснодарского края</w:t>
      </w:r>
      <w:r w:rsidRPr="002843F0">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w:t>
      </w:r>
      <w:r w:rsidRPr="002843F0">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27"/>
    <w:rsid w:val="00031AD0"/>
    <w:rsid w:val="00065A85"/>
    <w:rsid w:val="0007751D"/>
    <w:rsid w:val="00077F73"/>
    <w:rsid w:val="000C3ADC"/>
    <w:rsid w:val="000C645B"/>
    <w:rsid w:val="00114353"/>
    <w:rsid w:val="00237C47"/>
    <w:rsid w:val="003C6355"/>
    <w:rsid w:val="003F36B5"/>
    <w:rsid w:val="005B3F01"/>
    <w:rsid w:val="005F2756"/>
    <w:rsid w:val="00612917"/>
    <w:rsid w:val="00666EC3"/>
    <w:rsid w:val="00740081"/>
    <w:rsid w:val="00757888"/>
    <w:rsid w:val="007726A7"/>
    <w:rsid w:val="00786D4B"/>
    <w:rsid w:val="00787069"/>
    <w:rsid w:val="007D71A2"/>
    <w:rsid w:val="007D7E2F"/>
    <w:rsid w:val="0081423F"/>
    <w:rsid w:val="00880160"/>
    <w:rsid w:val="00880F78"/>
    <w:rsid w:val="008A70EA"/>
    <w:rsid w:val="009263ED"/>
    <w:rsid w:val="009529B0"/>
    <w:rsid w:val="009620A4"/>
    <w:rsid w:val="00985D12"/>
    <w:rsid w:val="009963F0"/>
    <w:rsid w:val="00A21E28"/>
    <w:rsid w:val="00A36427"/>
    <w:rsid w:val="00A676E8"/>
    <w:rsid w:val="00A97B6E"/>
    <w:rsid w:val="00AA0DEA"/>
    <w:rsid w:val="00AC7F0C"/>
    <w:rsid w:val="00AD0547"/>
    <w:rsid w:val="00B201A5"/>
    <w:rsid w:val="00B508BE"/>
    <w:rsid w:val="00B77F18"/>
    <w:rsid w:val="00B96601"/>
    <w:rsid w:val="00BC3E54"/>
    <w:rsid w:val="00C26D2C"/>
    <w:rsid w:val="00C60075"/>
    <w:rsid w:val="00C62160"/>
    <w:rsid w:val="00C6739A"/>
    <w:rsid w:val="00D0495E"/>
    <w:rsid w:val="00D74155"/>
    <w:rsid w:val="00D93B97"/>
    <w:rsid w:val="00DD0A19"/>
    <w:rsid w:val="00E42359"/>
    <w:rsid w:val="00EE7646"/>
    <w:rsid w:val="00F1479F"/>
    <w:rsid w:val="00F244E6"/>
    <w:rsid w:val="00F24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krilovska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1155</Words>
  <Characters>6586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OER</cp:lastModifiedBy>
  <cp:revision>6</cp:revision>
  <cp:lastPrinted>2025-08-26T05:38:00Z</cp:lastPrinted>
  <dcterms:created xsi:type="dcterms:W3CDTF">2026-04-16T07:00:00Z</dcterms:created>
  <dcterms:modified xsi:type="dcterms:W3CDTF">2026-05-12T05:06:00Z</dcterms:modified>
</cp:coreProperties>
</file>