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8" w:rsidRPr="007C580A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580A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="00DE5CCB">
        <w:rPr>
          <w:rFonts w:ascii="Times New Roman" w:hAnsi="Times New Roman" w:cs="Times New Roman"/>
          <w:sz w:val="32"/>
          <w:szCs w:val="32"/>
        </w:rPr>
        <w:t xml:space="preserve">дошкольное </w:t>
      </w:r>
      <w:r w:rsidRPr="007C580A">
        <w:rPr>
          <w:rFonts w:ascii="Times New Roman" w:hAnsi="Times New Roman" w:cs="Times New Roman"/>
          <w:sz w:val="32"/>
          <w:szCs w:val="32"/>
        </w:rPr>
        <w:t>образовательное</w:t>
      </w:r>
    </w:p>
    <w:p w:rsidR="006B3F18" w:rsidRDefault="00DE5CCB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6B3F18" w:rsidRPr="007C580A">
        <w:rPr>
          <w:rFonts w:ascii="Times New Roman" w:hAnsi="Times New Roman" w:cs="Times New Roman"/>
          <w:sz w:val="32"/>
          <w:szCs w:val="32"/>
        </w:rPr>
        <w:t>чреждение детский сад № 2</w:t>
      </w: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3F18" w:rsidRPr="007C580A" w:rsidRDefault="006B3F18" w:rsidP="006B3F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5CCB" w:rsidRDefault="006B3F18" w:rsidP="006B3F1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DE5CCB">
        <w:rPr>
          <w:rFonts w:ascii="Times New Roman" w:hAnsi="Times New Roman" w:cs="Times New Roman"/>
          <w:sz w:val="36"/>
          <w:szCs w:val="36"/>
        </w:rPr>
        <w:t xml:space="preserve">Консультация для родителей </w:t>
      </w:r>
    </w:p>
    <w:p w:rsidR="006B3F18" w:rsidRPr="00DE5CCB" w:rsidRDefault="006B3F18" w:rsidP="006B3F1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DE5CCB">
        <w:rPr>
          <w:rFonts w:ascii="Times New Roman" w:hAnsi="Times New Roman" w:cs="Times New Roman"/>
          <w:sz w:val="36"/>
          <w:szCs w:val="36"/>
        </w:rPr>
        <w:t>«Активизация и обогащение активной речи детей»</w:t>
      </w:r>
    </w:p>
    <w:p w:rsidR="006B3F18" w:rsidRPr="003823AC" w:rsidRDefault="006B3F18" w:rsidP="006B3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F18" w:rsidRPr="003823AC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F18" w:rsidRDefault="006B3F18" w:rsidP="006B3F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F18" w:rsidRPr="003823AC" w:rsidRDefault="006B3F18" w:rsidP="006B3F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3823AC">
        <w:rPr>
          <w:rFonts w:ascii="Times New Roman" w:hAnsi="Times New Roman" w:cs="Times New Roman"/>
          <w:sz w:val="32"/>
          <w:szCs w:val="32"/>
        </w:rPr>
        <w:t>: Коренная Г.Ф.</w:t>
      </w: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8" w:rsidRPr="005A72A1" w:rsidRDefault="006B3F18" w:rsidP="006B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адыженск 2019г.</w:t>
      </w:r>
    </w:p>
    <w:p w:rsidR="006B3F18" w:rsidRDefault="006B3F18" w:rsidP="009352A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3F18" w:rsidRDefault="006B3F18" w:rsidP="009352A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9352A6" w:rsidRPr="009352A6" w:rsidRDefault="009352A6" w:rsidP="009352A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Консультация для родителей «Активизация и обогащение активной речи детей»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В речевом развитии ребёнка раннего возраста главным является стимулирование его активной речи. Это достигается за счет обогащения словарного запаса, интенсивной работы по усовершенствованию артикуляционного аппарата, а также расширения зоны общения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взрослыми. Поэтому дети должны быть окружены такой атмосферой, в которой они могут рассматривать, сравнивать, изучать, играть, трудиться и результаты своей деятельности отражать в слове.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 Для обеспечения необходимого уровня речевого развития детей требуется: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расширять круг предметов и явлений их ближайшего окружения,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создавать развивающую речевую среду: чтение художественных текстов; пение небольших песенок, игры с текстами;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использовать специально организованные диалоги разной степени сложности, составляющих основу речевых занятий.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        Какая же деятельность может обеспечить ознакомление с окружающим и развитие активной речи ребёнка? Во-первых, совместная деятельность взрослого с ребёнком, в ходе которой налаживается эмоциональный контакт и деловое сотрудничество. Воспитателю важно организовать совместные действия так, чтобы он мог вызвать ребёнка на речевое взаимодействие или найти живые, доступные для ребёнка поводы для общения. В процессе совместной деятельности педагог не ставит задач прямого обучения речи, как это делается на занятиях. Постановка проблемных языковых задач здесь носит ситуативный характер. Ребёнок говорит только то, что хочет сказать, а не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что спланировал педагог. Поэтому организация и планирование совместной деятельности должны быть гибкими. Педагог должен быть готовым к импровизации, к встречной активности ребёнка. В процессе совместной деятельности у ребёнка постепенно формируется позиция младшего партнёра. Итак, какие формы совместной деятельности педагога с детьми по развитию речи мы можем выделить в раннем возрасте? Чтобы ответить на этот вопрос, вспомним некоторые особенности детей раннего возраста: внимание вызывается внешне привлекательными предметами, событиями и сохраняется до тех пор, пока сохраняется интерес; поведение ситуативно и почти всегда складывается из импульсивных поступков; детям раннего возраста свойственны подражательность, легкая внушаемость; преобладает зрительно-эмоциональная память и наглядно-действенное мышление. Поэтому, решая задачи развития речи детей раннего возраста необходимо учитывать, что организуемая деятельность должна быть: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во-первых, событийна (связана с каким-либо событием из личного опыта);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во-вторых, ритмична (двигательная и умственная деятельность должны чередоваться);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в-третьих, </w:t>
      </w:r>
      <w:proofErr w:type="spellStart"/>
      <w:r w:rsidRPr="009352A6">
        <w:rPr>
          <w:rFonts w:ascii="Times New Roman" w:hAnsi="Times New Roman" w:cs="Times New Roman"/>
          <w:sz w:val="26"/>
          <w:szCs w:val="26"/>
        </w:rPr>
        <w:t>процессуальна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 xml:space="preserve"> (дети раннего возраста испытывают большую потребность в развитии навыков в бытовых процессах).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lastRenderedPageBreak/>
        <w:t xml:space="preserve">   Им нравится сам процесс умывания, одевания, приёма пищи и т.д.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Для развития активной речи ребёнка воспитателю необходимо сопровождать действия ребёнка словами и побуждать его к проговариванию).</w:t>
      </w:r>
      <w:proofErr w:type="gramEnd"/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 w:rsidRPr="009352A6">
        <w:rPr>
          <w:rFonts w:ascii="Times New Roman" w:hAnsi="Times New Roman" w:cs="Times New Roman"/>
          <w:sz w:val="26"/>
          <w:szCs w:val="26"/>
        </w:rPr>
        <w:t>Во-вторых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это, конечно игра, которая предоставляет благоприятные условия для развития языка. Детям раннего возраста трудно сосредоточиться на однообразной, непривлекательной для них деятельности, в то время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как в процессе игры они достаточно долгое время могут оставаться внимательными и проявлять речевую активность. Очень хорошо воспринимаются маленькими детьми игры, сопровождаемые </w:t>
      </w:r>
      <w:proofErr w:type="spellStart"/>
      <w:r w:rsidRPr="009352A6">
        <w:rPr>
          <w:rFonts w:ascii="Times New Roman" w:hAnsi="Times New Roman" w:cs="Times New Roman"/>
          <w:sz w:val="26"/>
          <w:szCs w:val="26"/>
        </w:rPr>
        <w:t>потешками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 xml:space="preserve">. Вначале все игры проводятся индивидуально, часто на коленях у воспитателя, один ребенок на коленях, другие стайкой вокруг, радуются,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приговаривают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кто что может, пританцовывают – ждут своей очереди. Постепенно дети включаются в общую игру и начинают договаривать текст игры. Это и игры с пальчиками («Сорока-сорока») и прибаутки («Ладушки-ладушки») В игре «Ладушки» мы используем имена всех детей: «...маслом поливала, детям давала: Саше два, Кате два, Роме два». При этом касаясь ладошек каждого ребенка своими руками. Такой контакт не только сближает взрослого с малышом, но и имеет эффект психологического «поглаживания», когда ребенок чувствует внимание к себе лично и вступает в разговор, охотнее идет на речевой контакт.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Для развития словаря также используем приём поручений. После того, как ребёнок выполнил конкретное поручение, спрашиваем: «Что ты принёс? Где взял? Куда положил?». С помощью таких вопросов ребёнок начинает устанавливать взаимозависимости между объектами и словами. Важно, чтобы ребёнок стремился самостоятельно выполнить поручение, преодолел трудности. В этом случае конечный результат не только осознаётся, но и лучше запоминается и отражается в речи.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Один из приёмов активизации речи ребёнка – мотивация действий с предметами и объектами, например, с комнатными растениями. «Будем поливать растение, потому что оно хочет пить!», «Будем протирать листья, чтобы они стали чистыми!».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Таким образом, для достижения хороших результатов по развитию речи детей мы создаем в группе мирную, доброжелательную обстановку. Для этого используем совместные с детьми игры, рассматриваем вместе с ними книги, ежедневное чтение сказок и </w:t>
      </w:r>
      <w:proofErr w:type="spellStart"/>
      <w:r w:rsidRPr="009352A6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>. Ребенок не может овладеть речью самостоятельно. Только при постоянном внимании родителей и педагога к организации речевой деятельности ребенка можно добиться положительных результатов в развитии его речи.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Игровые </w:t>
      </w:r>
      <w:proofErr w:type="spellStart"/>
      <w:r w:rsidRPr="009352A6">
        <w:rPr>
          <w:rFonts w:ascii="Times New Roman" w:hAnsi="Times New Roman" w:cs="Times New Roman"/>
          <w:sz w:val="26"/>
          <w:szCs w:val="26"/>
        </w:rPr>
        <w:t>упражнения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>пособствующие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 xml:space="preserve">  активизации  и обогащению словаря.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 «Отгадки-загадки»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 w:rsidRPr="009352A6">
        <w:rPr>
          <w:rFonts w:ascii="Times New Roman" w:hAnsi="Times New Roman" w:cs="Times New Roman"/>
          <w:sz w:val="26"/>
          <w:szCs w:val="26"/>
        </w:rPr>
        <w:t>Узнай предмет по описанию – (Зеленая, белоствольная, кудрявая.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Что это? –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Береза)</w:t>
      </w:r>
      <w:proofErr w:type="gramEnd"/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Лохматый, косолапый….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Голодный, серый, злой….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Яркое, теплое…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Серый, маленький, колючий…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 «Кто как ест?»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Кошка лакает молоко. Собака грызет кость. Корова жует сено. Курица клюет зерно. И т.д.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Вариант: «Кто или что плавает? Летает?»-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lastRenderedPageBreak/>
        <w:t xml:space="preserve"> Рыба, листья, самолет, бабочка и т.д.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 «Путаница»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Из каких слов образовались: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9352A6">
        <w:rPr>
          <w:rFonts w:ascii="Times New Roman" w:hAnsi="Times New Roman" w:cs="Times New Roman"/>
          <w:sz w:val="26"/>
          <w:szCs w:val="26"/>
        </w:rPr>
        <w:t>огурбузы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ог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урцы и арбузы, </w:t>
      </w:r>
      <w:proofErr w:type="spellStart"/>
      <w:r w:rsidRPr="009352A6">
        <w:rPr>
          <w:rFonts w:ascii="Times New Roman" w:hAnsi="Times New Roman" w:cs="Times New Roman"/>
          <w:sz w:val="26"/>
          <w:szCs w:val="26"/>
        </w:rPr>
        <w:t>помидыни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>– помидоры и дыни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9352A6">
        <w:rPr>
          <w:rFonts w:ascii="Times New Roman" w:hAnsi="Times New Roman" w:cs="Times New Roman"/>
          <w:sz w:val="26"/>
          <w:szCs w:val="26"/>
        </w:rPr>
        <w:t>редивёкла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ре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диска и </w:t>
      </w:r>
      <w:proofErr w:type="spellStart"/>
      <w:r w:rsidRPr="009352A6">
        <w:rPr>
          <w:rFonts w:ascii="Times New Roman" w:hAnsi="Times New Roman" w:cs="Times New Roman"/>
          <w:sz w:val="26"/>
          <w:szCs w:val="26"/>
        </w:rPr>
        <w:t>свекла,чеслук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 xml:space="preserve"> – чеснок и лук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9352A6">
        <w:rPr>
          <w:rFonts w:ascii="Times New Roman" w:hAnsi="Times New Roman" w:cs="Times New Roman"/>
          <w:sz w:val="26"/>
          <w:szCs w:val="26"/>
        </w:rPr>
        <w:t>редипуста</w:t>
      </w:r>
      <w:proofErr w:type="spellEnd"/>
      <w:r w:rsidRPr="009352A6">
        <w:rPr>
          <w:rFonts w:ascii="Times New Roman" w:hAnsi="Times New Roman" w:cs="Times New Roman"/>
          <w:sz w:val="26"/>
          <w:szCs w:val="26"/>
        </w:rPr>
        <w:t xml:space="preserve"> – репа и капуста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Помоги разобраться.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Игровое упражнение «Слова-неприятели»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Упражнять в подборе слов-антонимов.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День – ночь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Утро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Зима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Друг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Добро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Войти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Ложиться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Говорить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Смеяться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Слон большой, а комар…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Камень тяжелый, а пушинка…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 «Слова – приятели»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Упражнять в подборе слов – синонимов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Здание – дом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Конь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Приятель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Идти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Глядеть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Смелый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Крошечный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 «На что похоже?»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Предлагает детям  подобрать похожие слова (сравнения)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Белый снег похож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>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Синий лед  похож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>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Густой туман похож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>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Чистый дождь похож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>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lastRenderedPageBreak/>
        <w:t xml:space="preserve"> Игровое упражнение: Где и для чего можно применять предмет, который я назову?  Например: кнопка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1)    для прикрепления бумаги к доске;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2)    можно бросить в окно, чтобы подать сигнал;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3)    сдать в металлолом;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>4)    провести маленький круг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5)    положить на стол  и т.д.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Гвоздь — …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ботинок -…, шнурок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 «Найти лишний предмет»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Предлагаете несколько картинок, среди которых одна картинка изображает предмет, не относящийся к той же тематической группе, что и другие предметы. Ребенок должен показать «лишнюю» картинку и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объяснить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почему она лишняя.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упражнение: Догадайтесь, каким будет четвертое слово (смысловые ряды)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Гвоздь – молоток, шуруп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Дом – крыша, книга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Птица – яйцо, растение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Хорошо – лучше, медленно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Школа – обучение, больница -…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Человек – ребенок, собака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Пальто – пуговица, ботинок — 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 «Новые слова»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У лисы длинный хвост – как  одним словом сказать? –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длиннохвостая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>;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У  мальчика длинные ноги  — 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>длинноногий</w:t>
      </w:r>
      <w:proofErr w:type="gramEnd"/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Игровое упражнение «Закончи предложение»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Миша пошел гулять (когда?)… Мише стало грустно (отчего?)… Миша обрадовался (когда?)…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 Игра « Кто больше запомнит, что из чего сделано?</w:t>
      </w:r>
    </w:p>
    <w:p w:rsidR="009352A6" w:rsidRP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352A6">
        <w:rPr>
          <w:rFonts w:ascii="Times New Roman" w:hAnsi="Times New Roman" w:cs="Times New Roman"/>
          <w:sz w:val="26"/>
          <w:szCs w:val="26"/>
        </w:rPr>
        <w:t xml:space="preserve"> Дети по памяти называют металлические</w:t>
      </w:r>
      <w:proofErr w:type="gramStart"/>
      <w:r w:rsidRPr="009352A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352A6">
        <w:rPr>
          <w:rFonts w:ascii="Times New Roman" w:hAnsi="Times New Roman" w:cs="Times New Roman"/>
          <w:sz w:val="26"/>
          <w:szCs w:val="26"/>
        </w:rPr>
        <w:t xml:space="preserve"> бумажные, пластмассовые предметы. За правильный ответ дается фишка. Выигрывает тот, кто собрал больше кружков.</w:t>
      </w:r>
    </w:p>
    <w:p w:rsidR="00016EEA" w:rsidRDefault="00016EEA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352A6" w:rsidRDefault="009352A6" w:rsidP="009352A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352A6" w:rsidRDefault="009352A6" w:rsidP="00DE5CCB">
      <w:pPr>
        <w:spacing w:after="120"/>
        <w:rPr>
          <w:rFonts w:ascii="Times New Roman" w:hAnsi="Times New Roman" w:cs="Times New Roman"/>
          <w:sz w:val="26"/>
          <w:szCs w:val="26"/>
        </w:rPr>
      </w:pPr>
    </w:p>
    <w:sectPr w:rsidR="009352A6" w:rsidSect="009352A6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0B12"/>
    <w:rsid w:val="00016EEA"/>
    <w:rsid w:val="003A0B12"/>
    <w:rsid w:val="006B3F18"/>
    <w:rsid w:val="009352A6"/>
    <w:rsid w:val="00BF3D04"/>
    <w:rsid w:val="00D03B14"/>
    <w:rsid w:val="00DE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2019-04-04T11:39:00Z</cp:lastPrinted>
  <dcterms:created xsi:type="dcterms:W3CDTF">2019-04-04T11:30:00Z</dcterms:created>
  <dcterms:modified xsi:type="dcterms:W3CDTF">2019-09-05T10:25:00Z</dcterms:modified>
</cp:coreProperties>
</file>