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44"/>
          <w:szCs w:val="28"/>
        </w:rPr>
      </w:pPr>
    </w:p>
    <w:p w:rsid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44"/>
          <w:szCs w:val="28"/>
        </w:rPr>
      </w:pPr>
      <w:r>
        <w:rPr>
          <w:rStyle w:val="c2"/>
          <w:color w:val="000000"/>
          <w:sz w:val="44"/>
          <w:szCs w:val="28"/>
        </w:rPr>
        <w:t>Прочитайте детям стих, можно заучить.</w:t>
      </w:r>
      <w:bookmarkStart w:id="0" w:name="_GoBack"/>
      <w:bookmarkEnd w:id="0"/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Что такое День Победы?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Это утренний парад: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Едут танки и ракеты,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Марширует строй солдат.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Что такое День Победы?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Это праздничный салют: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Фейерверк взлетает в небо,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Рассыпаясь там и тут.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Что такое День Победы?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Это песни за столом,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Это речи и беседы,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Это дедушкин альбом.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Это фрукты и конфеты,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Это запахи весны…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Что такое День Победы –</w:t>
      </w:r>
    </w:p>
    <w:p w:rsidR="0071783F" w:rsidRPr="0071783F" w:rsidRDefault="0071783F" w:rsidP="007178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28"/>
        </w:rPr>
      </w:pPr>
      <w:r w:rsidRPr="0071783F">
        <w:rPr>
          <w:rStyle w:val="c2"/>
          <w:color w:val="000000"/>
          <w:sz w:val="40"/>
          <w:szCs w:val="28"/>
        </w:rPr>
        <w:t> Это значит – нет войны.</w:t>
      </w:r>
    </w:p>
    <w:p w:rsidR="00F23731" w:rsidRPr="0071783F" w:rsidRDefault="00F23731" w:rsidP="0071783F">
      <w:pPr>
        <w:pStyle w:val="c1"/>
        <w:shd w:val="clear" w:color="auto" w:fill="FFFFFF"/>
        <w:spacing w:before="0" w:beforeAutospacing="0" w:after="0" w:afterAutospacing="0"/>
        <w:rPr>
          <w:sz w:val="36"/>
        </w:rPr>
      </w:pPr>
    </w:p>
    <w:sectPr w:rsidR="00F23731" w:rsidRPr="0071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3F"/>
    <w:rsid w:val="0071783F"/>
    <w:rsid w:val="00F2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667A4-48DC-4121-883A-B546D1C1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2020-04-25T07:16:00Z</dcterms:created>
  <dcterms:modified xsi:type="dcterms:W3CDTF">2020-04-25T07:24:00Z</dcterms:modified>
</cp:coreProperties>
</file>