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96" w:rsidRPr="00187E96" w:rsidRDefault="00187E96" w:rsidP="00187E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28"/>
          <w:lang w:eastAsia="ru-RU"/>
        </w:rPr>
        <w:t>Правовая ответственность и последствия незаконного потребления наркотических средств и психотропных веществ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проблем современного общества является наркомания. Наркомания поражает молодежь, используя ее неопытность и любознательность. За последние десять лет, смертность от наркомании в России возросла в 14 раз, а детская ее составляющая – в 45 раз. Средний срок жизни наркомана – около семи лет, однако </w:t>
      </w:r>
      <w:proofErr w:type="spellStart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дезоморфиновые</w:t>
      </w:r>
      <w:proofErr w:type="spellEnd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наркоманы живут не более одного года. Стремительное распространение наркотиков рассматривается как многоуровневое бедствие, влек</w:t>
      </w:r>
      <w:bookmarkStart w:id="0" w:name="_GoBack"/>
      <w:bookmarkEnd w:id="0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ущее разнообразные вредные последствия – от демографической катастрофы до криминализации экономики, социальной и политической среды.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приносят непоправимый вред человеческому организму: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Потребление наркотиков приводит к скоплению углекислого газа в организме, в результате происходит гипоксия (кислородное голодание).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Наркотики препятствуют получению витаминов и микроэлементов.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наркоманов сердечно-сосудистая система практически не выполняет своих функций, уменьшается кровоснабжение организма.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приобретающий наркотические вещества, вступает в связь с криминальными структурами и становится нарушителем закона. Административная ответственность наступает с 16-ти лет и предусмотрена Кодексом об административных правонарушениях РФ. 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незаконное приобретение, хранение, перевозка растений, содержащих наркотические средства или психотропные вещества, предусмотрена административная ответственность в соответствии со ст.6.8, 6.9 КоАП РФ.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незаконной является пропаганда наркотических средств, психотропных веществ или их </w:t>
      </w:r>
      <w:proofErr w:type="spellStart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растений, содержащих наркотические средства или психотропные вещества (ст.6.13 КоАП РФ). Например, размещение соответствующей символики на одежде и т.д.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– влечет наложение административного штрафа в размере от четырех тысяч до пяти тысяч рублей или административный арест на срок до тридцати суток).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Уголовная ответственность за участие в незаконном обороте наркотиков наступает с 14 лет. Лица, достигшие этого возраста, могут быть осуждены по статье 229 УК России за хищение или вымогательство наркотических веществ. Лица, достигшие 16 лет, подпадают под ответственность по статьям: за незаконное приобретение, хранение, сбыт; склонение к потреблению наркотиков; незаконное выращивание </w:t>
      </w:r>
      <w:proofErr w:type="spellStart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растений; за организацию </w:t>
      </w:r>
      <w:proofErr w:type="spellStart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наркопритонов</w:t>
      </w:r>
      <w:proofErr w:type="spellEnd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(соответственно, статьи 228, 230, 231, 232 УК России), и могут быть осуждены на сроки от 6 месяцев (по ст. 231) до очень значительных (отягчающим вину обстоятельств всегда является совершение правонарушений в группе или повторно). За продажу или хищение наркотиков возможно наказание на срок до 15 лет заключения. За совершение сбыта наркотиков, предусмотренного частью 5 статьи 228.1 УК РФ предусмотрено наказание вплоть до пожизненного лишения свободы. </w:t>
      </w:r>
    </w:p>
    <w:p w:rsidR="00187E96" w:rsidRPr="00187E96" w:rsidRDefault="00187E96" w:rsidP="00187E9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наказывается штрафом в размере до трехсот тысяч рублей или в размере заработной платы или </w:t>
      </w:r>
      <w:proofErr w:type="gramStart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дохода</w:t>
      </w:r>
      <w:proofErr w:type="gramEnd"/>
      <w:r w:rsidRPr="0018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осужденного за период до двух лет, либо обязательными работами на срок до четырехсот восьмидесяти часов, либо ограничением свободы на срок до двух лет, либо лишением свободы на тот же срок.</w:t>
      </w:r>
    </w:p>
    <w:p w:rsidR="0070047B" w:rsidRDefault="0070047B"/>
    <w:sectPr w:rsidR="0070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4E"/>
    <w:rsid w:val="00187E96"/>
    <w:rsid w:val="006C194E"/>
    <w:rsid w:val="007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82A"/>
  <w15:chartTrackingRefBased/>
  <w15:docId w15:val="{A0194245-D632-418C-B5D6-A8F731FF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2023-09-28T20:11:00Z</dcterms:created>
  <dcterms:modified xsi:type="dcterms:W3CDTF">2023-09-28T20:11:00Z</dcterms:modified>
</cp:coreProperties>
</file>