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A04" w:rsidRDefault="00AE1A04" w:rsidP="00AE1A0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E1A04" w:rsidRDefault="00AE1A04" w:rsidP="00AE1A0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E1A04" w:rsidRPr="00AE1A04" w:rsidRDefault="00AE1A04" w:rsidP="00AE1A04">
      <w:pPr>
        <w:shd w:val="clear" w:color="auto" w:fill="FFFFFF"/>
        <w:tabs>
          <w:tab w:val="left" w:pos="796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AE1A04">
        <w:rPr>
          <w:rFonts w:ascii="Liberation Serif" w:hAnsi="Liberation Serif" w:cs="Liberation Serif"/>
          <w:b/>
          <w:sz w:val="28"/>
          <w:szCs w:val="28"/>
        </w:rPr>
        <w:t>Уважаемые родители (законные представители)!</w:t>
      </w:r>
    </w:p>
    <w:p w:rsidR="00AE1A04" w:rsidRDefault="00AE1A04" w:rsidP="00AE1A0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AE1A04" w:rsidRDefault="00D227EE" w:rsidP="00AE1A04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        </w:t>
      </w:r>
      <w:r w:rsidR="00AE1A04">
        <w:rPr>
          <w:rFonts w:ascii="Liberation Serif" w:hAnsi="Liberation Serif" w:cs="Liberation Serif"/>
          <w:sz w:val="28"/>
          <w:szCs w:val="28"/>
        </w:rPr>
        <w:t xml:space="preserve">Министерство образования и молодежной политики Свердловской области информирует о проведении </w:t>
      </w:r>
      <w:r w:rsidR="00AE1A04">
        <w:rPr>
          <w:rFonts w:ascii="Liberation Serif" w:hAnsi="Liberation Serif" w:cs="Liberation Serif"/>
          <w:sz w:val="28"/>
          <w:szCs w:val="28"/>
        </w:rPr>
        <w:br/>
        <w:t xml:space="preserve">с </w:t>
      </w:r>
      <w:r w:rsidR="00AE1A04" w:rsidRPr="00AE1A04">
        <w:rPr>
          <w:rFonts w:ascii="Liberation Serif" w:hAnsi="Liberation Serif" w:cs="Liberation Serif"/>
          <w:b/>
          <w:sz w:val="28"/>
          <w:szCs w:val="28"/>
        </w:rPr>
        <w:t>16 по 22 мая 2022 года</w:t>
      </w:r>
      <w:r w:rsidR="00AE1A04">
        <w:rPr>
          <w:rFonts w:ascii="Liberation Serif" w:hAnsi="Liberation Serif" w:cs="Liberation Serif"/>
          <w:sz w:val="28"/>
          <w:szCs w:val="28"/>
        </w:rPr>
        <w:t xml:space="preserve"> Всероссийской недели родительской компетентности.</w:t>
      </w:r>
    </w:p>
    <w:p w:rsidR="00AE1A04" w:rsidRDefault="00AE1A04" w:rsidP="00AE1A04">
      <w:pPr>
        <w:shd w:val="clear" w:color="auto" w:fill="FFFFFF"/>
        <w:tabs>
          <w:tab w:val="left" w:pos="7968"/>
        </w:tabs>
        <w:ind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Всероссийская неделя родительской компетентности - </w:t>
      </w:r>
      <w:r w:rsidRPr="00AE1A04">
        <w:rPr>
          <w:sz w:val="28"/>
          <w:szCs w:val="28"/>
        </w:rPr>
        <w:t xml:space="preserve"> мероприятия по оказанию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федерального проекта «Современная школа» национального проекта «Образование» (далее – Мероприятие). </w:t>
      </w:r>
    </w:p>
    <w:p w:rsidR="00AE1A04" w:rsidRDefault="00D227EE" w:rsidP="00AE1A04">
      <w:pPr>
        <w:shd w:val="clear" w:color="auto" w:fill="FFFFFF"/>
        <w:tabs>
          <w:tab w:val="left" w:pos="796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E1A04" w:rsidRPr="00AE1A04">
        <w:rPr>
          <w:sz w:val="28"/>
          <w:szCs w:val="28"/>
        </w:rPr>
        <w:t xml:space="preserve">Целью проведения Мероприятия является обеспечение повышения компетентности родителей (законных представителей) детей и граждан, желающих принять на воспитание в свои семьи детей, оставшихся без попечения родителей, в вопросах образования и воспитания, формирования позитивного и ответственного отцовства и материнства, значимости родительского просвещения, укрепления института семьи и духовно-нравственных традиций семейных отношений. </w:t>
      </w:r>
    </w:p>
    <w:p w:rsidR="00AE1A04" w:rsidRPr="00AE1A04" w:rsidRDefault="00D227EE" w:rsidP="00AE1A04">
      <w:pPr>
        <w:shd w:val="clear" w:color="auto" w:fill="FFFFFF"/>
        <w:tabs>
          <w:tab w:val="left" w:pos="7968"/>
        </w:tabs>
        <w:jc w:val="both"/>
        <w:rPr>
          <w:rFonts w:ascii="YS Text" w:hAnsi="YS Text"/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="00AE1A04" w:rsidRPr="00AE1A04">
        <w:rPr>
          <w:sz w:val="28"/>
          <w:szCs w:val="28"/>
        </w:rPr>
        <w:t xml:space="preserve">Программа проведения Мероприятия включает в себя открытые лекции, </w:t>
      </w:r>
      <w:proofErr w:type="spellStart"/>
      <w:r w:rsidR="00AE1A04" w:rsidRPr="00AE1A04">
        <w:rPr>
          <w:sz w:val="28"/>
          <w:szCs w:val="28"/>
        </w:rPr>
        <w:t>вебинары</w:t>
      </w:r>
      <w:proofErr w:type="spellEnd"/>
      <w:r w:rsidR="00AE1A04" w:rsidRPr="00AE1A04">
        <w:rPr>
          <w:sz w:val="28"/>
          <w:szCs w:val="28"/>
        </w:rPr>
        <w:t>, мастер-классы для родителей детей по наиболее актуальным темам в областях воспитания, обучения, социализации детей и подростков, возможных трудностей и кризисных ситуаций, с которыми приходится сталкиваться родителям.</w:t>
      </w:r>
    </w:p>
    <w:p w:rsidR="00AE1A04" w:rsidRDefault="00AE1A04" w:rsidP="00AE1A04">
      <w:pPr>
        <w:shd w:val="clear" w:color="auto" w:fill="FFFFFF"/>
        <w:tabs>
          <w:tab w:val="left" w:pos="7968"/>
        </w:tabs>
        <w:ind w:firstLine="709"/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Всероссийская неделя родительской компетентности проводится в онлайн-формате. Ссылка на программу: </w:t>
      </w:r>
      <w:hyperlink r:id="rId4" w:history="1">
        <w:r>
          <w:rPr>
            <w:rStyle w:val="af5"/>
            <w:rFonts w:ascii="Liberation Serif" w:hAnsi="Liberation Serif" w:cs="Liberation Serif"/>
            <w:sz w:val="28"/>
            <w:szCs w:val="28"/>
          </w:rPr>
          <w:t>https://ikp-rao.ru/vserossijskaya-nedelya-roditelskoj-kompetentnosti</w:t>
        </w:r>
      </w:hyperlink>
      <w:r>
        <w:rPr>
          <w:rFonts w:ascii="Liberation Serif" w:hAnsi="Liberation Serif" w:cs="Liberation Serif"/>
          <w:sz w:val="28"/>
          <w:szCs w:val="28"/>
        </w:rPr>
        <w:t>.</w:t>
      </w:r>
    </w:p>
    <w:p w:rsidR="00AE1A04" w:rsidRDefault="00AE1A04" w:rsidP="00AE1A0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Для участия необходимо выбрать дату, тему и зарегистрироваться, перейдя по ссылке. </w:t>
      </w:r>
    </w:p>
    <w:p w:rsidR="00D1715E" w:rsidRDefault="00D1715E"/>
    <w:sectPr w:rsidR="00D1715E" w:rsidSect="005B7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1A04"/>
    <w:rsid w:val="005B7DA1"/>
    <w:rsid w:val="00AE1A04"/>
    <w:rsid w:val="00C153F0"/>
    <w:rsid w:val="00D1715E"/>
    <w:rsid w:val="00D22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A04"/>
    <w:pPr>
      <w:suppressAutoHyphens/>
      <w:autoSpaceDN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uppressAutoHyphens w:val="0"/>
      <w:autoSpaceDN/>
      <w:spacing w:before="200" w:line="276" w:lineRule="auto"/>
      <w:textAlignment w:val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uppressAutoHyphens w:val="0"/>
      <w:autoSpaceDN/>
      <w:spacing w:before="200" w:line="276" w:lineRule="auto"/>
      <w:textAlignment w:val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uppressAutoHyphens w:val="0"/>
      <w:autoSpaceDN/>
      <w:spacing w:before="300" w:line="276" w:lineRule="auto"/>
      <w:textAlignment w:val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uppressAutoHyphens w:val="0"/>
      <w:autoSpaceDN/>
      <w:spacing w:before="300" w:line="276" w:lineRule="auto"/>
      <w:textAlignment w:val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uppressAutoHyphens w:val="0"/>
      <w:autoSpaceDN/>
      <w:spacing w:before="300" w:line="276" w:lineRule="auto"/>
      <w:textAlignment w:val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uppressAutoHyphens w:val="0"/>
      <w:autoSpaceDN/>
      <w:spacing w:before="300" w:line="276" w:lineRule="auto"/>
      <w:textAlignment w:val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pPr>
      <w:suppressAutoHyphens w:val="0"/>
      <w:autoSpaceDN/>
      <w:spacing w:before="200" w:after="200" w:line="276" w:lineRule="auto"/>
      <w:textAlignment w:val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uppressAutoHyphens w:val="0"/>
      <w:autoSpaceDN/>
      <w:spacing w:before="720" w:after="200" w:line="276" w:lineRule="auto"/>
      <w:textAlignment w:val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uppressAutoHyphens w:val="0"/>
      <w:autoSpaceDN/>
      <w:spacing w:before="200" w:after="1000"/>
      <w:textAlignment w:val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suppressAutoHyphens w:val="0"/>
      <w:autoSpaceDN/>
      <w:spacing w:before="20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153F0"/>
    <w:pPr>
      <w:suppressAutoHyphens w:val="0"/>
      <w:autoSpaceDN/>
      <w:spacing w:before="200" w:after="200" w:line="276" w:lineRule="auto"/>
      <w:textAlignment w:val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uppressAutoHyphens w:val="0"/>
      <w:autoSpaceDN/>
      <w:spacing w:before="200" w:line="276" w:lineRule="auto"/>
      <w:ind w:left="1296" w:right="1152"/>
      <w:jc w:val="both"/>
      <w:textAlignment w:val="auto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  <w:style w:type="character" w:styleId="af5">
    <w:name w:val="Hyperlink"/>
    <w:rsid w:val="00AE1A0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A04"/>
    <w:pPr>
      <w:suppressAutoHyphens/>
      <w:autoSpaceDN w:val="0"/>
      <w:spacing w:before="0"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153F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uppressAutoHyphens w:val="0"/>
      <w:autoSpaceDN/>
      <w:spacing w:before="200" w:line="276" w:lineRule="auto"/>
      <w:textAlignment w:val="auto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3F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uppressAutoHyphens w:val="0"/>
      <w:autoSpaceDN/>
      <w:spacing w:before="200" w:line="276" w:lineRule="auto"/>
      <w:textAlignment w:val="auto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3F0"/>
    <w:pPr>
      <w:pBdr>
        <w:top w:val="single" w:sz="6" w:space="2" w:color="4F81BD" w:themeColor="accent1"/>
        <w:left w:val="single" w:sz="6" w:space="2" w:color="4F81BD" w:themeColor="accent1"/>
      </w:pBdr>
      <w:suppressAutoHyphens w:val="0"/>
      <w:autoSpaceDN/>
      <w:spacing w:before="300" w:line="276" w:lineRule="auto"/>
      <w:textAlignment w:val="auto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3F0"/>
    <w:pPr>
      <w:pBdr>
        <w:top w:val="dotted" w:sz="6" w:space="2" w:color="4F81BD" w:themeColor="accent1"/>
        <w:left w:val="dotted" w:sz="6" w:space="2" w:color="4F81BD" w:themeColor="accent1"/>
      </w:pBdr>
      <w:suppressAutoHyphens w:val="0"/>
      <w:autoSpaceDN/>
      <w:spacing w:before="300" w:line="276" w:lineRule="auto"/>
      <w:textAlignment w:val="auto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3F0"/>
    <w:pPr>
      <w:pBdr>
        <w:bottom w:val="single" w:sz="6" w:space="1" w:color="4F81BD" w:themeColor="accent1"/>
      </w:pBdr>
      <w:suppressAutoHyphens w:val="0"/>
      <w:autoSpaceDN/>
      <w:spacing w:before="300" w:line="276" w:lineRule="auto"/>
      <w:textAlignment w:val="auto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3F0"/>
    <w:pPr>
      <w:pBdr>
        <w:bottom w:val="dotted" w:sz="6" w:space="1" w:color="4F81BD" w:themeColor="accent1"/>
      </w:pBdr>
      <w:suppressAutoHyphens w:val="0"/>
      <w:autoSpaceDN/>
      <w:spacing w:before="300" w:line="276" w:lineRule="auto"/>
      <w:textAlignment w:val="auto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3F0"/>
    <w:pPr>
      <w:suppressAutoHyphens w:val="0"/>
      <w:autoSpaceDN/>
      <w:spacing w:before="300" w:line="276" w:lineRule="auto"/>
      <w:textAlignment w:val="auto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3F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153F0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153F0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153F0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153F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153F0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153F0"/>
    <w:pPr>
      <w:suppressAutoHyphens w:val="0"/>
      <w:autoSpaceDN/>
      <w:spacing w:before="200" w:after="200" w:line="276" w:lineRule="auto"/>
      <w:textAlignment w:val="auto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C153F0"/>
    <w:pPr>
      <w:suppressAutoHyphens w:val="0"/>
      <w:autoSpaceDN/>
      <w:spacing w:before="720" w:after="200" w:line="276" w:lineRule="auto"/>
      <w:textAlignment w:val="auto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C153F0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153F0"/>
    <w:pPr>
      <w:suppressAutoHyphens w:val="0"/>
      <w:autoSpaceDN/>
      <w:spacing w:before="200" w:after="1000"/>
      <w:textAlignment w:val="auto"/>
    </w:pPr>
    <w:rPr>
      <w:rFonts w:asciiTheme="minorHAnsi" w:eastAsiaTheme="minorHAnsi" w:hAnsiTheme="minorHAnsi" w:cstheme="minorBidi"/>
      <w:caps/>
      <w:color w:val="595959" w:themeColor="text1" w:themeTint="A6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C153F0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153F0"/>
    <w:rPr>
      <w:b/>
      <w:bCs/>
    </w:rPr>
  </w:style>
  <w:style w:type="character" w:styleId="a9">
    <w:name w:val="Emphasis"/>
    <w:uiPriority w:val="20"/>
    <w:qFormat/>
    <w:rsid w:val="00C153F0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153F0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C153F0"/>
    <w:rPr>
      <w:sz w:val="20"/>
      <w:szCs w:val="20"/>
    </w:rPr>
  </w:style>
  <w:style w:type="paragraph" w:styleId="ac">
    <w:name w:val="List Paragraph"/>
    <w:basedOn w:val="a"/>
    <w:uiPriority w:val="34"/>
    <w:qFormat/>
    <w:rsid w:val="00C153F0"/>
    <w:pPr>
      <w:suppressAutoHyphens w:val="0"/>
      <w:autoSpaceDN/>
      <w:spacing w:before="200"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C153F0"/>
    <w:pPr>
      <w:suppressAutoHyphens w:val="0"/>
      <w:autoSpaceDN/>
      <w:spacing w:before="200" w:after="200" w:line="276" w:lineRule="auto"/>
      <w:textAlignment w:val="auto"/>
    </w:pPr>
    <w:rPr>
      <w:rFonts w:asciiTheme="minorHAnsi" w:eastAsiaTheme="minorHAnsi" w:hAnsiTheme="minorHAnsi" w:cstheme="minorBidi"/>
      <w:i/>
      <w:iCs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153F0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153F0"/>
    <w:pPr>
      <w:pBdr>
        <w:top w:val="single" w:sz="4" w:space="10" w:color="4F81BD" w:themeColor="accent1"/>
        <w:left w:val="single" w:sz="4" w:space="10" w:color="4F81BD" w:themeColor="accent1"/>
      </w:pBdr>
      <w:suppressAutoHyphens w:val="0"/>
      <w:autoSpaceDN/>
      <w:spacing w:before="200" w:line="276" w:lineRule="auto"/>
      <w:ind w:left="1296" w:right="1152"/>
      <w:jc w:val="both"/>
      <w:textAlignment w:val="auto"/>
    </w:pPr>
    <w:rPr>
      <w:rFonts w:asciiTheme="minorHAnsi" w:eastAsiaTheme="minorHAnsi" w:hAnsiTheme="minorHAnsi" w:cstheme="minorBidi"/>
      <w:i/>
      <w:iCs/>
      <w:color w:val="4F81BD" w:themeColor="accent1"/>
      <w:sz w:val="20"/>
      <w:szCs w:val="20"/>
      <w:lang w:eastAsia="en-US"/>
    </w:rPr>
  </w:style>
  <w:style w:type="character" w:customStyle="1" w:styleId="ae">
    <w:name w:val="Выделенная цитата Знак"/>
    <w:basedOn w:val="a0"/>
    <w:link w:val="ad"/>
    <w:uiPriority w:val="30"/>
    <w:rsid w:val="00C153F0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153F0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153F0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153F0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153F0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153F0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153F0"/>
    <w:pPr>
      <w:outlineLvl w:val="9"/>
    </w:pPr>
    <w:rPr>
      <w:lang w:bidi="en-US"/>
    </w:rPr>
  </w:style>
  <w:style w:type="character" w:styleId="af5">
    <w:name w:val="Hyperlink"/>
    <w:rsid w:val="00AE1A0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0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-rao.ru/vserossijskaya-nedelya-roditelskoj-kompetentnos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2022-05-12T05:13:00Z</dcterms:created>
  <dcterms:modified xsi:type="dcterms:W3CDTF">2022-05-13T05:49:00Z</dcterms:modified>
</cp:coreProperties>
</file>