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9CD2" w14:textId="76C16298" w:rsidR="00185658" w:rsidRPr="007359EE" w:rsidRDefault="00185658" w:rsidP="006C0B77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 w:rsidRPr="007359EE">
        <w:rPr>
          <w:i/>
          <w:iCs/>
          <w:color w:val="303133"/>
          <w:szCs w:val="28"/>
          <w:shd w:val="clear" w:color="auto" w:fill="FFFFFF"/>
        </w:rPr>
        <w:t xml:space="preserve">Приветствуем вас на странице Регионального ресурсного центра по развитию системы сопровождения детей с ЗПР на территории Свердловской области. </w:t>
      </w:r>
    </w:p>
    <w:p w14:paraId="6447070D" w14:textId="262C98BB" w:rsidR="00185658" w:rsidRPr="007359EE" w:rsidRDefault="00185658" w:rsidP="006C0B77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 w:rsidRPr="007359EE">
        <w:rPr>
          <w:i/>
          <w:iCs/>
          <w:color w:val="303133"/>
          <w:szCs w:val="28"/>
          <w:shd w:val="clear" w:color="auto" w:fill="FFFFFF"/>
        </w:rPr>
        <w:t xml:space="preserve">Предлагаем познакомиться со специалистами РРЦ. </w:t>
      </w:r>
    </w:p>
    <w:p w14:paraId="5C39F70D" w14:textId="77777777" w:rsidR="00185658" w:rsidRDefault="00185658" w:rsidP="006C0B77">
      <w:pPr>
        <w:spacing w:after="0"/>
        <w:ind w:firstLine="709"/>
        <w:jc w:val="both"/>
        <w:rPr>
          <w:b/>
          <w:bCs/>
          <w:color w:val="303133"/>
          <w:szCs w:val="28"/>
          <w:shd w:val="clear" w:color="auto" w:fill="FFFFFF"/>
        </w:rPr>
      </w:pPr>
    </w:p>
    <w:p w14:paraId="258C160B" w14:textId="0646911F" w:rsidR="00185658" w:rsidRPr="00185658" w:rsidRDefault="00185658" w:rsidP="006C0B77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 w:rsidRPr="00185658">
        <w:rPr>
          <w:b/>
          <w:bCs/>
          <w:i/>
          <w:iCs/>
          <w:color w:val="303133"/>
          <w:szCs w:val="28"/>
          <w:shd w:val="clear" w:color="auto" w:fill="FFFFFF"/>
        </w:rPr>
        <w:t>Калелева Любовь Анатольевна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41949C16" w14:textId="0762BF8F" w:rsidR="001B3747" w:rsidRDefault="00185658" w:rsidP="006C0B77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>руководитель Центра, заместитель директора по УВР.</w:t>
      </w:r>
    </w:p>
    <w:p w14:paraId="51CFC3DC" w14:textId="6F0D7354" w:rsidR="00185658" w:rsidRDefault="00185658" w:rsidP="0018565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="00AA48F8">
        <w:rPr>
          <w:color w:val="303133"/>
          <w:szCs w:val="28"/>
          <w:shd w:val="clear" w:color="auto" w:fill="FFFFFF"/>
        </w:rPr>
        <w:t>«</w:t>
      </w:r>
      <w:r>
        <w:rPr>
          <w:color w:val="303133"/>
          <w:szCs w:val="28"/>
          <w:shd w:val="clear" w:color="auto" w:fill="FFFFFF"/>
        </w:rPr>
        <w:t>Уральский государственный педагогический университет</w:t>
      </w:r>
      <w:r w:rsidR="00AA48F8">
        <w:rPr>
          <w:color w:val="303133"/>
          <w:szCs w:val="28"/>
          <w:shd w:val="clear" w:color="auto" w:fill="FFFFFF"/>
        </w:rPr>
        <w:t>»</w:t>
      </w:r>
      <w:r>
        <w:rPr>
          <w:color w:val="303133"/>
          <w:szCs w:val="28"/>
          <w:shd w:val="clear" w:color="auto" w:fill="FFFFFF"/>
        </w:rPr>
        <w:t xml:space="preserve">; магистратура - </w:t>
      </w:r>
      <w:r w:rsidRPr="00185658">
        <w:rPr>
          <w:color w:val="303133"/>
          <w:szCs w:val="28"/>
          <w:shd w:val="clear" w:color="auto" w:fill="FFFFFF"/>
        </w:rPr>
        <w:t>ФГАОУ ВО «УрФУ имени</w:t>
      </w:r>
      <w:r>
        <w:rPr>
          <w:color w:val="303133"/>
          <w:szCs w:val="28"/>
          <w:shd w:val="clear" w:color="auto" w:fill="FFFFFF"/>
        </w:rPr>
        <w:t xml:space="preserve"> п</w:t>
      </w:r>
      <w:r w:rsidRPr="00185658">
        <w:rPr>
          <w:color w:val="303133"/>
          <w:szCs w:val="28"/>
          <w:shd w:val="clear" w:color="auto" w:fill="FFFFFF"/>
        </w:rPr>
        <w:t>ервого Президента России Б.Н.</w:t>
      </w:r>
      <w:r>
        <w:rPr>
          <w:color w:val="303133"/>
          <w:szCs w:val="28"/>
          <w:shd w:val="clear" w:color="auto" w:fill="FFFFFF"/>
        </w:rPr>
        <w:t xml:space="preserve"> </w:t>
      </w:r>
      <w:r w:rsidRPr="00185658">
        <w:rPr>
          <w:color w:val="303133"/>
          <w:szCs w:val="28"/>
          <w:shd w:val="clear" w:color="auto" w:fill="FFFFFF"/>
        </w:rPr>
        <w:t>Ельцина»</w:t>
      </w:r>
      <w:r w:rsidR="00CB0D9F">
        <w:rPr>
          <w:color w:val="303133"/>
          <w:szCs w:val="28"/>
          <w:shd w:val="clear" w:color="auto" w:fill="FFFFFF"/>
        </w:rPr>
        <w:t xml:space="preserve">) </w:t>
      </w:r>
    </w:p>
    <w:p w14:paraId="0AB8796C" w14:textId="24B39118" w:rsidR="00185658" w:rsidRDefault="00185658" w:rsidP="006C0B77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27 лет </w:t>
      </w:r>
    </w:p>
    <w:p w14:paraId="3A8A2B6D" w14:textId="262E07D3" w:rsidR="00185658" w:rsidRDefault="00185658" w:rsidP="006C0B77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 xml:space="preserve">: высшая </w:t>
      </w:r>
      <w:r w:rsidR="00AA48F8" w:rsidRPr="00AA48F8">
        <w:rPr>
          <w:color w:val="303133"/>
          <w:szCs w:val="28"/>
          <w:shd w:val="clear" w:color="auto" w:fill="FFFFFF"/>
        </w:rPr>
        <w:t>квалификационная категория</w:t>
      </w:r>
    </w:p>
    <w:p w14:paraId="633F1DAF" w14:textId="77777777" w:rsidR="00185658" w:rsidRDefault="00185658" w:rsidP="006C0B77">
      <w:pPr>
        <w:spacing w:after="0"/>
        <w:ind w:firstLine="709"/>
        <w:jc w:val="both"/>
      </w:pPr>
    </w:p>
    <w:p w14:paraId="4555B6E4" w14:textId="0FEEEF69" w:rsidR="00CB0D9F" w:rsidRPr="00185658" w:rsidRDefault="00CB0D9F" w:rsidP="00CB0D9F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Созонова Дарья Геннадьевна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04562884" w14:textId="288442B1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>методист Центра, заместитель директора по УВР.</w:t>
      </w:r>
    </w:p>
    <w:p w14:paraId="785D01B4" w14:textId="275CC79C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="00AA48F8">
        <w:rPr>
          <w:color w:val="303133"/>
          <w:szCs w:val="28"/>
          <w:shd w:val="clear" w:color="auto" w:fill="FFFFFF"/>
        </w:rPr>
        <w:t>«</w:t>
      </w:r>
      <w:r>
        <w:rPr>
          <w:color w:val="303133"/>
          <w:szCs w:val="28"/>
          <w:shd w:val="clear" w:color="auto" w:fill="FFFFFF"/>
        </w:rPr>
        <w:t>Уральский государственный педагогический университет</w:t>
      </w:r>
      <w:r w:rsidR="00AA48F8">
        <w:rPr>
          <w:color w:val="303133"/>
          <w:szCs w:val="28"/>
          <w:shd w:val="clear" w:color="auto" w:fill="FFFFFF"/>
        </w:rPr>
        <w:t>»</w:t>
      </w:r>
      <w:r>
        <w:rPr>
          <w:color w:val="303133"/>
          <w:szCs w:val="28"/>
          <w:shd w:val="clear" w:color="auto" w:fill="FFFFFF"/>
        </w:rPr>
        <w:t xml:space="preserve">) </w:t>
      </w:r>
    </w:p>
    <w:p w14:paraId="2317479C" w14:textId="26E1512E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14 лет </w:t>
      </w:r>
    </w:p>
    <w:p w14:paraId="4F22F0D5" w14:textId="7E76C819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 xml:space="preserve">: высшая </w:t>
      </w:r>
      <w:r w:rsidR="00AA48F8" w:rsidRPr="00AA48F8">
        <w:rPr>
          <w:color w:val="303133"/>
          <w:szCs w:val="28"/>
          <w:shd w:val="clear" w:color="auto" w:fill="FFFFFF"/>
        </w:rPr>
        <w:t>квалификационная категория</w:t>
      </w:r>
    </w:p>
    <w:p w14:paraId="43D1BDCB" w14:textId="77777777" w:rsidR="00185658" w:rsidRDefault="00185658" w:rsidP="006C0B77">
      <w:pPr>
        <w:spacing w:after="0"/>
        <w:ind w:firstLine="709"/>
        <w:jc w:val="both"/>
      </w:pPr>
    </w:p>
    <w:p w14:paraId="31BC479B" w14:textId="1AE51022" w:rsidR="00CB0D9F" w:rsidRPr="00185658" w:rsidRDefault="00CB0D9F" w:rsidP="00CB0D9F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Дмитриева Елена Владимировна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1F13DCE7" w14:textId="2F84CC28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 xml:space="preserve">методист Центра, </w:t>
      </w:r>
      <w:r w:rsidR="00AA48F8">
        <w:rPr>
          <w:color w:val="303133"/>
          <w:szCs w:val="28"/>
          <w:shd w:val="clear" w:color="auto" w:fill="FFFFFF"/>
        </w:rPr>
        <w:t>учитель-логопед</w:t>
      </w:r>
      <w:r>
        <w:rPr>
          <w:color w:val="303133"/>
          <w:szCs w:val="28"/>
          <w:shd w:val="clear" w:color="auto" w:fill="FFFFFF"/>
        </w:rPr>
        <w:t>.</w:t>
      </w:r>
    </w:p>
    <w:p w14:paraId="580E4A5B" w14:textId="47F73CF6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(Уральский государственный педагогический университет</w:t>
      </w:r>
      <w:r w:rsidR="002E79A7">
        <w:rPr>
          <w:color w:val="303133"/>
          <w:szCs w:val="28"/>
          <w:shd w:val="clear" w:color="auto" w:fill="FFFFFF"/>
        </w:rPr>
        <w:t xml:space="preserve">) </w:t>
      </w:r>
    </w:p>
    <w:p w14:paraId="374766FE" w14:textId="3F604183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</w:t>
      </w:r>
      <w:r w:rsidR="002E79A7">
        <w:rPr>
          <w:color w:val="303133"/>
          <w:szCs w:val="28"/>
          <w:shd w:val="clear" w:color="auto" w:fill="FFFFFF"/>
        </w:rPr>
        <w:t>39</w:t>
      </w:r>
      <w:r>
        <w:rPr>
          <w:color w:val="303133"/>
          <w:szCs w:val="28"/>
          <w:shd w:val="clear" w:color="auto" w:fill="FFFFFF"/>
        </w:rPr>
        <w:t xml:space="preserve"> лет </w:t>
      </w:r>
    </w:p>
    <w:p w14:paraId="4946E142" w14:textId="583105AA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 xml:space="preserve">: </w:t>
      </w:r>
      <w:r w:rsidR="00AA48F8">
        <w:rPr>
          <w:color w:val="303133"/>
          <w:szCs w:val="28"/>
          <w:shd w:val="clear" w:color="auto" w:fill="FFFFFF"/>
        </w:rPr>
        <w:t xml:space="preserve">первая </w:t>
      </w:r>
      <w:r w:rsidR="00AA48F8" w:rsidRPr="00AA48F8">
        <w:rPr>
          <w:color w:val="303133"/>
          <w:szCs w:val="28"/>
          <w:shd w:val="clear" w:color="auto" w:fill="FFFFFF"/>
        </w:rPr>
        <w:t>квалификационная категория</w:t>
      </w:r>
    </w:p>
    <w:p w14:paraId="0C5F4D8B" w14:textId="77777777" w:rsidR="00CB0D9F" w:rsidRDefault="00CB0D9F" w:rsidP="006C0B77">
      <w:pPr>
        <w:spacing w:after="0"/>
        <w:ind w:firstLine="709"/>
        <w:jc w:val="both"/>
      </w:pPr>
    </w:p>
    <w:p w14:paraId="14433E89" w14:textId="72EA83E1" w:rsidR="00CB0D9F" w:rsidRPr="00185658" w:rsidRDefault="00CB0D9F" w:rsidP="00CB0D9F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Митьк</w:t>
      </w:r>
      <w:r w:rsidR="002E79A7">
        <w:rPr>
          <w:b/>
          <w:bCs/>
          <w:i/>
          <w:iCs/>
          <w:color w:val="303133"/>
          <w:szCs w:val="28"/>
          <w:shd w:val="clear" w:color="auto" w:fill="FFFFFF"/>
        </w:rPr>
        <w:t>и</w:t>
      </w:r>
      <w:r>
        <w:rPr>
          <w:b/>
          <w:bCs/>
          <w:i/>
          <w:iCs/>
          <w:color w:val="303133"/>
          <w:szCs w:val="28"/>
          <w:shd w:val="clear" w:color="auto" w:fill="FFFFFF"/>
        </w:rPr>
        <w:t>на Лина Владимировна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72C2CCEE" w14:textId="7D4F7029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 xml:space="preserve">методист Центра, </w:t>
      </w:r>
      <w:r w:rsidR="00AA48F8">
        <w:rPr>
          <w:color w:val="303133"/>
          <w:szCs w:val="28"/>
          <w:shd w:val="clear" w:color="auto" w:fill="FFFFFF"/>
        </w:rPr>
        <w:t>учитель</w:t>
      </w:r>
      <w:r>
        <w:rPr>
          <w:color w:val="303133"/>
          <w:szCs w:val="28"/>
          <w:shd w:val="clear" w:color="auto" w:fill="FFFFFF"/>
        </w:rPr>
        <w:t>.</w:t>
      </w:r>
    </w:p>
    <w:p w14:paraId="363CCB62" w14:textId="052E1D5A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="00AA48F8" w:rsidRPr="00AA48F8">
        <w:rPr>
          <w:color w:val="303133"/>
          <w:szCs w:val="28"/>
          <w:shd w:val="clear" w:color="auto" w:fill="FFFFFF"/>
        </w:rPr>
        <w:t>«Уральский федеральный университет имени первого Президента России Б.Н. Ельцина»</w:t>
      </w:r>
      <w:r w:rsidR="00AA48F8">
        <w:rPr>
          <w:color w:val="303133"/>
          <w:szCs w:val="28"/>
          <w:shd w:val="clear" w:color="auto" w:fill="FFFFFF"/>
        </w:rPr>
        <w:t>;</w:t>
      </w:r>
      <w:r w:rsidR="00AA48F8" w:rsidRPr="00AA48F8">
        <w:rPr>
          <w:color w:val="303133"/>
          <w:szCs w:val="28"/>
          <w:shd w:val="clear" w:color="auto" w:fill="FFFFFF"/>
        </w:rPr>
        <w:t xml:space="preserve"> Магистратура ФГАОУ ВО «УрФУ имени первого Президента России Б.Н. Ельцина»</w:t>
      </w:r>
      <w:r w:rsidR="00AA48F8">
        <w:rPr>
          <w:color w:val="303133"/>
          <w:szCs w:val="28"/>
          <w:shd w:val="clear" w:color="auto" w:fill="FFFFFF"/>
        </w:rPr>
        <w:t>)</w:t>
      </w:r>
    </w:p>
    <w:p w14:paraId="5553516E" w14:textId="59110287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</w:t>
      </w:r>
      <w:r w:rsidR="00AA48F8">
        <w:rPr>
          <w:color w:val="303133"/>
          <w:szCs w:val="28"/>
          <w:shd w:val="clear" w:color="auto" w:fill="FFFFFF"/>
        </w:rPr>
        <w:t>12</w:t>
      </w:r>
      <w:r>
        <w:rPr>
          <w:color w:val="303133"/>
          <w:szCs w:val="28"/>
          <w:shd w:val="clear" w:color="auto" w:fill="FFFFFF"/>
        </w:rPr>
        <w:t xml:space="preserve"> лет </w:t>
      </w:r>
    </w:p>
    <w:p w14:paraId="7867D933" w14:textId="6D007A9B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 xml:space="preserve">: </w:t>
      </w:r>
      <w:r w:rsidR="00AA48F8">
        <w:rPr>
          <w:color w:val="303133"/>
          <w:szCs w:val="28"/>
          <w:shd w:val="clear" w:color="auto" w:fill="FFFFFF"/>
        </w:rPr>
        <w:t xml:space="preserve">первая </w:t>
      </w:r>
      <w:bookmarkStart w:id="0" w:name="_Hlk211855755"/>
      <w:r w:rsidR="00AA48F8">
        <w:rPr>
          <w:color w:val="303133"/>
          <w:szCs w:val="28"/>
          <w:shd w:val="clear" w:color="auto" w:fill="FFFFFF"/>
        </w:rPr>
        <w:t>квалификационная категория</w:t>
      </w:r>
      <w:bookmarkEnd w:id="0"/>
    </w:p>
    <w:p w14:paraId="3EF691C6" w14:textId="77777777" w:rsidR="00CB0D9F" w:rsidRDefault="00CB0D9F" w:rsidP="006C0B77">
      <w:pPr>
        <w:spacing w:after="0"/>
        <w:ind w:firstLine="709"/>
        <w:jc w:val="both"/>
      </w:pPr>
    </w:p>
    <w:p w14:paraId="3B5BC555" w14:textId="581B5F28" w:rsidR="00AA48F8" w:rsidRPr="00185658" w:rsidRDefault="00AA48F8" w:rsidP="00AA48F8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Труфанова Галина Константиновна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4AAE1463" w14:textId="2B1183A1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>методист Центра, педагог-психолог.</w:t>
      </w:r>
    </w:p>
    <w:p w14:paraId="1350F0E2" w14:textId="29DB01A7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Pr="00AA48F8">
        <w:rPr>
          <w:color w:val="303133"/>
          <w:szCs w:val="28"/>
          <w:shd w:val="clear" w:color="auto" w:fill="FFFFFF"/>
        </w:rPr>
        <w:t xml:space="preserve">«Уральский </w:t>
      </w:r>
      <w:r>
        <w:rPr>
          <w:color w:val="303133"/>
          <w:szCs w:val="28"/>
          <w:shd w:val="clear" w:color="auto" w:fill="FFFFFF"/>
        </w:rPr>
        <w:t>государственный педагогический университет</w:t>
      </w:r>
      <w:r w:rsidRPr="00AA48F8">
        <w:rPr>
          <w:color w:val="303133"/>
          <w:szCs w:val="28"/>
          <w:shd w:val="clear" w:color="auto" w:fill="FFFFFF"/>
        </w:rPr>
        <w:t>»</w:t>
      </w:r>
      <w:r>
        <w:rPr>
          <w:color w:val="303133"/>
          <w:szCs w:val="28"/>
          <w:shd w:val="clear" w:color="auto" w:fill="FFFFFF"/>
        </w:rPr>
        <w:t>;</w:t>
      </w:r>
      <w:r w:rsidRPr="00AA48F8">
        <w:rPr>
          <w:color w:val="303133"/>
          <w:szCs w:val="28"/>
          <w:shd w:val="clear" w:color="auto" w:fill="FFFFFF"/>
        </w:rPr>
        <w:t xml:space="preserve"> </w:t>
      </w:r>
      <w:r>
        <w:rPr>
          <w:color w:val="303133"/>
          <w:szCs w:val="28"/>
          <w:shd w:val="clear" w:color="auto" w:fill="FFFFFF"/>
        </w:rPr>
        <w:t xml:space="preserve">Аспирантура </w:t>
      </w:r>
      <w:r w:rsidRPr="00AA48F8">
        <w:rPr>
          <w:color w:val="303133"/>
          <w:szCs w:val="28"/>
          <w:shd w:val="clear" w:color="auto" w:fill="FFFFFF"/>
        </w:rPr>
        <w:t>«Уральский государственный педагогический университет»</w:t>
      </w:r>
      <w:r>
        <w:rPr>
          <w:color w:val="303133"/>
          <w:szCs w:val="28"/>
          <w:shd w:val="clear" w:color="auto" w:fill="FFFFFF"/>
        </w:rPr>
        <w:t>)</w:t>
      </w:r>
    </w:p>
    <w:p w14:paraId="2335DC8E" w14:textId="6CD2529B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14 лет </w:t>
      </w:r>
    </w:p>
    <w:p w14:paraId="645AEDE1" w14:textId="034D8E6D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>: высшая квалификационная категория</w:t>
      </w:r>
    </w:p>
    <w:p w14:paraId="6927EA7E" w14:textId="77777777" w:rsidR="00AA48F8" w:rsidRDefault="00AA48F8" w:rsidP="006C0B77">
      <w:pPr>
        <w:spacing w:after="0"/>
        <w:ind w:firstLine="709"/>
        <w:jc w:val="both"/>
      </w:pPr>
    </w:p>
    <w:p w14:paraId="6160A694" w14:textId="77777777" w:rsidR="00AA48F8" w:rsidRDefault="00AA48F8" w:rsidP="00AA48F8">
      <w:pPr>
        <w:spacing w:after="0"/>
        <w:ind w:firstLine="709"/>
        <w:jc w:val="both"/>
        <w:rPr>
          <w:b/>
          <w:bCs/>
          <w:i/>
          <w:iCs/>
          <w:color w:val="303133"/>
          <w:szCs w:val="28"/>
          <w:shd w:val="clear" w:color="auto" w:fill="FFFFFF"/>
        </w:rPr>
      </w:pPr>
    </w:p>
    <w:p w14:paraId="00D86B95" w14:textId="77777777" w:rsidR="002E79A7" w:rsidRDefault="002E79A7" w:rsidP="00AA48F8">
      <w:pPr>
        <w:spacing w:after="0"/>
        <w:ind w:firstLine="709"/>
        <w:jc w:val="both"/>
        <w:rPr>
          <w:b/>
          <w:bCs/>
          <w:i/>
          <w:iCs/>
          <w:color w:val="303133"/>
          <w:szCs w:val="28"/>
          <w:shd w:val="clear" w:color="auto" w:fill="FFFFFF"/>
        </w:rPr>
      </w:pPr>
    </w:p>
    <w:p w14:paraId="4EFF0205" w14:textId="29D238C3" w:rsidR="00AA48F8" w:rsidRPr="00185658" w:rsidRDefault="00AA48F8" w:rsidP="00AA48F8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lastRenderedPageBreak/>
        <w:t>Тювильдина Людмила Николаевна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27FD5C80" w14:textId="429D5779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>методист Центра, учитель.</w:t>
      </w:r>
    </w:p>
    <w:p w14:paraId="3DD25671" w14:textId="1BA39EBD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Pr="00AA48F8">
        <w:rPr>
          <w:color w:val="303133"/>
          <w:szCs w:val="28"/>
          <w:shd w:val="clear" w:color="auto" w:fill="FFFFFF"/>
        </w:rPr>
        <w:t>«Уральский государствен</w:t>
      </w:r>
      <w:r>
        <w:rPr>
          <w:color w:val="303133"/>
          <w:szCs w:val="28"/>
          <w:shd w:val="clear" w:color="auto" w:fill="FFFFFF"/>
        </w:rPr>
        <w:t>н</w:t>
      </w:r>
      <w:r w:rsidRPr="00AA48F8">
        <w:rPr>
          <w:color w:val="303133"/>
          <w:szCs w:val="28"/>
          <w:shd w:val="clear" w:color="auto" w:fill="FFFFFF"/>
        </w:rPr>
        <w:t>ый университет имени А.М. Горького»</w:t>
      </w:r>
      <w:r>
        <w:rPr>
          <w:color w:val="303133"/>
          <w:szCs w:val="28"/>
          <w:shd w:val="clear" w:color="auto" w:fill="FFFFFF"/>
        </w:rPr>
        <w:t>)</w:t>
      </w:r>
    </w:p>
    <w:p w14:paraId="494B12E1" w14:textId="02B3EEF3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30 лет </w:t>
      </w:r>
    </w:p>
    <w:p w14:paraId="602015CE" w14:textId="77777777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>: высшая квалификационная категория</w:t>
      </w:r>
    </w:p>
    <w:p w14:paraId="2C0ECDEF" w14:textId="77777777" w:rsidR="00AA48F8" w:rsidRDefault="00AA48F8" w:rsidP="006C0B77">
      <w:pPr>
        <w:spacing w:after="0"/>
        <w:ind w:firstLine="709"/>
        <w:jc w:val="both"/>
      </w:pPr>
    </w:p>
    <w:p w14:paraId="583494FB" w14:textId="2D1F0F88" w:rsidR="00AA48F8" w:rsidRDefault="002E79A7" w:rsidP="006C0B77">
      <w:pPr>
        <w:spacing w:after="0"/>
        <w:ind w:firstLine="709"/>
        <w:jc w:val="both"/>
        <w:rPr>
          <w:rStyle w:val="ac"/>
          <w:color w:val="303133"/>
          <w:szCs w:val="28"/>
          <w:shd w:val="clear" w:color="auto" w:fill="FFFFFF"/>
        </w:rPr>
      </w:pPr>
      <w:r w:rsidRPr="007359EE">
        <w:rPr>
          <w:i/>
          <w:iCs/>
          <w:color w:val="303133"/>
          <w:szCs w:val="28"/>
          <w:shd w:val="clear" w:color="auto" w:fill="FFFFFF"/>
        </w:rPr>
        <w:t>Если Вам необходима консультация по вопросам организации образовательного процесса для ребенка с задержкой психического развития, Вы можете получить е</w:t>
      </w:r>
      <w:r w:rsidR="007359EE" w:rsidRPr="007359EE">
        <w:rPr>
          <w:i/>
          <w:iCs/>
          <w:color w:val="303133"/>
          <w:szCs w:val="28"/>
          <w:shd w:val="clear" w:color="auto" w:fill="FFFFFF"/>
        </w:rPr>
        <w:t>ё</w:t>
      </w:r>
      <w:r w:rsidRPr="007359EE">
        <w:rPr>
          <w:i/>
          <w:iCs/>
          <w:color w:val="303133"/>
          <w:szCs w:val="28"/>
          <w:shd w:val="clear" w:color="auto" w:fill="FFFFFF"/>
        </w:rPr>
        <w:t xml:space="preserve"> у наших специалистов, позвонив в рабочее время по телефону школы </w:t>
      </w:r>
      <w:r w:rsidRPr="007359EE">
        <w:rPr>
          <w:rStyle w:val="ac"/>
          <w:color w:val="303133"/>
          <w:szCs w:val="28"/>
          <w:shd w:val="clear" w:color="auto" w:fill="FFFFFF"/>
        </w:rPr>
        <w:t>+7</w:t>
      </w:r>
      <w:r w:rsidR="007359EE" w:rsidRPr="007359EE">
        <w:rPr>
          <w:rStyle w:val="ac"/>
          <w:color w:val="303133"/>
          <w:szCs w:val="28"/>
          <w:shd w:val="clear" w:color="auto" w:fill="FFFFFF"/>
        </w:rPr>
        <w:t xml:space="preserve"> </w:t>
      </w:r>
      <w:r w:rsidRPr="007359EE">
        <w:rPr>
          <w:rStyle w:val="ac"/>
          <w:color w:val="303133"/>
          <w:szCs w:val="28"/>
          <w:shd w:val="clear" w:color="auto" w:fill="FFFFFF"/>
        </w:rPr>
        <w:t>(343) 325-59-20</w:t>
      </w:r>
      <w:r w:rsidRPr="007359EE">
        <w:rPr>
          <w:rStyle w:val="ac"/>
          <w:i/>
          <w:iCs/>
          <w:color w:val="303133"/>
          <w:szCs w:val="28"/>
          <w:shd w:val="clear" w:color="auto" w:fill="FFFFFF"/>
        </w:rPr>
        <w:t xml:space="preserve"> </w:t>
      </w:r>
      <w:r w:rsidRPr="007359EE">
        <w:rPr>
          <w:rStyle w:val="ac"/>
          <w:b w:val="0"/>
          <w:bCs w:val="0"/>
          <w:i/>
          <w:iCs/>
          <w:color w:val="303133"/>
          <w:szCs w:val="28"/>
          <w:shd w:val="clear" w:color="auto" w:fill="FFFFFF"/>
        </w:rPr>
        <w:t>или</w:t>
      </w:r>
      <w:r w:rsidRPr="007359EE">
        <w:rPr>
          <w:rStyle w:val="ac"/>
          <w:i/>
          <w:iCs/>
          <w:color w:val="303133"/>
          <w:szCs w:val="28"/>
          <w:shd w:val="clear" w:color="auto" w:fill="FFFFFF"/>
        </w:rPr>
        <w:t xml:space="preserve"> </w:t>
      </w:r>
      <w:r w:rsidRPr="007359EE">
        <w:rPr>
          <w:rStyle w:val="ac"/>
          <w:b w:val="0"/>
          <w:bCs w:val="0"/>
          <w:i/>
          <w:iCs/>
          <w:color w:val="303133"/>
          <w:szCs w:val="28"/>
          <w:shd w:val="clear" w:color="auto" w:fill="FFFFFF"/>
        </w:rPr>
        <w:t>написав письмо на адрес</w:t>
      </w:r>
      <w:r w:rsidRPr="007359EE">
        <w:rPr>
          <w:rStyle w:val="ac"/>
          <w:i/>
          <w:iCs/>
          <w:color w:val="303133"/>
          <w:szCs w:val="28"/>
          <w:shd w:val="clear" w:color="auto" w:fill="FFFFFF"/>
        </w:rPr>
        <w:t xml:space="preserve"> </w:t>
      </w:r>
      <w:r w:rsidRPr="007359EE">
        <w:rPr>
          <w:rStyle w:val="ac"/>
          <w:b w:val="0"/>
          <w:bCs w:val="0"/>
          <w:i/>
          <w:iCs/>
          <w:color w:val="303133"/>
          <w:szCs w:val="28"/>
          <w:shd w:val="clear" w:color="auto" w:fill="FFFFFF"/>
        </w:rPr>
        <w:t>электронной почты:</w:t>
      </w:r>
      <w:r>
        <w:rPr>
          <w:rStyle w:val="ac"/>
          <w:color w:val="303133"/>
          <w:szCs w:val="28"/>
          <w:shd w:val="clear" w:color="auto" w:fill="FFFFFF"/>
        </w:rPr>
        <w:t> </w:t>
      </w:r>
      <w:hyperlink r:id="rId4" w:history="1">
        <w:r w:rsidRPr="007359EE">
          <w:rPr>
            <w:rStyle w:val="ad"/>
            <w:b/>
            <w:bCs/>
            <w:color w:val="auto"/>
            <w:szCs w:val="28"/>
            <w:shd w:val="clear" w:color="auto" w:fill="FFFFFF"/>
          </w:rPr>
          <w:t>reg.resource.center@yandex.ru</w:t>
        </w:r>
      </w:hyperlink>
    </w:p>
    <w:p w14:paraId="0B67E03D" w14:textId="77777777" w:rsidR="002E79A7" w:rsidRDefault="002E79A7" w:rsidP="006C0B77">
      <w:pPr>
        <w:spacing w:after="0"/>
        <w:ind w:firstLine="709"/>
        <w:jc w:val="both"/>
        <w:rPr>
          <w:rStyle w:val="ac"/>
          <w:color w:val="303133"/>
          <w:szCs w:val="28"/>
          <w:shd w:val="clear" w:color="auto" w:fill="FFFFFF"/>
        </w:rPr>
      </w:pPr>
    </w:p>
    <w:p w14:paraId="0A5D3EEC" w14:textId="31566176" w:rsidR="002E79A7" w:rsidRDefault="002E79A7" w:rsidP="006C0B77">
      <w:pPr>
        <w:spacing w:after="0"/>
        <w:ind w:firstLine="709"/>
        <w:jc w:val="both"/>
      </w:pPr>
      <w:r>
        <w:rPr>
          <w:rStyle w:val="ac"/>
          <w:color w:val="303133"/>
          <w:szCs w:val="28"/>
          <w:shd w:val="clear" w:color="auto" w:fill="FFFFFF"/>
        </w:rPr>
        <w:t xml:space="preserve">Режим работы: </w:t>
      </w:r>
      <w:r w:rsidR="007359EE">
        <w:rPr>
          <w:rStyle w:val="ac"/>
          <w:color w:val="303133"/>
          <w:szCs w:val="28"/>
          <w:shd w:val="clear" w:color="auto" w:fill="FFFFFF"/>
        </w:rPr>
        <w:t>п</w:t>
      </w:r>
      <w:r>
        <w:rPr>
          <w:rStyle w:val="ac"/>
          <w:color w:val="303133"/>
          <w:szCs w:val="28"/>
          <w:shd w:val="clear" w:color="auto" w:fill="FFFFFF"/>
        </w:rPr>
        <w:t>онедельник-пятница</w:t>
      </w:r>
      <w:r w:rsidR="007359EE">
        <w:rPr>
          <w:rStyle w:val="ac"/>
          <w:color w:val="303133"/>
          <w:szCs w:val="28"/>
          <w:shd w:val="clear" w:color="auto" w:fill="FFFFFF"/>
        </w:rPr>
        <w:t xml:space="preserve"> с </w:t>
      </w:r>
      <w:r>
        <w:rPr>
          <w:rStyle w:val="ac"/>
          <w:color w:val="303133"/>
          <w:szCs w:val="28"/>
          <w:shd w:val="clear" w:color="auto" w:fill="FFFFFF"/>
        </w:rPr>
        <w:t>8.00</w:t>
      </w:r>
      <w:r w:rsidR="007359EE">
        <w:rPr>
          <w:rStyle w:val="ac"/>
          <w:color w:val="303133"/>
          <w:szCs w:val="28"/>
          <w:shd w:val="clear" w:color="auto" w:fill="FFFFFF"/>
        </w:rPr>
        <w:t xml:space="preserve"> до </w:t>
      </w:r>
      <w:r>
        <w:rPr>
          <w:rStyle w:val="ac"/>
          <w:color w:val="303133"/>
          <w:szCs w:val="28"/>
          <w:shd w:val="clear" w:color="auto" w:fill="FFFFFF"/>
        </w:rPr>
        <w:t xml:space="preserve">16.00 </w:t>
      </w:r>
      <w:r w:rsidR="007359EE">
        <w:rPr>
          <w:rStyle w:val="ac"/>
          <w:color w:val="303133"/>
          <w:szCs w:val="28"/>
          <w:shd w:val="clear" w:color="auto" w:fill="FFFFFF"/>
        </w:rPr>
        <w:t>ч.</w:t>
      </w:r>
    </w:p>
    <w:sectPr w:rsidR="002E79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20"/>
    <w:rsid w:val="000C1C20"/>
    <w:rsid w:val="00162958"/>
    <w:rsid w:val="00185658"/>
    <w:rsid w:val="001B3747"/>
    <w:rsid w:val="002E79A7"/>
    <w:rsid w:val="003A0465"/>
    <w:rsid w:val="006C0B77"/>
    <w:rsid w:val="007359EE"/>
    <w:rsid w:val="008242FF"/>
    <w:rsid w:val="00855B08"/>
    <w:rsid w:val="00870751"/>
    <w:rsid w:val="00922C48"/>
    <w:rsid w:val="00AA48F8"/>
    <w:rsid w:val="00B915B7"/>
    <w:rsid w:val="00C0391B"/>
    <w:rsid w:val="00CB0D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B3D2"/>
  <w15:chartTrackingRefBased/>
  <w15:docId w15:val="{EECAD808-2B11-4DFB-BF45-A21728A0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9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C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C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C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C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C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C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C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C2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C1C2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C1C2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C1C2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C1C2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C1C2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C1C2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C1C2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C1C2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C1C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C2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C1C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C2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C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C2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C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C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C2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C1C2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E79A7"/>
    <w:rPr>
      <w:b/>
      <w:bCs/>
    </w:rPr>
  </w:style>
  <w:style w:type="character" w:styleId="ad">
    <w:name w:val="Hyperlink"/>
    <w:basedOn w:val="a0"/>
    <w:uiPriority w:val="99"/>
    <w:unhideWhenUsed/>
    <w:rsid w:val="002E79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E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.resource.cent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2025-10-21T05:28:00Z</dcterms:created>
  <dcterms:modified xsi:type="dcterms:W3CDTF">2025-10-21T05:28:00Z</dcterms:modified>
</cp:coreProperties>
</file>