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7.0" w:type="dxa"/>
        <w:jc w:val="left"/>
        <w:tblInd w:w="-216.0" w:type="dxa"/>
        <w:tblLayout w:type="fixed"/>
        <w:tblLook w:val="0000"/>
      </w:tblPr>
      <w:tblGrid>
        <w:gridCol w:w="5112"/>
        <w:gridCol w:w="5085"/>
        <w:tblGridChange w:id="0">
          <w:tblGrid>
            <w:gridCol w:w="5112"/>
            <w:gridCol w:w="5085"/>
          </w:tblGrid>
        </w:tblGridChange>
      </w:tblGrid>
      <w:tr>
        <w:trPr>
          <w:cantSplit w:val="1"/>
          <w:trHeight w:val="2003" w:hRule="atLeast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работодателя: </w:t>
              <w:tab/>
              <w:tab/>
              <w:tab/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«Екатеринбургская школа №9»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 Н.В. Якушевская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«11» сентября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2025 г.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 работников: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Председатель первичной профсоюзной организации «Екатеринбургская школа № 9»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 А.А.Алексеенко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«11» сентября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2025 г.</w:t>
              <w:tab/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ДОПОЛНИТЕЛЬНОЕ СОГЛАШЕНИЕ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Коллективному договору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государственное бюджетное общеобразовательное учреждение Свердловской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области "Екатеринбургская школа № 9, реализующая адаптированные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общеобразовательные программы"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2024-2027 годы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Утверждено на общем собрании </w:t>
        <w:tab/>
        <w:tab/>
        <w:tab/>
        <w:tab/>
        <w:tab/>
        <w:tab/>
        <w:tab/>
        <w:t xml:space="preserve">        работников «Екатеринбургская школа № 9»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Протокол № 2 от 11.09.2025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6 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Коллективному договору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«21» марта 2024г.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Дополнительное соглашение 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Коллективному договору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« 21» марта 2024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государственное бюджетное общеобразовательное учреждение Свердловской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области "Екатеринбургская школа № 9, реализующая адаптированные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общеобразовательные программы"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2024-2027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годы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Работодатель в лице Якушевской Н.В. директора действующего на основании устава, с одной стороны  и работники в лице председателя первичной профсоюзной организации  Алексеенко А.А., действующие на  основании Протокола ОВС ППО от 25.03.2024г., с другой стороны, на основании решения трудового коллектива (Протокол общего собрания от "11"сентября 2025 г. № 2), в соответствии со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ст. ст. 43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44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Трудового  кодекса  Российской Федерации и п. 9.3. Коллективного договора от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«  21» марта 2024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г., заключили настоящее дополнительное соглашение о нижеследующем: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Пункт 2.1.12. Коллективного договора изложить в следующей редакции: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«2.1.12.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при определении круга лиц, имеющих право на оставление на работе, руководствоваться ст.179 ТК РФ».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Пункт 3.1.3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Коллективного договора изложить в следующей редакции: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«3.1.3. Устанавливать педагогическим работникам конкретную продолжительность рабочего времени в соответствии с Приказом с Приказом Министерства просвещения Российской Федерации от 4 апреля 2025 г. № 269 "О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88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Пункт 3.1.11 Коллективного договора изложить в следующей редакции: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«3.1.11. Гарантии, предусмотренные п. 3.1.10 коллективного договора, предоставляются также работникам, имеющим детей-инвалидов, работникам, осуществляющим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матерям и отцам, воспитывающим без супруга (супруги) детей в возрасте до четырнадцати лет, опекунам детей указанного возраста, родителю, имеющему ребенка в возрасте до четырнадцати лет, в случае, если другой родитель работает вахтовым методом, призван на военную службу по мобилизации,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мобилизации, в период военного положения или в военное время либо заключил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а также работникам, имеющим трех и более детей в возрасте до восемнадцати лет, в период до достижения младшим из детей возраста четырнадцати лет.».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Пункт 3.1.19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Коллективного договора изложить в следующей редакции: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«3.1.19. Предоставлять педагогическим работникам по их заявлениям не реже чем через каждые 10 лет непрерывной педагогической длительный отпуск сроком до одного года (ст. 335 ТК РФ), порядок и условия предоставления которого определяются Приказом науки и высшего образования Российской Федерации от 17 марта 2025 г. N 236 "Об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года"».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88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Пункт 3.2.2. Коллективного договора изложить в следующей редакции: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Отдельным категориям работников в соответствии со ст. 128 ТК РФ на основании их письменных заявлений предоставляется отпуск без сохранения заработной платы: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участникам Великой Отечественной войны - до 35 календарных дней в году;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работающим пенсионерам по старости (по возрасту) - до 14 календарных дней в году;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погибших или умерших вследствие ранения, контузии или увечья, полученных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вследствие заболевания, связанного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- до 14 календарных дней в году;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получивших ранение, контузию или увечье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заболевание, связанное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целях осуществления ухода за ними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Федерации- до 35 календарных дней в году;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работающим инвалидам - до 60 календарных дней в году;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работникам в случаях рождения ребенка, регистрации брака, смерти близких родственников - до пяти календарных дней;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 других случаях, предусмотренных Трудовым Кодексом, иными федеральными законами.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Предоставлять также отпуск без сохранения заработной платы: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114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юбилейные даты (50, 55, 60, 65 лет) – 1 день;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114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участие в спортивных мероприятиях на уровне района, города, области – 1 день за каждое спортивное мероприятие;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114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встречи жены, дочери из роддома – до 5 календарных дней;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114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переезде на новое место жительства -2 дня;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114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усыновление ребенка – до 3 дней;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114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проводов сыновей в армию – до 2-х дней;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114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женщинам образовательного учреждения для посещения врача гинеколога или маммолога -  1 раз в год - 1 день;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11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работникам, имеющим двух или более детей в возрасте до 14 лет; работникам, имеющим ребенка-инвалида в возрасте до 18 лет; одиноким матерям и отцам, воспитывающим детей до 14 лет;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работнику, осуществляющему уход за членом семьи или иным родственником, являющимися инвалидами I группы,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до 14 календарных дней (ст. 263 ТК РФ);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другие случаи рассматриваются руководителем Учреждения индивидуально (отпуска с сохранением заработной платы могут устанавливаться за счёт внебюджетных средств).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Пункт 4.2.2. Коллективного договора изложить в следующей редакции: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Устанавливать педагогическим работникам в трудовом договоре продолжительность рабочего времени (количество часов педагогической работы)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менее нормы часов за 1 ставку заработной платы, определённую в соответствии со ст. 333 ТК РФ Приказом Министерства просвещения Российской Федерации от 4 апреля 2025 г. N 269 "О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нагрузки"».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Пункт 4.2.9. Коллективного договора изложить в следующей редакции: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4.2.9.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Выплачивать учителям, у которых по не зависящим от них причинам в течение учебного года учебная нагрузка уменьшается по сравнению с установленной нагрузкой, до конца учебного года в соответствии с п. 16  приложения № 2 к Приказу Министерства просвещения Российской Федерации от 4 апреля 2025 г. N 269 "О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нагрузки":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заработную плату за фактически оставшееся количество часов учебной нагрузки, если оно превышает норму часов учебной (преподавательской) работы в неделю, установленную за ставку заработной платы;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заработную плату в размере месячной ставки, если объем учебной нагрузки до ее уменьшения соответствовал норме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заработную плату, установленную до уменьшения учебной нагрузки, если она была установлена ниже нормы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работой.».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Сноску 5 к п.4.1.2. Приложения № 1__ к Коллективному договору «Правила внутреннего трудового распорядка» изложить в следующей редакции: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«В соответствии с Приказом Министерства просвещения Российской Федерации от 4 апреля 2025 г. N 268»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Пункт 4.1.4. Приложения № 1__ к Коллективному договору «Правила внутреннего трудового распорядка» изложить в следующей редакции: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«4.1.4. Выполнение педагогической работы учителями, преподавателями, педагогами дополнительного образования, старшими педагогами дополнительного образования, тренерами-преподавателями, старшими тренерами-преподавателями (далее - работники, ведущие преподавательскую работу) организаций характеризуется наличием установленных норм времени только для выполнения педагогической работы, связанной с учебной (преподавательской) работой (далее - преподавательская работа), которая выражается в фактическом объеме их учебной (тренировочной) нагрузки, определяемом в соответствии с приказом № 269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(далее - нормируемая часть педагогической работы).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другой части педагогической работы работников, ведущих преподавательскую работу, требующей затрат рабочего времени, которое не конкретизировано по количеству часов (далее - другая часть педагогической работы), относится выполнение видов работы, предусмотренной квалификационными характеристиками по занимаемой должности. Конкретные должностные обязанности педагогических работников, ведущих преподавательскую работу, определяются трудовыми договорами и должностными инструкциями».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8" w:right="0" w:hanging="888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Пункт 4.2.1. Приложения № 1__ к Коллективному договору «Правила внутреннего трудового распорядка» изложить в следующей редакции: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«4.2.1.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Локальные нормативные акты учреждения по вопросам определения учебной нагрузки педагогических работников, а также её изменения принимаются по согласованию с выборным органом первичной профсоюзной организации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Приказ просвещения Российской Федерации от 4 апреля 2025 г. N 269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)».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Сноску 13 к п.4.2.4 Приложения № _1_ к Коллективному договору «Правила внутреннего трудового распорядка» изложить в следующей редакции: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«Приказ просвещения Российской Федерации от 4 апреля 2025 г. N 269 "О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нагрузки"».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Пункт 18 Приложения № _2_ к Коллективному договору  «Положение об оплате труда работников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1a"/>
          <w:sz w:val="24"/>
          <w:szCs w:val="24"/>
          <w:u w:val="none"/>
          <w:shd w:fill="auto" w:val="clear"/>
          <w:vertAlign w:val="baseline"/>
          <w:rtl w:val="0"/>
        </w:rPr>
        <w:t xml:space="preserve">государственного бюджетного общеобразовательного учреждения Свердловской области "Екатеринбургская школа № 9, реализующая адаптированные основные общеобразовательные программы"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изложить в следующей редакции: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«18. Размеры должностных окладов, ставок заработной платы работников учреждения, занимающих должности учебно-вспомогательного персонала, должности педагогических работников, должности руководителей структурных подразделений, устанавливаются на основе отнесения занимаемых ими должностей к профессиональным квалификационным группам в соответствии с 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Приказом Министерства здравоохранения и социального развития Российской Федерации от 05.05.2008 N 216н "Об утверждении профессиональных квалификационных групп должностей работников образования"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Размеры должностных окладов по профессиональным квалификационным группам должностей работников учебно-вспомогательного персонала, педагогических работников, руководителей структурных подразделений установлены в приложениях N 1, 2, 3 к настоящему Положению.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Продолжительность рабочего времени педагогических работников регламентируется Приказами Министерства просвещения Российской Федерации от 4 апреля 2025 г. N 269 "О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нагрузки" и от 4 апреля 2025 г. N 268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обучения"».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Контроль выполнения Коллективного договора осуществляется Сторонами, их представителями, соответствующими органами по труду. При этом Стороны обязаны предоставлять друг другу, а также органам по труду необходимую информацию не позднее одного месяца со дня получения соответствующего запроса.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Настоящее дополнительное соглашение подлежит направлению работодателем в семидневный срок с момента подписания на уведомительную регистрацию в соответствующий орган по труду.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Действие вышеуказанных изменений Коллективного договора на 2024-2027 годы распространяется с момента их подписания на всех работников Работодателя.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1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Настоящее дополнительное соглашение вступает в силу с момента его подписания и является неотъемлемой частью Коллективного договора на 2024-2027 годы.</w:t>
      </w:r>
    </w:p>
    <w:sectPr>
      <w:footerReference r:id="rId12" w:type="default"/>
      <w:footerReference r:id="rId13" w:type="even"/>
      <w:pgSz w:h="16838" w:w="11906" w:orient="portrait"/>
      <w:pgMar w:bottom="1134" w:top="1134" w:left="1701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2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72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72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72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efeff7" w:val="clear"/>
          <w:vertAlign w:val="baseline"/>
          <w:rtl w:val="0"/>
        </w:rPr>
        <w:t xml:space="preserve">Приказ просвещения Российской Федерации от 4 апреля 2025 г. N 269 "О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нагрузки" 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28" w:hanging="886.9999999999999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−"/>
      <w:lvlJc w:val="left"/>
      <w:pPr>
        <w:ind w:left="129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docs.cntd.ru/document/902102696" TargetMode="External"/><Relationship Id="rId10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