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eastAsia="Times New Roman" w:cs="Arial" w:ascii="Times New Roman" w:hAnsi="Times New Roman"/>
          <w:b/>
          <w:bCs/>
          <w:color w:val="000000"/>
          <w:kern w:val="2"/>
          <w:sz w:val="32"/>
          <w:szCs w:val="32"/>
          <w:lang w:eastAsia="ru-RU"/>
        </w:rPr>
        <w:t xml:space="preserve">Действия при обнаружении предмета, похожего на взрывное устройство или 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eastAsia="Times New Roman" w:cs="Arial" w:ascii="Times New Roman" w:hAnsi="Times New Roman"/>
          <w:b/>
          <w:bCs/>
          <w:color w:val="000000"/>
          <w:kern w:val="2"/>
          <w:sz w:val="32"/>
          <w:szCs w:val="32"/>
          <w:lang w:eastAsia="ru-RU"/>
        </w:rPr>
        <w:t>зажигательный механизм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1. Категорически запрещается: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трогать или осуществлять какие-либо действия с обнаруженным подозрительным предметом;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заливать какими-либо жидкостями;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засыпать грунтом и накрывать различными материалами;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 пользоваться электро-, радиоаппаратурой рядом с предметом;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 оказывать температурное, звуковое, механическое, электромагнитное воздействие на подозрительный предмет;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 изменять существующее освещение и пользоваться фотовспышкой;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курить, использовать средства мобильной связи рядом с данным предметом.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Чтобы проверить предположение о том, что найденный предмет является взрывным устройством, надо попытаться выяснить, кто первым обнаружил его, сколько времени прошло с момента обнаружения, передвигался ли он, кто появлялся в месте нахождения подозрительного предмета до того, как он был обнаружен.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2. Немедленно сообщить об обнаружении подозрительного предмета в компетентные органы.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3.  Зафиксировать время и место обнаружения.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 Освободить от людей опасную зону в радиусе не менее 100 метров, силами сотрудников организации (учреждения) выставить оцепление.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5.  По возможности обеспечить охрану места обнаружения подозрительного предмета и опасной зоны до прибытия сотрудников МВД, ФСБ, специалистов ГО и ЧС, и, в дальнейшем доложить им об известных обстоятельствах происшествия, предпринятых мерах;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6. Выяснить полную информацию о количестве занятых на объекте людей, присутствии лиц, непосредственно не занятых на объекте, находящихся там иностранцах;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7.  Необходимо уточнить наличие и места складирования ядовитых, химических, взрывчатых, горючих, радиоактивных веществ и жидкостей.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Необходимо обеспечить эвакуацию людей и материальных ценностей с территории, прилегающей к опасной зоне; отключить газовые магистрали с целью сведения к минимуму повреждений в случае взрыва. Когда угрозы о взрыве объекта однотипны и неоднократны, нельзя снижать степень серьезного отношения к ним.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Если решение об эвакуации принято, то требования о немедленном освобождении помещений доводятся до всех заинтересованных лиц. При этом в целях избежание паники необходимо не объявлять об истинной причине эвакуации, а провести ее под видом учений и др.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Оповестить о случившемся всех сотрудников, осуществляющих охрану организации (учреждения), дежурные службы;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11. Лично или при помощи дежурных служб организации (учреждения) информировать (вызвать):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 «скорую помощь»;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 пожарную охрану;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 полицию;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 газовую службу.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12. Ограничить доступ посторонних лиц к объекту, в случае необходимости ограничить движение транспортных средств на прилегающих автомобильных дорогах, трассах и обеспечить объездные пути. Не позволять никому, кроме работников оперативных и спасательных служб, приближаться к объекту или уносить какие-либо предметы.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13.  Создать условия для беспрепятственного проезда транспортных средств спецслужб к месту возникновения чрезвычайных обстоятельств.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14.  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15.  Далее действовать по указанию представителей правоохранительных органов.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16.  Не сообщать об угрозе взрыва никому, кроме тех, кому необходимо знать о случившемся, чтобы не создавать паники.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17. Проинструктировать персонал организации (учреждения) о том, что запрещается принимать на хранение от посторонних лиц какие-либо предметы и вещи.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18. Быть готовым описать внешний вид предмета, похожего на взрывное устройство.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При охране подозрительного предмета по возможности находиться за предметами, обеспечивающими защиту (угол здания, колонна, толстое дерево, автомашина и т. д.), вести наблюдение.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19. Для обеспечения защиты своей жизни и здоровья сотрудник охраны обязан: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Воспользоваться средствами индивидуальной защиты (противогазом, респиратором, спецкостюмом, спасательным поясом, бронежилетом и т. д.).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Регулярно докладывать об изменении оперативной обстановки непосредственному руководителю, строго выполнять его указания и установленные требования безопасности.</w:t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Категорически запрещается трогать и перемещать подозрительные предметы, вещи, оборванные электрические провода, технологическое оборудование, входить в грозящие обрушением зда</w:t>
        <w:softHyphen/>
        <w:t>ния, спускаться в подвалы и канализационные коммуникации, пользоваться электро-, радиоаппаратурой, оказывать температурное, звуковое, световое, механическое, электромагнитное и прочие воздействия на предметы, вещества и т.д.</w:t>
      </w:r>
    </w:p>
    <w:sectPr>
      <w:type w:val="nextPage"/>
      <w:pgSz w:orient="landscape" w:w="16838" w:h="11906"/>
      <w:pgMar w:left="1134" w:right="820" w:header="0" w:top="633" w:footer="0" w:bottom="506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d2b6a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d2b6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ed2b6a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4655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LibreOffice/6.4.7.2$Linux_X86_64 LibreOffice_project/40$Build-2</Application>
  <Pages>3</Pages>
  <Words>745</Words>
  <Characters>4250</Characters>
  <CharactersWithSpaces>4986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2022-09-16T06:38:00Z</dcterms:created>
  <dc:creator>Евгений Бабенков</dc:creator>
  <dc:description/>
  <dc:language>ru-RU</dc:language>
  <cp:lastModifiedBy/>
  <dcterms:modified xsi:type="dcterms:W3CDTF">2022-10-10T10:04:59Z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