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CFCFC"/>
        <w:bidi w:val="0"/>
        <w:jc w:val="center"/>
        <w:outlineLvl w:val="0"/>
        <w:rPr>
          <w:sz w:val="32"/>
          <w:szCs w:val="32"/>
        </w:rPr>
      </w:pPr>
      <w:r>
        <w:rPr>
          <w:rFonts w:eastAsia="Times New Roman" w:cs="Times New Roman"/>
          <w:b/>
          <w:bCs/>
          <w:color w:val="17222B"/>
          <w:kern w:val="2"/>
          <w:sz w:val="32"/>
          <w:szCs w:val="32"/>
          <w:lang w:eastAsia="ru-RU"/>
        </w:rPr>
        <w:t>Алгоритм действий при обнаружении беспилотных воздушных судов</w:t>
      </w:r>
    </w:p>
    <w:p>
      <w:pPr>
        <w:pStyle w:val="Normal"/>
        <w:numPr>
          <w:ilvl w:val="0"/>
          <w:numId w:val="0"/>
        </w:numPr>
        <w:shd w:val="clear" w:color="auto" w:fill="FCFCFC"/>
        <w:bidi w:val="0"/>
        <w:jc w:val="center"/>
        <w:outlineLvl w:val="0"/>
        <w:rPr>
          <w:rFonts w:ascii="Arial" w:hAnsi="Arial" w:eastAsia="Times New Roman" w:cs="Arial"/>
          <w:b/>
          <w:b/>
          <w:bCs/>
          <w:color w:val="17222B"/>
          <w:kern w:val="2"/>
          <w:sz w:val="24"/>
          <w:szCs w:val="24"/>
          <w:lang w:eastAsia="ru-RU"/>
        </w:rPr>
      </w:pPr>
      <w:r>
        <w:rPr>
          <w:rFonts w:eastAsia="Times New Roman" w:cs="Arial" w:ascii="Arial" w:hAnsi="Arial"/>
          <w:b/>
          <w:bCs/>
          <w:color w:val="17222B"/>
          <w:kern w:val="2"/>
          <w:sz w:val="24"/>
          <w:szCs w:val="24"/>
          <w:lang w:eastAsia="ru-RU"/>
        </w:rPr>
      </w:r>
    </w:p>
    <w:p>
      <w:pPr>
        <w:pStyle w:val="Normal"/>
        <w:numPr>
          <w:ilvl w:val="0"/>
          <w:numId w:val="0"/>
        </w:numPr>
        <w:shd w:val="clear" w:color="auto" w:fill="FCFCFC"/>
        <w:bidi w:val="0"/>
        <w:jc w:val="left"/>
        <w:outlineLvl w:val="0"/>
        <w:rPr>
          <w:rFonts w:ascii="Times New Roman" w:hAnsi="Times New Roman" w:eastAsia="Times New Roman" w:cs="Times New Roman"/>
          <w:color w:val="17222B"/>
          <w:sz w:val="28"/>
          <w:szCs w:val="28"/>
          <w:lang w:eastAsia="ru-RU"/>
        </w:rPr>
      </w:pPr>
      <w:r>
        <w:drawing>
          <wp:anchor behindDoc="0" distT="0" distB="0" distL="114300" distR="114300" simplePos="0" locked="0" layoutInCell="1" allowOverlap="1" relativeHeight="2">
            <wp:simplePos x="0" y="0"/>
            <wp:positionH relativeFrom="column">
              <wp:posOffset>-32385</wp:posOffset>
            </wp:positionH>
            <wp:positionV relativeFrom="paragraph">
              <wp:posOffset>16510</wp:posOffset>
            </wp:positionV>
            <wp:extent cx="4492625" cy="2845435"/>
            <wp:effectExtent l="0" t="0" r="0" b="0"/>
            <wp:wrapTight wrapText="bothSides">
              <wp:wrapPolygon edited="0">
                <wp:start x="-20" y="0"/>
                <wp:lineTo x="-20" y="21370"/>
                <wp:lineTo x="21519" y="21370"/>
                <wp:lineTo x="21519" y="0"/>
                <wp:lineTo x="-20" y="0"/>
              </wp:wrapPolygon>
            </wp:wrapTight>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rcRect l="0" t="0" r="0" b="5066"/>
                    <a:stretch>
                      <a:fillRect/>
                    </a:stretch>
                  </pic:blipFill>
                  <pic:spPr bwMode="auto">
                    <a:xfrm>
                      <a:off x="0" y="0"/>
                      <a:ext cx="4492625" cy="2845435"/>
                    </a:xfrm>
                    <a:prstGeom prst="rect">
                      <a:avLst/>
                    </a:prstGeom>
                  </pic:spPr>
                </pic:pic>
              </a:graphicData>
            </a:graphic>
          </wp:anchor>
        </w:drawing>
      </w:r>
      <w:r>
        <w:rPr>
          <w:rFonts w:eastAsia="Times New Roman" w:cs="Times New Roman"/>
          <w:color w:val="17222B"/>
          <w:sz w:val="28"/>
          <w:szCs w:val="28"/>
          <w:lang w:eastAsia="ru-RU"/>
        </w:rPr>
        <w:t>О</w:t>
      </w:r>
      <w:r>
        <w:rPr>
          <w:rFonts w:eastAsia="Times New Roman" w:cs="Times New Roman"/>
          <w:color w:val="17222B"/>
          <w:sz w:val="28"/>
          <w:szCs w:val="28"/>
          <w:lang w:eastAsia="ru-RU"/>
        </w:rPr>
        <w:t>дной из новых потенциальных угроз безопасности различных видов объектов является использование беспилотных воздушных судов (БВС).</w:t>
      </w:r>
    </w:p>
    <w:p>
      <w:pPr>
        <w:pStyle w:val="Normal"/>
        <w:shd w:val="clear" w:color="auto" w:fill="FCFCFC"/>
        <w:bidi w:val="0"/>
        <w:spacing w:beforeAutospacing="1" w:afterAutospacing="1"/>
        <w:jc w:val="left"/>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Применение (нахождение, пролёт) БВС над объектами требует своевременных четких действий со стороны персонала и сотрудников охраны соответствующих объектов. Руководителям объектов промышленности, транспорта, связи, ЖКХ в инструкциях персонала, обеспечивающего безопасность объекта (сотрудников охраны), должен быть определён чёткий алгоритм их действий при обнаружении беспилотных воздушных судов.</w:t>
      </w:r>
    </w:p>
    <w:p>
      <w:pPr>
        <w:pStyle w:val="Normal"/>
        <w:shd w:val="clear" w:color="auto" w:fill="FCFCFC"/>
        <w:bidi w:val="0"/>
        <w:spacing w:beforeAutospacing="1" w:afterAutospacing="1"/>
        <w:jc w:val="left"/>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В обязательном порядке в последовательность действий при обнаружении беспилотных воздушных судов включаются следующие позиции:</w:t>
      </w:r>
    </w:p>
    <w:p>
      <w:pPr>
        <w:pStyle w:val="Normal"/>
        <w:shd w:val="clear" w:color="auto" w:fill="FCFCFC"/>
        <w:bidi w:val="0"/>
        <w:spacing w:beforeAutospacing="1" w:afterAutospacing="1"/>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1. При обнаружении (поступлении информации об обнаружении) над территорией (вблизи) объекта неизвестного БВС незамедлительно сообщить об этом непосредственному руководителю объекта (службы безопасности, охранного предприятия).</w:t>
      </w:r>
    </w:p>
    <w:p>
      <w:pPr>
        <w:pStyle w:val="Normal"/>
        <w:shd w:val="clear" w:color="auto" w:fill="FCFCFC"/>
        <w:bidi w:val="0"/>
        <w:spacing w:beforeAutospacing="1" w:afterAutospacing="1"/>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2.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территориальные органы УМВД России по Курской области, УФСБ России по Курской области, либо Единую дежурно-диспетчерскую службу муниципального образования (ЕДДС — 112).</w:t>
      </w:r>
    </w:p>
    <w:p>
      <w:pPr>
        <w:pStyle w:val="Normal"/>
        <w:shd w:val="clear" w:color="auto" w:fill="FCFCFC"/>
        <w:bidi w:val="0"/>
        <w:spacing w:beforeAutospacing="1" w:afterAutospacing="1"/>
        <w:jc w:val="both"/>
        <w:rPr>
          <w:rFonts w:ascii="Times New Roman" w:hAnsi="Times New Roman" w:eastAsia="Times New Roman" w:cs="Times New Roman"/>
          <w:color w:val="17222B"/>
          <w:sz w:val="28"/>
          <w:szCs w:val="28"/>
          <w:lang w:eastAsia="ru-RU"/>
        </w:rPr>
      </w:pPr>
      <w:bookmarkStart w:id="0" w:name="_GoBack"/>
      <w:bookmarkEnd w:id="0"/>
      <w:r>
        <w:rPr>
          <w:rFonts w:eastAsia="Times New Roman" w:cs="Times New Roman"/>
          <w:color w:val="17222B"/>
          <w:sz w:val="28"/>
          <w:szCs w:val="28"/>
          <w:lang w:eastAsia="ru-RU"/>
        </w:rPr>
        <w:t>При направлении информации с помощью средств связи лицо, передающее информацию, сообщает:</w:t>
      </w:r>
    </w:p>
    <w:p>
      <w:pPr>
        <w:pStyle w:val="Normal"/>
        <w:numPr>
          <w:ilvl w:val="0"/>
          <w:numId w:val="1"/>
        </w:numPr>
        <w:shd w:val="clear" w:color="auto" w:fill="FCFCFC"/>
        <w:bidi w:val="0"/>
        <w:spacing w:beforeAutospacing="1" w:after="0"/>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свои фамилию, имя, отчество (при наличии) и занимаемую должность;</w:t>
      </w:r>
    </w:p>
    <w:p>
      <w:pPr>
        <w:pStyle w:val="Normal"/>
        <w:numPr>
          <w:ilvl w:val="0"/>
          <w:numId w:val="1"/>
        </w:numPr>
        <w:shd w:val="clear" w:color="auto" w:fill="FCFCFC"/>
        <w:bidi w:val="0"/>
        <w:spacing w:before="0" w:after="0"/>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наименование объекта (территории) и его точный адрес; — источник и время поступления информации о БВС (визуальное обнаружение, информация иных лиц, данные системы охраны или видеонаблюдения);</w:t>
      </w:r>
    </w:p>
    <w:p>
      <w:pPr>
        <w:pStyle w:val="Normal"/>
        <w:numPr>
          <w:ilvl w:val="0"/>
          <w:numId w:val="1"/>
        </w:numPr>
        <w:shd w:val="clear" w:color="auto" w:fill="FCFCFC"/>
        <w:bidi w:val="0"/>
        <w:spacing w:before="0" w:after="0"/>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характер поведения БВС (зависание, барражирование над объектом, направление пролета, внешний вид и т.д.); -</w:t>
      </w:r>
    </w:p>
    <w:p>
      <w:pPr>
        <w:pStyle w:val="Normal"/>
        <w:numPr>
          <w:ilvl w:val="0"/>
          <w:numId w:val="1"/>
        </w:numPr>
        <w:shd w:val="clear" w:color="auto" w:fill="FCFCFC"/>
        <w:bidi w:val="0"/>
        <w:spacing w:before="0" w:after="0"/>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наличие сохраненной информации о БВС на электронных носителях информации (системы видеонаблюдения);</w:t>
      </w:r>
    </w:p>
    <w:p>
      <w:pPr>
        <w:pStyle w:val="Normal"/>
        <w:numPr>
          <w:ilvl w:val="0"/>
          <w:numId w:val="1"/>
        </w:numPr>
        <w:shd w:val="clear" w:color="auto" w:fill="FCFCFC"/>
        <w:bidi w:val="0"/>
        <w:spacing w:before="0" w:afterAutospacing="1"/>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другие сведения по запросу уполномоченного органа.</w:t>
      </w:r>
    </w:p>
    <w:p>
      <w:pPr>
        <w:pStyle w:val="Normal"/>
        <w:shd w:val="clear" w:color="auto" w:fill="FCFCFC"/>
        <w:bidi w:val="0"/>
        <w:spacing w:beforeAutospacing="1" w:afterAutospacing="1"/>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3. Выставить наблюдательный пост за воздушным пространством над территорией и вблизи объекта.</w:t>
      </w:r>
    </w:p>
    <w:p>
      <w:pPr>
        <w:pStyle w:val="Normal"/>
        <w:shd w:val="clear" w:color="auto" w:fill="FCFCFC"/>
        <w:bidi w:val="0"/>
        <w:spacing w:beforeAutospacing="1" w:afterAutospacing="1"/>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4. Принять меры для получения дополнительной информации в т.ч. его фото-видеосъёмки (при наличии соответствующей возможности).</w:t>
      </w:r>
    </w:p>
    <w:p>
      <w:pPr>
        <w:pStyle w:val="Normal"/>
        <w:shd w:val="clear" w:color="auto" w:fill="FCFCFC"/>
        <w:bidi w:val="0"/>
        <w:spacing w:beforeAutospacing="1" w:afterAutospacing="1"/>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5. По возможности исключить нахождение на открытых площадках массового скопления людей.</w:t>
      </w:r>
    </w:p>
    <w:p>
      <w:pPr>
        <w:pStyle w:val="Normal"/>
        <w:shd w:val="clear" w:color="auto" w:fill="FCFCFC"/>
        <w:bidi w:val="0"/>
        <w:spacing w:beforeAutospacing="1" w:afterAutospacing="1"/>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6. Усилить охрану, а также пропускной и внутриобъектовый режим.</w:t>
      </w:r>
    </w:p>
    <w:p>
      <w:pPr>
        <w:pStyle w:val="Normal"/>
        <w:shd w:val="clear" w:color="auto" w:fill="FCFCFC"/>
        <w:bidi w:val="0"/>
        <w:spacing w:beforeAutospacing="1" w:afterAutospacing="1"/>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7. Организовать обход территории объекта в целях обнаружения подозрительных (взрывоопасных) предметов и лиц.</w:t>
      </w:r>
    </w:p>
    <w:p>
      <w:pPr>
        <w:pStyle w:val="Normal"/>
        <w:shd w:val="clear" w:color="auto" w:fill="FCFCFC"/>
        <w:bidi w:val="0"/>
        <w:spacing w:beforeAutospacing="1" w:afterAutospacing="1"/>
        <w:jc w:val="both"/>
        <w:rPr>
          <w:rFonts w:ascii="Times New Roman" w:hAnsi="Times New Roman" w:eastAsia="Times New Roman" w:cs="Times New Roman"/>
          <w:color w:val="17222B"/>
          <w:sz w:val="28"/>
          <w:szCs w:val="28"/>
          <w:lang w:eastAsia="ru-RU"/>
        </w:rPr>
      </w:pPr>
      <w:r>
        <w:rPr>
          <w:rFonts w:eastAsia="Times New Roman" w:cs="Times New Roman"/>
          <w:color w:val="17222B"/>
          <w:sz w:val="28"/>
          <w:szCs w:val="28"/>
          <w:lang w:eastAsia="ru-RU"/>
        </w:rPr>
        <w:t>8. В случае получения от дежурных служб территориальных органов УМВД России по Курской области, УФСБ России по Курской области, дополнительных указаний (рекомендаций) действовать в соответствии с ними.</w:t>
      </w:r>
    </w:p>
    <w:p>
      <w:pPr>
        <w:pStyle w:val="Normal"/>
        <w:shd w:val="clear" w:color="auto" w:fill="FCFCFC"/>
        <w:bidi w:val="0"/>
        <w:spacing w:beforeAutospacing="1" w:afterAutospacing="1"/>
        <w:jc w:val="both"/>
        <w:rPr>
          <w:rFonts w:ascii="Times New Roman" w:hAnsi="Times New Roman" w:cs="Times New Roman"/>
          <w:sz w:val="28"/>
          <w:szCs w:val="28"/>
        </w:rPr>
      </w:pPr>
      <w:r>
        <w:rPr>
          <w:rFonts w:eastAsia="Times New Roman" w:cs="Times New Roman"/>
          <w:color w:val="17222B"/>
          <w:sz w:val="28"/>
          <w:szCs w:val="28"/>
          <w:lang w:eastAsia="ru-RU"/>
        </w:rPr>
        <w:t>9. По решению должностного лица, осуществляющего непосредственное руководство деятельностью работников объекта (территории),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 Кроме того, руководителям объектов промышленности, транспорта, связи, ЖКХ необходимо внести соответствующие дополнения в должностные регламенты (инструкции) персонала (сотрудников охраны), в части выполнения мероприятий по обнаружению БВС с учетом специфики и особенностей объектов. А также рассмотреть возможность обеспечения вышеуказанного персонала оптическими приборами наблюдения и средствами фото-, видео фиксации БВС.</w:t>
      </w:r>
    </w:p>
    <w:sectPr>
      <w:type w:val="nextPage"/>
      <w:pgSz w:orient="landscape" w:w="16838" w:h="11906"/>
      <w:pgMar w:left="1134" w:right="678" w:header="0" w:top="709" w:footer="0" w:bottom="1134"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variable"/>
  </w:font>
  <w:font w:name="Courier New">
    <w:charset w:val="01"/>
    <w:family w:val="auto"/>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atentStyles>
  <w:style w:type="paragraph" w:styleId="Normal" w:default="1">
    <w:name w:val="Normal"/>
    <w:uiPriority w:val="0"/>
    <w:qFormat/>
    <w:pPr>
      <w:widowControl w:val="false"/>
      <w:bidi w:val="0"/>
      <w:spacing w:lineRule="auto" w:line="240" w:before="0" w:after="0"/>
    </w:pPr>
    <w:rPr>
      <w:rFonts w:ascii="Times New Roman" w:hAnsi="Times New Roman" w:eastAsia="Calibri" w:cs="" w:cstheme="minorBidi" w:eastAsiaTheme="minorHAnsi"/>
      <w:color w:val="auto"/>
      <w:kern w:val="0"/>
      <w:sz w:val="28"/>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NormalWeb">
    <w:name w:val="Normal (Web)"/>
    <w:basedOn w:val="Normal"/>
    <w:uiPriority w:val="99"/>
    <w:semiHidden/>
    <w:unhideWhenUsed/>
    <w:qFormat/>
    <w:pPr>
      <w:spacing w:beforeAutospacing="1" w:afterAutospacing="1"/>
    </w:pPr>
    <w:rPr>
      <w:rFonts w:eastAsia="Times New Roman" w:cs="Times New Roman"/>
      <w:sz w:val="24"/>
      <w:szCs w:val="24"/>
      <w:lang w:eastAsia="ru-RU"/>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LibreOffice/6.4.7.2$Linux_X86_64 LibreOffice_project/40$Build-2</Application>
  <Pages>1</Pages>
  <Words>499</Words>
  <Characters>2850</Characters>
  <CharactersWithSpaces>3343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2022-09-16T10:29:00Z</dcterms:created>
  <dc:creator>Евгений Бабенков</dc:creator>
  <dc:description/>
  <dc:language>ru-RU</dc:language>
  <cp:lastModifiedBy/>
  <dcterms:modified xsi:type="dcterms:W3CDTF">2022-10-10T09:57:46Z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1049-11.1.0.10161</vt:lpwstr>
  </property>
  <property fmtid="{D5CDD505-2E9C-101B-9397-08002B2CF9AE}" pid="4" name="LinksUpToDate">
    <vt:bool>0</vt:bool>
  </property>
  <property fmtid="{D5CDD505-2E9C-101B-9397-08002B2CF9AE}" pid="5" name="ScaleCrop">
    <vt:bool>0</vt:bool>
  </property>
</Properties>
</file>