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FF" w:rsidRDefault="006026FF">
      <w:pPr>
        <w:pStyle w:val="aa"/>
        <w:spacing w:before="6"/>
        <w:rPr>
          <w:sz w:val="17"/>
        </w:rPr>
      </w:pPr>
    </w:p>
    <w:p w:rsidR="006026FF" w:rsidRDefault="00B0465A">
      <w:pPr>
        <w:jc w:val="right"/>
        <w:rPr>
          <w:sz w:val="28"/>
        </w:rPr>
      </w:pPr>
      <w:r>
        <w:rPr>
          <w:sz w:val="28"/>
        </w:rPr>
        <w:t>УТВЕРЖДАЮ:</w:t>
      </w:r>
    </w:p>
    <w:p w:rsidR="006026FF" w:rsidRDefault="006026FF">
      <w:pPr>
        <w:rPr>
          <w:sz w:val="28"/>
        </w:rPr>
      </w:pPr>
    </w:p>
    <w:p w:rsidR="006026FF" w:rsidRDefault="00B0465A">
      <w:pPr>
        <w:jc w:val="right"/>
        <w:rPr>
          <w:sz w:val="28"/>
        </w:rPr>
      </w:pPr>
      <w:r>
        <w:rPr>
          <w:sz w:val="28"/>
        </w:rPr>
        <w:t>Заведующий МБДОУ</w:t>
      </w:r>
    </w:p>
    <w:p w:rsidR="006026FF" w:rsidRDefault="00B0465A">
      <w:pPr>
        <w:jc w:val="right"/>
        <w:rPr>
          <w:sz w:val="28"/>
        </w:rPr>
      </w:pPr>
      <w:r>
        <w:rPr>
          <w:sz w:val="28"/>
        </w:rPr>
        <w:t xml:space="preserve"> детский сад № 12 «Светлячок»</w:t>
      </w:r>
    </w:p>
    <w:p w:rsidR="006026FF" w:rsidRDefault="00B0465A">
      <w:pPr>
        <w:jc w:val="right"/>
        <w:rPr>
          <w:sz w:val="28"/>
        </w:rPr>
      </w:pPr>
      <w:r>
        <w:rPr>
          <w:sz w:val="28"/>
        </w:rPr>
        <w:t>________________Горюнова С.Н.</w:t>
      </w:r>
    </w:p>
    <w:p w:rsidR="006026FF" w:rsidRDefault="006026FF">
      <w:pPr>
        <w:rPr>
          <w:sz w:val="28"/>
        </w:rPr>
      </w:pPr>
    </w:p>
    <w:p w:rsidR="006026FF" w:rsidRDefault="00B0465A">
      <w:pPr>
        <w:jc w:val="right"/>
        <w:rPr>
          <w:sz w:val="28"/>
        </w:rPr>
      </w:pPr>
      <w:r>
        <w:rPr>
          <w:sz w:val="28"/>
        </w:rPr>
        <w:t xml:space="preserve">Приказ № ____-ОД от </w:t>
      </w:r>
      <w:r w:rsidR="00243B9C">
        <w:rPr>
          <w:sz w:val="28"/>
        </w:rPr>
        <w:t>1</w:t>
      </w:r>
      <w:r w:rsidR="00A66844">
        <w:rPr>
          <w:sz w:val="28"/>
        </w:rPr>
        <w:t>6</w:t>
      </w:r>
      <w:bookmarkStart w:id="0" w:name="_GoBack"/>
      <w:bookmarkEnd w:id="0"/>
      <w:r>
        <w:rPr>
          <w:sz w:val="28"/>
        </w:rPr>
        <w:t>.0</w:t>
      </w:r>
      <w:r w:rsidR="00243B9C">
        <w:rPr>
          <w:sz w:val="28"/>
        </w:rPr>
        <w:t>2</w:t>
      </w:r>
      <w:r>
        <w:rPr>
          <w:sz w:val="28"/>
        </w:rPr>
        <w:t>.202</w:t>
      </w:r>
      <w:r w:rsidR="00243B9C">
        <w:rPr>
          <w:sz w:val="28"/>
        </w:rPr>
        <w:t>6</w:t>
      </w:r>
      <w:r>
        <w:rPr>
          <w:sz w:val="28"/>
        </w:rPr>
        <w:t>г.</w:t>
      </w:r>
    </w:p>
    <w:p w:rsidR="006026FF" w:rsidRDefault="006026FF">
      <w:pPr>
        <w:rPr>
          <w:sz w:val="28"/>
        </w:rPr>
      </w:pPr>
    </w:p>
    <w:p w:rsidR="006026FF" w:rsidRDefault="006026FF"/>
    <w:p w:rsidR="006026FF" w:rsidRDefault="006026FF"/>
    <w:p w:rsidR="006026FF" w:rsidRDefault="006026FF"/>
    <w:p w:rsidR="006026FF" w:rsidRDefault="006026FF"/>
    <w:p w:rsidR="006026FF" w:rsidRDefault="00B0465A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6026FF" w:rsidRDefault="00B0465A">
      <w:pPr>
        <w:jc w:val="center"/>
        <w:rPr>
          <w:sz w:val="28"/>
        </w:rPr>
      </w:pPr>
      <w:r>
        <w:rPr>
          <w:sz w:val="28"/>
        </w:rPr>
        <w:t>вносимые в положение «Об оплате труда работников</w:t>
      </w:r>
    </w:p>
    <w:p w:rsidR="006026FF" w:rsidRDefault="00B0465A">
      <w:pPr>
        <w:jc w:val="center"/>
        <w:rPr>
          <w:sz w:val="28"/>
        </w:rPr>
      </w:pPr>
      <w:r>
        <w:rPr>
          <w:sz w:val="28"/>
        </w:rPr>
        <w:t>Муниципального бюджетного дошкольного образовательного учреждения</w:t>
      </w:r>
    </w:p>
    <w:p w:rsidR="006026FF" w:rsidRDefault="00B0465A">
      <w:pPr>
        <w:jc w:val="center"/>
        <w:rPr>
          <w:sz w:val="28"/>
        </w:rPr>
      </w:pPr>
      <w:r>
        <w:rPr>
          <w:sz w:val="28"/>
        </w:rPr>
        <w:t>детский сад № 12 «Светлячок» от  0</w:t>
      </w:r>
      <w:r w:rsidR="00243B9C">
        <w:rPr>
          <w:sz w:val="28"/>
        </w:rPr>
        <w:t>9</w:t>
      </w:r>
      <w:r>
        <w:rPr>
          <w:sz w:val="28"/>
        </w:rPr>
        <w:t>.</w:t>
      </w:r>
      <w:r w:rsidR="00243B9C">
        <w:rPr>
          <w:sz w:val="28"/>
        </w:rPr>
        <w:t>01</w:t>
      </w:r>
      <w:r>
        <w:rPr>
          <w:sz w:val="28"/>
        </w:rPr>
        <w:t>.202</w:t>
      </w:r>
      <w:r w:rsidR="00243B9C">
        <w:rPr>
          <w:sz w:val="28"/>
        </w:rPr>
        <w:t>4</w:t>
      </w:r>
    </w:p>
    <w:p w:rsidR="006026FF" w:rsidRDefault="006026FF">
      <w:pPr>
        <w:jc w:val="center"/>
        <w:rPr>
          <w:sz w:val="28"/>
        </w:rPr>
      </w:pPr>
    </w:p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/>
    <w:p w:rsidR="006026FF" w:rsidRDefault="006026FF">
      <w:pPr>
        <w:jc w:val="center"/>
      </w:pPr>
    </w:p>
    <w:p w:rsidR="006026FF" w:rsidRDefault="006026FF">
      <w:pPr>
        <w:jc w:val="center"/>
      </w:pPr>
    </w:p>
    <w:p w:rsidR="006026FF" w:rsidRDefault="006026FF">
      <w:pPr>
        <w:jc w:val="center"/>
      </w:pPr>
    </w:p>
    <w:p w:rsidR="006026FF" w:rsidRDefault="006026FF">
      <w:pPr>
        <w:jc w:val="center"/>
      </w:pPr>
    </w:p>
    <w:p w:rsidR="006026FF" w:rsidRDefault="006026FF">
      <w:pPr>
        <w:jc w:val="center"/>
      </w:pPr>
    </w:p>
    <w:p w:rsidR="006026FF" w:rsidRDefault="006026FF">
      <w:pPr>
        <w:jc w:val="center"/>
      </w:pPr>
    </w:p>
    <w:p w:rsidR="006026FF" w:rsidRDefault="006026FF">
      <w:pPr>
        <w:jc w:val="center"/>
      </w:pPr>
    </w:p>
    <w:p w:rsidR="006026FF" w:rsidRDefault="00B0465A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6026FF" w:rsidRDefault="00B0465A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6026FF" w:rsidRDefault="00B0465A">
      <w:pPr>
        <w:jc w:val="center"/>
        <w:rPr>
          <w:sz w:val="28"/>
        </w:rPr>
      </w:pPr>
      <w:r>
        <w:rPr>
          <w:sz w:val="28"/>
        </w:rPr>
        <w:t>город Зверево</w:t>
      </w:r>
    </w:p>
    <w:p w:rsidR="006026FF" w:rsidRDefault="00B0465A">
      <w:pPr>
        <w:jc w:val="center"/>
        <w:rPr>
          <w:sz w:val="28"/>
        </w:rPr>
      </w:pPr>
      <w:r>
        <w:rPr>
          <w:sz w:val="28"/>
        </w:rPr>
        <w:t>202</w:t>
      </w:r>
      <w:r w:rsidR="00243B9C">
        <w:rPr>
          <w:sz w:val="28"/>
        </w:rPr>
        <w:t>6</w:t>
      </w:r>
    </w:p>
    <w:p w:rsidR="006026FF" w:rsidRDefault="006026FF">
      <w:pPr>
        <w:sectPr w:rsidR="006026FF">
          <w:footerReference w:type="default" r:id="rId7"/>
          <w:type w:val="continuous"/>
          <w:pgSz w:w="11908" w:h="16848"/>
          <w:pgMar w:top="1378" w:right="380" w:bottom="1060" w:left="1519" w:header="720" w:footer="793" w:gutter="0"/>
          <w:pgNumType w:start="1"/>
          <w:cols w:space="720"/>
        </w:sectPr>
      </w:pPr>
    </w:p>
    <w:p w:rsidR="006026FF" w:rsidRDefault="00B0465A">
      <w:pPr>
        <w:pStyle w:val="aa"/>
        <w:spacing w:before="76" w:line="322" w:lineRule="exact"/>
        <w:ind w:left="3307"/>
      </w:pPr>
      <w:r>
        <w:lastRenderedPageBreak/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ДОПОЛНЕНИЯ,</w:t>
      </w:r>
    </w:p>
    <w:p w:rsidR="006026FF" w:rsidRDefault="00B0465A">
      <w:pPr>
        <w:pStyle w:val="aa"/>
        <w:ind w:left="515" w:firstLine="655"/>
      </w:pPr>
      <w:r>
        <w:t>вносимые в положение от</w:t>
      </w:r>
      <w:r>
        <w:rPr>
          <w:spacing w:val="1"/>
        </w:rPr>
        <w:t xml:space="preserve"> 0</w:t>
      </w:r>
      <w:r w:rsidR="00243B9C">
        <w:rPr>
          <w:spacing w:val="1"/>
        </w:rPr>
        <w:t>9</w:t>
      </w:r>
      <w:r>
        <w:t>.</w:t>
      </w:r>
      <w:r w:rsidR="00243B9C">
        <w:t>01</w:t>
      </w:r>
      <w:r>
        <w:t>.202</w:t>
      </w:r>
      <w:r w:rsidR="00243B9C">
        <w:t>4</w:t>
      </w:r>
      <w:r>
        <w:t xml:space="preserve"> г. «Об оплате труда работников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бюджетного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</w:p>
    <w:p w:rsidR="006026FF" w:rsidRDefault="00B0465A">
      <w:pPr>
        <w:pStyle w:val="aa"/>
        <w:spacing w:line="321" w:lineRule="exact"/>
        <w:ind w:left="3365"/>
      </w:pP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 12</w:t>
      </w:r>
      <w:r>
        <w:rPr>
          <w:spacing w:val="-4"/>
        </w:rPr>
        <w:t xml:space="preserve"> </w:t>
      </w:r>
      <w:r>
        <w:t>«Светлячок»</w:t>
      </w:r>
    </w:p>
    <w:p w:rsidR="006026FF" w:rsidRDefault="006026FF">
      <w:pPr>
        <w:pStyle w:val="aa"/>
        <w:spacing w:before="11"/>
        <w:rPr>
          <w:sz w:val="27"/>
        </w:rPr>
      </w:pPr>
    </w:p>
    <w:p w:rsidR="006026FF" w:rsidRPr="00A66844" w:rsidRDefault="00243B9C" w:rsidP="00243B9C">
      <w:pPr>
        <w:pStyle w:val="a4"/>
        <w:numPr>
          <w:ilvl w:val="0"/>
          <w:numId w:val="2"/>
        </w:numPr>
        <w:rPr>
          <w:sz w:val="28"/>
          <w:szCs w:val="28"/>
        </w:rPr>
      </w:pPr>
      <w:r w:rsidRPr="00A66844">
        <w:rPr>
          <w:sz w:val="28"/>
          <w:szCs w:val="28"/>
        </w:rPr>
        <w:t>В приложении 1 :</w:t>
      </w:r>
    </w:p>
    <w:p w:rsidR="005A56CC" w:rsidRPr="00A66844" w:rsidRDefault="005A56CC" w:rsidP="005A56CC">
      <w:pPr>
        <w:pStyle w:val="a4"/>
        <w:ind w:left="720"/>
        <w:rPr>
          <w:sz w:val="28"/>
          <w:szCs w:val="28"/>
        </w:rPr>
      </w:pPr>
      <w:r w:rsidRPr="00A66844">
        <w:rPr>
          <w:sz w:val="28"/>
          <w:szCs w:val="28"/>
        </w:rPr>
        <w:t>1.1. в разделе 3, подпункт 3.4.2., пункта 3.4 изложить в редакции</w:t>
      </w:r>
    </w:p>
    <w:p w:rsidR="005A56CC" w:rsidRPr="00A66844" w:rsidRDefault="005A56CC" w:rsidP="005A56CC">
      <w:pPr>
        <w:ind w:firstLine="425"/>
        <w:jc w:val="both"/>
        <w:rPr>
          <w:color w:val="auto"/>
          <w:sz w:val="28"/>
          <w:szCs w:val="28"/>
        </w:rPr>
      </w:pPr>
      <w:r w:rsidRPr="00A66844">
        <w:rPr>
          <w:color w:val="auto"/>
          <w:sz w:val="28"/>
          <w:szCs w:val="28"/>
        </w:rPr>
        <w:t>«</w:t>
      </w:r>
      <w:r w:rsidRPr="00A66844">
        <w:rPr>
          <w:color w:val="auto"/>
          <w:sz w:val="28"/>
          <w:szCs w:val="28"/>
        </w:rPr>
        <w:t>В соответствии со статьей 152 ТК РФ оплата сверхурочной работы производится работникам</w:t>
      </w:r>
      <w:r w:rsidRPr="00A66844">
        <w:rPr>
          <w:color w:val="auto"/>
          <w:sz w:val="28"/>
          <w:szCs w:val="28"/>
        </w:rPr>
        <w:t xml:space="preserve"> исходя из размера заработной платы, установленного в соответствии с настоящим положением, включая компенсационные и стимулирующие выплаты,</w:t>
      </w:r>
      <w:r w:rsidRPr="00A66844">
        <w:rPr>
          <w:color w:val="auto"/>
          <w:sz w:val="28"/>
          <w:szCs w:val="28"/>
        </w:rPr>
        <w:t xml:space="preserve"> за первые два часа работы не менее чем в полуторном размере, за последующие часы – не менее чем в двойном размере. Конкретные размеры оплаты сверхурочн</w:t>
      </w:r>
      <w:r w:rsidRPr="00A66844">
        <w:rPr>
          <w:color w:val="auto"/>
          <w:sz w:val="28"/>
          <w:szCs w:val="28"/>
        </w:rPr>
        <w:t>ой</w:t>
      </w:r>
      <w:r w:rsidRPr="00A66844">
        <w:rPr>
          <w:color w:val="auto"/>
          <w:sz w:val="28"/>
          <w:szCs w:val="28"/>
        </w:rPr>
        <w:t xml:space="preserve"> работ</w:t>
      </w:r>
      <w:r w:rsidRPr="00A66844">
        <w:rPr>
          <w:color w:val="auto"/>
          <w:sz w:val="28"/>
          <w:szCs w:val="28"/>
        </w:rPr>
        <w:t>ы могут определяться</w:t>
      </w:r>
      <w:r w:rsidRPr="00A66844">
        <w:rPr>
          <w:color w:val="auto"/>
          <w:sz w:val="28"/>
          <w:szCs w:val="28"/>
        </w:rPr>
        <w:t xml:space="preserve"> коллективным договором,</w:t>
      </w:r>
      <w:r w:rsidRPr="00A66844">
        <w:rPr>
          <w:color w:val="auto"/>
          <w:sz w:val="28"/>
          <w:szCs w:val="28"/>
        </w:rPr>
        <w:t xml:space="preserve"> соглашением,</w:t>
      </w:r>
      <w:r w:rsidRPr="00A66844">
        <w:rPr>
          <w:color w:val="auto"/>
          <w:sz w:val="28"/>
          <w:szCs w:val="28"/>
        </w:rPr>
        <w:t xml:space="preserve"> локальным нормативным актом</w:t>
      </w:r>
      <w:r w:rsidRPr="00A66844">
        <w:rPr>
          <w:color w:val="auto"/>
          <w:sz w:val="28"/>
          <w:szCs w:val="28"/>
        </w:rPr>
        <w:t xml:space="preserve"> или</w:t>
      </w:r>
      <w:r w:rsidRPr="00A66844">
        <w:rPr>
          <w:color w:val="auto"/>
          <w:sz w:val="28"/>
          <w:szCs w:val="28"/>
        </w:rPr>
        <w:t xml:space="preserve"> трудовым договором. По желанию работника сверхурочная работа вместо повышенной оплаты может компенсироваться предоставлением дополнительного времени отдыха, но не менее времени, отработанного сверхурочно</w:t>
      </w:r>
      <w:r w:rsidRPr="00A66844">
        <w:rPr>
          <w:color w:val="auto"/>
          <w:sz w:val="28"/>
          <w:szCs w:val="28"/>
        </w:rPr>
        <w:t>, за исключением случаев, предусмотренных ТК РФ.</w:t>
      </w:r>
      <w:r w:rsidR="000772EA" w:rsidRPr="00A66844">
        <w:rPr>
          <w:color w:val="auto"/>
          <w:sz w:val="28"/>
          <w:szCs w:val="28"/>
        </w:rPr>
        <w:t>»</w:t>
      </w:r>
    </w:p>
    <w:p w:rsidR="000772EA" w:rsidRPr="00A66844" w:rsidRDefault="000772EA" w:rsidP="005A56CC">
      <w:pPr>
        <w:ind w:firstLine="425"/>
        <w:jc w:val="both"/>
        <w:rPr>
          <w:color w:val="FF0000"/>
          <w:sz w:val="28"/>
          <w:szCs w:val="28"/>
        </w:rPr>
      </w:pPr>
    </w:p>
    <w:p w:rsidR="000772EA" w:rsidRPr="00A66844" w:rsidRDefault="000772EA" w:rsidP="000772EA">
      <w:pPr>
        <w:pStyle w:val="a4"/>
        <w:numPr>
          <w:ilvl w:val="0"/>
          <w:numId w:val="2"/>
        </w:numPr>
        <w:rPr>
          <w:color w:val="auto"/>
          <w:sz w:val="28"/>
          <w:szCs w:val="28"/>
        </w:rPr>
      </w:pPr>
      <w:r w:rsidRPr="00A66844">
        <w:rPr>
          <w:color w:val="auto"/>
          <w:sz w:val="28"/>
          <w:szCs w:val="28"/>
        </w:rPr>
        <w:t>В приложении 2 в разделе 3:</w:t>
      </w:r>
    </w:p>
    <w:p w:rsidR="000772EA" w:rsidRPr="00A66844" w:rsidRDefault="000772EA" w:rsidP="000772EA">
      <w:pPr>
        <w:pStyle w:val="a4"/>
        <w:numPr>
          <w:ilvl w:val="1"/>
          <w:numId w:val="2"/>
        </w:numPr>
        <w:rPr>
          <w:color w:val="auto"/>
          <w:sz w:val="28"/>
          <w:szCs w:val="28"/>
        </w:rPr>
      </w:pPr>
      <w:r w:rsidRPr="00A66844">
        <w:rPr>
          <w:color w:val="auto"/>
          <w:sz w:val="28"/>
          <w:szCs w:val="28"/>
        </w:rPr>
        <w:t>подпункт 3.3.1, пункта 3.3 изложить в редакции</w:t>
      </w:r>
    </w:p>
    <w:p w:rsidR="005A56CC" w:rsidRPr="00A66844" w:rsidRDefault="000772EA" w:rsidP="005A56CC">
      <w:pPr>
        <w:ind w:firstLine="425"/>
        <w:jc w:val="both"/>
        <w:rPr>
          <w:color w:val="auto"/>
          <w:sz w:val="28"/>
          <w:szCs w:val="28"/>
        </w:rPr>
      </w:pPr>
      <w:r w:rsidRPr="00A66844">
        <w:rPr>
          <w:color w:val="auto"/>
          <w:sz w:val="28"/>
          <w:szCs w:val="28"/>
        </w:rPr>
        <w:t>«</w:t>
      </w:r>
      <w:r w:rsidR="005A56CC" w:rsidRPr="00A66844">
        <w:rPr>
          <w:color w:val="auto"/>
          <w:sz w:val="28"/>
          <w:szCs w:val="28"/>
        </w:rPr>
        <w:t>Доплата за работу с вредными условиями труда устанавливается по результатам специальной оценки условий труда, проводимой в соответствии с Федеральным законом от 28.12.2013 № 426-ФЗ «О специальной оценке условий труда»</w:t>
      </w:r>
      <w:r w:rsidRPr="00A66844">
        <w:rPr>
          <w:color w:val="auto"/>
          <w:sz w:val="28"/>
          <w:szCs w:val="28"/>
        </w:rPr>
        <w:t>. Минимальный размер повышения оплаты труда работникам, занятым на работах с вредными и (или) опасными условиями труда, составляет</w:t>
      </w:r>
      <w:r w:rsidR="005A56CC" w:rsidRPr="00A66844">
        <w:rPr>
          <w:color w:val="auto"/>
          <w:sz w:val="28"/>
          <w:szCs w:val="28"/>
        </w:rPr>
        <w:t xml:space="preserve"> 4 процент</w:t>
      </w:r>
      <w:r w:rsidRPr="00A66844">
        <w:rPr>
          <w:color w:val="auto"/>
          <w:sz w:val="28"/>
          <w:szCs w:val="28"/>
        </w:rPr>
        <w:t>а тарифной ставки (оклада),</w:t>
      </w:r>
      <w:r w:rsidR="00A66844">
        <w:rPr>
          <w:color w:val="auto"/>
          <w:sz w:val="28"/>
          <w:szCs w:val="28"/>
        </w:rPr>
        <w:t xml:space="preserve"> </w:t>
      </w:r>
      <w:r w:rsidR="005A56CC" w:rsidRPr="00A66844">
        <w:rPr>
          <w:color w:val="auto"/>
          <w:sz w:val="28"/>
          <w:szCs w:val="28"/>
        </w:rPr>
        <w:t>установленн</w:t>
      </w:r>
      <w:r w:rsidRPr="00A66844">
        <w:rPr>
          <w:color w:val="auto"/>
          <w:sz w:val="28"/>
          <w:szCs w:val="28"/>
        </w:rPr>
        <w:t>ой</w:t>
      </w:r>
      <w:r w:rsidR="005A56CC" w:rsidRPr="00A66844">
        <w:rPr>
          <w:color w:val="auto"/>
          <w:sz w:val="28"/>
          <w:szCs w:val="28"/>
        </w:rPr>
        <w:t xml:space="preserve"> для различных видов работ с нормальными условиями труда.</w:t>
      </w:r>
    </w:p>
    <w:p w:rsidR="005A56CC" w:rsidRPr="00A66844" w:rsidRDefault="005A56CC" w:rsidP="005A56CC">
      <w:pPr>
        <w:ind w:firstLine="709"/>
        <w:jc w:val="both"/>
        <w:rPr>
          <w:sz w:val="28"/>
          <w:szCs w:val="28"/>
        </w:rPr>
      </w:pPr>
      <w:r w:rsidRPr="00A66844">
        <w:rPr>
          <w:sz w:val="28"/>
          <w:szCs w:val="28"/>
        </w:rPr>
        <w:t>Конкретные размеры доплаты за работу с вредными условиями труда устанавливаются работодателем с учетом мнения представительного органа работников в порядке, установленном статьей 372 ТК РФ для принятия локальных нормативных актов, либо коллективным договором, трудовым договором.</w:t>
      </w:r>
    </w:p>
    <w:p w:rsidR="005A56CC" w:rsidRPr="00A66844" w:rsidRDefault="005A56CC" w:rsidP="005A56CC">
      <w:pPr>
        <w:ind w:firstLine="709"/>
        <w:jc w:val="both"/>
        <w:rPr>
          <w:sz w:val="28"/>
          <w:szCs w:val="28"/>
        </w:rPr>
      </w:pPr>
      <w:r w:rsidRPr="00A66844">
        <w:rPr>
          <w:sz w:val="28"/>
          <w:szCs w:val="28"/>
        </w:rPr>
        <w:t>Руководителями учреждений проводятся меры по проведению специальной оценки условий труда с целью уточнения наличия условий труда, отклоняющихся от нормальных, и оснований для применения компенсационных выплат за работу в указанных условиях.</w:t>
      </w:r>
    </w:p>
    <w:p w:rsidR="005A56CC" w:rsidRDefault="000772EA" w:rsidP="000772EA">
      <w:pPr>
        <w:ind w:left="360"/>
        <w:rPr>
          <w:sz w:val="28"/>
          <w:szCs w:val="28"/>
        </w:rPr>
      </w:pPr>
      <w:r w:rsidRPr="00A66844">
        <w:rPr>
          <w:sz w:val="28"/>
          <w:szCs w:val="28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доплата за работу с вредными условиями труда не устанавливается.»</w:t>
      </w:r>
    </w:p>
    <w:p w:rsidR="00A66844" w:rsidRPr="00A66844" w:rsidRDefault="00A66844" w:rsidP="000772EA">
      <w:pPr>
        <w:ind w:left="360"/>
        <w:rPr>
          <w:sz w:val="28"/>
          <w:szCs w:val="28"/>
        </w:rPr>
      </w:pPr>
    </w:p>
    <w:p w:rsidR="006026FF" w:rsidRPr="00A66844" w:rsidRDefault="00B0465A">
      <w:pPr>
        <w:jc w:val="both"/>
        <w:rPr>
          <w:sz w:val="28"/>
          <w:szCs w:val="28"/>
        </w:rPr>
      </w:pPr>
      <w:r w:rsidRPr="00A66844">
        <w:rPr>
          <w:sz w:val="28"/>
          <w:szCs w:val="28"/>
        </w:rPr>
        <w:t>3. Настоящ</w:t>
      </w:r>
      <w:r w:rsidR="00A66844">
        <w:rPr>
          <w:sz w:val="28"/>
          <w:szCs w:val="28"/>
        </w:rPr>
        <w:t>ие</w:t>
      </w:r>
      <w:r w:rsidRPr="00A66844">
        <w:rPr>
          <w:sz w:val="28"/>
          <w:szCs w:val="28"/>
        </w:rPr>
        <w:t xml:space="preserve"> </w:t>
      </w:r>
      <w:r w:rsidR="00A66844">
        <w:rPr>
          <w:sz w:val="28"/>
          <w:szCs w:val="28"/>
        </w:rPr>
        <w:t>изменения</w:t>
      </w:r>
      <w:r w:rsidRPr="00A66844">
        <w:rPr>
          <w:sz w:val="28"/>
          <w:szCs w:val="28"/>
        </w:rPr>
        <w:t xml:space="preserve"> вступает в силу со дня его принятия и применяется к правоотношениям, возникшим с 0</w:t>
      </w:r>
      <w:r w:rsidR="00A66844">
        <w:rPr>
          <w:sz w:val="28"/>
          <w:szCs w:val="28"/>
        </w:rPr>
        <w:t>1</w:t>
      </w:r>
      <w:r w:rsidRPr="00A66844">
        <w:rPr>
          <w:sz w:val="28"/>
          <w:szCs w:val="28"/>
        </w:rPr>
        <w:t>.0</w:t>
      </w:r>
      <w:r w:rsidR="00A66844">
        <w:rPr>
          <w:sz w:val="28"/>
          <w:szCs w:val="28"/>
        </w:rPr>
        <w:t>2</w:t>
      </w:r>
      <w:r w:rsidRPr="00A66844">
        <w:rPr>
          <w:sz w:val="28"/>
          <w:szCs w:val="28"/>
        </w:rPr>
        <w:t>.202</w:t>
      </w:r>
      <w:r w:rsidR="00A66844">
        <w:rPr>
          <w:sz w:val="28"/>
          <w:szCs w:val="28"/>
        </w:rPr>
        <w:t>6</w:t>
      </w:r>
      <w:r w:rsidRPr="00A66844">
        <w:rPr>
          <w:sz w:val="28"/>
          <w:szCs w:val="28"/>
        </w:rPr>
        <w:t xml:space="preserve"> года.</w:t>
      </w:r>
    </w:p>
    <w:p w:rsidR="006026FF" w:rsidRPr="00A66844" w:rsidRDefault="00B0465A">
      <w:pPr>
        <w:jc w:val="both"/>
        <w:rPr>
          <w:sz w:val="28"/>
          <w:szCs w:val="28"/>
        </w:rPr>
      </w:pPr>
      <w:r w:rsidRPr="00A66844">
        <w:rPr>
          <w:sz w:val="28"/>
          <w:szCs w:val="28"/>
        </w:rPr>
        <w:t xml:space="preserve">       </w:t>
      </w:r>
    </w:p>
    <w:p w:rsidR="006026FF" w:rsidRPr="00A66844" w:rsidRDefault="00B0465A">
      <w:pPr>
        <w:jc w:val="both"/>
        <w:rPr>
          <w:sz w:val="28"/>
          <w:szCs w:val="28"/>
        </w:rPr>
      </w:pPr>
      <w:r w:rsidRPr="00A66844">
        <w:rPr>
          <w:sz w:val="28"/>
          <w:szCs w:val="28"/>
        </w:rPr>
        <w:lastRenderedPageBreak/>
        <w:t xml:space="preserve">  </w:t>
      </w:r>
    </w:p>
    <w:p w:rsidR="006026FF" w:rsidRDefault="006026FF">
      <w:pPr>
        <w:sectPr w:rsidR="006026FF">
          <w:footerReference w:type="default" r:id="rId8"/>
          <w:pgSz w:w="11908" w:h="16848"/>
          <w:pgMar w:top="1378" w:right="380" w:bottom="1060" w:left="1519" w:header="0" w:footer="793" w:gutter="0"/>
          <w:cols w:space="720"/>
        </w:sectPr>
      </w:pPr>
    </w:p>
    <w:p w:rsidR="006026FF" w:rsidRDefault="006026FF">
      <w:pPr>
        <w:pStyle w:val="aa"/>
        <w:spacing w:before="6"/>
        <w:rPr>
          <w:sz w:val="19"/>
        </w:rPr>
      </w:pPr>
    </w:p>
    <w:p w:rsidR="006026FF" w:rsidRDefault="006026FF">
      <w:pPr>
        <w:pStyle w:val="aa"/>
        <w:rPr>
          <w:sz w:val="20"/>
        </w:rPr>
      </w:pPr>
    </w:p>
    <w:p w:rsidR="006026FF" w:rsidRDefault="006026FF">
      <w:pPr>
        <w:pStyle w:val="aa"/>
        <w:spacing w:before="3"/>
      </w:pPr>
    </w:p>
    <w:p w:rsidR="006026FF" w:rsidRDefault="006026FF">
      <w:pPr>
        <w:sectPr w:rsidR="006026FF">
          <w:footerReference w:type="default" r:id="rId9"/>
          <w:pgSz w:w="11908" w:h="16848"/>
          <w:pgMar w:top="1378" w:right="380" w:bottom="1060" w:left="1519" w:header="0" w:footer="793" w:gutter="0"/>
          <w:cols w:space="720"/>
        </w:sectPr>
      </w:pPr>
    </w:p>
    <w:p w:rsidR="006026FF" w:rsidRDefault="006026FF">
      <w:pPr>
        <w:sectPr w:rsidR="006026FF">
          <w:footerReference w:type="default" r:id="rId10"/>
          <w:pgSz w:w="11908" w:h="16848"/>
          <w:pgMar w:top="1378" w:right="380" w:bottom="1060" w:left="1519" w:header="0" w:footer="793" w:gutter="0"/>
          <w:cols w:space="720"/>
        </w:sectPr>
      </w:pPr>
    </w:p>
    <w:p w:rsidR="006026FF" w:rsidRDefault="006026FF">
      <w:pPr>
        <w:sectPr w:rsidR="006026FF">
          <w:pgSz w:w="11908" w:h="16848"/>
          <w:pgMar w:top="1378" w:right="380" w:bottom="1060" w:left="1519" w:header="0" w:footer="793" w:gutter="0"/>
          <w:cols w:space="720"/>
        </w:sect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401"/>
        <w:gridCol w:w="3320"/>
        <w:gridCol w:w="1644"/>
      </w:tblGrid>
      <w:tr w:rsidR="006026FF">
        <w:trPr>
          <w:trHeight w:val="3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</w:tr>
      <w:tr w:rsidR="006026FF">
        <w:trPr>
          <w:trHeight w:val="386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</w:tr>
      <w:tr w:rsidR="006026FF">
        <w:trPr>
          <w:trHeight w:val="321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/>
        </w:tc>
      </w:tr>
      <w:tr w:rsidR="006026FF">
        <w:trPr>
          <w:trHeight w:val="611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B0465A">
            <w:pPr>
              <w:pStyle w:val="TableParagraph"/>
              <w:spacing w:line="309" w:lineRule="exact"/>
              <w:ind w:left="124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B0465A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 в</w:t>
            </w:r>
          </w:p>
          <w:p w:rsidR="006026FF" w:rsidRDefault="00B0465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  <w:p w:rsidR="006026FF" w:rsidRDefault="00B0465A">
            <w:pPr>
              <w:pStyle w:val="TableParagraph"/>
              <w:ind w:left="105" w:right="546"/>
              <w:rPr>
                <w:sz w:val="28"/>
              </w:rPr>
            </w:pPr>
            <w:r>
              <w:rPr>
                <w:sz w:val="28"/>
              </w:rPr>
              <w:t>учреждениях (классах,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6026FF" w:rsidRDefault="00B0465A">
            <w:pPr>
              <w:pStyle w:val="TableParagraph"/>
              <w:ind w:left="105" w:right="188"/>
              <w:rPr>
                <w:sz w:val="28"/>
              </w:rPr>
            </w:pPr>
            <w:r>
              <w:rPr>
                <w:sz w:val="28"/>
              </w:rPr>
              <w:t>назначения 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(воспитанников)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6026FF" w:rsidRDefault="00B0465A">
            <w:pPr>
              <w:pStyle w:val="TableParagraph"/>
              <w:ind w:left="105" w:right="1384"/>
              <w:rPr>
                <w:sz w:val="28"/>
              </w:rPr>
            </w:pPr>
            <w:r>
              <w:rPr>
                <w:sz w:val="28"/>
              </w:rPr>
              <w:t>специальными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</w:p>
          <w:p w:rsidR="006026FF" w:rsidRDefault="00B0465A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квалифицированной</w:t>
            </w:r>
          </w:p>
          <w:p w:rsidR="006026FF" w:rsidRDefault="00B0465A">
            <w:pPr>
              <w:pStyle w:val="TableParagraph"/>
              <w:ind w:left="105" w:right="301"/>
              <w:jc w:val="both"/>
              <w:rPr>
                <w:sz w:val="28"/>
              </w:rPr>
            </w:pPr>
            <w:r>
              <w:rPr>
                <w:sz w:val="28"/>
              </w:rPr>
              <w:t>коррекцией 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психического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</w:p>
          <w:p w:rsidR="006026FF" w:rsidRDefault="00B0465A">
            <w:pPr>
              <w:pStyle w:val="TableParagraph"/>
              <w:spacing w:before="2"/>
              <w:ind w:left="105" w:right="202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 (классов,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групп) для обучающихся,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026FF" w:rsidRDefault="00B0465A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ограниченными</w:t>
            </w:r>
          </w:p>
          <w:p w:rsidR="006026FF" w:rsidRDefault="00B0465A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spacing w:before="8"/>
              <w:rPr>
                <w:sz w:val="42"/>
              </w:rPr>
            </w:pPr>
          </w:p>
          <w:p w:rsidR="006026FF" w:rsidRDefault="00B0465A">
            <w:pPr>
              <w:pStyle w:val="TableParagraph"/>
              <w:spacing w:before="1"/>
              <w:ind w:left="740" w:right="728" w:hanging="1"/>
              <w:jc w:val="center"/>
              <w:rPr>
                <w:sz w:val="28"/>
              </w:rPr>
            </w:pPr>
            <w:r>
              <w:rPr>
                <w:sz w:val="28"/>
              </w:rPr>
              <w:t>за 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(воспитанника)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rPr>
                <w:sz w:val="30"/>
              </w:rPr>
            </w:pPr>
          </w:p>
          <w:p w:rsidR="006026FF" w:rsidRDefault="006026FF">
            <w:pPr>
              <w:pStyle w:val="TableParagraph"/>
              <w:spacing w:before="8"/>
              <w:rPr>
                <w:sz w:val="40"/>
              </w:rPr>
            </w:pPr>
          </w:p>
          <w:p w:rsidR="006026FF" w:rsidRDefault="00B0465A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26FF">
        <w:trPr>
          <w:trHeight w:val="6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B0465A">
            <w:pPr>
              <w:pStyle w:val="TableParagraph"/>
              <w:spacing w:line="314" w:lineRule="exact"/>
              <w:ind w:left="124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B0465A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действующих</w:t>
            </w:r>
          </w:p>
          <w:p w:rsidR="006026FF" w:rsidRDefault="00B0465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учебно-производственных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B0465A">
            <w:pPr>
              <w:pStyle w:val="TableParagraph"/>
              <w:spacing w:line="314" w:lineRule="exact"/>
              <w:ind w:left="103" w:right="97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6026FF" w:rsidRDefault="00B0465A">
            <w:pPr>
              <w:pStyle w:val="TableParagraph"/>
              <w:spacing w:line="309" w:lineRule="exact"/>
              <w:ind w:left="102" w:right="97"/>
              <w:jc w:val="center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оснащенности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B0465A">
            <w:pPr>
              <w:pStyle w:val="TableParagraph"/>
              <w:spacing w:before="152"/>
              <w:ind w:left="441" w:right="437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</w:tbl>
    <w:p w:rsidR="006026FF" w:rsidRDefault="006026FF">
      <w:pPr>
        <w:sectPr w:rsidR="006026FF">
          <w:pgSz w:w="11908" w:h="16848"/>
          <w:pgMar w:top="1378" w:right="380" w:bottom="1060" w:left="1519" w:header="0" w:footer="793" w:gutter="0"/>
          <w:cols w:space="720"/>
        </w:sect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401"/>
        <w:gridCol w:w="3320"/>
        <w:gridCol w:w="1644"/>
      </w:tblGrid>
      <w:tr w:rsidR="006026FF">
        <w:trPr>
          <w:trHeight w:val="3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B0465A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мастерских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B0465A">
            <w:pPr>
              <w:pStyle w:val="TableParagraph"/>
              <w:spacing w:line="316" w:lineRule="exact"/>
              <w:ind w:left="737"/>
              <w:rPr>
                <w:sz w:val="28"/>
              </w:rPr>
            </w:pPr>
            <w:r>
              <w:rPr>
                <w:sz w:val="28"/>
              </w:rPr>
              <w:t>оборудованием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6FF" w:rsidRDefault="006026FF">
            <w:pPr>
              <w:pStyle w:val="TableParagraph"/>
              <w:rPr>
                <w:sz w:val="28"/>
              </w:rPr>
            </w:pPr>
          </w:p>
        </w:tc>
      </w:tr>
    </w:tbl>
    <w:p w:rsidR="006026FF" w:rsidRDefault="00B0465A">
      <w:pPr>
        <w:pStyle w:val="aa"/>
        <w:spacing w:line="314" w:lineRule="exact"/>
        <w:ind w:left="890"/>
        <w:jc w:val="both"/>
      </w:pPr>
      <w:r>
        <w:t>Примечания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12:</w:t>
      </w:r>
    </w:p>
    <w:p w:rsidR="006026FF" w:rsidRDefault="00B0465A">
      <w:pPr>
        <w:pStyle w:val="a4"/>
        <w:numPr>
          <w:ilvl w:val="1"/>
          <w:numId w:val="1"/>
        </w:numPr>
        <w:tabs>
          <w:tab w:val="left" w:pos="1601"/>
        </w:tabs>
        <w:ind w:right="187" w:firstLine="707"/>
        <w:jc w:val="both"/>
        <w:rPr>
          <w:sz w:val="28"/>
        </w:rPr>
      </w:pPr>
      <w:r>
        <w:rPr>
          <w:sz w:val="28"/>
        </w:rPr>
        <w:t xml:space="preserve">Конкретное количество баллов, предусмотренных по </w:t>
      </w:r>
      <w:r>
        <w:rPr>
          <w:sz w:val="28"/>
        </w:rPr>
        <w:t>показателям с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приставкой</w:t>
      </w:r>
      <w:r>
        <w:rPr>
          <w:spacing w:val="1"/>
          <w:sz w:val="28"/>
        </w:rPr>
        <w:t xml:space="preserve"> </w:t>
      </w:r>
      <w:r>
        <w:rPr>
          <w:sz w:val="28"/>
        </w:rPr>
        <w:t>«до»,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учредителя.</w:t>
      </w:r>
    </w:p>
    <w:p w:rsidR="006026FF" w:rsidRDefault="00B0465A">
      <w:pPr>
        <w:pStyle w:val="a4"/>
        <w:numPr>
          <w:ilvl w:val="1"/>
          <w:numId w:val="1"/>
        </w:numPr>
        <w:tabs>
          <w:tab w:val="left" w:pos="1601"/>
        </w:tabs>
        <w:ind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определяется:</w:t>
      </w:r>
    </w:p>
    <w:p w:rsidR="006026FF" w:rsidRDefault="00B0465A">
      <w:pPr>
        <w:pStyle w:val="aa"/>
        <w:ind w:left="182" w:right="181" w:firstLine="707"/>
        <w:jc w:val="both"/>
      </w:pP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</w:t>
      </w:r>
      <w:r>
        <w:t>исочному составу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января</w:t>
      </w:r>
      <w:r>
        <w:rPr>
          <w:spacing w:val="-1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предшествующего планируемому.</w:t>
      </w:r>
    </w:p>
    <w:sectPr w:rsidR="006026FF">
      <w:pgSz w:w="11908" w:h="16848"/>
      <w:pgMar w:top="1378" w:right="380" w:bottom="1060" w:left="1519" w:header="0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65A" w:rsidRDefault="00B0465A">
      <w:r>
        <w:separator/>
      </w:r>
    </w:p>
  </w:endnote>
  <w:endnote w:type="continuationSeparator" w:id="0">
    <w:p w:rsidR="00B0465A" w:rsidRDefault="00B0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FF" w:rsidRDefault="00B0465A">
    <w:pPr>
      <w:framePr w:wrap="around" w:vAnchor="text" w:hAnchor="margin" w:y="1"/>
    </w:pPr>
    <w:r>
      <w:fldChar w:fldCharType="begin"/>
    </w:r>
    <w:r>
      <w:instrText xml:space="preserve">PAGE </w:instrText>
    </w:r>
    <w:r w:rsidR="00243B9C">
      <w:fldChar w:fldCharType="separate"/>
    </w:r>
    <w:r w:rsidR="00A66844">
      <w:rPr>
        <w:noProof/>
      </w:rPr>
      <w:t>1</w:t>
    </w:r>
    <w:r>
      <w:fldChar w:fldCharType="end"/>
    </w:r>
  </w:p>
  <w:p w:rsidR="006026FF" w:rsidRDefault="00B0465A">
    <w:pPr>
      <w:pStyle w:val="aa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26FF" w:rsidRDefault="006026F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3" o:spid="_x0000_s1026" style="position:absolute;margin-left:559.05pt;margin-top:787.4pt;width:11pt;height:13.0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6026FF" w:rsidRDefault="006026F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FF" w:rsidRDefault="00B0465A">
    <w:pPr>
      <w:framePr w:wrap="around" w:vAnchor="text" w:hAnchor="margin" w:y="1"/>
    </w:pPr>
    <w:r>
      <w:fldChar w:fldCharType="begin"/>
    </w:r>
    <w:r>
      <w:instrText xml:space="preserve">PAGE </w:instrText>
    </w:r>
    <w:r w:rsidR="00243B9C">
      <w:fldChar w:fldCharType="separate"/>
    </w:r>
    <w:r w:rsidR="00A66844">
      <w:rPr>
        <w:noProof/>
      </w:rPr>
      <w:t>2</w:t>
    </w:r>
    <w:r>
      <w:fldChar w:fldCharType="end"/>
    </w:r>
  </w:p>
  <w:p w:rsidR="006026FF" w:rsidRDefault="00B0465A">
    <w:pPr>
      <w:pStyle w:val="aa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26FF" w:rsidRDefault="006026F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4" o:spid="_x0000_s1027" style="position:absolute;margin-left:559.05pt;margin-top:787.4pt;width:11pt;height:13.0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6026FF" w:rsidRDefault="006026F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FF" w:rsidRDefault="00B0465A">
    <w:pPr>
      <w:framePr w:wrap="around" w:vAnchor="text" w:hAnchor="margin" w:y="1"/>
    </w:pPr>
    <w:r>
      <w:fldChar w:fldCharType="begin"/>
    </w:r>
    <w:r>
      <w:instrText xml:space="preserve">PAGE </w:instrText>
    </w:r>
    <w:r w:rsidR="00243B9C">
      <w:fldChar w:fldCharType="separate"/>
    </w:r>
    <w:r w:rsidR="00A66844">
      <w:rPr>
        <w:noProof/>
      </w:rPr>
      <w:t>4</w:t>
    </w:r>
    <w:r>
      <w:fldChar w:fldCharType="end"/>
    </w:r>
  </w:p>
  <w:p w:rsidR="006026FF" w:rsidRDefault="00B0465A">
    <w:pPr>
      <w:pStyle w:val="aa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26FF" w:rsidRDefault="006026F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8" style="position:absolute;margin-left:559.05pt;margin-top:787.4pt;width:11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6026FF" w:rsidRDefault="006026F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FF" w:rsidRDefault="00B0465A">
    <w:pPr>
      <w:framePr w:wrap="around" w:vAnchor="text" w:hAnchor="margin" w:y="1"/>
    </w:pPr>
    <w:r>
      <w:fldChar w:fldCharType="begin"/>
    </w:r>
    <w:r>
      <w:instrText xml:space="preserve">PAGE </w:instrText>
    </w:r>
    <w:r w:rsidR="00243B9C">
      <w:fldChar w:fldCharType="separate"/>
    </w:r>
    <w:r w:rsidR="00A66844">
      <w:rPr>
        <w:noProof/>
      </w:rPr>
      <w:t>8</w:t>
    </w:r>
    <w:r>
      <w:fldChar w:fldCharType="end"/>
    </w:r>
  </w:p>
  <w:p w:rsidR="006026FF" w:rsidRDefault="00B0465A">
    <w:pPr>
      <w:pStyle w:val="aa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7100062</wp:posOffset>
              </wp:positionH>
              <wp:positionV relativeFrom="page">
                <wp:posOffset>10000037</wp:posOffset>
              </wp:positionV>
              <wp:extent cx="139700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26FF" w:rsidRDefault="006026F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9" style="position:absolute;margin-left:559.05pt;margin-top:787.4pt;width:11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6026FF" w:rsidRDefault="006026FF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65A" w:rsidRDefault="00B0465A">
      <w:r>
        <w:separator/>
      </w:r>
    </w:p>
  </w:footnote>
  <w:footnote w:type="continuationSeparator" w:id="0">
    <w:p w:rsidR="00B0465A" w:rsidRDefault="00B0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9DB"/>
    <w:multiLevelType w:val="multilevel"/>
    <w:tmpl w:val="CFF6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F8C1583"/>
    <w:multiLevelType w:val="multilevel"/>
    <w:tmpl w:val="E258E550"/>
    <w:lvl w:ilvl="0">
      <w:start w:val="1"/>
      <w:numFmt w:val="decimal"/>
      <w:lvlText w:val="%1."/>
      <w:lvlJc w:val="left"/>
      <w:pPr>
        <w:ind w:left="182" w:hanging="391"/>
        <w:jc w:val="left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182" w:hanging="711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ind w:left="2145" w:hanging="711"/>
      </w:pPr>
    </w:lvl>
    <w:lvl w:ilvl="3">
      <w:numFmt w:val="bullet"/>
      <w:lvlText w:val="•"/>
      <w:lvlJc w:val="left"/>
      <w:pPr>
        <w:ind w:left="3127" w:hanging="711"/>
      </w:pPr>
    </w:lvl>
    <w:lvl w:ilvl="4">
      <w:numFmt w:val="bullet"/>
      <w:lvlText w:val="•"/>
      <w:lvlJc w:val="left"/>
      <w:pPr>
        <w:ind w:left="4110" w:hanging="711"/>
      </w:pPr>
    </w:lvl>
    <w:lvl w:ilvl="5">
      <w:numFmt w:val="bullet"/>
      <w:lvlText w:val="•"/>
      <w:lvlJc w:val="left"/>
      <w:pPr>
        <w:ind w:left="5093" w:hanging="711"/>
      </w:pPr>
    </w:lvl>
    <w:lvl w:ilvl="6">
      <w:numFmt w:val="bullet"/>
      <w:lvlText w:val="•"/>
      <w:lvlJc w:val="left"/>
      <w:pPr>
        <w:ind w:left="6075" w:hanging="711"/>
      </w:pPr>
    </w:lvl>
    <w:lvl w:ilvl="7">
      <w:numFmt w:val="bullet"/>
      <w:lvlText w:val="•"/>
      <w:lvlJc w:val="left"/>
      <w:pPr>
        <w:ind w:left="7058" w:hanging="711"/>
      </w:pPr>
    </w:lvl>
    <w:lvl w:ilvl="8">
      <w:numFmt w:val="bullet"/>
      <w:lvlText w:val="•"/>
      <w:lvlJc w:val="left"/>
      <w:pPr>
        <w:ind w:left="8041" w:hanging="71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6FF"/>
    <w:rsid w:val="000772EA"/>
    <w:rsid w:val="00243B9C"/>
    <w:rsid w:val="005A56CC"/>
    <w:rsid w:val="006026FF"/>
    <w:rsid w:val="00A66844"/>
    <w:rsid w:val="00B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3C06"/>
  <w15:docId w15:val="{65126D56-6336-4265-BFF9-F90522BC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182" w:right="188"/>
      <w:jc w:val="both"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6684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6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RePack by Diakov</cp:lastModifiedBy>
  <cp:revision>3</cp:revision>
  <cp:lastPrinted>2026-02-17T11:17:00Z</cp:lastPrinted>
  <dcterms:created xsi:type="dcterms:W3CDTF">2026-02-17T10:28:00Z</dcterms:created>
  <dcterms:modified xsi:type="dcterms:W3CDTF">2026-02-17T11:17:00Z</dcterms:modified>
</cp:coreProperties>
</file>