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AF9" w:rsidRPr="00E06AF9" w:rsidRDefault="00E06AF9" w:rsidP="00E06AF9">
      <w:pPr>
        <w:widowControl w:val="0"/>
        <w:suppressAutoHyphens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</w:pPr>
      <w:r w:rsidRPr="00E06AF9"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E06AF9" w:rsidRPr="00E06AF9" w:rsidRDefault="00E06AF9" w:rsidP="00E06AF9">
      <w:pPr>
        <w:widowControl w:val="0"/>
        <w:suppressAutoHyphens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E06AF9" w:rsidRPr="00E06AF9" w:rsidTr="00E63AE2">
        <w:trPr>
          <w:trHeight w:val="2567"/>
        </w:trPr>
        <w:tc>
          <w:tcPr>
            <w:tcW w:w="4738" w:type="dxa"/>
            <w:hideMark/>
          </w:tcPr>
          <w:p w:rsidR="00E06AF9" w:rsidRPr="00E06AF9" w:rsidRDefault="00E06AF9" w:rsidP="00E06AF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06AF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Согласовано</w:t>
            </w:r>
          </w:p>
          <w:p w:rsidR="00E06AF9" w:rsidRPr="00E06AF9" w:rsidRDefault="00E06AF9" w:rsidP="00E06AF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06AF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на педагогическом совете</w:t>
            </w:r>
          </w:p>
          <w:p w:rsidR="00E06AF9" w:rsidRPr="00E06AF9" w:rsidRDefault="008C0E99" w:rsidP="00E06AF9">
            <w:pPr>
              <w:widowControl w:val="0"/>
              <w:suppressAutoHyphens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(протокол № 1 от 27.08.2015</w:t>
            </w:r>
            <w:bookmarkStart w:id="0" w:name="_GoBack"/>
            <w:bookmarkEnd w:id="0"/>
            <w:r w:rsidR="00E06AF9" w:rsidRPr="00E06AF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 xml:space="preserve"> г.)</w:t>
            </w:r>
          </w:p>
        </w:tc>
        <w:tc>
          <w:tcPr>
            <w:tcW w:w="4833" w:type="dxa"/>
          </w:tcPr>
          <w:p w:rsidR="00E06AF9" w:rsidRPr="00E06AF9" w:rsidRDefault="00E06AF9" w:rsidP="00E06AF9">
            <w:pPr>
              <w:widowControl w:val="0"/>
              <w:suppressAutoHyphens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06AF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Утверждаю</w:t>
            </w:r>
          </w:p>
          <w:p w:rsidR="00E06AF9" w:rsidRPr="00E06AF9" w:rsidRDefault="00E06AF9" w:rsidP="00E06AF9">
            <w:pPr>
              <w:widowControl w:val="0"/>
              <w:suppressAutoHyphens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06AF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Директор МБОУ СОШ № 41</w:t>
            </w:r>
          </w:p>
          <w:p w:rsidR="00E06AF9" w:rsidRPr="00E06AF9" w:rsidRDefault="00E06AF9" w:rsidP="00E06AF9">
            <w:pPr>
              <w:widowControl w:val="0"/>
              <w:suppressAutoHyphens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06AF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____________ А.П. Медный</w:t>
            </w:r>
          </w:p>
          <w:p w:rsidR="00E06AF9" w:rsidRPr="00E06AF9" w:rsidRDefault="008C0E99" w:rsidP="00E06AF9">
            <w:pPr>
              <w:widowControl w:val="0"/>
              <w:suppressAutoHyphens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03 сентября 2015</w:t>
            </w:r>
            <w:r w:rsidR="00E06AF9" w:rsidRPr="00E06AF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г.</w:t>
            </w:r>
          </w:p>
          <w:p w:rsidR="00E06AF9" w:rsidRPr="00E06AF9" w:rsidRDefault="00E06AF9" w:rsidP="00E06AF9">
            <w:pPr>
              <w:widowControl w:val="0"/>
              <w:suppressAutoHyphens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</w:p>
          <w:p w:rsidR="00E06AF9" w:rsidRPr="00E06AF9" w:rsidRDefault="00E06AF9" w:rsidP="00E06AF9">
            <w:pPr>
              <w:widowControl w:val="0"/>
              <w:suppressAutoHyphens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 w:rsidRPr="00E06AF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Введено в действие приказом</w:t>
            </w:r>
          </w:p>
          <w:p w:rsidR="00E06AF9" w:rsidRPr="00E06AF9" w:rsidRDefault="008C0E99" w:rsidP="00E06AF9">
            <w:pPr>
              <w:widowControl w:val="0"/>
              <w:suppressAutoHyphens w:val="0"/>
              <w:spacing w:after="0" w:line="240" w:lineRule="auto"/>
              <w:ind w:left="1096"/>
              <w:jc w:val="center"/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№ 151 от 03.09.2015</w:t>
            </w:r>
            <w:r w:rsidR="00E06AF9" w:rsidRPr="00E06AF9">
              <w:rPr>
                <w:rFonts w:ascii="Times New Roman" w:eastAsia="Lucida Sans Unicode" w:hAnsi="Times New Roman" w:cs="Tahoma"/>
                <w:kern w:val="2"/>
                <w:sz w:val="24"/>
                <w:szCs w:val="24"/>
                <w:lang w:eastAsia="en-US"/>
              </w:rPr>
              <w:t>г.</w:t>
            </w:r>
          </w:p>
        </w:tc>
      </w:tr>
    </w:tbl>
    <w:p w:rsidR="00E06AF9" w:rsidRPr="00C30859" w:rsidRDefault="00E06AF9" w:rsidP="00E06AF9">
      <w:pPr>
        <w:tabs>
          <w:tab w:val="left" w:pos="142"/>
        </w:tabs>
        <w:spacing w:after="0" w:line="2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C30859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E06AF9" w:rsidRPr="00C30859" w:rsidRDefault="00E06AF9" w:rsidP="00E06AF9">
      <w:pPr>
        <w:widowControl w:val="0"/>
        <w:tabs>
          <w:tab w:val="left" w:pos="9656"/>
        </w:tabs>
        <w:autoSpaceDE w:val="0"/>
        <w:spacing w:after="0" w:line="200" w:lineRule="atLeast"/>
        <w:ind w:right="-22"/>
        <w:jc w:val="center"/>
        <w:rPr>
          <w:rFonts w:ascii="Times New Roman" w:hAnsi="Times New Roman"/>
          <w:b/>
          <w:bCs/>
          <w:sz w:val="28"/>
          <w:szCs w:val="28"/>
        </w:rPr>
      </w:pPr>
      <w:r w:rsidRPr="00C30859">
        <w:rPr>
          <w:rFonts w:ascii="Times New Roman" w:hAnsi="Times New Roman"/>
          <w:b/>
          <w:bCs/>
          <w:sz w:val="28"/>
          <w:szCs w:val="28"/>
        </w:rPr>
        <w:t xml:space="preserve">о текущем контроле успеваемости и промежуточной аттестации обучающихся </w:t>
      </w:r>
    </w:p>
    <w:p w:rsidR="00E06AF9" w:rsidRPr="00C30859" w:rsidRDefault="00E06AF9" w:rsidP="00E06AF9">
      <w:pPr>
        <w:widowControl w:val="0"/>
        <w:tabs>
          <w:tab w:val="left" w:pos="9656"/>
        </w:tabs>
        <w:autoSpaceDE w:val="0"/>
        <w:spacing w:after="0" w:line="200" w:lineRule="atLeast"/>
        <w:ind w:right="-22"/>
        <w:jc w:val="center"/>
        <w:rPr>
          <w:rFonts w:ascii="Times New Roman" w:hAnsi="Times New Roman"/>
          <w:b/>
          <w:sz w:val="28"/>
          <w:szCs w:val="28"/>
        </w:rPr>
      </w:pPr>
      <w:r w:rsidRPr="00C30859">
        <w:rPr>
          <w:rFonts w:ascii="Times New Roman" w:hAnsi="Times New Roman"/>
          <w:b/>
          <w:sz w:val="28"/>
          <w:szCs w:val="28"/>
        </w:rPr>
        <w:t xml:space="preserve">МБОУ </w:t>
      </w:r>
      <w:r>
        <w:rPr>
          <w:rFonts w:ascii="Times New Roman" w:hAnsi="Times New Roman"/>
          <w:b/>
          <w:sz w:val="28"/>
          <w:szCs w:val="28"/>
        </w:rPr>
        <w:t xml:space="preserve"> СОШ №41.</w:t>
      </w:r>
    </w:p>
    <w:p w:rsidR="00E06AF9" w:rsidRPr="00C30859" w:rsidRDefault="00E06AF9" w:rsidP="00E06AF9">
      <w:pPr>
        <w:widowControl w:val="0"/>
        <w:tabs>
          <w:tab w:val="left" w:pos="9656"/>
        </w:tabs>
        <w:autoSpaceDE w:val="0"/>
        <w:spacing w:after="0" w:line="200" w:lineRule="atLeast"/>
        <w:ind w:right="-22"/>
        <w:jc w:val="center"/>
        <w:rPr>
          <w:rFonts w:ascii="Times New Roman" w:hAnsi="Times New Roman"/>
          <w:b/>
          <w:sz w:val="28"/>
          <w:szCs w:val="28"/>
        </w:rPr>
      </w:pPr>
    </w:p>
    <w:p w:rsidR="00E06AF9" w:rsidRPr="00C30859" w:rsidRDefault="00E06AF9" w:rsidP="00E06AF9">
      <w:pPr>
        <w:widowControl w:val="0"/>
        <w:tabs>
          <w:tab w:val="left" w:pos="9656"/>
        </w:tabs>
        <w:autoSpaceDE w:val="0"/>
        <w:spacing w:after="0" w:line="200" w:lineRule="atLeast"/>
        <w:ind w:right="-22"/>
        <w:jc w:val="center"/>
        <w:rPr>
          <w:rFonts w:ascii="Times New Roman" w:hAnsi="Times New Roman"/>
          <w:b/>
          <w:sz w:val="28"/>
          <w:szCs w:val="28"/>
        </w:rPr>
      </w:pP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b/>
          <w:bCs/>
          <w:caps/>
          <w:sz w:val="24"/>
          <w:szCs w:val="24"/>
        </w:rPr>
      </w:pPr>
      <w:r w:rsidRPr="00A5337C">
        <w:rPr>
          <w:rFonts w:ascii="Times New Roman" w:hAnsi="Times New Roman"/>
          <w:b/>
          <w:bCs/>
          <w:caps/>
          <w:sz w:val="24"/>
          <w:szCs w:val="24"/>
        </w:rPr>
        <w:t>I. Общие положения</w:t>
      </w:r>
    </w:p>
    <w:p w:rsidR="00E06AF9" w:rsidRPr="00A5337C" w:rsidRDefault="00E06AF9" w:rsidP="00E06AF9">
      <w:pPr>
        <w:widowControl w:val="0"/>
        <w:autoSpaceDE w:val="0"/>
        <w:spacing w:after="0" w:line="240" w:lineRule="auto"/>
        <w:ind w:right="-22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ab/>
        <w:t xml:space="preserve">1.1. Настоящее «Положение о текущем контроле успеваемости и  промежуточной аттестации обучающихся» (далее - положение) является  локальным актом МБОУ  СОШ №41  (далее - школа), регулирующим порядок, периодичность, систему оценок и формы проведения текущего контроля успеваемости  и промежуточной аттестации обучающихся. 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1.2 Настоящее Положение разработано в соответствии с  Федеральным законом Российской Федерации № 273-ФЗ от 29.12.2012 года «Об образовании в Российской Федерации (ст. 28 п.3, ст.30 п.2), Уста</w:t>
      </w:r>
      <w:r w:rsidR="005B2023">
        <w:rPr>
          <w:rFonts w:ascii="Times New Roman" w:hAnsi="Times New Roman"/>
          <w:sz w:val="24"/>
          <w:szCs w:val="24"/>
        </w:rPr>
        <w:t>вом школы</w:t>
      </w:r>
      <w:r w:rsidRPr="00A5337C">
        <w:rPr>
          <w:rFonts w:ascii="Times New Roman" w:hAnsi="Times New Roman"/>
          <w:sz w:val="24"/>
          <w:szCs w:val="24"/>
        </w:rPr>
        <w:t>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1.3. Положение принимается педагогическим советом школы, имеющим право вносить в него свои изменения и дополнения. Положение утверждается руководителем школы.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1.4.  В соответствии с </w:t>
      </w:r>
      <w:proofErr w:type="gramStart"/>
      <w:r w:rsidRPr="00A5337C">
        <w:rPr>
          <w:rFonts w:ascii="Times New Roman" w:hAnsi="Times New Roman"/>
          <w:sz w:val="24"/>
          <w:szCs w:val="24"/>
        </w:rPr>
        <w:t>Уставом  школы</w:t>
      </w:r>
      <w:proofErr w:type="gramEnd"/>
      <w:r w:rsidRPr="00A5337C">
        <w:rPr>
          <w:rFonts w:ascii="Times New Roman" w:hAnsi="Times New Roman"/>
          <w:sz w:val="24"/>
          <w:szCs w:val="24"/>
        </w:rPr>
        <w:t xml:space="preserve"> при текущем контроле успеваемости и промежуточной аттестации обучающихся применяется пятибалльная система оценивания. Оценка выражается в форме отметки (в баллах) или словесного (оценочного) суждения. Критерии оценивания по каждому предмету разрабатываются методическим объединением по данному предмету, методическим советом и утверждаются педагогическим советом школы.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A5337C">
        <w:rPr>
          <w:rFonts w:ascii="Times New Roman" w:hAnsi="Times New Roman"/>
          <w:b/>
          <w:sz w:val="24"/>
          <w:szCs w:val="24"/>
        </w:rPr>
        <w:t xml:space="preserve">II. </w:t>
      </w:r>
      <w:r w:rsidRPr="00A5337C">
        <w:rPr>
          <w:rFonts w:ascii="Times New Roman" w:hAnsi="Times New Roman"/>
          <w:b/>
          <w:caps/>
          <w:sz w:val="24"/>
          <w:szCs w:val="24"/>
        </w:rPr>
        <w:t xml:space="preserve">Содержание, формы и порядок </w:t>
      </w:r>
      <w:proofErr w:type="gramStart"/>
      <w:r w:rsidRPr="00A5337C">
        <w:rPr>
          <w:rFonts w:ascii="Times New Roman" w:hAnsi="Times New Roman"/>
          <w:b/>
          <w:caps/>
          <w:sz w:val="24"/>
          <w:szCs w:val="24"/>
        </w:rPr>
        <w:t>проведения  текущего</w:t>
      </w:r>
      <w:proofErr w:type="gramEnd"/>
      <w:r w:rsidRPr="00A5337C">
        <w:rPr>
          <w:rFonts w:ascii="Times New Roman" w:hAnsi="Times New Roman"/>
          <w:b/>
          <w:caps/>
          <w:sz w:val="24"/>
          <w:szCs w:val="24"/>
        </w:rPr>
        <w:t xml:space="preserve"> контроля успеваемости  ОБучаЮщихся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2.1. Текущий контроль </w:t>
      </w:r>
      <w:proofErr w:type="gramStart"/>
      <w:r w:rsidRPr="00A5337C">
        <w:rPr>
          <w:rFonts w:ascii="Times New Roman" w:hAnsi="Times New Roman"/>
          <w:sz w:val="24"/>
          <w:szCs w:val="24"/>
        </w:rPr>
        <w:t>успеваемости  обучающихся</w:t>
      </w:r>
      <w:proofErr w:type="gramEnd"/>
      <w:r w:rsidRPr="00A5337C">
        <w:rPr>
          <w:rFonts w:ascii="Times New Roman" w:hAnsi="Times New Roman"/>
          <w:sz w:val="24"/>
          <w:szCs w:val="24"/>
        </w:rPr>
        <w:t xml:space="preserve"> проводится в течение учебного периода (четверти, полугодия) с целью систематического контроля уровня освоения обучающимися тем, разделов, глав учебных программ за оцениваемый период, прочности формируемых предметных знаний и умений, степени развития </w:t>
      </w:r>
      <w:proofErr w:type="spellStart"/>
      <w:r w:rsidRPr="00A5337C">
        <w:rPr>
          <w:rFonts w:ascii="Times New Roman" w:hAnsi="Times New Roman"/>
          <w:sz w:val="24"/>
          <w:szCs w:val="24"/>
        </w:rPr>
        <w:t>деятельностно</w:t>
      </w:r>
      <w:proofErr w:type="spellEnd"/>
      <w:r w:rsidRPr="00A5337C">
        <w:rPr>
          <w:rFonts w:ascii="Times New Roman" w:hAnsi="Times New Roman"/>
          <w:sz w:val="24"/>
          <w:szCs w:val="24"/>
        </w:rPr>
        <w:t>-коммуникативных умений, ценностных ориентаций.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2.2. Порядок, формы, периодичность, количество обязательных мероприятий при проведении  текущего контроля успеваемости обучающихся определяются учителем, преподающим этот предмет, и отражаются в календарно-тематических планах, рабочих вариантах программ учителя. 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b/>
          <w:bCs/>
          <w:sz w:val="24"/>
          <w:szCs w:val="24"/>
        </w:rPr>
        <w:t>Формы текущего контроля успеваемости</w:t>
      </w:r>
      <w:r w:rsidRPr="00A5337C">
        <w:rPr>
          <w:rFonts w:ascii="Times New Roman" w:hAnsi="Times New Roman"/>
          <w:sz w:val="24"/>
          <w:szCs w:val="24"/>
        </w:rPr>
        <w:t xml:space="preserve"> – оценка устного ответа обучающегося,  самостоятельной, практической или лабораторной работы, тематического зачета, контрольной работы и др.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Руководители методических объединений, заместители директора по УВР контролируют ход текущего контроля успеваемости обучающихся, при необходимости оказывают методическую </w:t>
      </w:r>
      <w:r w:rsidRPr="00A5337C">
        <w:rPr>
          <w:rFonts w:ascii="Times New Roman" w:hAnsi="Times New Roman"/>
          <w:sz w:val="24"/>
          <w:szCs w:val="24"/>
        </w:rPr>
        <w:lastRenderedPageBreak/>
        <w:t>помощь учителю в его проведении.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2.3. График проведения обязательных форм текущего контроля успеваемости обучающихся (письменных контрольных работ), составляет  заместитель  директора по УВР на каждое  полугодие,  утверждается руководителем школы и является открытым для всех педагогических работников, обучающихся, их родителей (законных представителей).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2.4.  Текущий контроль успеваемости обучающихся 1 класса в течение  учебного года осуществляется качественно, без фиксации  достижений обучающихся  в классном журнале.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2.5.  Успеваемость всех обучающихся 2-11 классов школы подлежит текущему контролю.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2.6. Оценка устного ответа обучающегося при текущем контроле успеваемости выставляется  в классный журнал  в виде отметки  по 5-балльной  системе в конце урока.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2.7. Письменные самостоятельные, контрольные и другие виды работ  обучающихся  оцениваются по 5-балльной системе. За сочинение и диктант с грамматическим заданием выставляются в классный журнал 2 отметки, разделенные дробной чертой. 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2.8.  В ходе текущего  контроля успеваемости  педагог не может оценить работу  обучающегося отметкой «2» («неудовлетворительно») или «1» («плохо») при выполнении самостоятельной работы обучающего характера. 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2.9. Отметка за выполненную письменную работу  заносится  в классный журнал к следующему уроку, за исключением: 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 отметок за творческие работы  по русскому языку и литературе  в 5-9-х классах (они  заносятся  в классный журнал  в течение недели после проведения творческих работ);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- отметок за сочинение в 10-11-х классах по русскому языку и литературе (они заносятся  в классный журнал в течение 10 дней после  проведения сочинения). 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2.10.   Успеваемость </w:t>
      </w:r>
      <w:proofErr w:type="gramStart"/>
      <w:r w:rsidRPr="00A5337C">
        <w:rPr>
          <w:rFonts w:ascii="Times New Roman" w:hAnsi="Times New Roman"/>
          <w:sz w:val="24"/>
          <w:szCs w:val="24"/>
        </w:rPr>
        <w:t>обучающихся,  занимающихся</w:t>
      </w:r>
      <w:proofErr w:type="gramEnd"/>
      <w:r w:rsidRPr="00A5337C">
        <w:rPr>
          <w:rFonts w:ascii="Times New Roman" w:hAnsi="Times New Roman"/>
          <w:sz w:val="24"/>
          <w:szCs w:val="24"/>
        </w:rPr>
        <w:t xml:space="preserve"> по индивидуальному  учебному плану, подлежит текущему контролю  только по предметам, включенным в этот план.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2.11. Обучающиеся, пропустившие  по независящим от них обстоятельствам 2/3 учебного времени, не аттестуются по итогам четверти (полугодия). Вопрос об </w:t>
      </w:r>
      <w:proofErr w:type="gramStart"/>
      <w:r w:rsidRPr="00A5337C">
        <w:rPr>
          <w:rFonts w:ascii="Times New Roman" w:hAnsi="Times New Roman"/>
          <w:sz w:val="24"/>
          <w:szCs w:val="24"/>
        </w:rPr>
        <w:t>аттестации  таких</w:t>
      </w:r>
      <w:proofErr w:type="gramEnd"/>
      <w:r w:rsidRPr="00A5337C">
        <w:rPr>
          <w:rFonts w:ascii="Times New Roman" w:hAnsi="Times New Roman"/>
          <w:sz w:val="24"/>
          <w:szCs w:val="24"/>
        </w:rPr>
        <w:t xml:space="preserve"> обучающихся решается в индивидуальном порядке.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2.12. От текущего контроля успеваемости освобождаются обучающиеся, получающие образование в форме экстерната, семейного образования.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A5337C">
        <w:rPr>
          <w:rFonts w:ascii="Times New Roman" w:hAnsi="Times New Roman"/>
          <w:b/>
          <w:caps/>
          <w:sz w:val="24"/>
          <w:szCs w:val="24"/>
        </w:rPr>
        <w:t>III. Содержание, формы и порядок проведения промежуточной аттестации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3.1. Промежуточная аттестация обучающихся школы проводится с целью определения качества освоения школьниками содержания учебных программ (полнота, прочность, осознанность, системность) по завершении определенного временного промежутка (четверть, полугодие, год).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Промежуточная аттестация проводится: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 во 2-4-х, 5-9-х классах — по учебным предметам — по четвертям;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 в 10 -11 классах — по полугодиям.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3.2. Отметка обучающегося  за четверть (полугодие) выставляется на основе  результатов текущего контроля успеваемости, с учетом результатов письменных контрольных работ.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3.3.  Отметка обучающегося по учебному предмету за год выставляется ему на основе четвертных (полугодовых) отметок в соответствии с правилами математического округления.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3.4.   К промежуточной аттестации за год допускаются все обучающиеся 2-8,   10 классов, имеющие положительные годовые отметки по всем предметам учебного плана, а также обучающиеся, имеющие одну неудовлетворительную отметку за год по любому предмету. При этом решением  педагогического совета </w:t>
      </w:r>
      <w:r w:rsidR="00A61C25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 xml:space="preserve"> устанавливается срок ликвидации обучающимся академической задолженности по данному предмету, если по этому предмету не предусмотрена промежуточная аттестация за год.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3.5. Промежуточная аттестация обучающихся за год может проводиться письменно, устно, в </w:t>
      </w:r>
      <w:r w:rsidRPr="00A5337C">
        <w:rPr>
          <w:rFonts w:ascii="Times New Roman" w:hAnsi="Times New Roman"/>
          <w:sz w:val="24"/>
          <w:szCs w:val="24"/>
        </w:rPr>
        <w:lastRenderedPageBreak/>
        <w:t>других формах.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 Формами проведения письменной промежуточной аттестации являются: контрольная работа, диктант, изложение с разработкой плана его содержания, сочинение или изложение с творческим заданием, тест и др.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          К устным формам промежуточной аттестации за год относятся: защита реферата, творческого проекта, зачет, собеседование и пр.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3.12.В соответствии с решением педагогического совета </w:t>
      </w:r>
      <w:r w:rsidR="00A5337C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 xml:space="preserve"> отдельным обучающимся письменные контрольные работы могут быть заменены на устные формы промежуточной аттестации за год.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3.15.При проведении промежуточной аттестации за год итоговая отметка по учебному предмету выставляется учителем на основе среднего арифметического между годовой отметкой и отметкой, полученной обучающимся по результатам промежуточной аттестации за год, в соответствии с правилами математического округления в пользу ребенка.</w:t>
      </w:r>
    </w:p>
    <w:p w:rsidR="00E06AF9" w:rsidRPr="00A5337C" w:rsidRDefault="00E06AF9" w:rsidP="00E06AF9">
      <w:pPr>
        <w:widowControl w:val="0"/>
        <w:shd w:val="clear" w:color="auto" w:fill="FFFFFF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3.16. Итоговые отметки  по учебным предметам  (с учетом результатов  промежуточной аттестации)  за текущий учебный год должны быть  выставлены  до 25 мая в 9, 11 классах,   за три дня до окончания учебного года в 2-8, 10 классах.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3.17. Итоговые отметки по всем предметам учебного </w:t>
      </w:r>
      <w:proofErr w:type="gramStart"/>
      <w:r w:rsidRPr="00A5337C">
        <w:rPr>
          <w:rFonts w:ascii="Times New Roman" w:hAnsi="Times New Roman"/>
          <w:sz w:val="24"/>
          <w:szCs w:val="24"/>
        </w:rPr>
        <w:t>плана  выставляются</w:t>
      </w:r>
      <w:proofErr w:type="gramEnd"/>
      <w:r w:rsidRPr="00A5337C">
        <w:rPr>
          <w:rFonts w:ascii="Times New Roman" w:hAnsi="Times New Roman"/>
          <w:sz w:val="24"/>
          <w:szCs w:val="24"/>
        </w:rPr>
        <w:t xml:space="preserve"> в личное дело  обучающегося и являются  в соответствии с решением  педагогического совета </w:t>
      </w:r>
      <w:r w:rsidR="00A5337C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 xml:space="preserve"> основанием   для перевода  обучающегося  в следующий класс, для допуска к государственной (итоговой) аттестации. 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3.18. В случае неудовлетворительной аттестации по итогам учебного года по одному учебному предмету обучающемуся предоставляется право переаттестации на основе зачета либо перевод в следующий класс условно. Обучающийся обязан ликвидировать академическую задолженность в течение следующего учебного года. </w:t>
      </w:r>
      <w:r w:rsidR="00A5337C" w:rsidRPr="00A5337C">
        <w:rPr>
          <w:rFonts w:ascii="Times New Roman" w:hAnsi="Times New Roman"/>
          <w:sz w:val="24"/>
          <w:szCs w:val="24"/>
        </w:rPr>
        <w:t>Школа</w:t>
      </w:r>
      <w:r w:rsidRPr="00A5337C">
        <w:rPr>
          <w:rFonts w:ascii="Times New Roman" w:hAnsi="Times New Roman"/>
          <w:sz w:val="24"/>
          <w:szCs w:val="24"/>
        </w:rPr>
        <w:t xml:space="preserve"> обязана создать условия обучающемуся для ликвидации этой задолженности и обеспечить контроль за своевременностью ее ликвидации.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3.19. Обучающийся, имеющий по итогам учебного года академическую задолженность  по двум и более предметам или условно переведенный   в следующий класс и не ликвидировавший  академическую задолженность по одному предмету, по усмотрению родителей (законных представителей) на основании решения  педагогического совета </w:t>
      </w:r>
      <w:r w:rsidR="00A5337C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 xml:space="preserve">  оставляется  на повторное обучение, переводится в классы  компенсирующего  обучения или продолжает получать образование в иных формах в классе, содержание учебной программы  которого он не освоил.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3.20. Родителям (законным представителям)  обучающегося  должно быть  своевременно вручено письменное сообщение о неудовлетворительных  отметках, полученных им по итогам учебного года,  и решение  педагогического совета  о повторном обучении  в данном  классе или условном переводе обучающегося  в следующий класс  после прохождения им повторной  промежуточной аттестации. Копия этого сообщения с подписью родителей хранится в личном деле обучающегося.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ab/>
        <w:t xml:space="preserve">3.22.  Заявления обучающихся и их родителей, не согласных с результатами промежуточной аттестации за текущий учебный год или итоговой отметкой по учебному предмету, рассматриваются в установленном порядке конфликтной комиссией </w:t>
      </w:r>
      <w:r w:rsidR="00A5337C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>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ab/>
        <w:t xml:space="preserve">3.23. Итоги  промежуточной аттестации за текущий учебный год обсуждаются  на заседаниях  методических объединений учителей, методического совета и педагогического совета </w:t>
      </w:r>
      <w:r w:rsidR="00A5337C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>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3.24. Обучающиеся, получающие образование в форме экстерната, семейного образования  проходят промежуточную аттестацию в порядке и формах, определенных нормативными документами Министерства образования и науки Российской Федерации.</w:t>
      </w:r>
    </w:p>
    <w:p w:rsidR="00E06AF9" w:rsidRPr="00A5337C" w:rsidRDefault="00E06AF9" w:rsidP="00E06AF9">
      <w:pPr>
        <w:widowControl w:val="0"/>
        <w:tabs>
          <w:tab w:val="left" w:pos="9656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A5337C">
        <w:rPr>
          <w:rFonts w:ascii="Times New Roman" w:hAnsi="Times New Roman"/>
          <w:b/>
          <w:caps/>
          <w:sz w:val="24"/>
          <w:szCs w:val="24"/>
        </w:rPr>
        <w:t>IV. Права и обязанности участников процесса аттестации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4.1. Участниками процесса аттестации считаются: обучающийся и учитель, преподающий предмет в классе, руководители </w:t>
      </w:r>
      <w:r w:rsidR="00A5337C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>. Права обучающегося представляют его родители (законные представители).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4.2. Учитель, осуществляющий текущий контроль успеваемости и промежуточную аттестацию обучающихся, имеет право: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 xml:space="preserve">разрабатывать материалы для всех </w:t>
      </w:r>
      <w:proofErr w:type="gramStart"/>
      <w:r w:rsidRPr="00A5337C">
        <w:rPr>
          <w:rFonts w:ascii="Times New Roman" w:hAnsi="Times New Roman"/>
          <w:sz w:val="24"/>
          <w:szCs w:val="24"/>
        </w:rPr>
        <w:t>форм текущего контроля успеваемости и промежуточной аттестации</w:t>
      </w:r>
      <w:proofErr w:type="gramEnd"/>
      <w:r w:rsidRPr="00A5337C">
        <w:rPr>
          <w:rFonts w:ascii="Times New Roman" w:hAnsi="Times New Roman"/>
          <w:sz w:val="24"/>
          <w:szCs w:val="24"/>
        </w:rPr>
        <w:t xml:space="preserve"> обучающихся за текущий учебный год;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>проводить процедуру аттестации и оценивать качество усвоения обучающимися содержания учебных программ, соответствие уровня подготовки школьников требованиям ФГОС НОО, государственного образовательного стандарта;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4.3. Учитель в ходе аттестации не имеет права: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аттестации учащихся за текущий учебный год;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 xml:space="preserve">использовать методы и формы, не апробированные или не обоснованные в научном и практическом плане, без разрешения руководителя </w:t>
      </w:r>
      <w:r w:rsidR="00A5337C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>;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>оказывать давление на обучающихся, проявлять к ним недоброжелательное, некорректное отношение.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4.4. Классный руководитель обязан проинформировать родителей (законных представителей) через дневники обучающихся класса, родительские собрания, индивидуальные  собеседования о результатах текущего контроля успеваемости и промежуточной аттестации за год их ребенка. В случае неудовлетворительной  аттестации обучающегося по итогам учебного года письменно уведомить его родителей (законных представителей) о решении педагогического совета </w:t>
      </w:r>
      <w:r w:rsidR="00A5337C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 xml:space="preserve">, а также о сроках и формах ликвидации задолженности. Уведомление с подписью родителей (законных представителей)  передается руководителю </w:t>
      </w:r>
      <w:r w:rsidR="00A5337C" w:rsidRPr="00A5337C">
        <w:rPr>
          <w:rFonts w:ascii="Times New Roman" w:hAnsi="Times New Roman"/>
          <w:sz w:val="24"/>
          <w:szCs w:val="24"/>
        </w:rPr>
        <w:t>школы</w:t>
      </w:r>
      <w:r w:rsidRPr="00A5337C">
        <w:rPr>
          <w:rFonts w:ascii="Times New Roman" w:hAnsi="Times New Roman"/>
          <w:sz w:val="24"/>
          <w:szCs w:val="24"/>
        </w:rPr>
        <w:t>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4.5. Обучающийся имеет право: 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-  проходить все формы промежуточной  аттестации за текущий учебный год в порядке, установленном </w:t>
      </w:r>
      <w:r w:rsidR="00A5337C" w:rsidRPr="00A5337C">
        <w:rPr>
          <w:rFonts w:ascii="Times New Roman" w:hAnsi="Times New Roman"/>
          <w:sz w:val="24"/>
          <w:szCs w:val="24"/>
        </w:rPr>
        <w:t>школой</w:t>
      </w:r>
      <w:r w:rsidRPr="00A5337C">
        <w:rPr>
          <w:rFonts w:ascii="Times New Roman" w:hAnsi="Times New Roman"/>
          <w:sz w:val="24"/>
          <w:szCs w:val="24"/>
        </w:rPr>
        <w:t>;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 в случае болезни на изменение формы промежуточной аттестации за год, ее отсрочку.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4.</w:t>
      </w:r>
      <w:proofErr w:type="gramStart"/>
      <w:r w:rsidRPr="00A5337C">
        <w:rPr>
          <w:rFonts w:ascii="Times New Roman" w:hAnsi="Times New Roman"/>
          <w:sz w:val="24"/>
          <w:szCs w:val="24"/>
        </w:rPr>
        <w:t>6.Обучающйеся</w:t>
      </w:r>
      <w:proofErr w:type="gramEnd"/>
      <w:r w:rsidRPr="00A5337C">
        <w:rPr>
          <w:rFonts w:ascii="Times New Roman" w:hAnsi="Times New Roman"/>
          <w:sz w:val="24"/>
          <w:szCs w:val="24"/>
        </w:rPr>
        <w:t xml:space="preserve">  обязан выполнять  требования, определенные настоящим Положением.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4.7. Родители (законные представители) ребенка имеют право: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 xml:space="preserve">обжаловать результаты промежуточной аттестации их ребенка в случае нарушения </w:t>
      </w:r>
      <w:r w:rsidR="00A5337C" w:rsidRPr="00A5337C">
        <w:rPr>
          <w:rFonts w:ascii="Times New Roman" w:hAnsi="Times New Roman"/>
          <w:sz w:val="24"/>
          <w:szCs w:val="24"/>
        </w:rPr>
        <w:t>школой</w:t>
      </w:r>
      <w:r w:rsidRPr="00A5337C">
        <w:rPr>
          <w:rFonts w:ascii="Times New Roman" w:hAnsi="Times New Roman"/>
          <w:sz w:val="24"/>
          <w:szCs w:val="24"/>
        </w:rPr>
        <w:t xml:space="preserve">  процедуры аттестации.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4.8. Родители (законные представители) обязаны: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>соблюдать требования всех нормативных документов, определяющих порядок  проведения текущего контроля успеваемости и промежуточной аттестации обучающегося;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>вести контроль текущей успеваемости своего ребенка, результатов его промежуточной  аттестации;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>-</w:t>
      </w:r>
      <w:r w:rsidRPr="00A5337C">
        <w:rPr>
          <w:rFonts w:ascii="Times New Roman" w:hAnsi="Times New Roman"/>
          <w:sz w:val="24"/>
          <w:szCs w:val="24"/>
        </w:rPr>
        <w:tab/>
        <w:t>оказать содействие своему ребенку по ликвидации академической задолженности по одному предмету в течение учебного года в случае перевода ребенка в следующий класс условно.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 w:firstLine="709"/>
        <w:jc w:val="both"/>
        <w:rPr>
          <w:rFonts w:ascii="Times New Roman" w:hAnsi="Times New Roman"/>
          <w:sz w:val="24"/>
          <w:szCs w:val="24"/>
        </w:rPr>
      </w:pPr>
      <w:r w:rsidRPr="00A5337C">
        <w:rPr>
          <w:rFonts w:ascii="Times New Roman" w:hAnsi="Times New Roman"/>
          <w:sz w:val="24"/>
          <w:szCs w:val="24"/>
        </w:rPr>
        <w:t xml:space="preserve">4.9. </w:t>
      </w:r>
      <w:r w:rsidR="00A5337C" w:rsidRPr="00A5337C">
        <w:rPr>
          <w:rFonts w:ascii="Times New Roman" w:hAnsi="Times New Roman"/>
          <w:sz w:val="24"/>
          <w:szCs w:val="24"/>
        </w:rPr>
        <w:t>Школа</w:t>
      </w:r>
      <w:r w:rsidRPr="00A5337C">
        <w:rPr>
          <w:rFonts w:ascii="Times New Roman" w:hAnsi="Times New Roman"/>
          <w:sz w:val="24"/>
          <w:szCs w:val="24"/>
        </w:rPr>
        <w:t xml:space="preserve">  определяет нормативную базу проведения  текущего контроля успеваемости и </w:t>
      </w:r>
      <w:r w:rsidRPr="00A5337C">
        <w:rPr>
          <w:rFonts w:ascii="Times New Roman" w:hAnsi="Times New Roman"/>
          <w:sz w:val="24"/>
          <w:szCs w:val="24"/>
        </w:rPr>
        <w:lastRenderedPageBreak/>
        <w:t xml:space="preserve">промежуточной аттестации обучающегося, их порядок, периодичность, формы, методы в рамках своей компетенции. </w:t>
      </w: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/>
        <w:jc w:val="both"/>
        <w:rPr>
          <w:rFonts w:ascii="Times New Roman" w:hAnsi="Times New Roman"/>
          <w:sz w:val="24"/>
          <w:szCs w:val="24"/>
        </w:rPr>
      </w:pPr>
    </w:p>
    <w:p w:rsidR="00E06AF9" w:rsidRPr="00A5337C" w:rsidRDefault="00E06AF9" w:rsidP="00E06AF9">
      <w:pPr>
        <w:numPr>
          <w:ilvl w:val="0"/>
          <w:numId w:val="2"/>
        </w:numPr>
        <w:shd w:val="clear" w:color="auto" w:fill="FFFFFF"/>
        <w:suppressAutoHyphens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5337C">
        <w:rPr>
          <w:rFonts w:ascii="Times New Roman" w:hAnsi="Times New Roman"/>
          <w:b/>
          <w:bCs/>
          <w:sz w:val="24"/>
          <w:szCs w:val="24"/>
          <w:lang w:eastAsia="ru-RU"/>
        </w:rPr>
        <w:t>Перевод обучающихся</w:t>
      </w:r>
    </w:p>
    <w:p w:rsidR="00E06AF9" w:rsidRPr="00A5337C" w:rsidRDefault="00E06AF9" w:rsidP="00E06AF9">
      <w:pPr>
        <w:shd w:val="clear" w:color="auto" w:fill="FFFFFF"/>
        <w:suppressAutoHyphens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E06AF9" w:rsidRPr="00A5337C" w:rsidRDefault="00E06AF9" w:rsidP="00E06AF9">
      <w:pPr>
        <w:numPr>
          <w:ilvl w:val="1"/>
          <w:numId w:val="1"/>
        </w:numPr>
        <w:shd w:val="clear" w:color="auto" w:fill="FFFFFF"/>
        <w:suppressAutoHyphens w:val="0"/>
        <w:spacing w:before="53"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37C">
        <w:rPr>
          <w:rFonts w:ascii="Times New Roman" w:hAnsi="Times New Roman"/>
          <w:spacing w:val="-1"/>
          <w:sz w:val="24"/>
          <w:szCs w:val="24"/>
          <w:lang w:eastAsia="ru-RU"/>
        </w:rPr>
        <w:t xml:space="preserve">Обучающиеся, успешно освоившие содержание учебных программ за 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учебный год, решением педагогического совета </w:t>
      </w:r>
      <w:r w:rsidR="00A5337C" w:rsidRPr="00A5337C">
        <w:rPr>
          <w:rFonts w:ascii="Times New Roman" w:hAnsi="Times New Roman"/>
          <w:sz w:val="24"/>
          <w:szCs w:val="24"/>
          <w:lang w:eastAsia="ru-RU"/>
        </w:rPr>
        <w:t>школы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 переводятся в следующий </w:t>
      </w:r>
      <w:r w:rsidRPr="00A5337C">
        <w:rPr>
          <w:rFonts w:ascii="Times New Roman" w:hAnsi="Times New Roman"/>
          <w:spacing w:val="-1"/>
          <w:sz w:val="24"/>
          <w:szCs w:val="24"/>
          <w:lang w:eastAsia="ru-RU"/>
        </w:rPr>
        <w:t>класс. Предложения о переводе вносит классный руководитель</w:t>
      </w:r>
      <w:r w:rsidRPr="00A5337C">
        <w:rPr>
          <w:rFonts w:ascii="Times New Roman" w:hAnsi="Times New Roman"/>
          <w:spacing w:val="-2"/>
          <w:sz w:val="24"/>
          <w:szCs w:val="24"/>
          <w:lang w:eastAsia="ru-RU"/>
        </w:rPr>
        <w:t>. Все обучающиеся 1-го класса переводятся во 2-й класс.</w:t>
      </w:r>
    </w:p>
    <w:p w:rsidR="00E06AF9" w:rsidRPr="00A5337C" w:rsidRDefault="00E06AF9" w:rsidP="00E06AF9">
      <w:pPr>
        <w:numPr>
          <w:ilvl w:val="1"/>
          <w:numId w:val="1"/>
        </w:numPr>
        <w:shd w:val="clear" w:color="auto" w:fill="FFFFFF"/>
        <w:suppressAutoHyphens w:val="0"/>
        <w:spacing w:before="53"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37C">
        <w:rPr>
          <w:rFonts w:ascii="Times New Roman" w:hAnsi="Times New Roman"/>
          <w:sz w:val="24"/>
          <w:szCs w:val="24"/>
          <w:lang w:eastAsia="ru-RU"/>
        </w:rPr>
        <w:t xml:space="preserve">Обучающиеся </w:t>
      </w:r>
      <w:r w:rsidRPr="00A5337C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5337C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 ступеней, имеющие по итогам учебного года 2 и </w:t>
      </w:r>
      <w:r w:rsidRPr="00A5337C">
        <w:rPr>
          <w:rFonts w:ascii="Times New Roman" w:hAnsi="Times New Roman"/>
          <w:spacing w:val="-1"/>
          <w:sz w:val="24"/>
          <w:szCs w:val="24"/>
          <w:lang w:eastAsia="ru-RU"/>
        </w:rPr>
        <w:t>более неудовлетворительные отметки по предметам</w:t>
      </w:r>
      <w:r w:rsidR="006637CB">
        <w:rPr>
          <w:rFonts w:ascii="Times New Roman" w:hAnsi="Times New Roman"/>
          <w:spacing w:val="-1"/>
          <w:sz w:val="24"/>
          <w:szCs w:val="24"/>
          <w:lang w:eastAsia="ru-RU"/>
        </w:rPr>
        <w:t xml:space="preserve"> </w:t>
      </w:r>
      <w:r w:rsidRPr="00A5337C">
        <w:rPr>
          <w:rFonts w:ascii="Times New Roman" w:hAnsi="Times New Roman"/>
          <w:spacing w:val="-1"/>
          <w:sz w:val="24"/>
          <w:szCs w:val="24"/>
          <w:lang w:eastAsia="ru-RU"/>
        </w:rPr>
        <w:t xml:space="preserve"> решением педагогического совета </w:t>
      </w:r>
      <w:r w:rsidR="00A5337C" w:rsidRPr="00A5337C">
        <w:rPr>
          <w:rFonts w:ascii="Times New Roman" w:hAnsi="Times New Roman"/>
          <w:spacing w:val="-1"/>
          <w:sz w:val="24"/>
          <w:szCs w:val="24"/>
          <w:lang w:eastAsia="ru-RU"/>
        </w:rPr>
        <w:t>школы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 могут быть оставлены на повторный курс обучения;</w:t>
      </w:r>
    </w:p>
    <w:p w:rsidR="00E06AF9" w:rsidRPr="00A5337C" w:rsidRDefault="00E06AF9" w:rsidP="00E06AF9">
      <w:pPr>
        <w:numPr>
          <w:ilvl w:val="1"/>
          <w:numId w:val="1"/>
        </w:numPr>
        <w:shd w:val="clear" w:color="auto" w:fill="FFFFFF"/>
        <w:suppressAutoHyphens w:val="0"/>
        <w:spacing w:before="53"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37C">
        <w:rPr>
          <w:rFonts w:ascii="Times New Roman" w:hAnsi="Times New Roman"/>
          <w:spacing w:val="-4"/>
          <w:sz w:val="24"/>
          <w:szCs w:val="24"/>
          <w:lang w:eastAsia="ru-RU"/>
        </w:rPr>
        <w:t>Обу</w:t>
      </w:r>
      <w:r w:rsidRPr="00A5337C">
        <w:rPr>
          <w:rFonts w:ascii="Times New Roman" w:hAnsi="Times New Roman"/>
          <w:spacing w:val="-1"/>
          <w:sz w:val="24"/>
          <w:szCs w:val="24"/>
          <w:lang w:eastAsia="ru-RU"/>
        </w:rPr>
        <w:t>чающиеся 2, 3, 5, 6, 7, 8 классов, закончившие учебный год с одной не</w:t>
      </w:r>
      <w:r w:rsidRPr="00A5337C">
        <w:rPr>
          <w:rFonts w:ascii="Times New Roman" w:hAnsi="Times New Roman"/>
          <w:spacing w:val="-1"/>
          <w:sz w:val="24"/>
          <w:szCs w:val="24"/>
          <w:lang w:eastAsia="ru-RU"/>
        </w:rPr>
        <w:softHyphen/>
      </w:r>
      <w:r w:rsidRPr="00A5337C">
        <w:rPr>
          <w:rFonts w:ascii="Times New Roman" w:hAnsi="Times New Roman"/>
          <w:sz w:val="24"/>
          <w:szCs w:val="24"/>
          <w:lang w:eastAsia="ru-RU"/>
        </w:rPr>
        <w:t>удовлетворительной отметкой, переводятся решением</w:t>
      </w:r>
      <w:r w:rsidR="006637CB">
        <w:rPr>
          <w:rFonts w:ascii="Times New Roman" w:hAnsi="Times New Roman"/>
          <w:sz w:val="24"/>
          <w:szCs w:val="24"/>
          <w:lang w:eastAsia="ru-RU"/>
        </w:rPr>
        <w:t xml:space="preserve"> педагогического совета школы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 по </w:t>
      </w:r>
      <w:r w:rsidRPr="00A5337C">
        <w:rPr>
          <w:rFonts w:ascii="Times New Roman" w:hAnsi="Times New Roman"/>
          <w:spacing w:val="-2"/>
          <w:sz w:val="24"/>
          <w:szCs w:val="24"/>
          <w:lang w:eastAsia="ru-RU"/>
        </w:rPr>
        <w:t>письменному согласию родителей (лиц, их заменяющих):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A5337C">
        <w:rPr>
          <w:rFonts w:ascii="Times New Roman" w:hAnsi="Times New Roman"/>
          <w:spacing w:val="-2"/>
          <w:sz w:val="24"/>
          <w:szCs w:val="24"/>
          <w:lang w:eastAsia="ru-RU"/>
        </w:rPr>
        <w:t>переводятся условно на следующий год обучения с обязательст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вом ликвидации задолженности в течение первой четверти учебного года.  Окончательное решение в этом случае  педагогический совет </w:t>
      </w:r>
      <w:r w:rsidR="00A5337C" w:rsidRPr="00A5337C">
        <w:rPr>
          <w:rFonts w:ascii="Times New Roman" w:hAnsi="Times New Roman"/>
          <w:sz w:val="24"/>
          <w:szCs w:val="24"/>
          <w:lang w:eastAsia="ru-RU"/>
        </w:rPr>
        <w:t>школы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 выносит по окончании первой четверти следующего учебного года.</w:t>
      </w:r>
    </w:p>
    <w:p w:rsidR="00E06AF9" w:rsidRPr="00A5337C" w:rsidRDefault="00E06AF9" w:rsidP="00E06AF9">
      <w:pPr>
        <w:numPr>
          <w:ilvl w:val="1"/>
          <w:numId w:val="1"/>
        </w:numPr>
        <w:shd w:val="clear" w:color="auto" w:fill="FFFFFF"/>
        <w:suppressAutoHyphens w:val="0"/>
        <w:spacing w:before="14"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37C">
        <w:rPr>
          <w:rFonts w:ascii="Times New Roman" w:hAnsi="Times New Roman"/>
          <w:sz w:val="24"/>
          <w:szCs w:val="24"/>
          <w:lang w:eastAsia="ru-RU"/>
        </w:rPr>
        <w:t xml:space="preserve">Обучающиеся  </w:t>
      </w:r>
      <w:r w:rsidRPr="00A5337C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A5337C">
        <w:rPr>
          <w:rFonts w:ascii="Times New Roman" w:hAnsi="Times New Roman"/>
          <w:sz w:val="24"/>
          <w:szCs w:val="24"/>
          <w:lang w:val="en-US" w:eastAsia="ru-RU"/>
        </w:rPr>
        <w:t>II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 ступени </w:t>
      </w:r>
      <w:r w:rsidR="00A5337C" w:rsidRPr="00A5337C">
        <w:rPr>
          <w:rFonts w:ascii="Times New Roman" w:hAnsi="Times New Roman"/>
          <w:sz w:val="24"/>
          <w:szCs w:val="24"/>
          <w:lang w:eastAsia="ru-RU"/>
        </w:rPr>
        <w:t>школы</w:t>
      </w:r>
      <w:r w:rsidRPr="00A5337C">
        <w:rPr>
          <w:rFonts w:ascii="Times New Roman" w:hAnsi="Times New Roman"/>
          <w:sz w:val="24"/>
          <w:szCs w:val="24"/>
          <w:lang w:eastAsia="ru-RU"/>
        </w:rPr>
        <w:t xml:space="preserve">, не освоившие образовательную программу ступени, не допускаются к обучению на следующей ступени. </w:t>
      </w:r>
    </w:p>
    <w:p w:rsidR="00E06AF9" w:rsidRPr="00A5337C" w:rsidRDefault="00E06AF9" w:rsidP="00E06AF9">
      <w:pPr>
        <w:numPr>
          <w:ilvl w:val="1"/>
          <w:numId w:val="1"/>
        </w:numPr>
        <w:shd w:val="clear" w:color="auto" w:fill="FFFFFF"/>
        <w:suppressAutoHyphens w:val="0"/>
        <w:spacing w:before="14" w:after="0" w:line="240" w:lineRule="auto"/>
        <w:ind w:right="-1"/>
        <w:jc w:val="both"/>
        <w:rPr>
          <w:rFonts w:ascii="Times New Roman" w:hAnsi="Times New Roman"/>
          <w:sz w:val="24"/>
          <w:szCs w:val="24"/>
          <w:lang w:eastAsia="ru-RU"/>
        </w:rPr>
      </w:pPr>
      <w:r w:rsidRPr="00A5337C">
        <w:rPr>
          <w:rFonts w:ascii="Times New Roman" w:hAnsi="Times New Roman"/>
          <w:spacing w:val="-1"/>
          <w:sz w:val="24"/>
          <w:szCs w:val="24"/>
          <w:lang w:eastAsia="ru-RU"/>
        </w:rPr>
        <w:t xml:space="preserve">Обучающиеся 10-х классов, имеющие итоговые неудовлетворительные </w:t>
      </w:r>
      <w:r w:rsidRPr="00A5337C">
        <w:rPr>
          <w:rFonts w:ascii="Times New Roman" w:hAnsi="Times New Roman"/>
          <w:spacing w:val="-2"/>
          <w:sz w:val="24"/>
          <w:szCs w:val="24"/>
          <w:lang w:eastAsia="ru-RU"/>
        </w:rPr>
        <w:t xml:space="preserve">отметки из-за ненадлежащего прилежания (пропуски уроков без уважительных причин, систематическую неготовность к урокам, отказ от работы на уроках), исключаются из </w:t>
      </w:r>
      <w:r w:rsidR="006637CB">
        <w:rPr>
          <w:rFonts w:ascii="Times New Roman" w:hAnsi="Times New Roman"/>
          <w:spacing w:val="-2"/>
          <w:sz w:val="24"/>
          <w:szCs w:val="24"/>
          <w:lang w:eastAsia="ru-RU"/>
        </w:rPr>
        <w:t>школ</w:t>
      </w:r>
      <w:r w:rsidR="00A5337C" w:rsidRPr="00A5337C">
        <w:rPr>
          <w:rFonts w:ascii="Times New Roman" w:hAnsi="Times New Roman"/>
          <w:spacing w:val="-2"/>
          <w:sz w:val="24"/>
          <w:szCs w:val="24"/>
          <w:lang w:eastAsia="ru-RU"/>
        </w:rPr>
        <w:t>ы</w:t>
      </w:r>
      <w:r w:rsidRPr="00A5337C">
        <w:rPr>
          <w:rFonts w:ascii="Times New Roman" w:hAnsi="Times New Roman"/>
          <w:spacing w:val="-2"/>
          <w:sz w:val="24"/>
          <w:szCs w:val="24"/>
          <w:lang w:eastAsia="ru-RU"/>
        </w:rPr>
        <w:t xml:space="preserve">. </w:t>
      </w:r>
      <w:r w:rsidRPr="00A5337C">
        <w:rPr>
          <w:rFonts w:ascii="Times New Roman" w:hAnsi="Times New Roman"/>
          <w:spacing w:val="-1"/>
          <w:sz w:val="24"/>
          <w:szCs w:val="24"/>
          <w:lang w:eastAsia="ru-RU"/>
        </w:rPr>
        <w:t xml:space="preserve">Решение об отчислении таких обучающихся принимается педагогическим советом и утверждается Управляющим </w:t>
      </w:r>
      <w:proofErr w:type="gramStart"/>
      <w:r w:rsidRPr="00A5337C">
        <w:rPr>
          <w:rFonts w:ascii="Times New Roman" w:hAnsi="Times New Roman"/>
          <w:spacing w:val="-1"/>
          <w:sz w:val="24"/>
          <w:szCs w:val="24"/>
          <w:lang w:eastAsia="ru-RU"/>
        </w:rPr>
        <w:t xml:space="preserve">советом  </w:t>
      </w:r>
      <w:r w:rsidR="00A5337C" w:rsidRPr="00A5337C">
        <w:rPr>
          <w:rFonts w:ascii="Times New Roman" w:hAnsi="Times New Roman"/>
          <w:sz w:val="24"/>
          <w:szCs w:val="24"/>
          <w:lang w:eastAsia="ru-RU"/>
        </w:rPr>
        <w:t>школы</w:t>
      </w:r>
      <w:proofErr w:type="gramEnd"/>
      <w:r w:rsidRPr="00A5337C">
        <w:rPr>
          <w:rFonts w:ascii="Times New Roman" w:hAnsi="Times New Roman"/>
          <w:sz w:val="24"/>
          <w:szCs w:val="24"/>
          <w:lang w:eastAsia="ru-RU"/>
        </w:rPr>
        <w:t xml:space="preserve"> в индивидуальном порядке.</w:t>
      </w:r>
    </w:p>
    <w:p w:rsidR="00E06AF9" w:rsidRPr="00A5337C" w:rsidRDefault="00E06AF9" w:rsidP="00E06AF9">
      <w:pPr>
        <w:suppressAutoHyphens w:val="0"/>
        <w:ind w:right="-1"/>
        <w:rPr>
          <w:rFonts w:ascii="Times New Roman" w:eastAsia="Calibri" w:hAnsi="Times New Roman"/>
          <w:sz w:val="24"/>
          <w:szCs w:val="24"/>
          <w:lang w:eastAsia="en-US"/>
        </w:rPr>
      </w:pP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/>
        <w:jc w:val="both"/>
        <w:rPr>
          <w:rFonts w:ascii="Times New Roman" w:hAnsi="Times New Roman"/>
          <w:sz w:val="24"/>
          <w:szCs w:val="24"/>
        </w:rPr>
      </w:pPr>
    </w:p>
    <w:p w:rsidR="00E06AF9" w:rsidRPr="00A5337C" w:rsidRDefault="00E06AF9" w:rsidP="00E06AF9">
      <w:pPr>
        <w:widowControl w:val="0"/>
        <w:tabs>
          <w:tab w:val="left" w:pos="709"/>
        </w:tabs>
        <w:autoSpaceDE w:val="0"/>
        <w:spacing w:after="0" w:line="240" w:lineRule="auto"/>
        <w:ind w:right="-22"/>
        <w:jc w:val="both"/>
        <w:rPr>
          <w:rFonts w:ascii="Times New Roman" w:hAnsi="Times New Roman"/>
          <w:sz w:val="24"/>
          <w:szCs w:val="24"/>
        </w:rPr>
      </w:pPr>
    </w:p>
    <w:p w:rsidR="00844681" w:rsidRPr="00A5337C" w:rsidRDefault="00844681">
      <w:pPr>
        <w:rPr>
          <w:rFonts w:ascii="Times New Roman" w:hAnsi="Times New Roman"/>
          <w:sz w:val="24"/>
          <w:szCs w:val="24"/>
        </w:rPr>
      </w:pPr>
    </w:p>
    <w:sectPr w:rsidR="00844681" w:rsidRPr="00A5337C" w:rsidSect="003629F8">
      <w:footerReference w:type="default" r:id="rId7"/>
      <w:pgSz w:w="12240" w:h="15840"/>
      <w:pgMar w:top="709" w:right="944" w:bottom="1115" w:left="1029" w:header="720" w:footer="10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096" w:rsidRDefault="00334096">
      <w:pPr>
        <w:spacing w:after="0" w:line="240" w:lineRule="auto"/>
      </w:pPr>
      <w:r>
        <w:separator/>
      </w:r>
    </w:p>
  </w:endnote>
  <w:endnote w:type="continuationSeparator" w:id="0">
    <w:p w:rsidR="00334096" w:rsidRDefault="00334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BD6" w:rsidRDefault="00E06AF9">
    <w:pPr>
      <w:pStyle w:val="a3"/>
      <w:rPr>
        <w:rFonts w:ascii="Arial" w:hAnsi="Arial" w:cs="Arial"/>
        <w:sz w:val="10"/>
        <w:szCs w:val="1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7158355</wp:posOffset>
              </wp:positionH>
              <wp:positionV relativeFrom="paragraph">
                <wp:posOffset>635</wp:posOffset>
              </wp:positionV>
              <wp:extent cx="13970" cy="161925"/>
              <wp:effectExtent l="5080" t="635" r="0" b="889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BD6" w:rsidRDefault="00334096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63.65pt;margin-top:.05pt;width:1.1pt;height:1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" stroked="f">
              <v:fill opacity="0"/>
              <v:textbox inset="0,0,0,0">
                <w:txbxContent>
                  <w:p w:rsidR="00333BD6" w:rsidRDefault="00334096">
                    <w:pPr>
                      <w:pStyle w:val="a3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096" w:rsidRDefault="00334096">
      <w:pPr>
        <w:spacing w:after="0" w:line="240" w:lineRule="auto"/>
      </w:pPr>
      <w:r>
        <w:separator/>
      </w:r>
    </w:p>
  </w:footnote>
  <w:footnote w:type="continuationSeparator" w:id="0">
    <w:p w:rsidR="00334096" w:rsidRDefault="003340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D2BCA"/>
    <w:multiLevelType w:val="hybridMultilevel"/>
    <w:tmpl w:val="1848DB46"/>
    <w:lvl w:ilvl="0" w:tplc="0F161B34">
      <w:start w:val="5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870340"/>
    <w:multiLevelType w:val="multilevel"/>
    <w:tmpl w:val="D3527C6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9"/>
    <w:rsid w:val="00334096"/>
    <w:rsid w:val="005B2023"/>
    <w:rsid w:val="006637CB"/>
    <w:rsid w:val="00844681"/>
    <w:rsid w:val="008C0E99"/>
    <w:rsid w:val="009A3E6E"/>
    <w:rsid w:val="00A5337C"/>
    <w:rsid w:val="00A61C25"/>
    <w:rsid w:val="00E0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9592FB"/>
  <w15:docId w15:val="{5D8922AD-3CD3-4248-81A9-4261B78F0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9"/>
    <w:pPr>
      <w:suppressAutoHyphens/>
    </w:pPr>
    <w:rPr>
      <w:rFonts w:ascii="Calibri" w:eastAsia="Times New Roma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06AF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E06AF9"/>
    <w:rPr>
      <w:rFonts w:ascii="Calibri" w:eastAsia="Times New Roman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20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023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Kristi</cp:lastModifiedBy>
  <cp:revision>2</cp:revision>
  <cp:lastPrinted>2014-10-01T13:54:00Z</cp:lastPrinted>
  <dcterms:created xsi:type="dcterms:W3CDTF">2019-07-16T17:39:00Z</dcterms:created>
  <dcterms:modified xsi:type="dcterms:W3CDTF">2019-07-16T17:39:00Z</dcterms:modified>
</cp:coreProperties>
</file>