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A93" w:rsidRPr="003B1A93" w:rsidRDefault="003B1A93" w:rsidP="003B1A93">
      <w:pPr>
        <w:widowControl w:val="0"/>
        <w:autoSpaceDE w:val="0"/>
        <w:autoSpaceDN w:val="0"/>
        <w:spacing w:before="68" w:after="0" w:line="240" w:lineRule="auto"/>
        <w:ind w:right="10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proofErr w:type="gramStart"/>
      <w:r w:rsid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3B1A9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B1A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r w:rsidRPr="003B1A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B1A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</w:t>
      </w: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sz w:val="24"/>
        </w:rPr>
      </w:pPr>
      <w:r w:rsidRPr="003B1A93">
        <w:rPr>
          <w:rFonts w:ascii="Times New Roman" w:eastAsia="Times New Roman" w:hAnsi="Times New Roman" w:cs="Times New Roman"/>
          <w:b/>
          <w:sz w:val="24"/>
        </w:rPr>
        <w:t>15.01.31</w:t>
      </w:r>
      <w:r w:rsidRPr="003B1A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Мастер</w:t>
      </w:r>
      <w:r w:rsidRPr="003B1A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по</w:t>
      </w:r>
      <w:r w:rsidRPr="003B1A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контрольно-</w:t>
      </w:r>
      <w:r w:rsidRPr="003B1A9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-измерительным</w:t>
      </w:r>
      <w:r w:rsidRPr="003B1A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приборам</w:t>
      </w:r>
      <w:r w:rsidRPr="003B1A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и</w:t>
      </w:r>
      <w:r w:rsidRPr="003B1A9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4"/>
        </w:rPr>
        <w:t>автоматике</w:t>
      </w: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957B0" w:rsidRPr="005957B0" w:rsidRDefault="005957B0" w:rsidP="005957B0">
      <w:pPr>
        <w:suppressAutoHyphens/>
        <w:spacing w:after="0" w:line="240" w:lineRule="auto"/>
        <w:ind w:left="440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57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 образования</w:t>
      </w:r>
      <w:proofErr w:type="gramEnd"/>
      <w:r w:rsidRPr="00595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 науки  Республики Хакасия</w:t>
      </w:r>
    </w:p>
    <w:p w:rsidR="005957B0" w:rsidRPr="005957B0" w:rsidRDefault="005957B0" w:rsidP="005957B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957B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Государственное автономное профессиональное </w:t>
      </w:r>
    </w:p>
    <w:p w:rsidR="005957B0" w:rsidRPr="005957B0" w:rsidRDefault="005957B0" w:rsidP="005957B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957B0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образовательное учреждение Республики Хакасия</w:t>
      </w:r>
    </w:p>
    <w:p w:rsidR="005957B0" w:rsidRPr="005957B0" w:rsidRDefault="005957B0" w:rsidP="00595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957B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«Саяногорский политехнический техникум»</w:t>
      </w:r>
    </w:p>
    <w:p w:rsidR="005957B0" w:rsidRPr="005957B0" w:rsidRDefault="005957B0" w:rsidP="00595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957B0">
        <w:rPr>
          <w:rFonts w:ascii="Times New Roman" w:eastAsia="Times New Roman" w:hAnsi="Times New Roman" w:cs="Calibri"/>
          <w:sz w:val="28"/>
          <w:szCs w:val="28"/>
          <w:lang w:eastAsia="ar-SA"/>
        </w:rPr>
        <w:t>(ГАПОУ РХ СПТ)</w:t>
      </w:r>
    </w:p>
    <w:p w:rsidR="005957B0" w:rsidRPr="005957B0" w:rsidRDefault="005957B0" w:rsidP="005957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957B0" w:rsidRPr="005957B0" w:rsidRDefault="005957B0" w:rsidP="005957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957B0" w:rsidRPr="005957B0" w:rsidRDefault="005957B0" w:rsidP="005957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957B0" w:rsidRPr="005957B0" w:rsidRDefault="005957B0" w:rsidP="005957B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957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УТВЕРЖДАЮ</w:t>
      </w:r>
    </w:p>
    <w:p w:rsidR="005957B0" w:rsidRPr="005957B0" w:rsidRDefault="005957B0" w:rsidP="005957B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957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Директор ГАПОУ РХ СПТ</w:t>
      </w:r>
    </w:p>
    <w:p w:rsidR="005957B0" w:rsidRPr="005957B0" w:rsidRDefault="005957B0" w:rsidP="005957B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957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_________Н.Н. Каркавина</w:t>
      </w:r>
    </w:p>
    <w:p w:rsidR="005957B0" w:rsidRPr="005957B0" w:rsidRDefault="005957B0" w:rsidP="005957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957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приказ  №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</w:t>
      </w:r>
      <w:r w:rsidRPr="005957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от «__» ____</w:t>
      </w:r>
      <w:r w:rsidRPr="005957B0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2023 г</w:t>
      </w: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957B0" w:rsidRDefault="005957B0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957B0" w:rsidRPr="003B1A93" w:rsidRDefault="005957B0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A93" w:rsidRPr="005957B0" w:rsidRDefault="005957B0" w:rsidP="005957B0">
      <w:pPr>
        <w:widowControl w:val="0"/>
        <w:autoSpaceDE w:val="0"/>
        <w:autoSpaceDN w:val="0"/>
        <w:spacing w:before="1" w:after="0" w:line="362" w:lineRule="auto"/>
        <w:ind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595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ГИА </w:t>
      </w:r>
    </w:p>
    <w:p w:rsidR="005957B0" w:rsidRDefault="003B1A93" w:rsidP="003B1A93">
      <w:pPr>
        <w:widowControl w:val="0"/>
        <w:autoSpaceDE w:val="0"/>
        <w:autoSpaceDN w:val="0"/>
        <w:spacing w:before="1" w:after="0" w:line="362" w:lineRule="auto"/>
        <w:ind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A9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профессии</w:t>
      </w:r>
      <w:r w:rsidRPr="003B1A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15.01.31 Мастер по контрольно- -измерительным </w:t>
      </w:r>
    </w:p>
    <w:p w:rsidR="003B1A93" w:rsidRPr="003B1A93" w:rsidRDefault="003B1A93" w:rsidP="003B1A93">
      <w:pPr>
        <w:widowControl w:val="0"/>
        <w:autoSpaceDE w:val="0"/>
        <w:autoSpaceDN w:val="0"/>
        <w:spacing w:before="1" w:after="0" w:line="362" w:lineRule="auto"/>
        <w:ind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A93">
        <w:rPr>
          <w:rFonts w:ascii="Times New Roman" w:eastAsia="Times New Roman" w:hAnsi="Times New Roman" w:cs="Times New Roman"/>
          <w:b/>
          <w:bCs/>
          <w:sz w:val="28"/>
          <w:szCs w:val="28"/>
        </w:rPr>
        <w:t>приборам</w:t>
      </w:r>
      <w:r w:rsidRPr="003B1A9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B1A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автоматике</w:t>
      </w:r>
    </w:p>
    <w:p w:rsidR="003B1A93" w:rsidRPr="003B1A93" w:rsidRDefault="003B1A93" w:rsidP="003B1A93">
      <w:pPr>
        <w:widowControl w:val="0"/>
        <w:autoSpaceDE w:val="0"/>
        <w:autoSpaceDN w:val="0"/>
        <w:spacing w:after="0" w:line="317" w:lineRule="exact"/>
        <w:ind w:right="15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1A93">
        <w:rPr>
          <w:rFonts w:ascii="Times New Roman" w:eastAsia="Times New Roman" w:hAnsi="Times New Roman" w:cs="Times New Roman"/>
          <w:b/>
          <w:sz w:val="28"/>
        </w:rPr>
        <w:t>для</w:t>
      </w:r>
      <w:r w:rsidRPr="003B1A9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8"/>
        </w:rPr>
        <w:t>очной</w:t>
      </w:r>
      <w:r w:rsidRPr="003B1A9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8"/>
        </w:rPr>
        <w:t>формы</w:t>
      </w:r>
      <w:r w:rsidRPr="003B1A9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B1A93">
        <w:rPr>
          <w:rFonts w:ascii="Times New Roman" w:eastAsia="Times New Roman" w:hAnsi="Times New Roman" w:cs="Times New Roman"/>
          <w:b/>
          <w:sz w:val="28"/>
        </w:rPr>
        <w:t>обучения</w:t>
      </w: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5957B0" w:rsidRDefault="005957B0" w:rsidP="003B1A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957B0" w:rsidRPr="005957B0" w:rsidRDefault="005957B0" w:rsidP="005957B0">
      <w:pPr>
        <w:rPr>
          <w:rFonts w:ascii="Times New Roman" w:eastAsia="Times New Roman" w:hAnsi="Times New Roman" w:cs="Times New Roman"/>
          <w:sz w:val="20"/>
        </w:rPr>
      </w:pPr>
    </w:p>
    <w:p w:rsidR="005957B0" w:rsidRPr="005957B0" w:rsidRDefault="005957B0" w:rsidP="005957B0">
      <w:pPr>
        <w:rPr>
          <w:rFonts w:ascii="Times New Roman" w:eastAsia="Times New Roman" w:hAnsi="Times New Roman" w:cs="Times New Roman"/>
          <w:sz w:val="20"/>
        </w:rPr>
      </w:pPr>
    </w:p>
    <w:p w:rsidR="005957B0" w:rsidRPr="005957B0" w:rsidRDefault="005957B0" w:rsidP="005957B0">
      <w:pPr>
        <w:rPr>
          <w:rFonts w:ascii="Times New Roman" w:eastAsia="Times New Roman" w:hAnsi="Times New Roman" w:cs="Times New Roman"/>
          <w:sz w:val="20"/>
        </w:rPr>
      </w:pPr>
    </w:p>
    <w:p w:rsidR="005957B0" w:rsidRDefault="005957B0" w:rsidP="005957B0">
      <w:pPr>
        <w:rPr>
          <w:rFonts w:ascii="Times New Roman" w:eastAsia="Times New Roman" w:hAnsi="Times New Roman" w:cs="Times New Roman"/>
          <w:sz w:val="20"/>
        </w:rPr>
      </w:pPr>
    </w:p>
    <w:p w:rsidR="005957B0" w:rsidRPr="005957B0" w:rsidRDefault="005957B0" w:rsidP="005957B0">
      <w:pPr>
        <w:tabs>
          <w:tab w:val="left" w:pos="42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2023г</w:t>
      </w:r>
    </w:p>
    <w:p w:rsidR="003B1A93" w:rsidRPr="005957B0" w:rsidRDefault="005957B0" w:rsidP="005957B0">
      <w:pPr>
        <w:tabs>
          <w:tab w:val="left" w:pos="4230"/>
        </w:tabs>
        <w:rPr>
          <w:rFonts w:ascii="Times New Roman" w:eastAsia="Times New Roman" w:hAnsi="Times New Roman" w:cs="Times New Roman"/>
          <w:sz w:val="20"/>
        </w:rPr>
        <w:sectPr w:rsidR="003B1A93" w:rsidRPr="005957B0">
          <w:footerReference w:type="default" r:id="rId7"/>
          <w:pgSz w:w="11900" w:h="16850"/>
          <w:pgMar w:top="900" w:right="880" w:bottom="280" w:left="120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3B1A93" w:rsidRPr="00446D3E" w:rsidRDefault="003B1A93" w:rsidP="003B1A93">
      <w:pPr>
        <w:widowControl w:val="0"/>
        <w:autoSpaceDE w:val="0"/>
        <w:autoSpaceDN w:val="0"/>
        <w:spacing w:before="78" w:after="0" w:line="240" w:lineRule="auto"/>
        <w:ind w:right="310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B1A93" w:rsidRPr="00446D3E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A93" w:rsidRPr="00446D3E" w:rsidRDefault="003B1A93" w:rsidP="003B1A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5"/>
        <w:gridCol w:w="8502"/>
      </w:tblGrid>
      <w:tr w:rsidR="003B1A93" w:rsidRPr="00446D3E" w:rsidTr="00F77D59">
        <w:trPr>
          <w:trHeight w:val="390"/>
        </w:trPr>
        <w:tc>
          <w:tcPr>
            <w:tcW w:w="555" w:type="dxa"/>
          </w:tcPr>
          <w:p w:rsidR="003B1A93" w:rsidRPr="00446D3E" w:rsidRDefault="003B1A93" w:rsidP="003B1A93">
            <w:pPr>
              <w:spacing w:line="268" w:lineRule="exact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2" w:type="dxa"/>
          </w:tcPr>
          <w:p w:rsidR="003B1A93" w:rsidRPr="00446D3E" w:rsidRDefault="003B1A93" w:rsidP="003B1A93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446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A93" w:rsidRPr="00446D3E" w:rsidTr="00F77D59">
        <w:trPr>
          <w:trHeight w:val="514"/>
        </w:trPr>
        <w:tc>
          <w:tcPr>
            <w:tcW w:w="555" w:type="dxa"/>
          </w:tcPr>
          <w:p w:rsidR="003B1A93" w:rsidRPr="00446D3E" w:rsidRDefault="003B1A93" w:rsidP="003B1A93">
            <w:pPr>
              <w:spacing w:before="115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2" w:type="dxa"/>
          </w:tcPr>
          <w:p w:rsidR="003B1A93" w:rsidRPr="00446D3E" w:rsidRDefault="003B1A93" w:rsidP="003B1A93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446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6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446D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46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46D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446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</w:tr>
      <w:tr w:rsidR="003B1A93" w:rsidRPr="00446D3E" w:rsidTr="00F77D59">
        <w:trPr>
          <w:trHeight w:val="788"/>
        </w:trPr>
        <w:tc>
          <w:tcPr>
            <w:tcW w:w="555" w:type="dxa"/>
          </w:tcPr>
          <w:p w:rsidR="003B1A93" w:rsidRPr="00446D3E" w:rsidRDefault="003B1A93" w:rsidP="003B1A93">
            <w:pPr>
              <w:spacing w:before="116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2" w:type="dxa"/>
          </w:tcPr>
          <w:p w:rsidR="003B1A93" w:rsidRPr="00446D3E" w:rsidRDefault="003B1A93" w:rsidP="003B1A93">
            <w:pPr>
              <w:spacing w:before="116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</w:t>
            </w:r>
            <w:r w:rsidRPr="00446D3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446D3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46D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6D3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446D3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446D3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демонстрационного</w:t>
            </w:r>
            <w:r w:rsidRPr="00446D3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</w:t>
            </w:r>
          </w:p>
        </w:tc>
      </w:tr>
      <w:tr w:rsidR="003B1A93" w:rsidRPr="00446D3E" w:rsidTr="00F77D59">
        <w:trPr>
          <w:trHeight w:val="517"/>
        </w:trPr>
        <w:tc>
          <w:tcPr>
            <w:tcW w:w="555" w:type="dxa"/>
          </w:tcPr>
          <w:p w:rsidR="003B1A93" w:rsidRPr="00446D3E" w:rsidRDefault="003B1A93" w:rsidP="003B1A93">
            <w:pPr>
              <w:spacing w:before="117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2" w:type="dxa"/>
          </w:tcPr>
          <w:p w:rsidR="003B1A93" w:rsidRPr="00446D3E" w:rsidRDefault="003B1A93" w:rsidP="003B1A93">
            <w:pPr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446D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446D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proofErr w:type="spellEnd"/>
            <w:r w:rsidRPr="00446D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003B1A93" w:rsidRPr="00446D3E" w:rsidTr="00F77D59">
        <w:trPr>
          <w:trHeight w:val="392"/>
        </w:trPr>
        <w:tc>
          <w:tcPr>
            <w:tcW w:w="555" w:type="dxa"/>
          </w:tcPr>
          <w:p w:rsidR="003B1A93" w:rsidRPr="00446D3E" w:rsidRDefault="003B1A93" w:rsidP="003B1A93">
            <w:pPr>
              <w:spacing w:before="116" w:line="256" w:lineRule="exact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2" w:type="dxa"/>
          </w:tcPr>
          <w:p w:rsidR="003B1A93" w:rsidRPr="00446D3E" w:rsidRDefault="003B1A93" w:rsidP="003B1A93">
            <w:pPr>
              <w:spacing w:before="114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446D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апелляции</w:t>
            </w:r>
            <w:r w:rsidRPr="00446D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46D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пересдачи</w:t>
            </w:r>
            <w:r w:rsidRPr="00446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46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446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</w:tr>
    </w:tbl>
    <w:p w:rsidR="003B1A93" w:rsidRPr="00446D3E" w:rsidRDefault="003B1A93" w:rsidP="003B1A93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3B1A93" w:rsidRPr="00446D3E">
          <w:footerReference w:type="default" r:id="rId8"/>
          <w:pgSz w:w="11920" w:h="16850"/>
          <w:pgMar w:top="1480" w:right="1520" w:bottom="280" w:left="1120" w:header="0" w:footer="0" w:gutter="0"/>
          <w:cols w:space="720"/>
        </w:sectPr>
      </w:pPr>
    </w:p>
    <w:p w:rsidR="003B1A93" w:rsidRPr="00380A79" w:rsidRDefault="003B1A93" w:rsidP="005957B0">
      <w:pPr>
        <w:pStyle w:val="TableParagraph"/>
        <w:numPr>
          <w:ilvl w:val="0"/>
          <w:numId w:val="6"/>
        </w:numPr>
        <w:jc w:val="center"/>
        <w:rPr>
          <w:b/>
        </w:rPr>
      </w:pPr>
      <w:r w:rsidRPr="00380A79">
        <w:rPr>
          <w:b/>
        </w:rPr>
        <w:lastRenderedPageBreak/>
        <w:t>ОБЩИЕ</w:t>
      </w:r>
      <w:r w:rsidRPr="00380A79">
        <w:rPr>
          <w:b/>
          <w:spacing w:val="-5"/>
        </w:rPr>
        <w:t xml:space="preserve"> </w:t>
      </w:r>
      <w:r w:rsidRPr="00380A79">
        <w:rPr>
          <w:b/>
        </w:rPr>
        <w:t>ПОЛОЖЕНИЯ</w:t>
      </w:r>
    </w:p>
    <w:p w:rsidR="00380A79" w:rsidRPr="005957B0" w:rsidRDefault="00380A79" w:rsidP="00380A79">
      <w:pPr>
        <w:pStyle w:val="TableParagraph"/>
        <w:ind w:left="720"/>
      </w:pPr>
    </w:p>
    <w:p w:rsidR="003B1A93" w:rsidRPr="005957B0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957B0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(программы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квалифицированных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рабочих,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служащих)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59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15.01.31 Мастер контрольно-измерительных приборов и автоматики, реализуемой в соответствии с федеральным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стандартом среднего профессионального образования по профессии 15.01.31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Мастер контрольно-измерительных приборов и автоматики, утвержденным приказом Министерства образования 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09.12.2016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1579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СПО).</w:t>
      </w:r>
    </w:p>
    <w:p w:rsidR="00380A79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>Квалификации, присваиваемые выпускникам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квалифицированных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рабочих,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ППКРС)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59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 xml:space="preserve">15.01.31 Мастер контрольно-измерительных приборов и автоматики: </w:t>
      </w:r>
    </w:p>
    <w:p w:rsidR="00380A79" w:rsidRPr="00380A79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>Наладчик контрольно-измерительных приборов и автоматики.</w:t>
      </w:r>
    </w:p>
    <w:p w:rsidR="003B1A93" w:rsidRPr="005957B0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Слесарь контрольно- измерительных приборов и автоматики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База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программу: основное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</w:p>
    <w:p w:rsidR="005957B0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15.01.31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измерительных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и автоматики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требованиям ФГОС</w:t>
      </w:r>
      <w:r w:rsidR="003B1A93"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>СПО.</w:t>
      </w:r>
      <w:r w:rsidR="0059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A93" w:rsidRPr="005957B0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B1A93" w:rsidRPr="005957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основной профессиональной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3B1A93" w:rsidRPr="00380A79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Выпускник, получивший квалификации «Наладчик контрольно-измерительных </w:t>
      </w:r>
      <w:r w:rsidR="005957B0"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>приборов и автоматики»,</w:t>
      </w:r>
      <w:r w:rsidR="00380A79"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>«Слесарь контрольно-измерительных приборов и автоматики» должен</w:t>
      </w:r>
      <w:r w:rsidR="005957B0"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>быть подготовлен к выполнению следующих основных видов деятельности: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ВД 1. Выполнение монтажа приборов и электрических схем систем автоматики в соответствии с требованиями охраны труда и экологической безопасности.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ВД 2. Ведение наладки электрических схем и приборов автоматики в соответствии с требованиями технической документации.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ВД 3. 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</w:t>
      </w:r>
    </w:p>
    <w:p w:rsidR="003B1A93" w:rsidRPr="00380A79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>При этом выпускник должен обладать общими компетенциями, включающими в себя способность: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ОК.01. Выбирать способы решения задач профессиональной деятельности, применительно к различным контекстам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 xml:space="preserve">ОК.02. Использовать современные средства поиска, анализа и </w:t>
      </w:r>
      <w:proofErr w:type="gramStart"/>
      <w:r w:rsidRPr="005957B0">
        <w:rPr>
          <w:rFonts w:ascii="Times New Roman" w:eastAsia="Times New Roman" w:hAnsi="Times New Roman" w:cs="Times New Roman"/>
          <w:sz w:val="24"/>
          <w:szCs w:val="24"/>
        </w:rPr>
        <w:t>интерпретацию информации</w:t>
      </w:r>
      <w:proofErr w:type="gramEnd"/>
      <w:r w:rsidRPr="005957B0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 xml:space="preserve">ОК.03. Планировать и реализовывать собственное профессиональное и личностное </w:t>
      </w:r>
      <w:proofErr w:type="spellStart"/>
      <w:proofErr w:type="gramStart"/>
      <w:r w:rsidRPr="005957B0">
        <w:rPr>
          <w:rFonts w:ascii="Times New Roman" w:eastAsia="Times New Roman" w:hAnsi="Times New Roman" w:cs="Times New Roman"/>
          <w:sz w:val="24"/>
          <w:szCs w:val="24"/>
        </w:rPr>
        <w:t>развитие,предпринимательскую</w:t>
      </w:r>
      <w:proofErr w:type="spellEnd"/>
      <w:proofErr w:type="gramEnd"/>
      <w:r w:rsidRPr="005957B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профессиональной сфере, использовать знания по финансовой грамотности в различных жизненных ситуациях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ОК.04. Эффективно взаимодействовать работать в коллективе и команде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ОК.05. Осуществлять устную и письменную коммуникацию на государственном языке РФ с учетом особенностей социального и культурного контекста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</w:r>
      <w:r w:rsidR="0059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межнациональных и межрелигиозных отношений, принять стандарты антикоррупционного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поведения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3B1A93" w:rsidRPr="005957B0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957B0" w:rsidRPr="00380A79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ОК.09. Пользоваться профессиональной документацией на государственном и иностранном языках.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B0" w:rsidRPr="00380A79" w:rsidRDefault="005957B0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380A79" w:rsidRDefault="00380A79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ab/>
        <w:t>должен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ab/>
        <w:t>обладать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957B0"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профессиональным </w:t>
      </w:r>
      <w:r w:rsidR="003B1A93" w:rsidRPr="00380A79">
        <w:rPr>
          <w:rFonts w:ascii="Times New Roman" w:eastAsia="Times New Roman" w:hAnsi="Times New Roman" w:cs="Times New Roman"/>
          <w:b/>
          <w:sz w:val="24"/>
          <w:szCs w:val="24"/>
        </w:rPr>
        <w:t>компетенциями,</w:t>
      </w:r>
    </w:p>
    <w:p w:rsidR="003B1A93" w:rsidRPr="00380A79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соответствующими основным видам профессиональной деятельности:</w:t>
      </w:r>
    </w:p>
    <w:p w:rsidR="003B1A93" w:rsidRPr="00380A79" w:rsidRDefault="003B1A93" w:rsidP="00380A79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ВД 1. Выполнение монтажа приборов и электрических схем систем автоматики в</w:t>
      </w:r>
      <w:r w:rsidR="00380A79"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0A79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соответствии </w:t>
      </w:r>
      <w:r w:rsidRPr="00380A79">
        <w:rPr>
          <w:rFonts w:ascii="Times New Roman" w:eastAsia="Times New Roman" w:hAnsi="Times New Roman" w:cs="Times New Roman"/>
          <w:sz w:val="24"/>
          <w:szCs w:val="24"/>
        </w:rPr>
        <w:t>с требованиями охраны труда и экологической безопасности: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инструмента,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5957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монтажа.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 1.2. Определять последовательность и оптимальные способы монтажа приборов и электрических схем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95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систем автоматики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 и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5957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монтаж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схем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957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 с заданием с соблюдением требований к качеству выполненных работ, требований охраны труда,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бережливого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3B1A93" w:rsidRPr="005957B0" w:rsidRDefault="003B1A93" w:rsidP="005957B0">
      <w:pPr>
        <w:widowControl w:val="0"/>
        <w:autoSpaceDE w:val="0"/>
        <w:autoSpaceDN w:val="0"/>
        <w:spacing w:before="156" w:after="0" w:line="240" w:lineRule="auto"/>
        <w:ind w:righ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ВД</w:t>
      </w:r>
      <w:r w:rsidRPr="005957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2. Ведение</w:t>
      </w:r>
      <w:r w:rsidRPr="005957B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наладки</w:t>
      </w:r>
      <w:r w:rsidRPr="005957B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электрических</w:t>
      </w:r>
      <w:r w:rsidRPr="005957B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схем</w:t>
      </w:r>
      <w:r w:rsidRPr="005957B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требованиями</w:t>
      </w:r>
      <w:r w:rsidRPr="005957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технической документации: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оптимальные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режимы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пусконаладочных</w:t>
      </w:r>
      <w:r w:rsidRPr="005957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957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систем автоматики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5957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957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5957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595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957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пусконаладочных</w:t>
      </w:r>
      <w:r w:rsidRPr="005957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95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957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Pr="005957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3B1A93" w:rsidRPr="005957B0" w:rsidRDefault="003B1A93" w:rsidP="005957B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ВД</w:t>
      </w:r>
      <w:r w:rsidRPr="005957B0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957B0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Техническое</w:t>
      </w:r>
      <w:r w:rsidRPr="005957B0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обслуживание</w:t>
      </w:r>
      <w:r w:rsidRPr="005957B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эксплуатация</w:t>
      </w:r>
      <w:r w:rsidRPr="005957B0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систем</w:t>
      </w:r>
      <w:r w:rsidRPr="005957B0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регламентом,</w:t>
      </w:r>
      <w:r w:rsidRPr="005957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требованиями охраны</w:t>
      </w:r>
      <w:r w:rsidRPr="005957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труда,</w:t>
      </w:r>
      <w:r w:rsidRPr="005957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бережливого производства и</w:t>
      </w:r>
      <w:r w:rsidRPr="005957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b/>
          <w:sz w:val="24"/>
          <w:szCs w:val="24"/>
        </w:rPr>
        <w:t>экологической безопасности: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5957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957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957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7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95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5957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Pr="005957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57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поверки</w:t>
      </w:r>
      <w:r w:rsidRPr="005957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5957B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 систем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автоматики в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5957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5957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957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оптимальные</w:t>
      </w:r>
      <w:r w:rsidRPr="00595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режимы</w:t>
      </w:r>
      <w:r w:rsidRPr="005957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5957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957B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5957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 требованиями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5957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957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95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поверку</w:t>
      </w:r>
      <w:r w:rsidRPr="005957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957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</w:t>
      </w:r>
      <w:r w:rsidRPr="005957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957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5957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57B0">
        <w:rPr>
          <w:rFonts w:ascii="Times New Roman" w:eastAsia="Times New Roman" w:hAnsi="Times New Roman" w:cs="Times New Roman"/>
          <w:sz w:val="24"/>
          <w:szCs w:val="24"/>
        </w:rPr>
        <w:t>качествувыполненных</w:t>
      </w:r>
      <w:proofErr w:type="spellEnd"/>
      <w:r w:rsidRPr="005957B0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3B1A93" w:rsidRPr="00380A79" w:rsidRDefault="003B1A93" w:rsidP="00380A79">
      <w:pPr>
        <w:pStyle w:val="TableParagraph"/>
      </w:pPr>
    </w:p>
    <w:p w:rsidR="003B1A93" w:rsidRPr="00380A79" w:rsidRDefault="003B1A93" w:rsidP="00380A79">
      <w:pPr>
        <w:pStyle w:val="TableParagraph"/>
        <w:numPr>
          <w:ilvl w:val="0"/>
          <w:numId w:val="6"/>
        </w:numPr>
        <w:jc w:val="center"/>
        <w:rPr>
          <w:b/>
        </w:rPr>
      </w:pPr>
      <w:r w:rsidRPr="00380A79">
        <w:rPr>
          <w:b/>
        </w:rPr>
        <w:t>ФОРМА И СРОКИ ПРОВЕДЕНИЯ</w:t>
      </w:r>
      <w:r w:rsidR="00380A79" w:rsidRPr="00380A79">
        <w:rPr>
          <w:b/>
        </w:rPr>
        <w:t xml:space="preserve"> </w:t>
      </w:r>
      <w:r w:rsidRPr="00380A79">
        <w:rPr>
          <w:b/>
        </w:rPr>
        <w:t>ГОСУДАРСТВЕННОЙ ИТОГОВОЙ АТТЕСТАЦИИ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A93" w:rsidRPr="005957B0" w:rsidRDefault="003B1A93" w:rsidP="005957B0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957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15.01.31</w:t>
      </w:r>
      <w:r w:rsidRPr="005957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595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</w:t>
      </w:r>
      <w:r w:rsidRPr="005957B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95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автоматики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95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демонстрационного</w:t>
      </w:r>
      <w:r w:rsidRPr="00595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595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5957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95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5957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595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595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5957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техникумом</w:t>
      </w:r>
    </w:p>
    <w:p w:rsidR="003B1A93" w:rsidRPr="005957B0" w:rsidRDefault="003B1A93" w:rsidP="005957B0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ab/>
        <w:t>соответствии</w:t>
      </w:r>
      <w:r w:rsidRPr="005957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7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957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5957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7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5957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957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595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7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957B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демонстрационного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595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>выделяется 36 часов.</w:t>
      </w:r>
    </w:p>
    <w:p w:rsidR="003B1A93" w:rsidRPr="005957B0" w:rsidRDefault="003B1A93" w:rsidP="00595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5957B0" w:rsidRDefault="003B1A93" w:rsidP="005957B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380A79" w:rsidRDefault="003B1A93" w:rsidP="00380A79">
      <w:pPr>
        <w:pStyle w:val="TableParagraph"/>
        <w:numPr>
          <w:ilvl w:val="0"/>
          <w:numId w:val="6"/>
        </w:numPr>
        <w:jc w:val="center"/>
        <w:rPr>
          <w:b/>
        </w:rPr>
      </w:pPr>
      <w:r w:rsidRPr="00380A79">
        <w:rPr>
          <w:b/>
        </w:rPr>
        <w:t>СОДЕРЖАНИЕ, ПОРЯДОК ПРОВЕДЕНИЯ И ОЦЕНКИ РЕЗУЛЬТАТОВ ДЕМОНСТРАЦИОННОГО ЭКЗАМЕНА</w:t>
      </w:r>
    </w:p>
    <w:p w:rsidR="003B1A93" w:rsidRPr="00102061" w:rsidRDefault="00380A79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</w:t>
      </w:r>
      <w:proofErr w:type="gramStart"/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>в проводится</w:t>
      </w:r>
      <w:proofErr w:type="gramEnd"/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уровне.</w:t>
      </w:r>
    </w:p>
    <w:p w:rsidR="003B1A93" w:rsidRPr="00102061" w:rsidRDefault="00380A79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0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>Содержание, порядок проведения и оценки результатов демонстрационного экзамена определяются в соответствии с Оценочными материалами демонстрационного экзамена базового уровня (комплектом оценочной документации) по профессии 15.01.31 Мастер контрольно-измерительных приборов и автоматики.</w:t>
      </w:r>
    </w:p>
    <w:p w:rsidR="003B1A93" w:rsidRPr="00102061" w:rsidRDefault="00380A79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0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3B1A93" w:rsidRPr="00102061" w:rsidRDefault="00380A79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0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3B1A93" w:rsidRPr="00102061" w:rsidRDefault="00380A79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0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B1A93" w:rsidRPr="00102061">
        <w:rPr>
          <w:rFonts w:ascii="Times New Roman" w:eastAsia="Times New Roman" w:hAnsi="Times New Roman" w:cs="Times New Roman"/>
          <w:sz w:val="24"/>
          <w:szCs w:val="24"/>
        </w:rPr>
        <w:t>Выпускники проходят демонстрационный экзамен в составе экзаменационных групп.</w:t>
      </w:r>
    </w:p>
    <w:p w:rsidR="003B1A93" w:rsidRPr="00102061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061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5 рабочих дней до даты проведения экзамена.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позднее,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</w:t>
      </w:r>
      <w:proofErr w:type="spellStart"/>
      <w:r w:rsidRPr="008A5E4A">
        <w:rPr>
          <w:rFonts w:ascii="Times New Roman" w:eastAsia="Times New Roman" w:hAnsi="Times New Roman" w:cs="Times New Roman"/>
          <w:sz w:val="24"/>
          <w:szCs w:val="24"/>
        </w:rPr>
        <w:t>эксперта,назначаемого</w:t>
      </w:r>
      <w:proofErr w:type="spellEnd"/>
      <w:r w:rsidRPr="008A5E4A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Допуск выпускников в ЦПДЭ осуществляется главным экспертом на основании документов, удостоверяющих личность.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</w:t>
      </w:r>
      <w:proofErr w:type="gramStart"/>
      <w:r w:rsidRPr="008A5E4A">
        <w:rPr>
          <w:rFonts w:ascii="Times New Roman" w:eastAsia="Times New Roman" w:hAnsi="Times New Roman" w:cs="Times New Roman"/>
          <w:sz w:val="24"/>
          <w:szCs w:val="24"/>
        </w:rPr>
        <w:t>).РЕЗУЛЬТАТЫ</w:t>
      </w:r>
      <w:proofErr w:type="gramEnd"/>
      <w:r w:rsidRPr="008A5E4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ИТОГОВОЙ АТТЕСТАЦИИ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После оформления протокола перевода полученных баллов за выполнение заданий демонстрационного экзамена в оценку по пятибалльной шкале ГЭК принимает решения об утверждении результатов ГИА и присвоении/не присвоении квалификации.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3B1A93" w:rsidRPr="008A5E4A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Решение ГЭК оформляется протоколом</w:t>
      </w:r>
    </w:p>
    <w:p w:rsidR="003B1A93" w:rsidRPr="00446D3E" w:rsidRDefault="003B1A93" w:rsidP="00380A79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4A">
        <w:rPr>
          <w:rFonts w:ascii="Times New Roman" w:eastAsia="Times New Roman" w:hAnsi="Times New Roman" w:cs="Times New Roman"/>
          <w:sz w:val="24"/>
          <w:szCs w:val="24"/>
        </w:rPr>
        <w:t>Результаты ГИА объявляются в тот же день после оформления в установленном порядке протоколов</w:t>
      </w:r>
      <w:r w:rsidRPr="005957B0">
        <w:rPr>
          <w:rFonts w:ascii="Times New Roman" w:eastAsia="Times New Roman" w:hAnsi="Times New Roman" w:cs="Times New Roman"/>
          <w:sz w:val="24"/>
          <w:szCs w:val="24"/>
        </w:rPr>
        <w:t xml:space="preserve"> заседаний</w:t>
      </w:r>
      <w:r w:rsidRPr="00446D3E">
        <w:rPr>
          <w:rFonts w:ascii="Times New Roman" w:eastAsia="Times New Roman" w:hAnsi="Times New Roman" w:cs="Times New Roman"/>
          <w:sz w:val="24"/>
          <w:szCs w:val="24"/>
        </w:rPr>
        <w:t xml:space="preserve"> ГЭК.</w:t>
      </w: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1A93" w:rsidRPr="003B1A93">
          <w:footerReference w:type="default" r:id="rId9"/>
          <w:pgSz w:w="11920" w:h="16860"/>
          <w:pgMar w:top="1160" w:right="280" w:bottom="280" w:left="980" w:header="0" w:footer="0" w:gutter="0"/>
          <w:cols w:space="720"/>
        </w:sectPr>
      </w:pPr>
    </w:p>
    <w:p w:rsidR="003B1A93" w:rsidRPr="00380A79" w:rsidRDefault="003B1A93" w:rsidP="00380A79">
      <w:pPr>
        <w:pStyle w:val="TableParagraph"/>
        <w:numPr>
          <w:ilvl w:val="0"/>
          <w:numId w:val="6"/>
        </w:numPr>
        <w:jc w:val="center"/>
        <w:rPr>
          <w:b/>
        </w:rPr>
      </w:pPr>
      <w:r w:rsidRPr="00380A79">
        <w:rPr>
          <w:b/>
        </w:rPr>
        <w:lastRenderedPageBreak/>
        <w:t>ПОРЯДОК АПЕЛЛЯЦИИ И ПЕРЕСДАЧИ ГОСУДАРСТВЕННОЙ ИТОГОВОЙ АТТЕСТАЦИИ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>По результатам ГИА обучающийся,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о несогласии с ее результатами (далее -апелляция).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 xml:space="preserve">Правила организации работы апелляционной комиссии, порядок подачи и рассмотрения апелляций, изменения и (или) аннулирования результатов ГИА в техникуме устанавливается Положением о проведении государственной итоговой аттестации по образовательным программам среднего профессионального образования в ГАПОУ </w:t>
      </w:r>
      <w:r w:rsidR="00446D3E">
        <w:rPr>
          <w:rFonts w:ascii="Times New Roman" w:eastAsia="Times New Roman" w:hAnsi="Times New Roman" w:cs="Times New Roman"/>
          <w:sz w:val="24"/>
          <w:szCs w:val="24"/>
        </w:rPr>
        <w:t>РХ «СПТ</w:t>
      </w:r>
      <w:r w:rsidRPr="00446D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>Лицам, не проходившим ГИА по уважительной причине, предоставляется возможность пройти ГИА без отчисления из техникума.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>Дополнительные заседания ГЭК организуются в установленные техникумом сроки, но не позднее четырех месяцев после подачи заявления лицом, не проходившим ГИА по уважительной причине.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>Лица, не прошедшие ГИА по неуважительной причине, и лица, получившие на ГИА неудовлетворительные результаты, отчисляются из техникума.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>Для прохождения ГИА лица, не прошедшие ГИА по неуважительной причине, и лица, получившие на ГИА неудовлетворительные результаты, восстанавливаются в техникуме на период времени, установленный техникумом самостоятельно, но не менее предусмотренного календарным учебным графиком для прохождения ГИА по профессии 15.01.31 Мастер контрольно-измерительных приборов и автоматики.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D3E">
        <w:rPr>
          <w:rFonts w:ascii="Times New Roman" w:eastAsia="Times New Roman" w:hAnsi="Times New Roman" w:cs="Times New Roman"/>
          <w:sz w:val="24"/>
          <w:szCs w:val="24"/>
        </w:rPr>
        <w:t xml:space="preserve">Повторное прохождение ГИА для одного лица назначается техникумом не более двух </w:t>
      </w:r>
      <w:r w:rsidR="00446D3E">
        <w:rPr>
          <w:rFonts w:ascii="Times New Roman" w:eastAsia="Times New Roman" w:hAnsi="Times New Roman" w:cs="Times New Roman"/>
          <w:sz w:val="24"/>
          <w:szCs w:val="24"/>
        </w:rPr>
        <w:t>раз.</w:t>
      </w: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446D3E" w:rsidRDefault="003B1A93" w:rsidP="00446D3E">
      <w:pPr>
        <w:widowControl w:val="0"/>
        <w:autoSpaceDE w:val="0"/>
        <w:autoSpaceDN w:val="0"/>
        <w:spacing w:before="19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B1A93" w:rsidRPr="003B1A93" w:rsidRDefault="003B1A93" w:rsidP="003B1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3B1A93" w:rsidRPr="003B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A26" w:rsidRDefault="00840A26">
      <w:pPr>
        <w:spacing w:after="0" w:line="240" w:lineRule="auto"/>
      </w:pPr>
      <w:r>
        <w:separator/>
      </w:r>
    </w:p>
  </w:endnote>
  <w:endnote w:type="continuationSeparator" w:id="0">
    <w:p w:rsidR="00840A26" w:rsidRDefault="008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AEB" w:rsidRDefault="00840A2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AEB" w:rsidRDefault="00840A2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AEB" w:rsidRDefault="00840A2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A26" w:rsidRDefault="00840A26">
      <w:pPr>
        <w:spacing w:after="0" w:line="240" w:lineRule="auto"/>
      </w:pPr>
      <w:r>
        <w:separator/>
      </w:r>
    </w:p>
  </w:footnote>
  <w:footnote w:type="continuationSeparator" w:id="0">
    <w:p w:rsidR="00840A26" w:rsidRDefault="0084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691B"/>
    <w:multiLevelType w:val="hybridMultilevel"/>
    <w:tmpl w:val="FF4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304"/>
    <w:multiLevelType w:val="multilevel"/>
    <w:tmpl w:val="731C9DDA"/>
    <w:lvl w:ilvl="0">
      <w:start w:val="1"/>
      <w:numFmt w:val="decimal"/>
      <w:lvlText w:val="%1"/>
      <w:lvlJc w:val="left"/>
      <w:pPr>
        <w:ind w:left="43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42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A5850E0"/>
    <w:multiLevelType w:val="multilevel"/>
    <w:tmpl w:val="A7002E84"/>
    <w:lvl w:ilvl="0">
      <w:start w:val="2"/>
      <w:numFmt w:val="decimal"/>
      <w:lvlText w:val="%1"/>
      <w:lvlJc w:val="left"/>
      <w:pPr>
        <w:ind w:left="156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8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5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4FBC3445"/>
    <w:multiLevelType w:val="multilevel"/>
    <w:tmpl w:val="D4F68962"/>
    <w:lvl w:ilvl="0">
      <w:start w:val="4"/>
      <w:numFmt w:val="decimal"/>
      <w:lvlText w:val="%1"/>
      <w:lvlJc w:val="left"/>
      <w:pPr>
        <w:ind w:left="43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713312DC"/>
    <w:multiLevelType w:val="hybridMultilevel"/>
    <w:tmpl w:val="901A9BDE"/>
    <w:lvl w:ilvl="0" w:tplc="166CAEAA">
      <w:start w:val="1"/>
      <w:numFmt w:val="decimal"/>
      <w:lvlText w:val="%1."/>
      <w:lvlJc w:val="left"/>
      <w:pPr>
        <w:ind w:left="41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F2C68E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2" w:tplc="D14263B8">
      <w:numFmt w:val="bullet"/>
      <w:lvlText w:val="•"/>
      <w:lvlJc w:val="left"/>
      <w:pPr>
        <w:ind w:left="5458" w:hanging="240"/>
      </w:pPr>
      <w:rPr>
        <w:rFonts w:hint="default"/>
        <w:lang w:val="ru-RU" w:eastAsia="en-US" w:bidi="ar-SA"/>
      </w:rPr>
    </w:lvl>
    <w:lvl w:ilvl="3" w:tplc="0234FFA2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4" w:tplc="9EB65878">
      <w:numFmt w:val="bullet"/>
      <w:lvlText w:val="•"/>
      <w:lvlJc w:val="left"/>
      <w:pPr>
        <w:ind w:left="6756" w:hanging="240"/>
      </w:pPr>
      <w:rPr>
        <w:rFonts w:hint="default"/>
        <w:lang w:val="ru-RU" w:eastAsia="en-US" w:bidi="ar-SA"/>
      </w:rPr>
    </w:lvl>
    <w:lvl w:ilvl="5" w:tplc="879A81F2">
      <w:numFmt w:val="bullet"/>
      <w:lvlText w:val="•"/>
      <w:lvlJc w:val="left"/>
      <w:pPr>
        <w:ind w:left="7405" w:hanging="240"/>
      </w:pPr>
      <w:rPr>
        <w:rFonts w:hint="default"/>
        <w:lang w:val="ru-RU" w:eastAsia="en-US" w:bidi="ar-SA"/>
      </w:rPr>
    </w:lvl>
    <w:lvl w:ilvl="6" w:tplc="7E74A5A0">
      <w:numFmt w:val="bullet"/>
      <w:lvlText w:val="•"/>
      <w:lvlJc w:val="left"/>
      <w:pPr>
        <w:ind w:left="8054" w:hanging="240"/>
      </w:pPr>
      <w:rPr>
        <w:rFonts w:hint="default"/>
        <w:lang w:val="ru-RU" w:eastAsia="en-US" w:bidi="ar-SA"/>
      </w:rPr>
    </w:lvl>
    <w:lvl w:ilvl="7" w:tplc="858A904C">
      <w:numFmt w:val="bullet"/>
      <w:lvlText w:val="•"/>
      <w:lvlJc w:val="left"/>
      <w:pPr>
        <w:ind w:left="8703" w:hanging="240"/>
      </w:pPr>
      <w:rPr>
        <w:rFonts w:hint="default"/>
        <w:lang w:val="ru-RU" w:eastAsia="en-US" w:bidi="ar-SA"/>
      </w:rPr>
    </w:lvl>
    <w:lvl w:ilvl="8" w:tplc="1C4E2768">
      <w:numFmt w:val="bullet"/>
      <w:lvlText w:val="•"/>
      <w:lvlJc w:val="left"/>
      <w:pPr>
        <w:ind w:left="935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6C366EC"/>
    <w:multiLevelType w:val="multilevel"/>
    <w:tmpl w:val="9EC8FC96"/>
    <w:lvl w:ilvl="0">
      <w:start w:val="5"/>
      <w:numFmt w:val="decimal"/>
      <w:lvlText w:val="%1"/>
      <w:lvlJc w:val="left"/>
      <w:pPr>
        <w:ind w:left="13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6C"/>
    <w:rsid w:val="000F01B5"/>
    <w:rsid w:val="00102061"/>
    <w:rsid w:val="003403E1"/>
    <w:rsid w:val="00380A79"/>
    <w:rsid w:val="003B1A93"/>
    <w:rsid w:val="003E3318"/>
    <w:rsid w:val="0044166C"/>
    <w:rsid w:val="00446D3E"/>
    <w:rsid w:val="005957B0"/>
    <w:rsid w:val="00840A26"/>
    <w:rsid w:val="008A5E4A"/>
    <w:rsid w:val="00A1194D"/>
    <w:rsid w:val="00DD4628"/>
    <w:rsid w:val="00E40E96"/>
    <w:rsid w:val="00F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BFD32-7F98-4CF0-84D5-10427A9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1A93"/>
    <w:pPr>
      <w:widowControl w:val="0"/>
      <w:autoSpaceDE w:val="0"/>
      <w:autoSpaceDN w:val="0"/>
      <w:spacing w:after="0" w:line="240" w:lineRule="auto"/>
      <w:ind w:left="9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1A93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B1A93"/>
    <w:pPr>
      <w:widowControl w:val="0"/>
      <w:autoSpaceDE w:val="0"/>
      <w:autoSpaceDN w:val="0"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1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B1A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B1A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1A93"/>
  </w:style>
  <w:style w:type="table" w:customStyle="1" w:styleId="TableNormal">
    <w:name w:val="Table Normal"/>
    <w:uiPriority w:val="2"/>
    <w:semiHidden/>
    <w:unhideWhenUsed/>
    <w:qFormat/>
    <w:rsid w:val="003B1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1A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B1A93"/>
    <w:pPr>
      <w:widowControl w:val="0"/>
      <w:autoSpaceDE w:val="0"/>
      <w:autoSpaceDN w:val="0"/>
      <w:spacing w:after="0" w:line="240" w:lineRule="auto"/>
      <w:ind w:left="219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1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3B1A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Priemnaya</cp:lastModifiedBy>
  <cp:revision>10</cp:revision>
  <dcterms:created xsi:type="dcterms:W3CDTF">2023-11-07T05:56:00Z</dcterms:created>
  <dcterms:modified xsi:type="dcterms:W3CDTF">2023-11-20T06:26:00Z</dcterms:modified>
</cp:coreProperties>
</file>