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1C" w:rsidRPr="00117D23" w:rsidRDefault="007E5757">
      <w:pPr>
        <w:ind w:left="3"/>
        <w:rPr>
          <w:sz w:val="26"/>
          <w:szCs w:val="26"/>
        </w:rPr>
      </w:pPr>
      <w:r w:rsidRPr="00117D23">
        <w:rPr>
          <w:rFonts w:eastAsia="Times New Roman"/>
          <w:sz w:val="26"/>
          <w:szCs w:val="26"/>
        </w:rPr>
        <w:t>Рассмотрено</w:t>
      </w:r>
    </w:p>
    <w:p w:rsidR="001D441C" w:rsidRPr="00117D23" w:rsidRDefault="001D441C">
      <w:pPr>
        <w:spacing w:line="1" w:lineRule="exact"/>
        <w:rPr>
          <w:sz w:val="26"/>
          <w:szCs w:val="26"/>
        </w:rPr>
      </w:pPr>
    </w:p>
    <w:p w:rsidR="001D441C" w:rsidRPr="00117D23" w:rsidRDefault="007E5757">
      <w:pPr>
        <w:ind w:left="3"/>
        <w:rPr>
          <w:sz w:val="26"/>
          <w:szCs w:val="26"/>
        </w:rPr>
      </w:pPr>
      <w:r w:rsidRPr="00117D23">
        <w:rPr>
          <w:rFonts w:eastAsia="Times New Roman"/>
          <w:sz w:val="26"/>
          <w:szCs w:val="26"/>
        </w:rPr>
        <w:t xml:space="preserve">на заседании </w:t>
      </w:r>
      <w:proofErr w:type="gramStart"/>
      <w:r w:rsidRPr="00117D23">
        <w:rPr>
          <w:rFonts w:eastAsia="Times New Roman"/>
          <w:sz w:val="26"/>
          <w:szCs w:val="26"/>
        </w:rPr>
        <w:t>педагогического</w:t>
      </w:r>
      <w:proofErr w:type="gramEnd"/>
    </w:p>
    <w:p w:rsidR="00117D23" w:rsidRPr="00117D23" w:rsidRDefault="007E5757">
      <w:pPr>
        <w:tabs>
          <w:tab w:val="left" w:pos="2102"/>
        </w:tabs>
        <w:ind w:left="3"/>
        <w:rPr>
          <w:rFonts w:eastAsia="Times New Roman"/>
          <w:sz w:val="26"/>
          <w:szCs w:val="26"/>
        </w:rPr>
      </w:pPr>
      <w:r w:rsidRPr="00117D23">
        <w:rPr>
          <w:rFonts w:eastAsia="Times New Roman"/>
          <w:sz w:val="26"/>
          <w:szCs w:val="26"/>
        </w:rPr>
        <w:t>совета техникума</w:t>
      </w:r>
      <w:r w:rsidRPr="00117D23">
        <w:rPr>
          <w:sz w:val="26"/>
          <w:szCs w:val="26"/>
        </w:rPr>
        <w:tab/>
      </w:r>
      <w:r w:rsidRPr="00117D23">
        <w:rPr>
          <w:rFonts w:eastAsia="Times New Roman"/>
          <w:sz w:val="26"/>
          <w:szCs w:val="26"/>
        </w:rPr>
        <w:t xml:space="preserve">№ </w:t>
      </w:r>
      <w:r w:rsidR="00117D23" w:rsidRPr="00117D23">
        <w:rPr>
          <w:rFonts w:eastAsia="Times New Roman"/>
          <w:sz w:val="26"/>
          <w:szCs w:val="26"/>
        </w:rPr>
        <w:t xml:space="preserve">_____ </w:t>
      </w:r>
    </w:p>
    <w:p w:rsidR="00117D23" w:rsidRPr="00117D23" w:rsidRDefault="00117D23">
      <w:pPr>
        <w:tabs>
          <w:tab w:val="left" w:pos="2102"/>
        </w:tabs>
        <w:ind w:left="3"/>
        <w:rPr>
          <w:sz w:val="26"/>
          <w:szCs w:val="26"/>
        </w:rPr>
      </w:pPr>
      <w:r w:rsidRPr="00117D23">
        <w:rPr>
          <w:sz w:val="26"/>
          <w:szCs w:val="26"/>
        </w:rPr>
        <w:t>от «____»______2020г.</w:t>
      </w:r>
    </w:p>
    <w:p w:rsidR="001D441C" w:rsidRPr="00117D23" w:rsidRDefault="007E5757">
      <w:pPr>
        <w:spacing w:line="20" w:lineRule="exact"/>
        <w:rPr>
          <w:sz w:val="26"/>
          <w:szCs w:val="26"/>
        </w:rPr>
      </w:pPr>
      <w:r w:rsidRPr="00117D23">
        <w:rPr>
          <w:sz w:val="26"/>
          <w:szCs w:val="26"/>
        </w:rPr>
        <w:br w:type="column"/>
      </w:r>
    </w:p>
    <w:p w:rsidR="00117D23" w:rsidRPr="00117D23" w:rsidRDefault="00117D23" w:rsidP="00117D23">
      <w:pPr>
        <w:pStyle w:val="Standard"/>
        <w:jc w:val="right"/>
        <w:rPr>
          <w:sz w:val="26"/>
          <w:szCs w:val="26"/>
          <w:lang w:val="ru-RU"/>
        </w:rPr>
      </w:pPr>
      <w:r w:rsidRPr="00117D23">
        <w:rPr>
          <w:sz w:val="26"/>
          <w:szCs w:val="26"/>
          <w:lang w:val="ru-RU"/>
        </w:rPr>
        <w:t>УТВЕРЖДАЮ</w:t>
      </w:r>
    </w:p>
    <w:p w:rsidR="00117D23" w:rsidRPr="00117D23" w:rsidRDefault="00117D23" w:rsidP="00117D23">
      <w:pPr>
        <w:pStyle w:val="Standard"/>
        <w:jc w:val="right"/>
        <w:rPr>
          <w:sz w:val="26"/>
          <w:szCs w:val="26"/>
          <w:lang w:val="ru-RU"/>
        </w:rPr>
      </w:pPr>
      <w:r w:rsidRPr="00117D23">
        <w:rPr>
          <w:sz w:val="26"/>
          <w:szCs w:val="26"/>
          <w:lang w:val="ru-RU"/>
        </w:rPr>
        <w:t>Директор ГАПОУ РХ СПТ</w:t>
      </w:r>
    </w:p>
    <w:p w:rsidR="00117D23" w:rsidRPr="00117D23" w:rsidRDefault="00117D23" w:rsidP="00117D23">
      <w:pPr>
        <w:pStyle w:val="Standard"/>
        <w:jc w:val="right"/>
        <w:rPr>
          <w:sz w:val="26"/>
          <w:szCs w:val="26"/>
          <w:lang w:val="ru-RU"/>
        </w:rPr>
      </w:pPr>
      <w:r w:rsidRPr="00117D23">
        <w:rPr>
          <w:sz w:val="26"/>
          <w:szCs w:val="26"/>
          <w:lang w:val="ru-RU"/>
        </w:rPr>
        <w:t>_________Н.Н. Каркавина</w:t>
      </w:r>
    </w:p>
    <w:p w:rsidR="00117D23" w:rsidRPr="00117D23" w:rsidRDefault="00117D23" w:rsidP="00117D23">
      <w:pPr>
        <w:pStyle w:val="Standard"/>
        <w:jc w:val="right"/>
        <w:rPr>
          <w:sz w:val="26"/>
          <w:szCs w:val="26"/>
          <w:lang w:val="ru-RU"/>
        </w:rPr>
      </w:pPr>
      <w:r w:rsidRPr="00117D23">
        <w:rPr>
          <w:sz w:val="26"/>
          <w:szCs w:val="26"/>
          <w:lang w:val="ru-RU"/>
        </w:rPr>
        <w:t>приказ №</w:t>
      </w:r>
      <w:proofErr w:type="spellStart"/>
      <w:r w:rsidRPr="00117D23">
        <w:rPr>
          <w:sz w:val="26"/>
          <w:szCs w:val="26"/>
          <w:lang w:val="ru-RU"/>
        </w:rPr>
        <w:t>_____от</w:t>
      </w:r>
      <w:proofErr w:type="spellEnd"/>
      <w:r w:rsidRPr="00117D23">
        <w:rPr>
          <w:sz w:val="26"/>
          <w:szCs w:val="26"/>
          <w:lang w:val="ru-RU"/>
        </w:rPr>
        <w:t xml:space="preserve"> «____»______2020г.</w:t>
      </w:r>
    </w:p>
    <w:p w:rsidR="001D441C" w:rsidRDefault="001D441C">
      <w:pPr>
        <w:spacing w:line="200" w:lineRule="exact"/>
        <w:rPr>
          <w:sz w:val="24"/>
          <w:szCs w:val="24"/>
        </w:rPr>
      </w:pPr>
    </w:p>
    <w:p w:rsidR="001D441C" w:rsidRDefault="001D441C">
      <w:pPr>
        <w:sectPr w:rsidR="001D441C">
          <w:type w:val="continuous"/>
          <w:pgSz w:w="11900" w:h="16838"/>
          <w:pgMar w:top="1139" w:right="706" w:bottom="952" w:left="1277" w:header="0" w:footer="0" w:gutter="0"/>
          <w:cols w:num="2" w:space="720" w:equalWidth="0">
            <w:col w:w="4943" w:space="720"/>
            <w:col w:w="4260"/>
          </w:cols>
        </w:sectPr>
      </w:pPr>
    </w:p>
    <w:p w:rsidR="001D441C" w:rsidRDefault="001D441C">
      <w:pPr>
        <w:spacing w:line="200" w:lineRule="exact"/>
        <w:rPr>
          <w:sz w:val="24"/>
          <w:szCs w:val="24"/>
        </w:rPr>
      </w:pPr>
    </w:p>
    <w:p w:rsidR="001D441C" w:rsidRDefault="001D441C">
      <w:pPr>
        <w:spacing w:line="206" w:lineRule="exact"/>
        <w:rPr>
          <w:sz w:val="24"/>
          <w:szCs w:val="24"/>
        </w:rPr>
      </w:pPr>
    </w:p>
    <w:p w:rsidR="001D441C" w:rsidRDefault="001D441C" w:rsidP="00117D23">
      <w:pPr>
        <w:tabs>
          <w:tab w:val="left" w:pos="1183"/>
        </w:tabs>
        <w:spacing w:line="234" w:lineRule="auto"/>
        <w:ind w:left="979" w:right="80"/>
        <w:rPr>
          <w:rFonts w:eastAsia="Times New Roman"/>
          <w:b/>
          <w:bCs/>
          <w:sz w:val="26"/>
          <w:szCs w:val="26"/>
        </w:rPr>
      </w:pPr>
    </w:p>
    <w:p w:rsidR="001D441C" w:rsidRDefault="00117D23" w:rsidP="00117D23">
      <w:pPr>
        <w:spacing w:line="300" w:lineRule="exact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Положение</w:t>
      </w:r>
    </w:p>
    <w:p w:rsidR="00117D23" w:rsidRPr="00117D23" w:rsidRDefault="00117D23" w:rsidP="00117D23">
      <w:pPr>
        <w:shd w:val="clear" w:color="auto" w:fill="FFFFFF"/>
        <w:spacing w:before="91" w:line="322" w:lineRule="exact"/>
        <w:jc w:val="center"/>
        <w:rPr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Об организации и проведении демонстрационного экзамена в 2019-2020 учебном году по образовательной программе среднего профессионального образования </w:t>
      </w:r>
      <w:r w:rsidRPr="00117D23">
        <w:rPr>
          <w:rFonts w:eastAsia="Times New Roman"/>
          <w:b/>
          <w:bCs/>
          <w:sz w:val="26"/>
          <w:szCs w:val="26"/>
        </w:rPr>
        <w:t xml:space="preserve">13.02.11 </w:t>
      </w:r>
      <w:r w:rsidRPr="00117D23">
        <w:rPr>
          <w:b/>
          <w:bCs/>
          <w:spacing w:val="-2"/>
          <w:sz w:val="26"/>
          <w:szCs w:val="26"/>
        </w:rPr>
        <w:t>Техническая эксплуатация и обслуживание электрического и электромеханического оборудования</w:t>
      </w:r>
      <w:r>
        <w:rPr>
          <w:b/>
          <w:bCs/>
          <w:spacing w:val="-2"/>
          <w:sz w:val="26"/>
          <w:szCs w:val="26"/>
        </w:rPr>
        <w:t xml:space="preserve"> </w:t>
      </w:r>
      <w:r w:rsidRPr="00117D23">
        <w:rPr>
          <w:b/>
          <w:bCs/>
          <w:spacing w:val="-2"/>
          <w:sz w:val="26"/>
          <w:szCs w:val="26"/>
        </w:rPr>
        <w:t>(по отраслям)</w:t>
      </w:r>
    </w:p>
    <w:p w:rsidR="00117D23" w:rsidRDefault="00117D23">
      <w:pPr>
        <w:spacing w:line="300" w:lineRule="exact"/>
        <w:rPr>
          <w:rFonts w:eastAsia="Times New Roman"/>
          <w:b/>
          <w:bCs/>
          <w:sz w:val="26"/>
          <w:szCs w:val="26"/>
        </w:rPr>
      </w:pPr>
    </w:p>
    <w:p w:rsidR="001D441C" w:rsidRPr="005D24BA" w:rsidRDefault="007E5757" w:rsidP="00117D23">
      <w:pPr>
        <w:pStyle w:val="a4"/>
        <w:numPr>
          <w:ilvl w:val="0"/>
          <w:numId w:val="16"/>
        </w:numPr>
        <w:tabs>
          <w:tab w:val="left" w:pos="263"/>
        </w:tabs>
        <w:rPr>
          <w:rFonts w:eastAsia="Times New Roman"/>
          <w:b/>
          <w:bCs/>
          <w:i/>
          <w:sz w:val="26"/>
          <w:szCs w:val="26"/>
        </w:rPr>
      </w:pPr>
      <w:r w:rsidRPr="005D24BA">
        <w:rPr>
          <w:rFonts w:eastAsia="Times New Roman"/>
          <w:b/>
          <w:bCs/>
          <w:i/>
          <w:sz w:val="26"/>
          <w:szCs w:val="26"/>
        </w:rPr>
        <w:t>Общие положения</w:t>
      </w:r>
    </w:p>
    <w:p w:rsidR="001D441C" w:rsidRDefault="001D441C">
      <w:pPr>
        <w:spacing w:line="291" w:lineRule="exact"/>
        <w:rPr>
          <w:sz w:val="24"/>
          <w:szCs w:val="24"/>
        </w:rPr>
      </w:pPr>
    </w:p>
    <w:tbl>
      <w:tblPr>
        <w:tblW w:w="10062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2"/>
      </w:tblGrid>
      <w:tr w:rsidR="005D24BA" w:rsidTr="002948DE">
        <w:trPr>
          <w:trHeight w:val="299"/>
        </w:trPr>
        <w:tc>
          <w:tcPr>
            <w:tcW w:w="10062" w:type="dxa"/>
          </w:tcPr>
          <w:p w:rsidR="005D24BA" w:rsidRPr="005D24BA" w:rsidRDefault="005D24BA" w:rsidP="005D24BA">
            <w:pPr>
              <w:pStyle w:val="a4"/>
              <w:numPr>
                <w:ilvl w:val="1"/>
                <w:numId w:val="16"/>
              </w:numPr>
              <w:ind w:left="139" w:firstLine="567"/>
              <w:jc w:val="both"/>
              <w:rPr>
                <w:sz w:val="20"/>
                <w:szCs w:val="20"/>
              </w:rPr>
            </w:pPr>
            <w:r w:rsidRPr="005D24BA">
              <w:rPr>
                <w:rFonts w:eastAsia="Times New Roman"/>
                <w:sz w:val="26"/>
                <w:szCs w:val="26"/>
              </w:rPr>
              <w:t xml:space="preserve">Положение   устанавливает  правила  организации  и  проведения  промежуточной аттестации   в   форме   демонстрационного   экзамена   по   стандартам </w:t>
            </w:r>
            <w:proofErr w:type="spellStart"/>
            <w:r w:rsidRPr="005D24BA">
              <w:rPr>
                <w:rFonts w:eastAsia="Times New Roman"/>
                <w:sz w:val="26"/>
                <w:szCs w:val="26"/>
              </w:rPr>
              <w:t>Ворлдскиллс</w:t>
            </w:r>
            <w:proofErr w:type="spellEnd"/>
            <w:r w:rsidRPr="005D24BA">
              <w:rPr>
                <w:rFonts w:eastAsia="Times New Roman"/>
                <w:sz w:val="26"/>
                <w:szCs w:val="26"/>
              </w:rPr>
              <w:t xml:space="preserve"> Россия  (компетенции №18 «Электромонтаж».).</w:t>
            </w:r>
          </w:p>
        </w:tc>
      </w:tr>
      <w:tr w:rsidR="005D24BA" w:rsidTr="00DA3E8A">
        <w:trPr>
          <w:trHeight w:val="298"/>
        </w:trPr>
        <w:tc>
          <w:tcPr>
            <w:tcW w:w="10062" w:type="dxa"/>
          </w:tcPr>
          <w:p w:rsidR="005D24BA" w:rsidRPr="005D24BA" w:rsidRDefault="005D24BA" w:rsidP="005D24BA">
            <w:pPr>
              <w:pStyle w:val="a4"/>
              <w:numPr>
                <w:ilvl w:val="1"/>
                <w:numId w:val="16"/>
              </w:numPr>
              <w:spacing w:line="297" w:lineRule="exact"/>
              <w:ind w:left="139" w:firstLine="567"/>
              <w:rPr>
                <w:sz w:val="20"/>
                <w:szCs w:val="20"/>
              </w:rPr>
            </w:pPr>
            <w:r w:rsidRPr="005D24BA">
              <w:rPr>
                <w:rFonts w:eastAsia="Times New Roman"/>
                <w:sz w:val="26"/>
                <w:szCs w:val="26"/>
              </w:rPr>
              <w:t>Нормативно-правовые  документы,  регламентирующие  вопросы  организации  и проведения демонстрационного экзамена:</w:t>
            </w:r>
          </w:p>
        </w:tc>
      </w:tr>
    </w:tbl>
    <w:p w:rsidR="001D441C" w:rsidRDefault="001D441C">
      <w:pPr>
        <w:spacing w:line="35" w:lineRule="exact"/>
        <w:rPr>
          <w:sz w:val="24"/>
          <w:szCs w:val="24"/>
        </w:rPr>
      </w:pPr>
    </w:p>
    <w:p w:rsidR="001D441C" w:rsidRDefault="007E5757">
      <w:pPr>
        <w:numPr>
          <w:ilvl w:val="0"/>
          <w:numId w:val="2"/>
        </w:numPr>
        <w:tabs>
          <w:tab w:val="left" w:pos="723"/>
        </w:tabs>
        <w:spacing w:line="226" w:lineRule="auto"/>
        <w:ind w:left="723" w:hanging="363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Федеральный закон от 29 декабря 2012 г. № 273-ФЗ «Об образовании в Российской Федерации».</w:t>
      </w:r>
    </w:p>
    <w:p w:rsidR="001D441C" w:rsidRDefault="001D441C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1D441C" w:rsidRPr="00117D23" w:rsidRDefault="007E5757">
      <w:pPr>
        <w:numPr>
          <w:ilvl w:val="0"/>
          <w:numId w:val="2"/>
        </w:numPr>
        <w:tabs>
          <w:tab w:val="left" w:pos="723"/>
        </w:tabs>
        <w:spacing w:line="230" w:lineRule="auto"/>
        <w:ind w:left="723" w:hanging="363"/>
        <w:jc w:val="both"/>
        <w:rPr>
          <w:rFonts w:ascii="Symbol" w:eastAsia="Symbol" w:hAnsi="Symbol" w:cs="Symbol"/>
          <w:sz w:val="26"/>
          <w:szCs w:val="26"/>
          <w:highlight w:val="yellow"/>
        </w:rPr>
      </w:pPr>
      <w:r w:rsidRPr="00117D23">
        <w:rPr>
          <w:rFonts w:eastAsia="Times New Roman"/>
          <w:sz w:val="26"/>
          <w:szCs w:val="26"/>
          <w:highlight w:val="yellow"/>
        </w:rPr>
        <w:t xml:space="preserve">Приказ Минобрнауки России от 14 июня 2013 г. № 464 «Об утверждении Порядка организации и </w:t>
      </w:r>
      <w:r w:rsidRPr="00117D23">
        <w:rPr>
          <w:rFonts w:eastAsia="Times New Roman"/>
          <w:sz w:val="26"/>
          <w:szCs w:val="26"/>
          <w:highlight w:val="yellow"/>
        </w:rPr>
        <w:t>осуществления образовательной деятельности по образовательным программам среднего профессионального образования».</w:t>
      </w:r>
    </w:p>
    <w:p w:rsidR="001D441C" w:rsidRDefault="001D441C">
      <w:pPr>
        <w:spacing w:line="36" w:lineRule="exact"/>
        <w:rPr>
          <w:rFonts w:ascii="Symbol" w:eastAsia="Symbol" w:hAnsi="Symbol" w:cs="Symbol"/>
          <w:sz w:val="26"/>
          <w:szCs w:val="26"/>
        </w:rPr>
      </w:pPr>
    </w:p>
    <w:p w:rsidR="001D441C" w:rsidRDefault="007E5757">
      <w:pPr>
        <w:numPr>
          <w:ilvl w:val="0"/>
          <w:numId w:val="2"/>
        </w:numPr>
        <w:tabs>
          <w:tab w:val="left" w:pos="723"/>
        </w:tabs>
        <w:spacing w:line="233" w:lineRule="auto"/>
        <w:ind w:left="723" w:hanging="363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Приказ </w:t>
      </w:r>
      <w:proofErr w:type="spellStart"/>
      <w:r>
        <w:rPr>
          <w:rFonts w:eastAsia="Times New Roman"/>
          <w:sz w:val="26"/>
          <w:szCs w:val="26"/>
        </w:rPr>
        <w:t>Минобрнауки</w:t>
      </w:r>
      <w:proofErr w:type="spellEnd"/>
      <w:r>
        <w:rPr>
          <w:rFonts w:eastAsia="Times New Roman"/>
          <w:sz w:val="26"/>
          <w:szCs w:val="26"/>
        </w:rPr>
        <w:t xml:space="preserve"> России от 16 августа 2013 г. № 968 «Об утверждении Порядка проведения государственной итоговой аттестации по образовательн</w:t>
      </w:r>
      <w:r>
        <w:rPr>
          <w:rFonts w:eastAsia="Times New Roman"/>
          <w:sz w:val="26"/>
          <w:szCs w:val="26"/>
        </w:rPr>
        <w:t>ым программам среднего профессионального образования» (с изменениями от31.01.2014г. и 17.11.2017г.).</w:t>
      </w:r>
    </w:p>
    <w:p w:rsidR="001D441C" w:rsidRDefault="001D441C">
      <w:pPr>
        <w:spacing w:line="34" w:lineRule="exact"/>
        <w:rPr>
          <w:rFonts w:ascii="Symbol" w:eastAsia="Symbol" w:hAnsi="Symbol" w:cs="Symbol"/>
          <w:sz w:val="26"/>
          <w:szCs w:val="26"/>
        </w:rPr>
      </w:pPr>
    </w:p>
    <w:p w:rsidR="001D441C" w:rsidRDefault="007E5757">
      <w:pPr>
        <w:numPr>
          <w:ilvl w:val="0"/>
          <w:numId w:val="2"/>
        </w:numPr>
        <w:tabs>
          <w:tab w:val="left" w:pos="723"/>
        </w:tabs>
        <w:spacing w:line="230" w:lineRule="auto"/>
        <w:ind w:left="723" w:hanging="363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пункт 2 «б» Перечня поручений по итогам встречи Президента Российской Федерации с членами национальной сборной России по профессиональному мастерству 9 де</w:t>
      </w:r>
      <w:r>
        <w:rPr>
          <w:rFonts w:eastAsia="Times New Roman"/>
          <w:sz w:val="26"/>
          <w:szCs w:val="26"/>
        </w:rPr>
        <w:t>кабря 2016 года от 26 декабря 2016 года Пр-2582</w:t>
      </w:r>
      <w:r w:rsidR="00117D23">
        <w:rPr>
          <w:rFonts w:eastAsia="Times New Roman"/>
          <w:sz w:val="26"/>
          <w:szCs w:val="26"/>
        </w:rPr>
        <w:t>;</w:t>
      </w:r>
    </w:p>
    <w:p w:rsidR="001D441C" w:rsidRDefault="001D441C">
      <w:pPr>
        <w:spacing w:line="39" w:lineRule="exact"/>
        <w:rPr>
          <w:rFonts w:ascii="Symbol" w:eastAsia="Symbol" w:hAnsi="Symbol" w:cs="Symbol"/>
          <w:sz w:val="26"/>
          <w:szCs w:val="26"/>
        </w:rPr>
      </w:pPr>
    </w:p>
    <w:p w:rsidR="001D441C" w:rsidRDefault="007E5757">
      <w:pPr>
        <w:numPr>
          <w:ilvl w:val="0"/>
          <w:numId w:val="2"/>
        </w:numPr>
        <w:tabs>
          <w:tab w:val="left" w:pos="723"/>
        </w:tabs>
        <w:spacing w:line="230" w:lineRule="auto"/>
        <w:ind w:left="723" w:hanging="363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пункты 1 «а», 1 «б», 3 Перечня поручений по итогам рабочей поездки Президента Российской Федерации в Свердловскую область 6 марта 2018 года от 6 апреля 2018 года Пр-580</w:t>
      </w:r>
      <w:r w:rsidR="00117D23">
        <w:rPr>
          <w:rFonts w:eastAsia="Times New Roman"/>
          <w:sz w:val="26"/>
          <w:szCs w:val="26"/>
        </w:rPr>
        <w:t>;</w:t>
      </w:r>
    </w:p>
    <w:p w:rsidR="001D441C" w:rsidRDefault="001D441C">
      <w:pPr>
        <w:spacing w:line="36" w:lineRule="exact"/>
        <w:rPr>
          <w:rFonts w:ascii="Symbol" w:eastAsia="Symbol" w:hAnsi="Symbol" w:cs="Symbol"/>
          <w:sz w:val="26"/>
          <w:szCs w:val="26"/>
        </w:rPr>
      </w:pPr>
    </w:p>
    <w:p w:rsidR="001D441C" w:rsidRDefault="007E5757">
      <w:pPr>
        <w:numPr>
          <w:ilvl w:val="0"/>
          <w:numId w:val="2"/>
        </w:numPr>
        <w:tabs>
          <w:tab w:val="left" w:pos="723"/>
        </w:tabs>
        <w:spacing w:line="230" w:lineRule="auto"/>
        <w:ind w:left="723" w:hanging="363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распоряжение Правительства Российск</w:t>
      </w:r>
      <w:r>
        <w:rPr>
          <w:rFonts w:eastAsia="Times New Roman"/>
          <w:sz w:val="26"/>
          <w:szCs w:val="26"/>
        </w:rPr>
        <w:t>ой Федерации от 3 марта 2015 года №349-р «Об утверждении комплекса мер, направленных на совершенствование системы среднего профессионального образования, на 2015-2020 годы»</w:t>
      </w:r>
      <w:r w:rsidR="00117D23">
        <w:rPr>
          <w:rFonts w:eastAsia="Times New Roman"/>
          <w:sz w:val="26"/>
          <w:szCs w:val="26"/>
        </w:rPr>
        <w:t>;</w:t>
      </w:r>
    </w:p>
    <w:p w:rsidR="001D441C" w:rsidRDefault="001D441C">
      <w:pPr>
        <w:spacing w:line="38" w:lineRule="exact"/>
        <w:rPr>
          <w:rFonts w:ascii="Symbol" w:eastAsia="Symbol" w:hAnsi="Symbol" w:cs="Symbol"/>
          <w:sz w:val="26"/>
          <w:szCs w:val="26"/>
        </w:rPr>
      </w:pPr>
    </w:p>
    <w:p w:rsidR="001D441C" w:rsidRDefault="007E5757">
      <w:pPr>
        <w:numPr>
          <w:ilvl w:val="0"/>
          <w:numId w:val="2"/>
        </w:numPr>
        <w:tabs>
          <w:tab w:val="left" w:pos="723"/>
        </w:tabs>
        <w:spacing w:line="232" w:lineRule="auto"/>
        <w:ind w:left="723" w:hanging="363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паспорт приоритетного проекта «Образование» по направлению «Подготовка высококвал</w:t>
      </w:r>
      <w:r>
        <w:rPr>
          <w:rFonts w:eastAsia="Times New Roman"/>
          <w:sz w:val="26"/>
          <w:szCs w:val="26"/>
        </w:rPr>
        <w:t>ифицированных специалистов и рабочих кадров с учетом современных стандартов и передовых технологий» («Рабочие кадры для передовых технологий»), утвержденный протоколом заседания Президиума</w:t>
      </w:r>
    </w:p>
    <w:p w:rsidR="001D441C" w:rsidRDefault="001D441C">
      <w:pPr>
        <w:spacing w:line="21" w:lineRule="exact"/>
        <w:rPr>
          <w:sz w:val="24"/>
          <w:szCs w:val="24"/>
        </w:rPr>
      </w:pPr>
    </w:p>
    <w:p w:rsidR="001D441C" w:rsidRDefault="007E5757">
      <w:pPr>
        <w:spacing w:line="233" w:lineRule="auto"/>
        <w:ind w:left="7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Совета при Президенте Российской Федерации по стратегическому </w:t>
      </w:r>
      <w:r>
        <w:rPr>
          <w:rFonts w:eastAsia="Times New Roman"/>
          <w:sz w:val="26"/>
          <w:szCs w:val="26"/>
        </w:rPr>
        <w:t>развитию и приоритетным проектам от 25 октября 2016 года №</w:t>
      </w:r>
      <w:r w:rsidR="000323EC">
        <w:rPr>
          <w:rFonts w:eastAsia="Times New Roman"/>
          <w:sz w:val="26"/>
          <w:szCs w:val="26"/>
        </w:rPr>
        <w:t xml:space="preserve"> </w:t>
      </w:r>
      <w:r w:rsidR="00EC2F36">
        <w:rPr>
          <w:rFonts w:eastAsia="Times New Roman"/>
          <w:sz w:val="26"/>
          <w:szCs w:val="26"/>
        </w:rPr>
        <w:t>9;</w:t>
      </w:r>
    </w:p>
    <w:p w:rsidR="000323EC" w:rsidRPr="00EC2F36" w:rsidRDefault="000323EC" w:rsidP="000323EC">
      <w:pPr>
        <w:pStyle w:val="a4"/>
        <w:numPr>
          <w:ilvl w:val="0"/>
          <w:numId w:val="17"/>
        </w:numPr>
        <w:spacing w:line="233" w:lineRule="auto"/>
        <w:ind w:left="709" w:hanging="425"/>
        <w:jc w:val="both"/>
        <w:rPr>
          <w:sz w:val="20"/>
          <w:szCs w:val="20"/>
        </w:rPr>
      </w:pPr>
      <w:r w:rsidRPr="00EC2F36">
        <w:rPr>
          <w:rFonts w:eastAsia="Times New Roman"/>
          <w:sz w:val="26"/>
          <w:szCs w:val="26"/>
        </w:rPr>
        <w:t>Приказ союза «Агентство развития профессиональных сообществ и рабочих кадров «Молодые профессионалы» (</w:t>
      </w:r>
      <w:proofErr w:type="spellStart"/>
      <w:r w:rsidRPr="00EC2F36">
        <w:rPr>
          <w:rFonts w:eastAsia="Times New Roman"/>
          <w:sz w:val="26"/>
          <w:szCs w:val="26"/>
        </w:rPr>
        <w:t>Ворлдскиллс</w:t>
      </w:r>
      <w:proofErr w:type="spellEnd"/>
      <w:r w:rsidRPr="00EC2F36">
        <w:rPr>
          <w:rFonts w:eastAsia="Times New Roman"/>
          <w:sz w:val="26"/>
          <w:szCs w:val="26"/>
        </w:rPr>
        <w:t xml:space="preserve"> Россия) от 29 октября 2018 г. № 31.10.2019-1 «Об утверждении Методики организации и проведения демонстрационного экзамена по стандартам </w:t>
      </w:r>
      <w:proofErr w:type="spellStart"/>
      <w:r w:rsidRPr="00EC2F36">
        <w:rPr>
          <w:rFonts w:eastAsia="Times New Roman"/>
          <w:sz w:val="26"/>
          <w:szCs w:val="26"/>
        </w:rPr>
        <w:t>Ворлдскиллс</w:t>
      </w:r>
      <w:proofErr w:type="spellEnd"/>
      <w:r w:rsidRPr="00EC2F36">
        <w:rPr>
          <w:rFonts w:eastAsia="Times New Roman"/>
          <w:sz w:val="26"/>
          <w:szCs w:val="26"/>
        </w:rPr>
        <w:t xml:space="preserve"> Россия»</w:t>
      </w:r>
      <w:r w:rsidR="00EC2F36">
        <w:rPr>
          <w:rFonts w:eastAsia="Times New Roman"/>
          <w:sz w:val="26"/>
          <w:szCs w:val="26"/>
        </w:rPr>
        <w:t>;</w:t>
      </w:r>
    </w:p>
    <w:p w:rsidR="001D441C" w:rsidRDefault="001D441C">
      <w:pPr>
        <w:spacing w:line="17" w:lineRule="exact"/>
        <w:rPr>
          <w:sz w:val="24"/>
          <w:szCs w:val="24"/>
        </w:rPr>
      </w:pPr>
    </w:p>
    <w:p w:rsidR="001D441C" w:rsidRDefault="000323EC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</w:t>
      </w:r>
      <w:r w:rsidR="007E5757">
        <w:rPr>
          <w:rFonts w:eastAsia="Times New Roman"/>
          <w:sz w:val="26"/>
          <w:szCs w:val="26"/>
        </w:rPr>
        <w:t>.3.</w:t>
      </w:r>
      <w:r w:rsidR="007E5757"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Промежуточная</w:t>
      </w:r>
      <w:r w:rsidR="007E5757">
        <w:rPr>
          <w:rFonts w:eastAsia="Times New Roman"/>
          <w:sz w:val="26"/>
          <w:szCs w:val="26"/>
        </w:rPr>
        <w:t xml:space="preserve"> </w:t>
      </w:r>
      <w:r w:rsidR="007E5757">
        <w:rPr>
          <w:rFonts w:eastAsia="Times New Roman"/>
          <w:sz w:val="26"/>
          <w:szCs w:val="26"/>
        </w:rPr>
        <w:t xml:space="preserve">аттестация в форме демонстрационного экзамена по стандартам Ворлдскиллс Россия проводится с целью оценки уровня овладения </w:t>
      </w:r>
      <w:r w:rsidR="00EC2F36">
        <w:rPr>
          <w:rFonts w:eastAsia="Times New Roman"/>
          <w:sz w:val="26"/>
          <w:szCs w:val="26"/>
        </w:rPr>
        <w:t xml:space="preserve">обучающимися </w:t>
      </w:r>
      <w:r w:rsidR="007E5757">
        <w:rPr>
          <w:rFonts w:eastAsia="Times New Roman"/>
          <w:sz w:val="26"/>
          <w:szCs w:val="26"/>
        </w:rPr>
        <w:t>профессиональными и общими ко</w:t>
      </w:r>
      <w:r w:rsidR="007E5757">
        <w:rPr>
          <w:rFonts w:eastAsia="Times New Roman"/>
          <w:sz w:val="26"/>
          <w:szCs w:val="26"/>
        </w:rPr>
        <w:t>мпетенциями в рамках освоения</w:t>
      </w:r>
    </w:p>
    <w:p w:rsidR="00EC2F36" w:rsidRDefault="007E5757" w:rsidP="005D24BA">
      <w:pPr>
        <w:tabs>
          <w:tab w:val="left" w:pos="284"/>
        </w:tabs>
        <w:spacing w:line="233" w:lineRule="auto"/>
        <w:ind w:left="284" w:firstLine="567"/>
        <w:rPr>
          <w:bCs/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образовательной программы </w:t>
      </w:r>
      <w:r w:rsidR="00EC2F36">
        <w:rPr>
          <w:rFonts w:eastAsia="Times New Roman"/>
          <w:bCs/>
          <w:sz w:val="26"/>
          <w:szCs w:val="26"/>
        </w:rPr>
        <w:t xml:space="preserve">13.02.11 </w:t>
      </w:r>
      <w:r w:rsidR="00EC2F36">
        <w:rPr>
          <w:bCs/>
          <w:spacing w:val="-2"/>
          <w:sz w:val="26"/>
          <w:szCs w:val="26"/>
        </w:rPr>
        <w:t>Техническая эксплуатация и обслуживание электрического и электромеханического оборудования (по отраслям).</w:t>
      </w:r>
    </w:p>
    <w:p w:rsidR="001D441C" w:rsidRDefault="00EC2F36" w:rsidP="005D24BA">
      <w:pPr>
        <w:tabs>
          <w:tab w:val="left" w:pos="284"/>
        </w:tabs>
        <w:spacing w:line="233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</w:t>
      </w:r>
      <w:r w:rsidR="007E5757">
        <w:rPr>
          <w:rFonts w:eastAsia="Times New Roman"/>
          <w:sz w:val="26"/>
          <w:szCs w:val="26"/>
        </w:rPr>
        <w:t>.4.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>Демонстрационный экзамен по стандартам Ворлдскиллс Россия проводится с целью определения у экзамену</w:t>
      </w:r>
      <w:r w:rsidR="007E5757">
        <w:rPr>
          <w:rFonts w:eastAsia="Times New Roman"/>
          <w:sz w:val="26"/>
          <w:szCs w:val="26"/>
        </w:rPr>
        <w:t>емых уровня знаний, умений и практических навыков в условиях моделирования реальных производственных процессов в соответствии со стандартами Ворлдскиллс Россия.</w:t>
      </w:r>
    </w:p>
    <w:p w:rsidR="001D441C" w:rsidRDefault="001D441C" w:rsidP="005D24BA">
      <w:pPr>
        <w:tabs>
          <w:tab w:val="left" w:pos="284"/>
        </w:tabs>
        <w:spacing w:line="19" w:lineRule="exact"/>
        <w:ind w:left="284" w:firstLine="567"/>
        <w:jc w:val="both"/>
        <w:rPr>
          <w:sz w:val="20"/>
          <w:szCs w:val="20"/>
        </w:rPr>
      </w:pPr>
    </w:p>
    <w:p w:rsidR="001D441C" w:rsidRDefault="00EC2F36" w:rsidP="005D24BA">
      <w:pPr>
        <w:tabs>
          <w:tab w:val="left" w:pos="284"/>
        </w:tabs>
        <w:spacing w:line="234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</w:t>
      </w:r>
      <w:r w:rsidR="007E5757">
        <w:rPr>
          <w:rFonts w:eastAsia="Times New Roman"/>
          <w:sz w:val="26"/>
          <w:szCs w:val="26"/>
        </w:rPr>
        <w:t>.5.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>Проведение</w:t>
      </w:r>
      <w:r>
        <w:rPr>
          <w:rFonts w:eastAsia="Times New Roman"/>
          <w:sz w:val="26"/>
          <w:szCs w:val="26"/>
        </w:rPr>
        <w:t xml:space="preserve"> демонстрационного экзамена по специальности</w:t>
      </w:r>
      <w:r w:rsidR="007E5757">
        <w:rPr>
          <w:rFonts w:eastAsia="Times New Roman"/>
          <w:sz w:val="26"/>
          <w:szCs w:val="26"/>
        </w:rPr>
        <w:t xml:space="preserve"> осуществляется </w:t>
      </w:r>
      <w:r>
        <w:rPr>
          <w:rFonts w:eastAsia="Times New Roman"/>
          <w:sz w:val="26"/>
          <w:szCs w:val="26"/>
        </w:rPr>
        <w:t>п</w:t>
      </w:r>
      <w:r w:rsidR="007E5757">
        <w:rPr>
          <w:rFonts w:eastAsia="Times New Roman"/>
          <w:sz w:val="26"/>
          <w:szCs w:val="26"/>
        </w:rPr>
        <w:t>о графику, согласованн</w:t>
      </w:r>
      <w:r w:rsidR="007E5757">
        <w:rPr>
          <w:rFonts w:eastAsia="Times New Roman"/>
          <w:sz w:val="26"/>
          <w:szCs w:val="26"/>
        </w:rPr>
        <w:t>ому с Союзом «Ворлдскилс Россия».</w:t>
      </w:r>
    </w:p>
    <w:p w:rsidR="001D441C" w:rsidRDefault="001D441C" w:rsidP="005D24BA">
      <w:pPr>
        <w:tabs>
          <w:tab w:val="left" w:pos="284"/>
        </w:tabs>
        <w:spacing w:line="15" w:lineRule="exact"/>
        <w:ind w:left="284" w:firstLine="567"/>
        <w:jc w:val="both"/>
        <w:rPr>
          <w:sz w:val="20"/>
          <w:szCs w:val="20"/>
        </w:rPr>
      </w:pPr>
    </w:p>
    <w:p w:rsidR="001D441C" w:rsidRDefault="00EC2F36" w:rsidP="005D24BA">
      <w:pPr>
        <w:tabs>
          <w:tab w:val="left" w:pos="284"/>
        </w:tabs>
        <w:spacing w:line="234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</w:t>
      </w:r>
      <w:r w:rsidR="007E5757">
        <w:rPr>
          <w:rFonts w:eastAsia="Times New Roman"/>
          <w:sz w:val="26"/>
          <w:szCs w:val="26"/>
        </w:rPr>
        <w:t>.6.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>Информация о демонстрационном экзамене размещается на официальном сайте техникума.</w:t>
      </w:r>
    </w:p>
    <w:p w:rsidR="001D441C" w:rsidRDefault="001D441C" w:rsidP="005D24BA">
      <w:pPr>
        <w:tabs>
          <w:tab w:val="left" w:pos="284"/>
        </w:tabs>
        <w:spacing w:line="307" w:lineRule="exact"/>
        <w:ind w:left="284" w:firstLine="567"/>
        <w:rPr>
          <w:sz w:val="20"/>
          <w:szCs w:val="20"/>
        </w:rPr>
      </w:pPr>
    </w:p>
    <w:p w:rsidR="001D441C" w:rsidRPr="005D24BA" w:rsidRDefault="007E5757" w:rsidP="005D24BA">
      <w:pPr>
        <w:pStyle w:val="a4"/>
        <w:numPr>
          <w:ilvl w:val="0"/>
          <w:numId w:val="16"/>
        </w:numPr>
        <w:tabs>
          <w:tab w:val="left" w:pos="284"/>
          <w:tab w:val="left" w:pos="463"/>
        </w:tabs>
        <w:ind w:left="284" w:firstLine="567"/>
        <w:rPr>
          <w:rFonts w:eastAsia="Times New Roman"/>
          <w:b/>
          <w:bCs/>
          <w:i/>
          <w:sz w:val="26"/>
          <w:szCs w:val="26"/>
        </w:rPr>
      </w:pPr>
      <w:r w:rsidRPr="005D24BA">
        <w:rPr>
          <w:rFonts w:eastAsia="Times New Roman"/>
          <w:b/>
          <w:bCs/>
          <w:i/>
          <w:sz w:val="26"/>
          <w:szCs w:val="26"/>
        </w:rPr>
        <w:t>Оценочные материалы и задания</w:t>
      </w:r>
    </w:p>
    <w:p w:rsidR="001D441C" w:rsidRDefault="001D441C" w:rsidP="005D24BA">
      <w:pPr>
        <w:tabs>
          <w:tab w:val="left" w:pos="284"/>
        </w:tabs>
        <w:spacing w:line="7" w:lineRule="exact"/>
        <w:ind w:left="284" w:firstLine="567"/>
        <w:rPr>
          <w:sz w:val="20"/>
          <w:szCs w:val="20"/>
        </w:rPr>
      </w:pPr>
    </w:p>
    <w:p w:rsidR="001D441C" w:rsidRDefault="00EC2F36" w:rsidP="005D24BA">
      <w:pPr>
        <w:tabs>
          <w:tab w:val="left" w:pos="284"/>
        </w:tabs>
        <w:spacing w:line="238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</w:t>
      </w:r>
      <w:r w:rsidR="007E5757">
        <w:rPr>
          <w:rFonts w:eastAsia="Times New Roman"/>
          <w:sz w:val="26"/>
          <w:szCs w:val="26"/>
        </w:rPr>
        <w:t>.1.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 xml:space="preserve">Демонстрационный экзамен проводится с использованием комплекта оценочной документации (далее – </w:t>
      </w:r>
      <w:r w:rsidR="007E5757">
        <w:rPr>
          <w:rFonts w:eastAsia="Times New Roman"/>
          <w:sz w:val="26"/>
          <w:szCs w:val="26"/>
        </w:rPr>
        <w:t>КОД), представляющего собой комплекс требований стандартизированной формы к выполнению заданий определенного уровня, оборудованию, оснащению и застройке площадки, составу экспертных групп и методики проведения оценки экзаменационных работ. В состав КОД вкл</w:t>
      </w:r>
      <w:r w:rsidR="007E5757">
        <w:rPr>
          <w:rFonts w:eastAsia="Times New Roman"/>
          <w:sz w:val="26"/>
          <w:szCs w:val="26"/>
        </w:rPr>
        <w:t>ючается демонстрационный вариант задания (образец).</w:t>
      </w:r>
    </w:p>
    <w:p w:rsidR="001D441C" w:rsidRDefault="001D441C" w:rsidP="005D24BA">
      <w:pPr>
        <w:tabs>
          <w:tab w:val="left" w:pos="284"/>
        </w:tabs>
        <w:spacing w:line="16" w:lineRule="exact"/>
        <w:ind w:left="284" w:firstLine="567"/>
        <w:rPr>
          <w:sz w:val="20"/>
          <w:szCs w:val="20"/>
        </w:rPr>
      </w:pPr>
    </w:p>
    <w:p w:rsidR="001D441C" w:rsidRDefault="00EC2F36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</w:t>
      </w:r>
      <w:r w:rsidR="007E5757">
        <w:rPr>
          <w:rFonts w:eastAsia="Times New Roman"/>
          <w:sz w:val="26"/>
          <w:szCs w:val="26"/>
        </w:rPr>
        <w:t>.2.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 xml:space="preserve">Задания, по которым проводится оценка на демонстрационном экзамене, определяются методом автоматизированного выбора из банка заданий в электронной системе eSim и доводятся до Главного эксперта за 1 </w:t>
      </w:r>
      <w:r w:rsidR="007E5757">
        <w:rPr>
          <w:rFonts w:eastAsia="Times New Roman"/>
          <w:sz w:val="26"/>
          <w:szCs w:val="26"/>
        </w:rPr>
        <w:t>день до экзамена.</w:t>
      </w:r>
    </w:p>
    <w:p w:rsidR="001D441C" w:rsidRDefault="001D441C" w:rsidP="005D24BA">
      <w:pPr>
        <w:tabs>
          <w:tab w:val="left" w:pos="284"/>
        </w:tabs>
        <w:spacing w:line="14" w:lineRule="exact"/>
        <w:ind w:left="284" w:firstLine="567"/>
        <w:rPr>
          <w:sz w:val="20"/>
          <w:szCs w:val="20"/>
        </w:rPr>
      </w:pPr>
    </w:p>
    <w:p w:rsidR="001D441C" w:rsidRDefault="00EC2F36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</w:t>
      </w:r>
      <w:r w:rsidR="007E5757">
        <w:rPr>
          <w:rFonts w:eastAsia="Times New Roman"/>
          <w:sz w:val="26"/>
          <w:szCs w:val="26"/>
        </w:rPr>
        <w:t>.3.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 xml:space="preserve">Выбор кода осуществляется техникумом самостоятельно на основе анализа соответствия содержания задания по компетенции Ворлдскиллс задаче оценки освоения образовательной программы по </w:t>
      </w:r>
      <w:r>
        <w:rPr>
          <w:rFonts w:eastAsia="Times New Roman"/>
          <w:sz w:val="26"/>
          <w:szCs w:val="26"/>
        </w:rPr>
        <w:t xml:space="preserve">специальности. </w:t>
      </w:r>
      <w:r w:rsidR="007E5757">
        <w:rPr>
          <w:rFonts w:eastAsia="Times New Roman"/>
          <w:sz w:val="26"/>
          <w:szCs w:val="26"/>
        </w:rPr>
        <w:t>При этом тематика задания должна соответ</w:t>
      </w:r>
      <w:r w:rsidR="007E5757">
        <w:rPr>
          <w:rFonts w:eastAsia="Times New Roman"/>
          <w:sz w:val="26"/>
          <w:szCs w:val="26"/>
        </w:rPr>
        <w:t>ствовать содержанию одного или нескольких профессиональных модулей, входящих в образовательную программу.</w:t>
      </w:r>
    </w:p>
    <w:p w:rsidR="001D441C" w:rsidRDefault="001D441C" w:rsidP="005D24BA">
      <w:pPr>
        <w:tabs>
          <w:tab w:val="left" w:pos="284"/>
        </w:tabs>
        <w:spacing w:line="19" w:lineRule="exact"/>
        <w:ind w:left="284" w:firstLine="567"/>
        <w:rPr>
          <w:sz w:val="20"/>
          <w:szCs w:val="20"/>
        </w:rPr>
      </w:pPr>
    </w:p>
    <w:p w:rsidR="001D441C" w:rsidRDefault="00EC2F36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</w:t>
      </w:r>
      <w:r w:rsidR="007E5757">
        <w:rPr>
          <w:rFonts w:eastAsia="Times New Roman"/>
          <w:sz w:val="26"/>
          <w:szCs w:val="26"/>
        </w:rPr>
        <w:t>.4.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 xml:space="preserve">Использование выбранного КОД в рамках проведения демонстрационного экзамена по стандартам Ворлдскиллс Россия осуществляется без внесения в него </w:t>
      </w:r>
      <w:r w:rsidR="007E5757">
        <w:rPr>
          <w:rFonts w:eastAsia="Times New Roman"/>
          <w:sz w:val="26"/>
          <w:szCs w:val="26"/>
        </w:rPr>
        <w:t>каких-либо изменений.</w:t>
      </w:r>
    </w:p>
    <w:p w:rsidR="001D441C" w:rsidRDefault="001D441C" w:rsidP="005D24BA">
      <w:pPr>
        <w:tabs>
          <w:tab w:val="left" w:pos="284"/>
        </w:tabs>
        <w:spacing w:line="19" w:lineRule="exact"/>
        <w:ind w:left="284" w:firstLine="567"/>
        <w:rPr>
          <w:sz w:val="20"/>
          <w:szCs w:val="20"/>
        </w:rPr>
      </w:pPr>
    </w:p>
    <w:p w:rsidR="001D441C" w:rsidRDefault="00EC2F36" w:rsidP="005D24BA">
      <w:pPr>
        <w:tabs>
          <w:tab w:val="left" w:pos="284"/>
        </w:tabs>
        <w:spacing w:line="233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</w:t>
      </w:r>
      <w:r w:rsidR="007E5757">
        <w:rPr>
          <w:rFonts w:eastAsia="Times New Roman"/>
          <w:sz w:val="26"/>
          <w:szCs w:val="26"/>
        </w:rPr>
        <w:t>5.</w:t>
      </w:r>
      <w:r w:rsidR="007E5757"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Процедура выполнения заданий демонстрационного экзамена и их оценка осуществляется на площадке, аккредитованной в качестве центра проведения демонстрационного экзамена (ЦПДЭ).</w:t>
      </w:r>
    </w:p>
    <w:p w:rsidR="001D441C" w:rsidRDefault="001D441C" w:rsidP="005D24BA">
      <w:pPr>
        <w:tabs>
          <w:tab w:val="left" w:pos="284"/>
        </w:tabs>
        <w:spacing w:line="236" w:lineRule="auto"/>
        <w:ind w:left="284" w:firstLine="567"/>
        <w:jc w:val="both"/>
        <w:rPr>
          <w:sz w:val="20"/>
          <w:szCs w:val="20"/>
        </w:rPr>
      </w:pPr>
    </w:p>
    <w:p w:rsidR="001D441C" w:rsidRPr="005D24BA" w:rsidRDefault="00996DCB" w:rsidP="005D24BA">
      <w:pPr>
        <w:numPr>
          <w:ilvl w:val="0"/>
          <w:numId w:val="4"/>
        </w:numPr>
        <w:tabs>
          <w:tab w:val="left" w:pos="284"/>
          <w:tab w:val="left" w:pos="463"/>
        </w:tabs>
        <w:ind w:left="284" w:firstLine="567"/>
        <w:rPr>
          <w:rFonts w:eastAsia="Times New Roman"/>
          <w:i/>
          <w:sz w:val="26"/>
          <w:szCs w:val="26"/>
        </w:rPr>
      </w:pPr>
      <w:r w:rsidRPr="005D24BA">
        <w:rPr>
          <w:rFonts w:eastAsia="Times New Roman"/>
          <w:b/>
          <w:bCs/>
          <w:i/>
          <w:sz w:val="26"/>
          <w:szCs w:val="26"/>
        </w:rPr>
        <w:t>Э</w:t>
      </w:r>
      <w:r w:rsidR="007E5757" w:rsidRPr="005D24BA">
        <w:rPr>
          <w:rFonts w:eastAsia="Times New Roman"/>
          <w:b/>
          <w:bCs/>
          <w:i/>
          <w:sz w:val="26"/>
          <w:szCs w:val="26"/>
        </w:rPr>
        <w:t>кзаменационная комиссия</w:t>
      </w:r>
    </w:p>
    <w:p w:rsidR="001D441C" w:rsidRDefault="001D441C" w:rsidP="005D24BA">
      <w:pPr>
        <w:tabs>
          <w:tab w:val="left" w:pos="284"/>
        </w:tabs>
        <w:spacing w:line="9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6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3.1.</w:t>
      </w:r>
      <w:r>
        <w:rPr>
          <w:sz w:val="20"/>
          <w:szCs w:val="20"/>
        </w:rPr>
        <w:tab/>
      </w:r>
      <w:r w:rsidR="00996DCB">
        <w:rPr>
          <w:rFonts w:eastAsia="Times New Roman"/>
          <w:sz w:val="26"/>
          <w:szCs w:val="26"/>
        </w:rPr>
        <w:t>Промежуточная</w:t>
      </w:r>
      <w:r>
        <w:rPr>
          <w:rFonts w:eastAsia="Times New Roman"/>
          <w:sz w:val="26"/>
          <w:szCs w:val="26"/>
        </w:rPr>
        <w:t xml:space="preserve"> аттестация проводится </w:t>
      </w:r>
      <w:r>
        <w:rPr>
          <w:rFonts w:eastAsia="Times New Roman"/>
          <w:sz w:val="26"/>
          <w:szCs w:val="26"/>
        </w:rPr>
        <w:t>экзаменационной комиссией,</w:t>
      </w:r>
      <w:r w:rsidR="00996DCB">
        <w:rPr>
          <w:rFonts w:eastAsia="Times New Roman"/>
          <w:sz w:val="26"/>
          <w:szCs w:val="26"/>
        </w:rPr>
        <w:t xml:space="preserve"> утв</w:t>
      </w:r>
      <w:r w:rsidR="005E1909">
        <w:rPr>
          <w:rFonts w:eastAsia="Times New Roman"/>
          <w:sz w:val="26"/>
          <w:szCs w:val="26"/>
        </w:rPr>
        <w:t>ержденной приказом директ</w:t>
      </w:r>
      <w:r w:rsidR="00996DCB">
        <w:rPr>
          <w:rFonts w:eastAsia="Times New Roman"/>
          <w:sz w:val="26"/>
          <w:szCs w:val="26"/>
        </w:rPr>
        <w:t>ора</w:t>
      </w:r>
      <w:r w:rsidR="005E1909">
        <w:rPr>
          <w:rFonts w:eastAsia="Times New Roman"/>
          <w:sz w:val="26"/>
          <w:szCs w:val="26"/>
        </w:rPr>
        <w:t xml:space="preserve"> техникума.</w:t>
      </w:r>
    </w:p>
    <w:p w:rsidR="001D441C" w:rsidRDefault="001D441C" w:rsidP="005D24BA">
      <w:pPr>
        <w:tabs>
          <w:tab w:val="left" w:pos="284"/>
        </w:tabs>
        <w:spacing w:line="4" w:lineRule="exact"/>
        <w:ind w:left="284" w:firstLine="567"/>
        <w:jc w:val="both"/>
        <w:rPr>
          <w:sz w:val="20"/>
          <w:szCs w:val="20"/>
        </w:rPr>
      </w:pPr>
    </w:p>
    <w:p w:rsidR="005E1909" w:rsidRDefault="007E5757" w:rsidP="005D24BA">
      <w:pPr>
        <w:tabs>
          <w:tab w:val="left" w:pos="284"/>
        </w:tabs>
        <w:ind w:left="284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3.2.</w:t>
      </w:r>
      <w:r>
        <w:rPr>
          <w:sz w:val="20"/>
          <w:szCs w:val="20"/>
        </w:rPr>
        <w:tab/>
      </w:r>
      <w:r w:rsidR="00996DCB" w:rsidRPr="00996DCB">
        <w:rPr>
          <w:sz w:val="26"/>
          <w:szCs w:val="26"/>
        </w:rPr>
        <w:t xml:space="preserve">В состав экзаменационной комиссии входит </w:t>
      </w:r>
      <w:r w:rsidRPr="00996DCB">
        <w:rPr>
          <w:rFonts w:eastAsia="Times New Roman"/>
          <w:sz w:val="26"/>
          <w:szCs w:val="26"/>
        </w:rPr>
        <w:t>экспертн</w:t>
      </w:r>
      <w:r w:rsidR="00996DCB">
        <w:rPr>
          <w:rFonts w:eastAsia="Times New Roman"/>
          <w:sz w:val="26"/>
          <w:szCs w:val="26"/>
        </w:rPr>
        <w:t>ая группа</w:t>
      </w:r>
      <w:r w:rsidRPr="00996DCB">
        <w:rPr>
          <w:rFonts w:eastAsia="Times New Roman"/>
          <w:sz w:val="26"/>
          <w:szCs w:val="26"/>
        </w:rPr>
        <w:t>, которую возглавля</w:t>
      </w:r>
      <w:r w:rsidRPr="00996DCB">
        <w:rPr>
          <w:rFonts w:eastAsia="Times New Roman"/>
          <w:sz w:val="26"/>
          <w:szCs w:val="26"/>
        </w:rPr>
        <w:t xml:space="preserve">ет </w:t>
      </w:r>
      <w:r w:rsidR="005E1909">
        <w:rPr>
          <w:rFonts w:eastAsia="Times New Roman"/>
          <w:sz w:val="26"/>
          <w:szCs w:val="26"/>
        </w:rPr>
        <w:t xml:space="preserve"> </w:t>
      </w:r>
      <w:r w:rsidRPr="00996DCB">
        <w:rPr>
          <w:rFonts w:eastAsia="Times New Roman"/>
          <w:sz w:val="26"/>
          <w:szCs w:val="26"/>
        </w:rPr>
        <w:t>главный эксперт</w:t>
      </w:r>
      <w:r w:rsidR="005E1909">
        <w:rPr>
          <w:rFonts w:eastAsia="Times New Roman"/>
          <w:sz w:val="26"/>
          <w:szCs w:val="26"/>
        </w:rPr>
        <w:t>.</w:t>
      </w:r>
    </w:p>
    <w:p w:rsidR="001D441C" w:rsidRDefault="005E1909" w:rsidP="005D24BA">
      <w:pPr>
        <w:tabs>
          <w:tab w:val="left" w:pos="284"/>
        </w:tabs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3.3      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 xml:space="preserve">Количество экспертов в составе экспертной группы определяется на основе </w:t>
      </w:r>
      <w:r w:rsidR="0019326B">
        <w:rPr>
          <w:rFonts w:eastAsia="Times New Roman"/>
          <w:sz w:val="26"/>
          <w:szCs w:val="26"/>
        </w:rPr>
        <w:t>КОД № 1.1 для демонстрационного экзамена по стандартам</w:t>
      </w:r>
      <w:r w:rsidR="0019326B" w:rsidRPr="0019326B">
        <w:rPr>
          <w:rFonts w:eastAsia="Times New Roman"/>
          <w:sz w:val="26"/>
          <w:szCs w:val="26"/>
        </w:rPr>
        <w:t xml:space="preserve"> </w:t>
      </w:r>
      <w:proofErr w:type="spellStart"/>
      <w:r w:rsidR="0019326B">
        <w:rPr>
          <w:rFonts w:eastAsia="Times New Roman"/>
          <w:sz w:val="26"/>
          <w:szCs w:val="26"/>
        </w:rPr>
        <w:t>Ворлдскиллс</w:t>
      </w:r>
      <w:proofErr w:type="spellEnd"/>
      <w:r w:rsidR="0019326B">
        <w:rPr>
          <w:rFonts w:eastAsia="Times New Roman"/>
          <w:sz w:val="26"/>
          <w:szCs w:val="26"/>
        </w:rPr>
        <w:t xml:space="preserve"> Россия по компетенции №18 «Электромонтаж».</w:t>
      </w:r>
    </w:p>
    <w:p w:rsidR="001D441C" w:rsidRDefault="001D441C" w:rsidP="005D24BA">
      <w:pPr>
        <w:tabs>
          <w:tab w:val="left" w:pos="284"/>
        </w:tabs>
        <w:spacing w:line="307" w:lineRule="exact"/>
        <w:ind w:left="284" w:firstLine="567"/>
        <w:rPr>
          <w:sz w:val="20"/>
          <w:szCs w:val="20"/>
        </w:rPr>
      </w:pPr>
    </w:p>
    <w:p w:rsidR="001D441C" w:rsidRPr="005D24BA" w:rsidRDefault="007E5757" w:rsidP="005D24BA">
      <w:pPr>
        <w:numPr>
          <w:ilvl w:val="0"/>
          <w:numId w:val="6"/>
        </w:numPr>
        <w:tabs>
          <w:tab w:val="left" w:pos="284"/>
          <w:tab w:val="left" w:pos="463"/>
        </w:tabs>
        <w:ind w:left="284" w:firstLine="567"/>
        <w:rPr>
          <w:rFonts w:eastAsia="Times New Roman"/>
          <w:i/>
          <w:sz w:val="26"/>
          <w:szCs w:val="26"/>
        </w:rPr>
      </w:pPr>
      <w:r w:rsidRPr="005D24BA">
        <w:rPr>
          <w:rFonts w:eastAsia="Times New Roman"/>
          <w:b/>
          <w:bCs/>
          <w:i/>
          <w:sz w:val="26"/>
          <w:szCs w:val="26"/>
        </w:rPr>
        <w:t>Оценка выполнения заданий.</w:t>
      </w:r>
    </w:p>
    <w:p w:rsidR="001D441C" w:rsidRDefault="001D441C" w:rsidP="005D24BA">
      <w:pPr>
        <w:tabs>
          <w:tab w:val="left" w:pos="284"/>
        </w:tabs>
        <w:spacing w:line="6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6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Оценку выполнения заданий демонстрационного экзамена осуществл</w:t>
      </w:r>
      <w:r w:rsidR="0019326B">
        <w:rPr>
          <w:rFonts w:eastAsia="Times New Roman"/>
          <w:sz w:val="26"/>
          <w:szCs w:val="26"/>
        </w:rPr>
        <w:t xml:space="preserve">яется экспертной группой, </w:t>
      </w:r>
      <w:r>
        <w:rPr>
          <w:rFonts w:eastAsia="Times New Roman"/>
          <w:sz w:val="26"/>
          <w:szCs w:val="26"/>
        </w:rPr>
        <w:t>владеющ</w:t>
      </w:r>
      <w:r w:rsidR="0019326B">
        <w:rPr>
          <w:rFonts w:eastAsia="Times New Roman"/>
          <w:sz w:val="26"/>
          <w:szCs w:val="26"/>
        </w:rPr>
        <w:t>ей</w:t>
      </w:r>
      <w:r>
        <w:rPr>
          <w:rFonts w:eastAsia="Times New Roman"/>
          <w:sz w:val="26"/>
          <w:szCs w:val="26"/>
        </w:rPr>
        <w:t xml:space="preserve"> методикой оценки по стандартам </w:t>
      </w:r>
      <w:proofErr w:type="spellStart"/>
      <w:r>
        <w:rPr>
          <w:rFonts w:eastAsia="Times New Roman"/>
          <w:sz w:val="26"/>
          <w:szCs w:val="26"/>
        </w:rPr>
        <w:t>Ворлдскиллс</w:t>
      </w:r>
      <w:proofErr w:type="spellEnd"/>
      <w:r>
        <w:rPr>
          <w:rFonts w:eastAsia="Times New Roman"/>
          <w:sz w:val="26"/>
          <w:szCs w:val="26"/>
        </w:rPr>
        <w:t xml:space="preserve"> и прошедш</w:t>
      </w:r>
      <w:r w:rsidR="0019326B">
        <w:rPr>
          <w:rFonts w:eastAsia="Times New Roman"/>
          <w:sz w:val="26"/>
          <w:szCs w:val="26"/>
        </w:rPr>
        <w:t>ей</w:t>
      </w:r>
      <w:r>
        <w:rPr>
          <w:rFonts w:eastAsia="Times New Roman"/>
          <w:sz w:val="26"/>
          <w:szCs w:val="26"/>
        </w:rPr>
        <w:t xml:space="preserve"> подтверждение в электронной базе eSim:</w:t>
      </w:r>
    </w:p>
    <w:p w:rsidR="001D441C" w:rsidRDefault="001D441C" w:rsidP="005D24BA">
      <w:pPr>
        <w:tabs>
          <w:tab w:val="left" w:pos="284"/>
        </w:tabs>
        <w:spacing w:line="1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numPr>
          <w:ilvl w:val="0"/>
          <w:numId w:val="7"/>
        </w:numPr>
        <w:tabs>
          <w:tab w:val="left" w:pos="284"/>
        </w:tabs>
        <w:ind w:left="284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сертифицированные эксперты Ворлдскиллс;</w:t>
      </w:r>
    </w:p>
    <w:p w:rsidR="001D441C" w:rsidRDefault="001D441C" w:rsidP="005D24BA">
      <w:pPr>
        <w:tabs>
          <w:tab w:val="left" w:pos="284"/>
        </w:tabs>
        <w:spacing w:line="15" w:lineRule="exact"/>
        <w:ind w:left="284" w:firstLine="567"/>
        <w:rPr>
          <w:rFonts w:eastAsia="Times New Roman"/>
          <w:sz w:val="26"/>
          <w:szCs w:val="26"/>
        </w:rPr>
      </w:pPr>
    </w:p>
    <w:p w:rsidR="001D441C" w:rsidRDefault="007E5757" w:rsidP="005D24BA">
      <w:pPr>
        <w:numPr>
          <w:ilvl w:val="0"/>
          <w:numId w:val="7"/>
        </w:numPr>
        <w:tabs>
          <w:tab w:val="left" w:pos="284"/>
          <w:tab w:val="left" w:pos="924"/>
        </w:tabs>
        <w:spacing w:line="233" w:lineRule="auto"/>
        <w:ind w:left="284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эксперты, прошедшие обучение в Союзе и имеющие свидетельства о праве проведения чемпионатов;</w:t>
      </w:r>
    </w:p>
    <w:p w:rsidR="001D441C" w:rsidRDefault="001D441C" w:rsidP="005D24BA">
      <w:pPr>
        <w:tabs>
          <w:tab w:val="left" w:pos="284"/>
        </w:tabs>
        <w:spacing w:line="17" w:lineRule="exact"/>
        <w:ind w:left="284" w:firstLine="567"/>
        <w:rPr>
          <w:rFonts w:eastAsia="Times New Roman"/>
          <w:sz w:val="26"/>
          <w:szCs w:val="26"/>
        </w:rPr>
      </w:pPr>
    </w:p>
    <w:p w:rsidR="001D441C" w:rsidRDefault="007E5757" w:rsidP="005D24BA">
      <w:pPr>
        <w:numPr>
          <w:ilvl w:val="0"/>
          <w:numId w:val="7"/>
        </w:numPr>
        <w:tabs>
          <w:tab w:val="left" w:pos="284"/>
          <w:tab w:val="left" w:pos="924"/>
        </w:tabs>
        <w:spacing w:line="233" w:lineRule="auto"/>
        <w:ind w:left="284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эксперты, прошедшие обучение в Союзе и имеющие свидетельства о праве </w:t>
      </w:r>
      <w:r w:rsidR="00E537B1">
        <w:rPr>
          <w:rFonts w:eastAsia="Times New Roman"/>
          <w:sz w:val="26"/>
          <w:szCs w:val="26"/>
        </w:rPr>
        <w:t xml:space="preserve">участия в </w:t>
      </w:r>
      <w:r>
        <w:rPr>
          <w:rFonts w:eastAsia="Times New Roman"/>
          <w:sz w:val="26"/>
          <w:szCs w:val="26"/>
        </w:rPr>
        <w:t>оценк</w:t>
      </w:r>
      <w:r w:rsidR="00E537B1"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демонстрационного экзамена</w:t>
      </w:r>
      <w:r w:rsidR="00E537B1">
        <w:rPr>
          <w:rFonts w:eastAsia="Times New Roman"/>
          <w:sz w:val="26"/>
          <w:szCs w:val="26"/>
        </w:rPr>
        <w:t xml:space="preserve"> по стандартам</w:t>
      </w:r>
      <w:r w:rsidR="00E537B1" w:rsidRPr="00E537B1">
        <w:rPr>
          <w:rFonts w:eastAsia="Times New Roman"/>
          <w:sz w:val="26"/>
          <w:szCs w:val="26"/>
        </w:rPr>
        <w:t xml:space="preserve"> </w:t>
      </w:r>
      <w:proofErr w:type="spellStart"/>
      <w:r w:rsidR="00E537B1">
        <w:rPr>
          <w:rFonts w:eastAsia="Times New Roman"/>
          <w:sz w:val="26"/>
          <w:szCs w:val="26"/>
        </w:rPr>
        <w:t>Ворлдскиллс</w:t>
      </w:r>
      <w:proofErr w:type="spellEnd"/>
      <w:r w:rsidR="00E537B1">
        <w:rPr>
          <w:rFonts w:eastAsia="Times New Roman"/>
          <w:sz w:val="26"/>
          <w:szCs w:val="26"/>
        </w:rPr>
        <w:t>.</w:t>
      </w:r>
    </w:p>
    <w:p w:rsidR="001D441C" w:rsidRDefault="001D441C" w:rsidP="005D24BA">
      <w:pPr>
        <w:tabs>
          <w:tab w:val="left" w:pos="284"/>
        </w:tabs>
        <w:spacing w:line="17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4.2.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К оценке выполнения заданий демонстрационного экзамена допускаются члены Экспертной группы, прошедшие Инструктаж по ОТ и ТБ, а также ознакомившиеся с распределением обязанностей.</w:t>
      </w:r>
    </w:p>
    <w:p w:rsidR="001D441C" w:rsidRDefault="001D441C" w:rsidP="005D24BA">
      <w:pPr>
        <w:tabs>
          <w:tab w:val="left" w:pos="284"/>
        </w:tabs>
        <w:spacing w:line="19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3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4.3.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 xml:space="preserve">Организация </w:t>
      </w:r>
      <w:r>
        <w:rPr>
          <w:rFonts w:eastAsia="Times New Roman"/>
          <w:sz w:val="26"/>
          <w:szCs w:val="26"/>
        </w:rPr>
        <w:t>деятельности Экспертной группы по оценке выполнения заданий демонстрационного экзамена осуществляется Главным экспертом.</w:t>
      </w:r>
    </w:p>
    <w:p w:rsidR="001D441C" w:rsidRDefault="001D441C" w:rsidP="005D24BA">
      <w:pPr>
        <w:tabs>
          <w:tab w:val="left" w:pos="284"/>
        </w:tabs>
        <w:spacing w:line="17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3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4.4.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Главный эксперт не участвует в оценке выполнения заданий демонстрационного экзамена.</w:t>
      </w:r>
    </w:p>
    <w:p w:rsidR="001D441C" w:rsidRDefault="001D441C" w:rsidP="005D24BA">
      <w:pPr>
        <w:tabs>
          <w:tab w:val="left" w:pos="284"/>
        </w:tabs>
        <w:spacing w:line="17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4.5.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 xml:space="preserve">В целях соблюдения принципов </w:t>
      </w:r>
      <w:r>
        <w:rPr>
          <w:rFonts w:eastAsia="Times New Roman"/>
          <w:sz w:val="26"/>
          <w:szCs w:val="26"/>
        </w:rPr>
        <w:t>объективности и независимости при проведении демонстрационного экзамена, не допускается участие в оценивании заданий демонстрационного экзамена экспертов, принимавших участие в подготовке экзаменуемых выпускников и представителей техникума.</w:t>
      </w:r>
    </w:p>
    <w:p w:rsidR="001D441C" w:rsidRDefault="001D441C" w:rsidP="005D24BA">
      <w:pPr>
        <w:tabs>
          <w:tab w:val="left" w:pos="284"/>
        </w:tabs>
        <w:spacing w:line="14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4.6.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Оценка не выставляется в присутствии участника демонстрационного экзамена.</w:t>
      </w:r>
    </w:p>
    <w:p w:rsidR="001D441C" w:rsidRDefault="001D441C" w:rsidP="005D24BA">
      <w:pPr>
        <w:tabs>
          <w:tab w:val="left" w:pos="284"/>
        </w:tabs>
        <w:spacing w:line="16" w:lineRule="exact"/>
        <w:ind w:left="284" w:firstLine="567"/>
        <w:rPr>
          <w:sz w:val="20"/>
          <w:szCs w:val="20"/>
        </w:rPr>
      </w:pPr>
    </w:p>
    <w:p w:rsidR="001D441C" w:rsidRDefault="00E537B1" w:rsidP="005D24BA">
      <w:pPr>
        <w:tabs>
          <w:tab w:val="left" w:pos="284"/>
        </w:tabs>
        <w:spacing w:line="236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4.7</w:t>
      </w:r>
      <w:r w:rsidR="007E5757">
        <w:rPr>
          <w:rFonts w:eastAsia="Times New Roman"/>
          <w:sz w:val="26"/>
          <w:szCs w:val="26"/>
        </w:rPr>
        <w:t>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>Процедура оценивания результатов выполнения экзаменационных заданий осуществляется в соответствии с правилами, пре</w:t>
      </w:r>
      <w:r w:rsidR="007E5757">
        <w:rPr>
          <w:rFonts w:eastAsia="Times New Roman"/>
          <w:sz w:val="26"/>
          <w:szCs w:val="26"/>
        </w:rPr>
        <w:t>дусмотренными оценочной документацией по компетенции и методикой проведения оценки по стандартам Ворлдскиллс.</w:t>
      </w:r>
    </w:p>
    <w:p w:rsidR="001D441C" w:rsidRDefault="001D441C" w:rsidP="005D24BA">
      <w:pPr>
        <w:tabs>
          <w:tab w:val="left" w:pos="284"/>
        </w:tabs>
        <w:spacing w:line="19" w:lineRule="exact"/>
        <w:ind w:left="284" w:firstLine="567"/>
        <w:rPr>
          <w:sz w:val="20"/>
          <w:szCs w:val="20"/>
        </w:rPr>
      </w:pPr>
    </w:p>
    <w:p w:rsidR="001D441C" w:rsidRDefault="00E537B1" w:rsidP="005D24BA">
      <w:pPr>
        <w:tabs>
          <w:tab w:val="left" w:pos="284"/>
          <w:tab w:val="left" w:pos="567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4.8</w:t>
      </w:r>
      <w:r w:rsidR="007E5757">
        <w:rPr>
          <w:rFonts w:eastAsia="Times New Roman"/>
          <w:sz w:val="26"/>
          <w:szCs w:val="26"/>
        </w:rPr>
        <w:t>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>Все баллы фиксируются в ведомостях оценок и в системе CIS. После всех оценочных процедур Главным экспертом и членами Экспертной группы произ</w:t>
      </w:r>
      <w:r w:rsidR="007E5757">
        <w:rPr>
          <w:rFonts w:eastAsia="Times New Roman"/>
          <w:sz w:val="26"/>
          <w:szCs w:val="26"/>
        </w:rPr>
        <w:t xml:space="preserve">водится сверка баллов, занесенных в систему CIS, с рукописными оценочными ведомостями. </w:t>
      </w:r>
    </w:p>
    <w:p w:rsidR="001D441C" w:rsidRDefault="001D441C" w:rsidP="005D24BA">
      <w:pPr>
        <w:tabs>
          <w:tab w:val="left" w:pos="284"/>
          <w:tab w:val="left" w:pos="567"/>
        </w:tabs>
        <w:spacing w:line="19" w:lineRule="exact"/>
        <w:ind w:left="284" w:firstLine="567"/>
        <w:rPr>
          <w:sz w:val="20"/>
          <w:szCs w:val="20"/>
        </w:rPr>
      </w:pPr>
    </w:p>
    <w:p w:rsidR="00E537B1" w:rsidRDefault="00E537B1" w:rsidP="005D24BA">
      <w:pPr>
        <w:tabs>
          <w:tab w:val="left" w:pos="284"/>
          <w:tab w:val="left" w:pos="567"/>
        </w:tabs>
        <w:spacing w:line="237" w:lineRule="auto"/>
        <w:ind w:left="284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4.9</w:t>
      </w:r>
      <w:r w:rsidR="007E5757">
        <w:rPr>
          <w:rFonts w:eastAsia="Times New Roman"/>
          <w:sz w:val="26"/>
          <w:szCs w:val="26"/>
        </w:rPr>
        <w:t>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>Все выполненные задания необходимо хранить до того момента, пока результаты ДЭ не бу</w:t>
      </w:r>
      <w:r w:rsidR="007E5757">
        <w:rPr>
          <w:rFonts w:eastAsia="Times New Roman"/>
          <w:sz w:val="26"/>
          <w:szCs w:val="26"/>
        </w:rPr>
        <w:t>дут утверждены. При невозможности хранения выполненных заданий по техническим причинам, делаются фотографии</w:t>
      </w:r>
      <w:r>
        <w:rPr>
          <w:rFonts w:eastAsia="Times New Roman"/>
          <w:sz w:val="26"/>
          <w:szCs w:val="26"/>
        </w:rPr>
        <w:t>.</w:t>
      </w:r>
      <w:r w:rsidR="007E5757">
        <w:rPr>
          <w:rFonts w:eastAsia="Times New Roman"/>
          <w:sz w:val="26"/>
          <w:szCs w:val="26"/>
        </w:rPr>
        <w:t xml:space="preserve"> </w:t>
      </w:r>
    </w:p>
    <w:p w:rsidR="001D441C" w:rsidRDefault="00E537B1" w:rsidP="005D24BA">
      <w:pPr>
        <w:tabs>
          <w:tab w:val="left" w:pos="284"/>
          <w:tab w:val="left" w:pos="567"/>
          <w:tab w:val="left" w:pos="960"/>
        </w:tabs>
        <w:spacing w:line="233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4.10</w:t>
      </w:r>
      <w:r w:rsidR="007E5757">
        <w:rPr>
          <w:rFonts w:eastAsia="Times New Roman"/>
          <w:sz w:val="26"/>
          <w:szCs w:val="26"/>
        </w:rPr>
        <w:t>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 xml:space="preserve">При выполнении оценки заданий демонстрационного экзамена обеспечиваются равные условия </w:t>
      </w:r>
      <w:r w:rsidR="007E5757">
        <w:rPr>
          <w:rFonts w:eastAsia="Times New Roman"/>
          <w:sz w:val="26"/>
          <w:szCs w:val="26"/>
        </w:rPr>
        <w:t>для всех участников демонстрационного экзамена.</w:t>
      </w:r>
    </w:p>
    <w:p w:rsidR="001D441C" w:rsidRDefault="001D441C" w:rsidP="005D24BA">
      <w:pPr>
        <w:tabs>
          <w:tab w:val="left" w:pos="284"/>
          <w:tab w:val="left" w:pos="567"/>
        </w:tabs>
        <w:spacing w:line="17" w:lineRule="exact"/>
        <w:ind w:left="284" w:firstLine="567"/>
        <w:rPr>
          <w:sz w:val="20"/>
          <w:szCs w:val="20"/>
        </w:rPr>
      </w:pPr>
    </w:p>
    <w:p w:rsidR="001D441C" w:rsidRDefault="00AA2CBD" w:rsidP="005D24BA">
      <w:pPr>
        <w:tabs>
          <w:tab w:val="left" w:pos="284"/>
          <w:tab w:val="left" w:pos="567"/>
          <w:tab w:val="left" w:pos="960"/>
        </w:tabs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4.11</w:t>
      </w:r>
      <w:r w:rsidR="007E5757">
        <w:rPr>
          <w:rFonts w:eastAsia="Times New Roman"/>
          <w:sz w:val="26"/>
          <w:szCs w:val="26"/>
        </w:rPr>
        <w:t>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 xml:space="preserve">Если баллы, занесенные в систему CIS, соответствуют рукописным оценочным ведомостям, из системы CIS выгружается итоговый протокол, подписывается Главным экспертом и </w:t>
      </w:r>
      <w:r w:rsidR="007E5757" w:rsidRPr="00D84EE4">
        <w:rPr>
          <w:rFonts w:eastAsia="Times New Roman"/>
          <w:sz w:val="26"/>
          <w:szCs w:val="26"/>
        </w:rPr>
        <w:t>членами Экспертной группы</w:t>
      </w:r>
      <w:r w:rsidR="00D84EE4" w:rsidRPr="00D84EE4">
        <w:rPr>
          <w:rFonts w:eastAsia="Times New Roman"/>
          <w:sz w:val="26"/>
          <w:szCs w:val="26"/>
        </w:rPr>
        <w:t>, заверяется</w:t>
      </w:r>
      <w:r w:rsidR="00314348">
        <w:rPr>
          <w:rFonts w:eastAsia="Times New Roman"/>
          <w:sz w:val="26"/>
          <w:szCs w:val="26"/>
        </w:rPr>
        <w:t xml:space="preserve"> </w:t>
      </w:r>
      <w:r w:rsidR="00D84EE4" w:rsidRPr="00D84EE4">
        <w:rPr>
          <w:rFonts w:eastAsia="Times New Roman"/>
          <w:sz w:val="26"/>
          <w:szCs w:val="26"/>
        </w:rPr>
        <w:t>Куратором демонстрационного экзамена.</w:t>
      </w:r>
      <w:r w:rsidR="00D84EE4">
        <w:rPr>
          <w:rFonts w:eastAsia="Times New Roman"/>
          <w:sz w:val="26"/>
          <w:szCs w:val="26"/>
        </w:rPr>
        <w:t xml:space="preserve">  </w:t>
      </w:r>
      <w:r w:rsidR="007E5757">
        <w:rPr>
          <w:rFonts w:eastAsia="Times New Roman"/>
          <w:sz w:val="26"/>
          <w:szCs w:val="26"/>
        </w:rPr>
        <w:t>Итоговый протокол передается в техникум, копия – Главному эксперту для включения в пакет отчетных материалов.</w:t>
      </w:r>
    </w:p>
    <w:p w:rsidR="001D441C" w:rsidRDefault="001D441C" w:rsidP="005D24BA">
      <w:pPr>
        <w:tabs>
          <w:tab w:val="left" w:pos="284"/>
          <w:tab w:val="left" w:pos="567"/>
        </w:tabs>
        <w:spacing w:line="55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  <w:tab w:val="left" w:pos="567"/>
          <w:tab w:val="left" w:pos="960"/>
        </w:tabs>
        <w:spacing w:line="233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</w:t>
      </w:r>
      <w:r w:rsidR="00AA2CBD">
        <w:rPr>
          <w:rFonts w:eastAsia="Times New Roman"/>
          <w:sz w:val="26"/>
          <w:szCs w:val="26"/>
        </w:rPr>
        <w:t>2</w:t>
      </w:r>
      <w:r>
        <w:rPr>
          <w:rFonts w:eastAsia="Times New Roman"/>
          <w:sz w:val="26"/>
          <w:szCs w:val="26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Перевод баллов в оценку и заполнение протокола</w:t>
      </w:r>
      <w:r w:rsidR="00D84EE4">
        <w:rPr>
          <w:rFonts w:eastAsia="Times New Roman"/>
          <w:sz w:val="26"/>
          <w:szCs w:val="26"/>
        </w:rPr>
        <w:t xml:space="preserve"> результатов промежуточной аттестации</w:t>
      </w:r>
      <w:r>
        <w:rPr>
          <w:rFonts w:eastAsia="Times New Roman"/>
          <w:sz w:val="26"/>
          <w:szCs w:val="26"/>
        </w:rPr>
        <w:t xml:space="preserve"> осуществляется экзаменационной комиссией.</w:t>
      </w:r>
    </w:p>
    <w:p w:rsidR="001D441C" w:rsidRDefault="001D441C" w:rsidP="005D24BA">
      <w:pPr>
        <w:tabs>
          <w:tab w:val="left" w:pos="284"/>
          <w:tab w:val="left" w:pos="567"/>
        </w:tabs>
        <w:spacing w:line="17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  <w:tab w:val="left" w:pos="567"/>
          <w:tab w:val="left" w:pos="960"/>
        </w:tabs>
        <w:spacing w:line="233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</w:t>
      </w:r>
      <w:r w:rsidR="00AA2CBD">
        <w:rPr>
          <w:rFonts w:eastAsia="Times New Roman"/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 xml:space="preserve">Перевод баллов в оценку </w:t>
      </w:r>
      <w:r>
        <w:rPr>
          <w:rFonts w:eastAsia="Times New Roman"/>
          <w:sz w:val="26"/>
          <w:szCs w:val="26"/>
        </w:rPr>
        <w:t>«отлично», «хорошо», «удовлетворительно», «неудовлетворительно» осуществляется на основе таблицы 1.</w:t>
      </w:r>
    </w:p>
    <w:p w:rsidR="001D441C" w:rsidRDefault="001D441C" w:rsidP="005D24BA">
      <w:pPr>
        <w:tabs>
          <w:tab w:val="left" w:pos="284"/>
        </w:tabs>
        <w:spacing w:line="2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ind w:left="284" w:firstLine="5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Таблица 1.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40"/>
        <w:gridCol w:w="1480"/>
        <w:gridCol w:w="1480"/>
        <w:gridCol w:w="1480"/>
        <w:gridCol w:w="1480"/>
      </w:tblGrid>
      <w:tr w:rsidR="001D441C">
        <w:trPr>
          <w:trHeight w:val="294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spacing w:line="294" w:lineRule="exact"/>
              <w:ind w:left="284" w:firstLine="567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8"/>
                <w:sz w:val="26"/>
                <w:szCs w:val="26"/>
              </w:rPr>
              <w:t>Оценка ГИА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spacing w:line="294" w:lineRule="exact"/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7"/>
                <w:sz w:val="26"/>
                <w:szCs w:val="26"/>
              </w:rPr>
              <w:t>«2»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spacing w:line="294" w:lineRule="exact"/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7"/>
                <w:sz w:val="26"/>
                <w:szCs w:val="26"/>
              </w:rPr>
              <w:t>«3»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spacing w:line="294" w:lineRule="exact"/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7"/>
                <w:sz w:val="26"/>
                <w:szCs w:val="26"/>
              </w:rPr>
              <w:t>«4»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spacing w:line="294" w:lineRule="exact"/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7"/>
                <w:sz w:val="26"/>
                <w:szCs w:val="26"/>
              </w:rPr>
              <w:t>«5»</w:t>
            </w:r>
          </w:p>
        </w:tc>
      </w:tr>
      <w:tr w:rsidR="001D441C">
        <w:trPr>
          <w:trHeight w:val="283"/>
        </w:trPr>
        <w:tc>
          <w:tcPr>
            <w:tcW w:w="4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spacing w:line="283" w:lineRule="exact"/>
              <w:ind w:left="284" w:firstLine="567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9"/>
                <w:sz w:val="26"/>
                <w:szCs w:val="26"/>
              </w:rPr>
              <w:t xml:space="preserve">Отношение </w:t>
            </w:r>
            <w:proofErr w:type="gramStart"/>
            <w:r w:rsidRPr="005D24BA">
              <w:rPr>
                <w:rFonts w:eastAsia="Times New Roman"/>
                <w:w w:val="99"/>
                <w:sz w:val="26"/>
                <w:szCs w:val="26"/>
              </w:rPr>
              <w:t>полученного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spacing w:line="283" w:lineRule="exact"/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9"/>
                <w:sz w:val="26"/>
                <w:szCs w:val="26"/>
              </w:rPr>
              <w:t>0,00% 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1D441C" w:rsidRPr="005D24BA" w:rsidRDefault="00AA2CBD" w:rsidP="005D24BA">
            <w:pPr>
              <w:tabs>
                <w:tab w:val="left" w:pos="284"/>
              </w:tabs>
              <w:spacing w:line="283" w:lineRule="exact"/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sz w:val="26"/>
                <w:szCs w:val="26"/>
              </w:rPr>
              <w:t>6</w:t>
            </w:r>
            <w:r w:rsidR="007E5757" w:rsidRPr="005D24BA">
              <w:rPr>
                <w:rFonts w:eastAsia="Times New Roman"/>
                <w:sz w:val="26"/>
                <w:szCs w:val="26"/>
              </w:rPr>
              <w:t>,00%-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1D441C" w:rsidRPr="005D24BA" w:rsidRDefault="00AA2CBD" w:rsidP="005D24BA">
            <w:pPr>
              <w:tabs>
                <w:tab w:val="left" w:pos="284"/>
              </w:tabs>
              <w:spacing w:line="283" w:lineRule="exact"/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sz w:val="26"/>
                <w:szCs w:val="26"/>
              </w:rPr>
              <w:t>13</w:t>
            </w:r>
            <w:r w:rsidR="007E5757" w:rsidRPr="005D24BA">
              <w:rPr>
                <w:rFonts w:eastAsia="Times New Roman"/>
                <w:sz w:val="26"/>
                <w:szCs w:val="26"/>
              </w:rPr>
              <w:t>,00%-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spacing w:line="283" w:lineRule="exact"/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sz w:val="26"/>
                <w:szCs w:val="26"/>
              </w:rPr>
              <w:t>26,00%-</w:t>
            </w:r>
          </w:p>
        </w:tc>
      </w:tr>
      <w:tr w:rsidR="001D441C">
        <w:trPr>
          <w:trHeight w:val="300"/>
        </w:trPr>
        <w:tc>
          <w:tcPr>
            <w:tcW w:w="4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ind w:left="284" w:firstLine="567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9"/>
                <w:sz w:val="26"/>
                <w:szCs w:val="26"/>
              </w:rPr>
              <w:t xml:space="preserve">количества баллов </w:t>
            </w:r>
            <w:proofErr w:type="gramStart"/>
            <w:r w:rsidRPr="005D24BA">
              <w:rPr>
                <w:rFonts w:eastAsia="Times New Roman"/>
                <w:w w:val="99"/>
                <w:sz w:val="26"/>
                <w:szCs w:val="26"/>
              </w:rPr>
              <w:t>к</w:t>
            </w:r>
            <w:proofErr w:type="gramEnd"/>
            <w:r w:rsidRPr="005D24BA">
              <w:rPr>
                <w:rFonts w:eastAsia="Times New Roman"/>
                <w:w w:val="99"/>
                <w:sz w:val="26"/>
                <w:szCs w:val="26"/>
              </w:rPr>
              <w:t xml:space="preserve"> максимально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1D441C" w:rsidRPr="005D24BA" w:rsidRDefault="00AA2CBD" w:rsidP="005D24BA">
            <w:pPr>
              <w:tabs>
                <w:tab w:val="left" w:pos="284"/>
              </w:tabs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8"/>
                <w:sz w:val="26"/>
                <w:szCs w:val="26"/>
              </w:rPr>
              <w:t>5</w:t>
            </w:r>
            <w:r w:rsidR="007E5757" w:rsidRPr="005D24BA">
              <w:rPr>
                <w:rFonts w:eastAsia="Times New Roman"/>
                <w:w w:val="98"/>
                <w:sz w:val="26"/>
                <w:szCs w:val="26"/>
              </w:rPr>
              <w:t>,99%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1D441C" w:rsidRPr="005D24BA" w:rsidRDefault="00AA2CBD" w:rsidP="005D24BA">
            <w:pPr>
              <w:tabs>
                <w:tab w:val="left" w:pos="284"/>
              </w:tabs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9"/>
                <w:sz w:val="26"/>
                <w:szCs w:val="26"/>
              </w:rPr>
              <w:t>12</w:t>
            </w:r>
            <w:r w:rsidR="007E5757" w:rsidRPr="005D24BA">
              <w:rPr>
                <w:rFonts w:eastAsia="Times New Roman"/>
                <w:w w:val="99"/>
                <w:sz w:val="26"/>
                <w:szCs w:val="26"/>
              </w:rPr>
              <w:t>,99%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9"/>
                <w:sz w:val="26"/>
                <w:szCs w:val="26"/>
              </w:rPr>
              <w:t>25,99%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1D441C" w:rsidRPr="005D24BA" w:rsidRDefault="00D84EE4" w:rsidP="005D24BA">
            <w:pPr>
              <w:tabs>
                <w:tab w:val="left" w:pos="284"/>
              </w:tabs>
              <w:ind w:left="284" w:firstLine="12"/>
              <w:jc w:val="center"/>
              <w:rPr>
                <w:sz w:val="20"/>
                <w:szCs w:val="20"/>
              </w:rPr>
            </w:pPr>
            <w:r w:rsidRPr="005D24BA">
              <w:rPr>
                <w:rFonts w:eastAsia="Times New Roman"/>
                <w:w w:val="98"/>
                <w:sz w:val="26"/>
                <w:szCs w:val="26"/>
              </w:rPr>
              <w:t>35,00</w:t>
            </w:r>
            <w:r w:rsidR="007E5757" w:rsidRPr="005D24BA">
              <w:rPr>
                <w:rFonts w:eastAsia="Times New Roman"/>
                <w:w w:val="98"/>
                <w:sz w:val="26"/>
                <w:szCs w:val="26"/>
              </w:rPr>
              <w:t>%</w:t>
            </w:r>
          </w:p>
        </w:tc>
      </w:tr>
      <w:tr w:rsidR="001D441C">
        <w:trPr>
          <w:trHeight w:val="304"/>
        </w:trPr>
        <w:tc>
          <w:tcPr>
            <w:tcW w:w="4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7E5757" w:rsidP="005D24BA">
            <w:pPr>
              <w:tabs>
                <w:tab w:val="left" w:pos="284"/>
              </w:tabs>
              <w:ind w:left="284" w:firstLine="567"/>
              <w:jc w:val="center"/>
              <w:rPr>
                <w:sz w:val="20"/>
                <w:szCs w:val="20"/>
              </w:rPr>
            </w:pPr>
            <w:proofErr w:type="gramStart"/>
            <w:r w:rsidRPr="005D24BA">
              <w:rPr>
                <w:rFonts w:eastAsia="Times New Roman"/>
                <w:w w:val="99"/>
                <w:sz w:val="26"/>
                <w:szCs w:val="26"/>
              </w:rPr>
              <w:t>возможному</w:t>
            </w:r>
            <w:proofErr w:type="gramEnd"/>
            <w:r w:rsidRPr="005D24BA">
              <w:rPr>
                <w:rFonts w:eastAsia="Times New Roman"/>
                <w:w w:val="99"/>
                <w:sz w:val="26"/>
                <w:szCs w:val="26"/>
              </w:rPr>
              <w:t xml:space="preserve"> (в процентах)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1D441C" w:rsidP="005D24BA">
            <w:pPr>
              <w:tabs>
                <w:tab w:val="left" w:pos="284"/>
              </w:tabs>
              <w:ind w:left="284" w:firstLine="12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1D441C" w:rsidP="005D24BA">
            <w:pPr>
              <w:tabs>
                <w:tab w:val="left" w:pos="284"/>
              </w:tabs>
              <w:ind w:left="284" w:firstLine="12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1D441C" w:rsidP="005D24BA">
            <w:pPr>
              <w:tabs>
                <w:tab w:val="left" w:pos="284"/>
              </w:tabs>
              <w:ind w:left="284" w:firstLine="12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Pr="005D24BA" w:rsidRDefault="001D441C" w:rsidP="005D24BA">
            <w:pPr>
              <w:tabs>
                <w:tab w:val="left" w:pos="284"/>
              </w:tabs>
              <w:ind w:left="284" w:firstLine="12"/>
              <w:jc w:val="center"/>
              <w:rPr>
                <w:sz w:val="24"/>
                <w:szCs w:val="24"/>
              </w:rPr>
            </w:pPr>
          </w:p>
        </w:tc>
      </w:tr>
    </w:tbl>
    <w:p w:rsidR="001D441C" w:rsidRDefault="001D441C" w:rsidP="005D24BA">
      <w:pPr>
        <w:tabs>
          <w:tab w:val="left" w:pos="284"/>
        </w:tabs>
        <w:spacing w:line="5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  <w:tab w:val="left" w:pos="567"/>
        </w:tabs>
        <w:spacing w:line="238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</w:t>
      </w:r>
      <w:r w:rsidR="00AA2CBD">
        <w:rPr>
          <w:rFonts w:eastAsia="Times New Roman"/>
          <w:sz w:val="26"/>
          <w:szCs w:val="26"/>
        </w:rPr>
        <w:t>4</w:t>
      </w:r>
      <w:r>
        <w:rPr>
          <w:rFonts w:eastAsia="Times New Roman"/>
          <w:sz w:val="26"/>
          <w:szCs w:val="26"/>
        </w:rPr>
        <w:t>.</w:t>
      </w:r>
      <w:r>
        <w:rPr>
          <w:sz w:val="20"/>
          <w:szCs w:val="20"/>
        </w:rPr>
        <w:tab/>
      </w:r>
      <w:r w:rsidR="00AA2CBD">
        <w:rPr>
          <w:rFonts w:eastAsia="Times New Roman"/>
          <w:sz w:val="26"/>
          <w:szCs w:val="26"/>
        </w:rPr>
        <w:t>Решение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экзаменационн</w:t>
      </w:r>
      <w:r w:rsidR="00AA2CBD">
        <w:rPr>
          <w:rFonts w:eastAsia="Times New Roman"/>
          <w:sz w:val="26"/>
          <w:szCs w:val="26"/>
        </w:rPr>
        <w:t>ой</w:t>
      </w:r>
      <w:r>
        <w:rPr>
          <w:rFonts w:eastAsia="Times New Roman"/>
          <w:sz w:val="26"/>
          <w:szCs w:val="26"/>
        </w:rPr>
        <w:t xml:space="preserve"> комисс</w:t>
      </w:r>
      <w:r w:rsidR="00AA2CBD"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 принима</w:t>
      </w:r>
      <w:r w:rsidR="00AA2CBD">
        <w:rPr>
          <w:rFonts w:eastAsia="Times New Roman"/>
          <w:sz w:val="26"/>
          <w:szCs w:val="26"/>
        </w:rPr>
        <w:t>ется</w:t>
      </w:r>
      <w:r>
        <w:rPr>
          <w:rFonts w:eastAsia="Times New Roman"/>
          <w:sz w:val="26"/>
          <w:szCs w:val="26"/>
        </w:rPr>
        <w:t xml:space="preserve"> на закрыт</w:t>
      </w:r>
      <w:r w:rsidR="00AA2CBD">
        <w:rPr>
          <w:rFonts w:eastAsia="Times New Roman"/>
          <w:sz w:val="26"/>
          <w:szCs w:val="26"/>
        </w:rPr>
        <w:t>ом</w:t>
      </w:r>
      <w:r>
        <w:rPr>
          <w:rFonts w:eastAsia="Times New Roman"/>
          <w:sz w:val="26"/>
          <w:szCs w:val="26"/>
        </w:rPr>
        <w:t xml:space="preserve"> заседани</w:t>
      </w:r>
      <w:r w:rsidR="00AA2CBD"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 простым большинством голосов членов комиссии, участвующих в заседании, при обязательном присутствии </w:t>
      </w:r>
      <w:r w:rsidR="00034750" w:rsidRPr="00D84EE4">
        <w:rPr>
          <w:rFonts w:eastAsia="Times New Roman"/>
          <w:sz w:val="26"/>
          <w:szCs w:val="26"/>
        </w:rPr>
        <w:t>Куратором демонстрационного экзамена</w:t>
      </w:r>
      <w:r w:rsidR="00034750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</w:t>
      </w:r>
    </w:p>
    <w:p w:rsidR="001D441C" w:rsidRDefault="001D441C" w:rsidP="005D24BA">
      <w:pPr>
        <w:tabs>
          <w:tab w:val="left" w:pos="284"/>
          <w:tab w:val="left" w:pos="567"/>
        </w:tabs>
        <w:spacing w:line="17" w:lineRule="exact"/>
        <w:ind w:left="284" w:firstLine="567"/>
        <w:rPr>
          <w:sz w:val="20"/>
          <w:szCs w:val="20"/>
        </w:rPr>
      </w:pPr>
    </w:p>
    <w:p w:rsidR="001D441C" w:rsidRDefault="00AA2CBD" w:rsidP="005D24BA">
      <w:pPr>
        <w:tabs>
          <w:tab w:val="left" w:pos="284"/>
          <w:tab w:val="left" w:pos="567"/>
        </w:tabs>
        <w:spacing w:line="235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4.15</w:t>
      </w:r>
      <w:r w:rsidR="007E5757">
        <w:rPr>
          <w:rFonts w:eastAsia="Times New Roman"/>
          <w:sz w:val="26"/>
          <w:szCs w:val="26"/>
        </w:rPr>
        <w:t>.</w:t>
      </w:r>
      <w:r w:rsidR="007E5757">
        <w:rPr>
          <w:sz w:val="20"/>
          <w:szCs w:val="20"/>
        </w:rPr>
        <w:tab/>
      </w:r>
      <w:r w:rsidR="007E5757">
        <w:rPr>
          <w:rFonts w:eastAsia="Times New Roman"/>
          <w:sz w:val="26"/>
          <w:szCs w:val="26"/>
        </w:rPr>
        <w:t xml:space="preserve">Результаты </w:t>
      </w:r>
      <w:r w:rsidR="00034750">
        <w:rPr>
          <w:rFonts w:eastAsia="Times New Roman"/>
          <w:sz w:val="26"/>
          <w:szCs w:val="26"/>
        </w:rPr>
        <w:t>промежуточной</w:t>
      </w:r>
      <w:r w:rsidR="007E5757">
        <w:rPr>
          <w:rFonts w:eastAsia="Times New Roman"/>
          <w:sz w:val="26"/>
          <w:szCs w:val="26"/>
        </w:rPr>
        <w:t xml:space="preserve"> аттестации объявляются в тот же день после оформления в установленном поря</w:t>
      </w:r>
      <w:r w:rsidR="00034750">
        <w:rPr>
          <w:rFonts w:eastAsia="Times New Roman"/>
          <w:sz w:val="26"/>
          <w:szCs w:val="26"/>
        </w:rPr>
        <w:t xml:space="preserve">дке протоколов заседаний </w:t>
      </w:r>
      <w:r w:rsidR="007E5757">
        <w:rPr>
          <w:rFonts w:eastAsia="Times New Roman"/>
          <w:sz w:val="26"/>
          <w:szCs w:val="26"/>
        </w:rPr>
        <w:t>экзаменационн</w:t>
      </w:r>
      <w:r w:rsidR="00034750">
        <w:rPr>
          <w:rFonts w:eastAsia="Times New Roman"/>
          <w:sz w:val="26"/>
          <w:szCs w:val="26"/>
        </w:rPr>
        <w:t>ой</w:t>
      </w:r>
      <w:r w:rsidR="007E5757">
        <w:rPr>
          <w:rFonts w:eastAsia="Times New Roman"/>
          <w:sz w:val="26"/>
          <w:szCs w:val="26"/>
        </w:rPr>
        <w:t xml:space="preserve"> комисси</w:t>
      </w:r>
      <w:r w:rsidR="00034750">
        <w:rPr>
          <w:rFonts w:eastAsia="Times New Roman"/>
          <w:sz w:val="26"/>
          <w:szCs w:val="26"/>
        </w:rPr>
        <w:t>и.</w:t>
      </w:r>
    </w:p>
    <w:p w:rsidR="001D441C" w:rsidRDefault="001D441C" w:rsidP="005D24BA">
      <w:pPr>
        <w:tabs>
          <w:tab w:val="left" w:pos="284"/>
          <w:tab w:val="left" w:pos="567"/>
        </w:tabs>
        <w:spacing w:line="309" w:lineRule="exact"/>
        <w:ind w:left="284" w:firstLine="567"/>
        <w:rPr>
          <w:sz w:val="20"/>
          <w:szCs w:val="20"/>
        </w:rPr>
      </w:pPr>
    </w:p>
    <w:p w:rsidR="001D441C" w:rsidRPr="005D24BA" w:rsidRDefault="007E5757" w:rsidP="005D24BA">
      <w:pPr>
        <w:numPr>
          <w:ilvl w:val="0"/>
          <w:numId w:val="8"/>
        </w:numPr>
        <w:tabs>
          <w:tab w:val="left" w:pos="284"/>
          <w:tab w:val="left" w:pos="580"/>
        </w:tabs>
        <w:ind w:left="284" w:firstLine="567"/>
        <w:rPr>
          <w:rFonts w:eastAsia="Times New Roman"/>
          <w:i/>
          <w:sz w:val="26"/>
          <w:szCs w:val="26"/>
        </w:rPr>
      </w:pPr>
      <w:r w:rsidRPr="005D24BA">
        <w:rPr>
          <w:rFonts w:eastAsia="Times New Roman"/>
          <w:b/>
          <w:bCs/>
          <w:i/>
          <w:sz w:val="26"/>
          <w:szCs w:val="26"/>
        </w:rPr>
        <w:t>Организация демонстрационного экзамена.</w:t>
      </w:r>
    </w:p>
    <w:p w:rsidR="001D441C" w:rsidRDefault="001D441C" w:rsidP="005D24BA">
      <w:pPr>
        <w:tabs>
          <w:tab w:val="left" w:pos="284"/>
        </w:tabs>
        <w:spacing w:line="9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  <w:tab w:val="left" w:pos="960"/>
        </w:tabs>
        <w:spacing w:line="236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5.1.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 xml:space="preserve">Длительность проведения </w:t>
      </w:r>
      <w:r w:rsidR="00034750">
        <w:rPr>
          <w:rFonts w:eastAsia="Times New Roman"/>
          <w:sz w:val="26"/>
          <w:szCs w:val="26"/>
        </w:rPr>
        <w:t>промежуточной</w:t>
      </w:r>
      <w:r>
        <w:rPr>
          <w:rFonts w:eastAsia="Times New Roman"/>
          <w:sz w:val="26"/>
          <w:szCs w:val="26"/>
        </w:rPr>
        <w:t xml:space="preserve"> аттестации </w:t>
      </w:r>
      <w:r w:rsidR="00034750">
        <w:rPr>
          <w:rFonts w:eastAsia="Times New Roman"/>
          <w:sz w:val="26"/>
          <w:szCs w:val="26"/>
        </w:rPr>
        <w:t>в форме демонстрационного экзамена определяется КОД № 1.1</w:t>
      </w:r>
      <w:r w:rsidR="00034750" w:rsidRPr="00034750">
        <w:rPr>
          <w:rFonts w:eastAsia="Times New Roman"/>
          <w:sz w:val="26"/>
          <w:szCs w:val="26"/>
        </w:rPr>
        <w:t xml:space="preserve"> </w:t>
      </w:r>
      <w:r w:rsidR="00034750">
        <w:rPr>
          <w:rFonts w:eastAsia="Times New Roman"/>
          <w:sz w:val="26"/>
          <w:szCs w:val="26"/>
        </w:rPr>
        <w:t>компетенции №18 «Электромонтаж», и рассчитана на выполнение заданий продолжительностью         8 часов.</w:t>
      </w:r>
    </w:p>
    <w:p w:rsidR="001D441C" w:rsidRDefault="001D441C" w:rsidP="005D24BA">
      <w:pPr>
        <w:tabs>
          <w:tab w:val="left" w:pos="284"/>
        </w:tabs>
        <w:spacing w:line="19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  <w:tab w:val="left" w:pos="960"/>
        </w:tabs>
        <w:spacing w:line="236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Экзаменационной группой является группа экзаменуемых из одной учебной группы, сдающая экзамен в одну смен</w:t>
      </w:r>
      <w:r>
        <w:rPr>
          <w:rFonts w:eastAsia="Times New Roman"/>
          <w:sz w:val="26"/>
          <w:szCs w:val="26"/>
        </w:rPr>
        <w:t>у на одной площадке ЦПДЭ по одной компетенции.</w:t>
      </w:r>
    </w:p>
    <w:p w:rsidR="001D441C" w:rsidRDefault="001D441C" w:rsidP="005D24BA">
      <w:pPr>
        <w:tabs>
          <w:tab w:val="left" w:pos="284"/>
        </w:tabs>
        <w:spacing w:line="16" w:lineRule="exact"/>
        <w:ind w:left="284" w:firstLine="567"/>
        <w:rPr>
          <w:sz w:val="20"/>
          <w:szCs w:val="20"/>
        </w:rPr>
      </w:pPr>
    </w:p>
    <w:p w:rsidR="001D441C" w:rsidRPr="005D24BA" w:rsidRDefault="007E5757" w:rsidP="005D24BA">
      <w:pPr>
        <w:tabs>
          <w:tab w:val="left" w:pos="284"/>
          <w:tab w:val="left" w:pos="960"/>
        </w:tabs>
        <w:spacing w:line="237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5.3.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 xml:space="preserve">Смена – промежуток времени продолжительностью не более 5 часов, в рамках которого проводится процедура демонстрационного экзамена без назначения перерывов. </w:t>
      </w:r>
      <w:r w:rsidRPr="005D24BA">
        <w:rPr>
          <w:rFonts w:eastAsia="Times New Roman"/>
          <w:sz w:val="26"/>
          <w:szCs w:val="26"/>
        </w:rPr>
        <w:t>Одна экзаменационная группа может выполнять зад</w:t>
      </w:r>
      <w:r w:rsidRPr="005D24BA">
        <w:rPr>
          <w:rFonts w:eastAsia="Times New Roman"/>
          <w:sz w:val="26"/>
          <w:szCs w:val="26"/>
        </w:rPr>
        <w:t xml:space="preserve">ание демонстрационного экзамена в течение одной или двух смен в соответствии с </w:t>
      </w:r>
      <w:proofErr w:type="gramStart"/>
      <w:r w:rsidRPr="005D24BA">
        <w:rPr>
          <w:rFonts w:eastAsia="Times New Roman"/>
          <w:sz w:val="26"/>
          <w:szCs w:val="26"/>
        </w:rPr>
        <w:t>выбранным</w:t>
      </w:r>
      <w:proofErr w:type="gramEnd"/>
      <w:r w:rsidRPr="005D24BA">
        <w:rPr>
          <w:rFonts w:eastAsia="Times New Roman"/>
          <w:sz w:val="26"/>
          <w:szCs w:val="26"/>
        </w:rPr>
        <w:t xml:space="preserve"> КОД. В один день может быть организовано несколько смен.</w:t>
      </w:r>
    </w:p>
    <w:p w:rsidR="001D441C" w:rsidRDefault="001D441C" w:rsidP="005D24BA">
      <w:pPr>
        <w:tabs>
          <w:tab w:val="left" w:pos="284"/>
        </w:tabs>
        <w:spacing w:line="17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  <w:tab w:val="left" w:pos="960"/>
        </w:tabs>
        <w:spacing w:line="234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5.4.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Одна учебная группа может быть распределена на несколько экзаменационных групп.</w:t>
      </w:r>
    </w:p>
    <w:p w:rsidR="001D441C" w:rsidRDefault="001D441C" w:rsidP="005D24BA">
      <w:pPr>
        <w:tabs>
          <w:tab w:val="left" w:pos="284"/>
        </w:tabs>
        <w:spacing w:line="2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  <w:tab w:val="left" w:pos="960"/>
        </w:tabs>
        <w:ind w:left="284" w:firstLine="5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5.5.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Все участники и эк</w:t>
      </w:r>
      <w:r>
        <w:rPr>
          <w:rFonts w:eastAsia="Times New Roman"/>
          <w:sz w:val="26"/>
          <w:szCs w:val="26"/>
        </w:rPr>
        <w:t xml:space="preserve">сперты регистрируются в электронной системе </w:t>
      </w:r>
      <w:proofErr w:type="spellStart"/>
      <w:r>
        <w:rPr>
          <w:rFonts w:eastAsia="Times New Roman"/>
          <w:sz w:val="26"/>
          <w:szCs w:val="26"/>
        </w:rPr>
        <w:t>eSim</w:t>
      </w:r>
      <w:proofErr w:type="spellEnd"/>
      <w:r>
        <w:rPr>
          <w:rFonts w:eastAsia="Times New Roman"/>
          <w:sz w:val="26"/>
          <w:szCs w:val="26"/>
        </w:rPr>
        <w:t>.</w:t>
      </w:r>
    </w:p>
    <w:p w:rsidR="001D441C" w:rsidRDefault="001D441C" w:rsidP="005D24BA">
      <w:pPr>
        <w:tabs>
          <w:tab w:val="left" w:pos="284"/>
        </w:tabs>
        <w:spacing w:line="14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  <w:tab w:val="left" w:pos="960"/>
        </w:tabs>
        <w:spacing w:line="238" w:lineRule="auto"/>
        <w:ind w:left="284" w:right="12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5.6.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 xml:space="preserve">Демонстрационный экзамен проводится в соответствии с Планом, подтвержденным Главным экспертом. План формируется на основе Плана проведения демонстрационного экзамена по компетенции, утвержденного </w:t>
      </w:r>
      <w:r>
        <w:rPr>
          <w:rFonts w:eastAsia="Times New Roman"/>
          <w:sz w:val="26"/>
          <w:szCs w:val="26"/>
        </w:rPr>
        <w:t>соответствующим КОД, и должен содержать подробную информацию о времени проведения экзамена для каждой экзаменационной группы, о распределении смен (при наличии) с указанием количества рабочих мест, перерывов на обед и других мероприятий, предусмотренных КО</w:t>
      </w:r>
      <w:r>
        <w:rPr>
          <w:rFonts w:eastAsia="Times New Roman"/>
          <w:sz w:val="26"/>
          <w:szCs w:val="26"/>
        </w:rPr>
        <w:t>Д.</w:t>
      </w:r>
    </w:p>
    <w:p w:rsidR="001D441C" w:rsidRDefault="007E5757" w:rsidP="005D24BA">
      <w:pPr>
        <w:tabs>
          <w:tab w:val="left" w:pos="284"/>
        </w:tabs>
        <w:spacing w:line="236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5.7.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На период проведения демонстрационного экзамена ЦПДЭ назначается Технический эксперт, отвечающий за техническое состояние оборудования и его эксплуатацию, функционирование инфраструктуры экзаменационной площадки,</w:t>
      </w:r>
    </w:p>
    <w:p w:rsidR="001D441C" w:rsidRDefault="001D441C" w:rsidP="005D24BA">
      <w:pPr>
        <w:tabs>
          <w:tab w:val="left" w:pos="284"/>
        </w:tabs>
        <w:spacing w:line="14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numPr>
          <w:ilvl w:val="0"/>
          <w:numId w:val="9"/>
        </w:numPr>
        <w:tabs>
          <w:tab w:val="left" w:pos="284"/>
          <w:tab w:val="left" w:pos="1103"/>
        </w:tabs>
        <w:spacing w:line="234" w:lineRule="auto"/>
        <w:ind w:left="284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также </w:t>
      </w:r>
      <w:r>
        <w:rPr>
          <w:rFonts w:eastAsia="Times New Roman"/>
          <w:sz w:val="26"/>
          <w:szCs w:val="26"/>
        </w:rPr>
        <w:t>соблюдение всеми присутствующими на площадке лицами правил и норм охраны труда и техники безопасности.</w:t>
      </w:r>
      <w:r w:rsidR="00C5259A">
        <w:rPr>
          <w:rFonts w:eastAsia="Times New Roman"/>
          <w:sz w:val="26"/>
          <w:szCs w:val="26"/>
        </w:rPr>
        <w:t xml:space="preserve"> Технический эксперт не участвует в оценке выполнения заданий экзамена, не является членом Экспертной группы и не регистрируется в системе </w:t>
      </w:r>
      <w:proofErr w:type="spellStart"/>
      <w:r w:rsidR="00C5259A">
        <w:rPr>
          <w:rFonts w:eastAsia="Times New Roman"/>
          <w:sz w:val="26"/>
          <w:szCs w:val="26"/>
        </w:rPr>
        <w:t>eSim</w:t>
      </w:r>
      <w:proofErr w:type="spellEnd"/>
      <w:r w:rsidR="00C5259A">
        <w:rPr>
          <w:rFonts w:eastAsia="Times New Roman"/>
          <w:sz w:val="26"/>
          <w:szCs w:val="26"/>
        </w:rPr>
        <w:t>.</w:t>
      </w:r>
    </w:p>
    <w:p w:rsidR="001D441C" w:rsidRDefault="001D441C" w:rsidP="005D24BA">
      <w:pPr>
        <w:tabs>
          <w:tab w:val="left" w:pos="284"/>
        </w:tabs>
        <w:spacing w:line="15" w:lineRule="exact"/>
        <w:ind w:left="284" w:firstLine="567"/>
        <w:rPr>
          <w:sz w:val="20"/>
          <w:szCs w:val="20"/>
        </w:rPr>
      </w:pPr>
    </w:p>
    <w:p w:rsidR="005D24BA" w:rsidRDefault="007E5757" w:rsidP="005D24BA">
      <w:pPr>
        <w:tabs>
          <w:tab w:val="left" w:pos="284"/>
        </w:tabs>
        <w:spacing w:line="234" w:lineRule="auto"/>
        <w:ind w:left="284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.</w:t>
      </w:r>
    </w:p>
    <w:p w:rsidR="001D441C" w:rsidRPr="00C5259A" w:rsidRDefault="00C5259A" w:rsidP="005D24BA">
      <w:pPr>
        <w:tabs>
          <w:tab w:val="left" w:pos="284"/>
        </w:tabs>
        <w:spacing w:line="234" w:lineRule="auto"/>
        <w:ind w:left="284" w:firstLine="567"/>
        <w:rPr>
          <w:rFonts w:eastAsia="Times New Roman"/>
          <w:b/>
          <w:i/>
          <w:iCs/>
          <w:sz w:val="26"/>
          <w:szCs w:val="26"/>
        </w:rPr>
      </w:pPr>
      <w:r w:rsidRPr="00C5259A">
        <w:rPr>
          <w:rFonts w:eastAsia="Times New Roman"/>
          <w:b/>
          <w:sz w:val="26"/>
          <w:szCs w:val="26"/>
        </w:rPr>
        <w:t xml:space="preserve">6. </w:t>
      </w:r>
      <w:r w:rsidR="007E5757" w:rsidRPr="00C5259A">
        <w:rPr>
          <w:rFonts w:eastAsia="Times New Roman"/>
          <w:b/>
          <w:bCs/>
          <w:sz w:val="26"/>
          <w:szCs w:val="26"/>
        </w:rPr>
        <w:t>Пр</w:t>
      </w:r>
      <w:r w:rsidR="007E5757" w:rsidRPr="00C5259A">
        <w:rPr>
          <w:rFonts w:eastAsia="Times New Roman"/>
          <w:b/>
          <w:bCs/>
          <w:sz w:val="26"/>
          <w:szCs w:val="26"/>
        </w:rPr>
        <w:t>оцедура проведения демонстрационного экзамена</w:t>
      </w:r>
    </w:p>
    <w:p w:rsidR="001D441C" w:rsidRDefault="007E5757" w:rsidP="005D24BA">
      <w:pPr>
        <w:tabs>
          <w:tab w:val="left" w:pos="284"/>
        </w:tabs>
        <w:spacing w:line="235" w:lineRule="auto"/>
        <w:ind w:left="284" w:firstLine="567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6.1.   </w:t>
      </w:r>
      <w:r>
        <w:rPr>
          <w:rFonts w:eastAsia="Times New Roman"/>
          <w:i/>
          <w:iCs/>
          <w:sz w:val="26"/>
          <w:szCs w:val="26"/>
        </w:rPr>
        <w:t>Подготовительный день</w:t>
      </w:r>
    </w:p>
    <w:p w:rsidR="001D441C" w:rsidRDefault="001D441C" w:rsidP="005D24BA">
      <w:pPr>
        <w:tabs>
          <w:tab w:val="left" w:pos="284"/>
        </w:tabs>
        <w:spacing w:line="39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ind w:left="284" w:firstLine="5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6.1.1.  Подготовительный день проводится как для одной экзаменационной группы, так</w:t>
      </w:r>
    </w:p>
    <w:p w:rsidR="001D441C" w:rsidRDefault="001D441C" w:rsidP="005D24BA">
      <w:pPr>
        <w:tabs>
          <w:tab w:val="left" w:pos="284"/>
        </w:tabs>
        <w:spacing w:line="14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numPr>
          <w:ilvl w:val="0"/>
          <w:numId w:val="11"/>
        </w:numPr>
        <w:tabs>
          <w:tab w:val="left" w:pos="284"/>
          <w:tab w:val="left" w:pos="359"/>
        </w:tabs>
        <w:spacing w:line="236" w:lineRule="auto"/>
        <w:ind w:left="284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нескольких при условии, что все сдающие из одной учебной группы, а экзамены для всех экзамен</w:t>
      </w:r>
      <w:r>
        <w:rPr>
          <w:rFonts w:eastAsia="Times New Roman"/>
          <w:sz w:val="26"/>
          <w:szCs w:val="26"/>
        </w:rPr>
        <w:t>ационных групп проводятся одним Главным экспертом на одной площадке ЦПДЭ последовательно без прерывания между экзаменами.</w:t>
      </w:r>
    </w:p>
    <w:p w:rsidR="001D441C" w:rsidRDefault="001D441C" w:rsidP="005D24BA">
      <w:pPr>
        <w:tabs>
          <w:tab w:val="left" w:pos="284"/>
        </w:tabs>
        <w:spacing w:line="55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4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6.1.2. Подготовительный день проводится за 1 день до начала демонстрационного экзамена.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6.1.3. В подготовительный день Главным </w:t>
      </w:r>
      <w:r>
        <w:rPr>
          <w:rFonts w:eastAsia="Times New Roman"/>
          <w:sz w:val="26"/>
          <w:szCs w:val="26"/>
        </w:rPr>
        <w:t xml:space="preserve">экспертом осуществляется: проверка и прием площадки, сверка составов экспертов и распределение обязанностей, сверка экзаменуемых и распределение их по рабочим местам, ознакомление состава </w:t>
      </w:r>
      <w:r w:rsidR="009F3030">
        <w:rPr>
          <w:rFonts w:eastAsia="Times New Roman"/>
          <w:sz w:val="26"/>
          <w:szCs w:val="26"/>
        </w:rPr>
        <w:t xml:space="preserve">учебной </w:t>
      </w:r>
      <w:r w:rsidR="009F3030">
        <w:rPr>
          <w:rFonts w:eastAsia="Times New Roman"/>
          <w:sz w:val="26"/>
          <w:szCs w:val="26"/>
        </w:rPr>
        <w:lastRenderedPageBreak/>
        <w:t xml:space="preserve">группы </w:t>
      </w:r>
      <w:r>
        <w:rPr>
          <w:rFonts w:eastAsia="Times New Roman"/>
          <w:sz w:val="26"/>
          <w:szCs w:val="26"/>
        </w:rPr>
        <w:t>с рабочими местами и оборудованием</w:t>
      </w:r>
      <w:r w:rsidR="009F3030">
        <w:rPr>
          <w:rFonts w:eastAsia="Times New Roman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с графиком работы на пл</w:t>
      </w:r>
      <w:r>
        <w:rPr>
          <w:rFonts w:eastAsia="Times New Roman"/>
          <w:sz w:val="26"/>
          <w:szCs w:val="26"/>
        </w:rPr>
        <w:t>ощадке. Все процедуры протоколируются по формам установленным Союзом.</w:t>
      </w:r>
    </w:p>
    <w:p w:rsidR="001D441C" w:rsidRDefault="001D441C" w:rsidP="005D24BA">
      <w:pPr>
        <w:tabs>
          <w:tab w:val="left" w:pos="284"/>
        </w:tabs>
        <w:spacing w:line="55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6.1.4. В случае неявки экзаменуемого, состоящего в списке сдающих в системе eSim, неявившийся экзаменуемый исключается из списка </w:t>
      </w:r>
      <w:proofErr w:type="gramStart"/>
      <w:r>
        <w:rPr>
          <w:rFonts w:eastAsia="Times New Roman"/>
          <w:sz w:val="26"/>
          <w:szCs w:val="26"/>
        </w:rPr>
        <w:t>сдающих</w:t>
      </w:r>
      <w:proofErr w:type="gramEnd"/>
      <w:r>
        <w:rPr>
          <w:rFonts w:eastAsia="Times New Roman"/>
          <w:sz w:val="26"/>
          <w:szCs w:val="26"/>
        </w:rPr>
        <w:t xml:space="preserve"> и вносятся </w:t>
      </w:r>
      <w:r w:rsidR="009F3030">
        <w:rPr>
          <w:rFonts w:eastAsia="Times New 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>соответствующие корректировки в соста</w:t>
      </w:r>
      <w:r>
        <w:rPr>
          <w:rFonts w:eastAsia="Times New Roman"/>
          <w:sz w:val="26"/>
          <w:szCs w:val="26"/>
        </w:rPr>
        <w:t>вы и схемы распределения экзаменационных групп.</w:t>
      </w:r>
    </w:p>
    <w:p w:rsidR="001D441C" w:rsidRDefault="001D441C" w:rsidP="005D24BA">
      <w:pPr>
        <w:tabs>
          <w:tab w:val="left" w:pos="284"/>
        </w:tabs>
        <w:spacing w:line="17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8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6.1.5. Техническим экспертом, назначенным ЦПДЭ, проводится инструктаж по охране труда и технике безопасности (далее – ОТ и ТБ) для участников и членов Экспертной группы под </w:t>
      </w:r>
      <w:r w:rsidR="009F3030">
        <w:rPr>
          <w:rFonts w:eastAsia="Times New Roman"/>
          <w:sz w:val="26"/>
          <w:szCs w:val="26"/>
        </w:rPr>
        <w:t>подпись</w:t>
      </w:r>
      <w:r>
        <w:rPr>
          <w:rFonts w:eastAsia="Times New Roman"/>
          <w:sz w:val="26"/>
          <w:szCs w:val="26"/>
        </w:rPr>
        <w:t xml:space="preserve"> в протоколе, форма которог</w:t>
      </w:r>
      <w:r>
        <w:rPr>
          <w:rFonts w:eastAsia="Times New Roman"/>
          <w:sz w:val="26"/>
          <w:szCs w:val="26"/>
        </w:rPr>
        <w:t xml:space="preserve">о устанавливается Союзом. Все участники </w:t>
      </w:r>
      <w:r w:rsidR="009F3030">
        <w:rPr>
          <w:rFonts w:eastAsia="Times New Roman"/>
          <w:sz w:val="26"/>
          <w:szCs w:val="26"/>
        </w:rPr>
        <w:t xml:space="preserve">демонстрационного </w:t>
      </w:r>
      <w:r>
        <w:rPr>
          <w:rFonts w:eastAsia="Times New Roman"/>
          <w:sz w:val="26"/>
          <w:szCs w:val="26"/>
        </w:rPr>
        <w:t>экзамена должны быть проинформированы о безопасном использовании всех инструментов, оборудования, вспомогательных материалов, которые они используют на площадке в соответствии с правилами техники безопасности.</w:t>
      </w:r>
    </w:p>
    <w:p w:rsidR="001D441C" w:rsidRDefault="001D441C" w:rsidP="005D24BA">
      <w:pPr>
        <w:tabs>
          <w:tab w:val="left" w:pos="284"/>
        </w:tabs>
        <w:spacing w:line="35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ind w:left="284" w:firstLine="5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6.1.6</w:t>
      </w:r>
      <w:r>
        <w:rPr>
          <w:rFonts w:eastAsia="Times New Roman"/>
          <w:sz w:val="26"/>
          <w:szCs w:val="26"/>
        </w:rPr>
        <w:t>. Ответственность за соблюдение норм ОТ и ТБ несет ЦПДЭ.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6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6.1.7. Участники должны ознакомиться с подробной информацией о плане проведения экзамена с обозначением обеденных перерывов и времени завершения экзаменационных заданий/модулей, ограничениях времени</w:t>
      </w:r>
      <w:r>
        <w:rPr>
          <w:rFonts w:eastAsia="Times New Roman"/>
          <w:sz w:val="26"/>
          <w:szCs w:val="26"/>
        </w:rPr>
        <w:t xml:space="preserve"> и условий допуска к рабочим местам, включая условия, разрешающие участникам покинуть рабочие места</w:t>
      </w:r>
    </w:p>
    <w:p w:rsidR="001D441C" w:rsidRDefault="001D441C" w:rsidP="005D24BA">
      <w:pPr>
        <w:tabs>
          <w:tab w:val="left" w:pos="284"/>
        </w:tabs>
        <w:spacing w:line="19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  <w:tab w:val="left" w:pos="352"/>
        </w:tabs>
        <w:spacing w:line="237" w:lineRule="auto"/>
        <w:ind w:left="2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площадку, информацию о времени и способе проверки оборудования, информацию о пунктах и графике питания, оказании медицинской помощи, о характере и диапазон</w:t>
      </w:r>
      <w:r>
        <w:rPr>
          <w:rFonts w:eastAsia="Times New Roman"/>
          <w:sz w:val="26"/>
          <w:szCs w:val="26"/>
        </w:rPr>
        <w:t>е санкций, которые могут последовать в случае нарушения правил и плана проведения экзамена.</w:t>
      </w:r>
    </w:p>
    <w:p w:rsidR="001D441C" w:rsidRDefault="001D441C" w:rsidP="005D24BA">
      <w:pPr>
        <w:tabs>
          <w:tab w:val="left" w:pos="284"/>
        </w:tabs>
        <w:spacing w:line="14" w:lineRule="exact"/>
        <w:ind w:left="284" w:firstLine="567"/>
        <w:rPr>
          <w:rFonts w:eastAsia="Times New Roman"/>
          <w:sz w:val="26"/>
          <w:szCs w:val="26"/>
        </w:rPr>
      </w:pPr>
    </w:p>
    <w:p w:rsidR="001D441C" w:rsidRDefault="007E5757" w:rsidP="005D24BA">
      <w:pPr>
        <w:tabs>
          <w:tab w:val="left" w:pos="284"/>
        </w:tabs>
        <w:spacing w:line="237" w:lineRule="auto"/>
        <w:ind w:left="284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6.1.8. В Подготовительный день не позднее 08.00 в личном кабинете в системе eSim Главный эксперт получает вариант задания для проведения демонстрационного экзамена</w:t>
      </w:r>
      <w:r>
        <w:rPr>
          <w:rFonts w:eastAsia="Times New Roman"/>
          <w:sz w:val="26"/>
          <w:szCs w:val="26"/>
        </w:rPr>
        <w:t xml:space="preserve"> в конкретной экзаменационной группе и организует ознакомление сдающих с заданием.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6.1.9. Если подготовительный день проводится для нескольких экзаменационных групп, в указанный день в личном кабинете Главного эксперта поступает вариант задания для </w:t>
      </w:r>
      <w:r>
        <w:rPr>
          <w:rFonts w:eastAsia="Times New Roman"/>
          <w:sz w:val="26"/>
          <w:szCs w:val="26"/>
        </w:rPr>
        <w:t>экзаменационной(ых) групп(ы), сдающей(их) в первый день. Варианты</w:t>
      </w:r>
      <w:r w:rsidR="001130DA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заданий для последующих экзаменационных групп поступают Главному эксперту за 1 день до начала экзамен</w:t>
      </w:r>
      <w:proofErr w:type="gramStart"/>
      <w:r>
        <w:rPr>
          <w:rFonts w:eastAsia="Times New Roman"/>
          <w:sz w:val="26"/>
          <w:szCs w:val="26"/>
        </w:rPr>
        <w:t>а(</w:t>
      </w:r>
      <w:proofErr w:type="gramEnd"/>
      <w:r>
        <w:rPr>
          <w:rFonts w:eastAsia="Times New Roman"/>
          <w:sz w:val="26"/>
          <w:szCs w:val="26"/>
        </w:rPr>
        <w:t>ов) не позднее 08.00.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6.1.10. Каждая экзаменационная группа сдае</w:t>
      </w:r>
      <w:r>
        <w:rPr>
          <w:rFonts w:eastAsia="Times New Roman"/>
          <w:sz w:val="26"/>
          <w:szCs w:val="26"/>
        </w:rPr>
        <w:t>т экзамен по отдельному варианту задания, кроме случаев, когда в один день сдают несколько экзаменационных групп. В таких случаях вариант задания поступает один для всех экзаменационных групп.</w:t>
      </w:r>
    </w:p>
    <w:p w:rsidR="001D441C" w:rsidRDefault="001D441C" w:rsidP="005D24BA">
      <w:pPr>
        <w:tabs>
          <w:tab w:val="left" w:pos="284"/>
        </w:tabs>
        <w:spacing w:line="302" w:lineRule="exact"/>
        <w:ind w:left="284" w:firstLine="567"/>
        <w:rPr>
          <w:sz w:val="20"/>
          <w:szCs w:val="20"/>
        </w:rPr>
      </w:pPr>
    </w:p>
    <w:p w:rsidR="001D441C" w:rsidRPr="005D24BA" w:rsidRDefault="007E5757" w:rsidP="005D24BA">
      <w:pPr>
        <w:tabs>
          <w:tab w:val="left" w:pos="284"/>
        </w:tabs>
        <w:ind w:left="284" w:firstLine="567"/>
        <w:rPr>
          <w:b/>
          <w:sz w:val="20"/>
          <w:szCs w:val="20"/>
        </w:rPr>
      </w:pPr>
      <w:r w:rsidRPr="005D24BA">
        <w:rPr>
          <w:rFonts w:eastAsia="Times New Roman"/>
          <w:b/>
          <w:i/>
          <w:iCs/>
          <w:sz w:val="26"/>
          <w:szCs w:val="26"/>
        </w:rPr>
        <w:t>6.2. Проведение демонстрационного экзамена</w:t>
      </w:r>
    </w:p>
    <w:p w:rsidR="001D441C" w:rsidRDefault="001D441C" w:rsidP="005D24BA">
      <w:pPr>
        <w:tabs>
          <w:tab w:val="left" w:pos="284"/>
        </w:tabs>
        <w:spacing w:line="16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6.2.1. Допуск к эк</w:t>
      </w:r>
      <w:r>
        <w:rPr>
          <w:rFonts w:eastAsia="Times New Roman"/>
          <w:sz w:val="26"/>
          <w:szCs w:val="26"/>
        </w:rPr>
        <w:t>замену осуществляется Главным экспертом на основании студенческого билета или зачетной книжки, в случае отсутствия – иного документа, удостоверяющего личность экзаменуемого.</w:t>
      </w:r>
    </w:p>
    <w:p w:rsidR="001D441C" w:rsidRDefault="001D441C" w:rsidP="005D24BA">
      <w:pPr>
        <w:tabs>
          <w:tab w:val="left" w:pos="284"/>
        </w:tabs>
        <w:spacing w:line="55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4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6.2.2. К демонстрационному экзамену допускаются участники, прошедшие инструктаж п</w:t>
      </w:r>
      <w:r>
        <w:rPr>
          <w:rFonts w:eastAsia="Times New Roman"/>
          <w:sz w:val="26"/>
          <w:szCs w:val="26"/>
        </w:rPr>
        <w:t>о ОТ и ТБ, а также ознакомившиеся с рабочими местами.</w:t>
      </w:r>
    </w:p>
    <w:p w:rsidR="001D441C" w:rsidRDefault="001D441C" w:rsidP="005D24BA">
      <w:pPr>
        <w:tabs>
          <w:tab w:val="left" w:pos="284"/>
        </w:tabs>
        <w:spacing w:line="15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6.2.3. Все участники и эксперты должны быть самостоятельно ознакомлены с Кодексом этики движения «Молодые профессионалы (Ворлдскиллс Россия), Техническим описанием компетенции, КОД, другими инструктивн</w:t>
      </w:r>
      <w:r>
        <w:rPr>
          <w:rFonts w:eastAsia="Times New Roman"/>
          <w:sz w:val="26"/>
          <w:szCs w:val="26"/>
        </w:rPr>
        <w:t>ыми и регламентирующими документами.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6.2.4. Перед началом экзамена членами Экспертной группы производится проверка на предмет обнаружения материалов, инструментов или оборудования, запрещенных в соответствии с инфраструктурными листами.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6.2.5. Главным </w:t>
      </w:r>
      <w:r>
        <w:rPr>
          <w:rFonts w:eastAsia="Times New Roman"/>
          <w:sz w:val="26"/>
          <w:szCs w:val="26"/>
        </w:rPr>
        <w:t>экспертом выдаются экзаменационные задания каждому участнику в бумажном виде, обобщенная оценочная ведомость</w:t>
      </w:r>
      <w:r w:rsidR="00BF5091">
        <w:rPr>
          <w:rFonts w:eastAsia="Times New Roman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дополнительные инструкции к ним (при наличии), а также разъясняются правила поведения во время демонстрационного экзамена.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6.2.6</w:t>
      </w:r>
      <w:r>
        <w:rPr>
          <w:rFonts w:eastAsia="Times New Roman"/>
          <w:sz w:val="26"/>
          <w:szCs w:val="26"/>
        </w:rPr>
        <w:t xml:space="preserve">. В определенных случаях, предусмотренных КОД или другой документацией, регламентирующей особенности выполнения заданий по </w:t>
      </w:r>
      <w:r w:rsidR="00BF5091">
        <w:rPr>
          <w:rFonts w:eastAsia="Times New Roman"/>
          <w:sz w:val="26"/>
          <w:szCs w:val="26"/>
        </w:rPr>
        <w:t>компетенции №18 «Электромонтаж</w:t>
      </w:r>
      <w:proofErr w:type="gramStart"/>
      <w:r w:rsidR="00BF5091">
        <w:rPr>
          <w:rFonts w:eastAsia="Times New Roman"/>
          <w:sz w:val="26"/>
          <w:szCs w:val="26"/>
        </w:rPr>
        <w:t>».</w:t>
      </w:r>
      <w:r>
        <w:rPr>
          <w:rFonts w:eastAsia="Times New Roman"/>
          <w:sz w:val="26"/>
          <w:szCs w:val="26"/>
        </w:rPr>
        <w:t xml:space="preserve">, </w:t>
      </w:r>
      <w:proofErr w:type="gramEnd"/>
      <w:r>
        <w:rPr>
          <w:rFonts w:eastAsia="Times New Roman"/>
          <w:sz w:val="26"/>
          <w:szCs w:val="26"/>
        </w:rPr>
        <w:t>задание может выдаваться участникам перед выполнением модуля.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6.2.7. После получения экзаменационного </w:t>
      </w:r>
      <w:r>
        <w:rPr>
          <w:rFonts w:eastAsia="Times New Roman"/>
          <w:sz w:val="26"/>
          <w:szCs w:val="26"/>
        </w:rPr>
        <w:t>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минут.</w:t>
      </w:r>
    </w:p>
    <w:p w:rsidR="001D441C" w:rsidRDefault="001D441C" w:rsidP="005D24BA">
      <w:pPr>
        <w:tabs>
          <w:tab w:val="left" w:pos="284"/>
        </w:tabs>
        <w:spacing w:line="55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4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6.2.8. По завершению процедуры ознакомления с заданием у</w:t>
      </w:r>
      <w:r>
        <w:rPr>
          <w:rFonts w:eastAsia="Times New Roman"/>
          <w:sz w:val="26"/>
          <w:szCs w:val="26"/>
        </w:rPr>
        <w:t>частники подписывают протокол, форма которого устанавливается Союзом.</w:t>
      </w:r>
    </w:p>
    <w:p w:rsidR="001D441C" w:rsidRDefault="001D441C" w:rsidP="005D24BA">
      <w:pPr>
        <w:tabs>
          <w:tab w:val="left" w:pos="284"/>
        </w:tabs>
        <w:spacing w:line="51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4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6.2.9. К выполнению экзаменационных заданий участники приступают после указания Главного эксперта.</w:t>
      </w:r>
    </w:p>
    <w:p w:rsidR="001D441C" w:rsidRDefault="001D441C" w:rsidP="005D24BA">
      <w:pPr>
        <w:tabs>
          <w:tab w:val="left" w:pos="284"/>
        </w:tabs>
        <w:spacing w:line="51" w:lineRule="exact"/>
        <w:ind w:left="284" w:firstLine="567"/>
        <w:rPr>
          <w:sz w:val="20"/>
          <w:szCs w:val="20"/>
        </w:rPr>
      </w:pPr>
    </w:p>
    <w:p w:rsidR="001D441C" w:rsidRDefault="001D441C" w:rsidP="005D24BA">
      <w:pPr>
        <w:tabs>
          <w:tab w:val="left" w:pos="284"/>
        </w:tabs>
        <w:spacing w:line="17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4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</w:t>
      </w:r>
      <w:r w:rsidR="00BF5091">
        <w:rPr>
          <w:rFonts w:eastAsia="Times New Roman"/>
          <w:sz w:val="26"/>
          <w:szCs w:val="26"/>
        </w:rPr>
        <w:t>.2.10</w:t>
      </w:r>
      <w:r>
        <w:rPr>
          <w:rFonts w:eastAsia="Times New Roman"/>
          <w:sz w:val="26"/>
          <w:szCs w:val="26"/>
        </w:rPr>
        <w:t xml:space="preserve">. В ходе проведения </w:t>
      </w:r>
      <w:r w:rsidR="00BF5091">
        <w:rPr>
          <w:rFonts w:eastAsia="Times New Roman"/>
          <w:sz w:val="26"/>
          <w:szCs w:val="26"/>
        </w:rPr>
        <w:t xml:space="preserve">демонстрационного </w:t>
      </w:r>
      <w:r>
        <w:rPr>
          <w:rFonts w:eastAsia="Times New Roman"/>
          <w:sz w:val="26"/>
          <w:szCs w:val="26"/>
        </w:rPr>
        <w:t>экзамена участникам запре</w:t>
      </w:r>
      <w:r>
        <w:rPr>
          <w:rFonts w:eastAsia="Times New Roman"/>
          <w:sz w:val="26"/>
          <w:szCs w:val="26"/>
        </w:rPr>
        <w:t>щаются контакты с другими участниками или членами Экспертной группы без разрешения Главного эксперта.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BF5091" w:rsidP="005D24BA">
      <w:pPr>
        <w:tabs>
          <w:tab w:val="left" w:pos="284"/>
        </w:tabs>
        <w:spacing w:line="236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6.2.11</w:t>
      </w:r>
      <w:r w:rsidR="007E5757">
        <w:rPr>
          <w:rFonts w:eastAsia="Times New Roman"/>
          <w:sz w:val="26"/>
          <w:szCs w:val="26"/>
        </w:rPr>
        <w:t>. В случае возникновения несчастного случая или болезни экзаменуемого Главным экспертом незамедлительно принимаются действия по привлечению ответст</w:t>
      </w:r>
      <w:r w:rsidR="007E5757">
        <w:rPr>
          <w:rFonts w:eastAsia="Times New Roman"/>
          <w:sz w:val="26"/>
          <w:szCs w:val="26"/>
        </w:rPr>
        <w:t>венных лиц от ЦПДЭ для оказания медицинской помощи, и уведомляется представитель техникума</w:t>
      </w:r>
      <w:r>
        <w:rPr>
          <w:rFonts w:eastAsia="Times New Roman"/>
          <w:sz w:val="26"/>
          <w:szCs w:val="26"/>
        </w:rPr>
        <w:t>.</w:t>
      </w:r>
      <w:r w:rsidR="007E5757">
        <w:rPr>
          <w:rFonts w:eastAsia="Times New Roman"/>
          <w:sz w:val="26"/>
          <w:szCs w:val="26"/>
        </w:rPr>
        <w:t xml:space="preserve"> Далее с привлечением </w:t>
      </w:r>
      <w:r>
        <w:rPr>
          <w:rFonts w:eastAsia="Times New Roman"/>
          <w:sz w:val="26"/>
          <w:szCs w:val="26"/>
        </w:rPr>
        <w:t>Куратора демонстрационного экзамена</w:t>
      </w:r>
      <w:r w:rsidR="007E5757">
        <w:rPr>
          <w:rFonts w:eastAsia="Times New Roman"/>
          <w:sz w:val="26"/>
          <w:szCs w:val="26"/>
        </w:rPr>
        <w:t xml:space="preserve"> принимается решение об отстранении </w:t>
      </w:r>
      <w:r w:rsidR="007E5757">
        <w:rPr>
          <w:rFonts w:eastAsia="Times New Roman"/>
          <w:sz w:val="26"/>
          <w:szCs w:val="26"/>
        </w:rPr>
        <w:t>экзаменуемого от дальнейшего участия в экзамене или назначении ему дополнительного времени в пределах времени, предусмотренного планом проведения демонстрационного экзамена.</w:t>
      </w:r>
    </w:p>
    <w:p w:rsidR="001D441C" w:rsidRDefault="001D441C" w:rsidP="005D24BA">
      <w:pPr>
        <w:tabs>
          <w:tab w:val="left" w:pos="284"/>
        </w:tabs>
        <w:spacing w:line="56" w:lineRule="exact"/>
        <w:ind w:left="284" w:firstLine="567"/>
        <w:rPr>
          <w:sz w:val="20"/>
          <w:szCs w:val="20"/>
        </w:rPr>
      </w:pPr>
    </w:p>
    <w:p w:rsidR="001D441C" w:rsidRDefault="00BF5091" w:rsidP="005D24BA">
      <w:pPr>
        <w:tabs>
          <w:tab w:val="left" w:pos="284"/>
        </w:tabs>
        <w:spacing w:line="235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6.2.12</w:t>
      </w:r>
      <w:r w:rsidR="007E5757">
        <w:rPr>
          <w:rFonts w:eastAsia="Times New Roman"/>
          <w:sz w:val="26"/>
          <w:szCs w:val="26"/>
        </w:rPr>
        <w:t>. В случае отстранения экзаменуемого от дальнейшего участия в экзамене ввид</w:t>
      </w:r>
      <w:r w:rsidR="007E5757">
        <w:rPr>
          <w:rFonts w:eastAsia="Times New Roman"/>
          <w:sz w:val="26"/>
          <w:szCs w:val="26"/>
        </w:rPr>
        <w:t>у болезни или несчастного случая, ему начисляются баллы за любую завершенную работу.</w:t>
      </w:r>
    </w:p>
    <w:p w:rsidR="001D441C" w:rsidRDefault="001D441C" w:rsidP="005D24BA">
      <w:pPr>
        <w:tabs>
          <w:tab w:val="left" w:pos="284"/>
        </w:tabs>
        <w:spacing w:line="55" w:lineRule="exact"/>
        <w:ind w:left="284" w:firstLine="567"/>
        <w:rPr>
          <w:sz w:val="20"/>
          <w:szCs w:val="20"/>
        </w:rPr>
      </w:pPr>
    </w:p>
    <w:p w:rsidR="001D441C" w:rsidRDefault="00BF5091" w:rsidP="005D24BA">
      <w:pPr>
        <w:tabs>
          <w:tab w:val="left" w:pos="284"/>
        </w:tabs>
        <w:spacing w:line="233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6.2.13</w:t>
      </w:r>
      <w:r w:rsidR="007E5757">
        <w:rPr>
          <w:rFonts w:eastAsia="Times New Roman"/>
          <w:sz w:val="26"/>
          <w:szCs w:val="26"/>
        </w:rPr>
        <w:t>. Вышеуказанные случаи подлежат обязательной регистрации в протоколе учета времени и нештатных ситуаций, форма которого устанавливается Союзом.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BF5091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6.2.14</w:t>
      </w:r>
      <w:r w:rsidR="007E5757">
        <w:rPr>
          <w:rFonts w:eastAsia="Times New Roman"/>
          <w:sz w:val="26"/>
          <w:szCs w:val="26"/>
        </w:rPr>
        <w:t xml:space="preserve">. Участник, </w:t>
      </w:r>
      <w:r w:rsidR="007E5757">
        <w:rPr>
          <w:rFonts w:eastAsia="Times New Roman"/>
          <w:sz w:val="26"/>
          <w:szCs w:val="26"/>
        </w:rPr>
        <w:t>нарушивший правила поведения на экзамене и чье поведение мешает процедуре проведения экзамена, получает предупреждение с занесением в протокол учета времени и нештатных ситуаций, который подписывается Главным экспертом и всеми членами Экспертной группы. По</w:t>
      </w:r>
      <w:r w:rsidR="007E5757">
        <w:rPr>
          <w:rFonts w:eastAsia="Times New Roman"/>
          <w:sz w:val="26"/>
          <w:szCs w:val="26"/>
        </w:rPr>
        <w:t>терянное время при этом не компенсируется участнику, нарушившему правило.</w:t>
      </w:r>
      <w:r w:rsidR="007E5757">
        <w:rPr>
          <w:rFonts w:eastAsia="Times New Roman"/>
          <w:sz w:val="26"/>
          <w:szCs w:val="26"/>
        </w:rPr>
        <w:t xml:space="preserve"> 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8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</w:t>
      </w:r>
      <w:r w:rsidR="00BF5091">
        <w:rPr>
          <w:rFonts w:eastAsia="Times New Roman"/>
          <w:sz w:val="26"/>
          <w:szCs w:val="26"/>
        </w:rPr>
        <w:t>2.15</w:t>
      </w:r>
      <w:r>
        <w:rPr>
          <w:rFonts w:eastAsia="Times New Roman"/>
          <w:sz w:val="26"/>
          <w:szCs w:val="26"/>
        </w:rPr>
        <w:t>. В процессе выполнения заданий экзаменуемые обязаны неукоснительно соблюдать требования ОТ и ТБ. Несоблюдение экзаменуемыми норм и правил ОТ и ТБ может привести к потере баллов в соответствии с критериями оценки. Систематическое и грубое нарушение нор</w:t>
      </w:r>
      <w:r>
        <w:rPr>
          <w:rFonts w:eastAsia="Times New Roman"/>
          <w:sz w:val="26"/>
          <w:szCs w:val="26"/>
        </w:rPr>
        <w:t>м безопасности может привести к временному или окончательному отстранению экзаменуемого от выполнения экзаменационных заданий.</w:t>
      </w:r>
    </w:p>
    <w:p w:rsidR="001D441C" w:rsidRDefault="001D441C" w:rsidP="005D24BA">
      <w:pPr>
        <w:tabs>
          <w:tab w:val="left" w:pos="284"/>
        </w:tabs>
        <w:spacing w:line="53" w:lineRule="exact"/>
        <w:ind w:left="284" w:firstLine="567"/>
        <w:rPr>
          <w:sz w:val="20"/>
          <w:szCs w:val="20"/>
        </w:rPr>
      </w:pPr>
    </w:p>
    <w:p w:rsidR="001D441C" w:rsidRPr="000A1A2C" w:rsidRDefault="007E5757" w:rsidP="005D24BA">
      <w:pPr>
        <w:tabs>
          <w:tab w:val="left" w:pos="284"/>
        </w:tabs>
        <w:spacing w:line="238" w:lineRule="auto"/>
        <w:ind w:left="284" w:firstLine="567"/>
        <w:jc w:val="both"/>
        <w:rPr>
          <w:sz w:val="20"/>
          <w:szCs w:val="20"/>
        </w:rPr>
      </w:pPr>
      <w:r w:rsidRPr="000A1A2C">
        <w:rPr>
          <w:rFonts w:eastAsia="Times New Roman"/>
          <w:sz w:val="26"/>
          <w:szCs w:val="26"/>
        </w:rPr>
        <w:lastRenderedPageBreak/>
        <w:t xml:space="preserve">6.3. По результатам </w:t>
      </w:r>
      <w:r w:rsidR="004B7B9E" w:rsidRPr="000A1A2C">
        <w:rPr>
          <w:rFonts w:eastAsia="Times New Roman"/>
          <w:sz w:val="26"/>
          <w:szCs w:val="26"/>
        </w:rPr>
        <w:t xml:space="preserve">демонстрационного экзамена </w:t>
      </w:r>
      <w:proofErr w:type="gramStart"/>
      <w:r w:rsidR="004B7B9E" w:rsidRPr="000A1A2C">
        <w:rPr>
          <w:rFonts w:eastAsia="Times New Roman"/>
          <w:sz w:val="26"/>
          <w:szCs w:val="26"/>
        </w:rPr>
        <w:t>обучающийся</w:t>
      </w:r>
      <w:proofErr w:type="gramEnd"/>
      <w:r w:rsidR="004B7B9E" w:rsidRPr="000A1A2C">
        <w:rPr>
          <w:rFonts w:eastAsia="Times New Roman"/>
          <w:sz w:val="26"/>
          <w:szCs w:val="26"/>
        </w:rPr>
        <w:t xml:space="preserve"> </w:t>
      </w:r>
      <w:r w:rsidRPr="000A1A2C">
        <w:rPr>
          <w:rFonts w:eastAsia="Times New Roman"/>
          <w:sz w:val="26"/>
          <w:szCs w:val="26"/>
        </w:rPr>
        <w:t xml:space="preserve">имеет право подать в апелляционную комиссию письменное апелляционное заявление о нарушении, по его мнению, установленного порядка проведения </w:t>
      </w:r>
      <w:r w:rsidR="004B7B9E" w:rsidRPr="000A1A2C">
        <w:rPr>
          <w:rFonts w:eastAsia="Times New Roman"/>
          <w:sz w:val="26"/>
          <w:szCs w:val="26"/>
        </w:rPr>
        <w:t>промежуточной</w:t>
      </w:r>
      <w:r w:rsidRPr="000A1A2C">
        <w:rPr>
          <w:rFonts w:eastAsia="Times New Roman"/>
          <w:sz w:val="26"/>
          <w:szCs w:val="26"/>
        </w:rPr>
        <w:t xml:space="preserve"> аттестации и (или) несогласии с ее результатами.</w:t>
      </w:r>
    </w:p>
    <w:p w:rsidR="001D441C" w:rsidRDefault="001D441C" w:rsidP="005D24BA">
      <w:pPr>
        <w:tabs>
          <w:tab w:val="left" w:pos="284"/>
        </w:tabs>
        <w:spacing w:line="14" w:lineRule="exact"/>
        <w:ind w:left="284" w:firstLine="567"/>
        <w:rPr>
          <w:sz w:val="20"/>
          <w:szCs w:val="20"/>
        </w:rPr>
      </w:pPr>
    </w:p>
    <w:p w:rsidR="001D441C" w:rsidRPr="000A1A2C" w:rsidRDefault="007E5757" w:rsidP="005D24BA">
      <w:pPr>
        <w:tabs>
          <w:tab w:val="left" w:pos="284"/>
        </w:tabs>
        <w:spacing w:line="237" w:lineRule="auto"/>
        <w:ind w:left="284" w:firstLine="567"/>
        <w:jc w:val="both"/>
        <w:rPr>
          <w:color w:val="FF0000"/>
          <w:sz w:val="20"/>
          <w:szCs w:val="20"/>
        </w:rPr>
      </w:pPr>
      <w:r>
        <w:rPr>
          <w:rFonts w:eastAsia="Times New Roman"/>
          <w:sz w:val="26"/>
          <w:szCs w:val="26"/>
        </w:rPr>
        <w:t>6.4.</w:t>
      </w:r>
      <w:r w:rsidR="000A1A2C">
        <w:rPr>
          <w:rFonts w:eastAsia="Times New Roman"/>
          <w:sz w:val="26"/>
          <w:szCs w:val="26"/>
        </w:rPr>
        <w:t xml:space="preserve"> Д</w:t>
      </w:r>
      <w:r>
        <w:rPr>
          <w:rFonts w:eastAsia="Times New Roman"/>
          <w:sz w:val="26"/>
          <w:szCs w:val="26"/>
        </w:rPr>
        <w:t xml:space="preserve">еятельность </w:t>
      </w:r>
      <w:r w:rsidR="000A1A2C">
        <w:rPr>
          <w:rFonts w:eastAsia="Times New Roman"/>
          <w:sz w:val="26"/>
          <w:szCs w:val="26"/>
        </w:rPr>
        <w:t xml:space="preserve">и состав </w:t>
      </w:r>
      <w:r>
        <w:rPr>
          <w:rFonts w:eastAsia="Times New Roman"/>
          <w:sz w:val="26"/>
          <w:szCs w:val="26"/>
        </w:rPr>
        <w:t xml:space="preserve">апелляционной комиссии регламентируется Положением </w:t>
      </w:r>
      <w:r w:rsidRPr="000A1A2C">
        <w:rPr>
          <w:rFonts w:eastAsia="Times New Roman"/>
          <w:color w:val="FF0000"/>
          <w:sz w:val="26"/>
          <w:szCs w:val="26"/>
        </w:rPr>
        <w:t>ГБПОУ РХ ТКХиС №91/од от 26.03. 2019 «О правилах организации и проведении государственной итоговой аттестации по образовательным программам среднего профессионального образовани</w:t>
      </w:r>
      <w:r w:rsidRPr="000A1A2C">
        <w:rPr>
          <w:rFonts w:eastAsia="Times New Roman"/>
          <w:color w:val="FF0000"/>
          <w:sz w:val="26"/>
          <w:szCs w:val="26"/>
        </w:rPr>
        <w:t>я».</w:t>
      </w:r>
    </w:p>
    <w:p w:rsidR="001D441C" w:rsidRDefault="001D441C" w:rsidP="005D24BA">
      <w:pPr>
        <w:tabs>
          <w:tab w:val="left" w:pos="284"/>
        </w:tabs>
        <w:spacing w:line="16" w:lineRule="exact"/>
        <w:ind w:left="284" w:firstLine="567"/>
        <w:rPr>
          <w:sz w:val="20"/>
          <w:szCs w:val="20"/>
        </w:rPr>
      </w:pPr>
    </w:p>
    <w:p w:rsidR="001D441C" w:rsidRDefault="001D441C" w:rsidP="005D24BA">
      <w:pPr>
        <w:tabs>
          <w:tab w:val="left" w:pos="284"/>
        </w:tabs>
        <w:spacing w:line="13" w:lineRule="exact"/>
        <w:ind w:left="284" w:firstLine="567"/>
        <w:rPr>
          <w:sz w:val="20"/>
          <w:szCs w:val="20"/>
        </w:rPr>
      </w:pPr>
    </w:p>
    <w:p w:rsidR="001D441C" w:rsidRDefault="000D10FC" w:rsidP="005D24BA">
      <w:pPr>
        <w:tabs>
          <w:tab w:val="left" w:pos="284"/>
        </w:tabs>
        <w:spacing w:line="241" w:lineRule="auto"/>
        <w:ind w:left="284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6.5</w:t>
      </w:r>
      <w:r w:rsidR="007E5757">
        <w:rPr>
          <w:rFonts w:eastAsia="Times New Roman"/>
          <w:sz w:val="28"/>
          <w:szCs w:val="28"/>
        </w:rPr>
        <w:t xml:space="preserve">. </w:t>
      </w:r>
      <w:r w:rsidR="000A1A2C">
        <w:rPr>
          <w:rFonts w:eastAsia="Times New Roman"/>
          <w:sz w:val="25"/>
          <w:szCs w:val="25"/>
        </w:rPr>
        <w:t>Обучающемуся</w:t>
      </w:r>
      <w:r w:rsidR="007E5757">
        <w:rPr>
          <w:rFonts w:eastAsia="Times New Roman"/>
          <w:sz w:val="25"/>
          <w:szCs w:val="25"/>
        </w:rPr>
        <w:t>, прошедшему процедуры д</w:t>
      </w:r>
      <w:r w:rsidR="007E5757">
        <w:rPr>
          <w:rFonts w:eastAsia="Times New Roman"/>
          <w:sz w:val="25"/>
          <w:szCs w:val="25"/>
        </w:rPr>
        <w:t>емонстрационного экзамена с</w:t>
      </w:r>
      <w:r w:rsidR="007E5757">
        <w:rPr>
          <w:rFonts w:eastAsia="Times New Roman"/>
          <w:sz w:val="28"/>
          <w:szCs w:val="28"/>
        </w:rPr>
        <w:t xml:space="preserve"> </w:t>
      </w:r>
      <w:r w:rsidR="007E5757">
        <w:rPr>
          <w:rFonts w:eastAsia="Times New Roman"/>
          <w:sz w:val="25"/>
          <w:szCs w:val="25"/>
        </w:rPr>
        <w:t>применением оценочных материалов, разработанных союзом, выдается паспорт компетенций («Скиллс паспорт»), подтверждающий его результат, выраженный в баллах.</w:t>
      </w:r>
    </w:p>
    <w:p w:rsidR="001D441C" w:rsidRDefault="001D441C" w:rsidP="005D24BA">
      <w:pPr>
        <w:tabs>
          <w:tab w:val="left" w:pos="284"/>
        </w:tabs>
        <w:spacing w:line="200" w:lineRule="exact"/>
        <w:ind w:left="284" w:firstLine="567"/>
        <w:rPr>
          <w:sz w:val="20"/>
          <w:szCs w:val="20"/>
        </w:rPr>
      </w:pPr>
    </w:p>
    <w:p w:rsidR="001D441C" w:rsidRPr="000D10FC" w:rsidRDefault="007E5757" w:rsidP="005D24BA">
      <w:pPr>
        <w:numPr>
          <w:ilvl w:val="0"/>
          <w:numId w:val="13"/>
        </w:numPr>
        <w:tabs>
          <w:tab w:val="left" w:pos="284"/>
          <w:tab w:val="left" w:pos="463"/>
        </w:tabs>
        <w:ind w:left="284" w:firstLine="567"/>
        <w:rPr>
          <w:rFonts w:eastAsia="Times New Roman"/>
          <w:i/>
          <w:iCs/>
          <w:sz w:val="26"/>
          <w:szCs w:val="26"/>
        </w:rPr>
      </w:pPr>
      <w:r w:rsidRPr="000D10FC">
        <w:rPr>
          <w:rFonts w:eastAsia="Times New Roman"/>
          <w:b/>
          <w:bCs/>
          <w:sz w:val="26"/>
          <w:szCs w:val="26"/>
        </w:rPr>
        <w:t xml:space="preserve">Процедура пересдачи </w:t>
      </w:r>
      <w:r w:rsidR="000D10FC" w:rsidRPr="000D10FC">
        <w:rPr>
          <w:rFonts w:eastAsia="Times New Roman"/>
          <w:b/>
          <w:bCs/>
          <w:sz w:val="26"/>
          <w:szCs w:val="26"/>
        </w:rPr>
        <w:t>промежуточной</w:t>
      </w:r>
      <w:r w:rsidRPr="000D10FC">
        <w:rPr>
          <w:rFonts w:eastAsia="Times New Roman"/>
          <w:b/>
          <w:bCs/>
          <w:sz w:val="26"/>
          <w:szCs w:val="26"/>
        </w:rPr>
        <w:t xml:space="preserve"> аттестации</w:t>
      </w:r>
    </w:p>
    <w:p w:rsidR="001D441C" w:rsidRPr="000D10FC" w:rsidRDefault="001D441C" w:rsidP="005D24BA">
      <w:pPr>
        <w:tabs>
          <w:tab w:val="left" w:pos="284"/>
        </w:tabs>
        <w:spacing w:line="9" w:lineRule="exact"/>
        <w:ind w:left="284" w:firstLine="567"/>
        <w:rPr>
          <w:sz w:val="20"/>
          <w:szCs w:val="20"/>
        </w:rPr>
      </w:pPr>
    </w:p>
    <w:p w:rsidR="001D441C" w:rsidRDefault="007E5757" w:rsidP="005D24BA">
      <w:pPr>
        <w:tabs>
          <w:tab w:val="left" w:pos="284"/>
        </w:tabs>
        <w:spacing w:line="237" w:lineRule="auto"/>
        <w:ind w:left="284" w:firstLine="567"/>
        <w:jc w:val="both"/>
        <w:rPr>
          <w:sz w:val="20"/>
          <w:szCs w:val="20"/>
        </w:rPr>
      </w:pPr>
      <w:r w:rsidRPr="000D10FC">
        <w:rPr>
          <w:rFonts w:eastAsia="Times New Roman"/>
          <w:sz w:val="26"/>
          <w:szCs w:val="26"/>
        </w:rPr>
        <w:t xml:space="preserve">7.1.Студенты, не прошедшие </w:t>
      </w:r>
      <w:r w:rsidR="000D10FC">
        <w:rPr>
          <w:rFonts w:eastAsia="Times New Roman"/>
          <w:sz w:val="26"/>
          <w:szCs w:val="26"/>
        </w:rPr>
        <w:t>промежуточную</w:t>
      </w:r>
      <w:r w:rsidRPr="000D10FC">
        <w:rPr>
          <w:rFonts w:eastAsia="Times New Roman"/>
          <w:sz w:val="26"/>
          <w:szCs w:val="26"/>
        </w:rPr>
        <w:t xml:space="preserve"> аттестаци</w:t>
      </w:r>
      <w:r w:rsidR="000D10FC">
        <w:rPr>
          <w:rFonts w:eastAsia="Times New Roman"/>
          <w:sz w:val="26"/>
          <w:szCs w:val="26"/>
        </w:rPr>
        <w:t>ю</w:t>
      </w:r>
      <w:r w:rsidRPr="000D10FC">
        <w:rPr>
          <w:rFonts w:eastAsia="Times New Roman"/>
          <w:sz w:val="26"/>
          <w:szCs w:val="26"/>
        </w:rPr>
        <w:t xml:space="preserve"> или получившие </w:t>
      </w:r>
      <w:r w:rsidRPr="000D10FC">
        <w:rPr>
          <w:rFonts w:eastAsia="Times New Roman"/>
          <w:sz w:val="26"/>
          <w:szCs w:val="26"/>
        </w:rPr>
        <w:t xml:space="preserve">неудовлетворительные результаты, проходят </w:t>
      </w:r>
      <w:r w:rsidRPr="000D10FC">
        <w:rPr>
          <w:rFonts w:eastAsia="Times New Roman"/>
          <w:sz w:val="26"/>
          <w:szCs w:val="26"/>
        </w:rPr>
        <w:t xml:space="preserve">аттестацию </w:t>
      </w:r>
      <w:r w:rsidR="000D10FC">
        <w:rPr>
          <w:rFonts w:eastAsia="Times New Roman"/>
          <w:sz w:val="26"/>
          <w:szCs w:val="26"/>
        </w:rPr>
        <w:t xml:space="preserve">в соответствии с </w:t>
      </w:r>
      <w:r w:rsidR="00314348">
        <w:rPr>
          <w:rFonts w:eastAsia="Times New Roman"/>
          <w:sz w:val="26"/>
          <w:szCs w:val="26"/>
        </w:rPr>
        <w:t>«П</w:t>
      </w:r>
      <w:r w:rsidR="000D10FC">
        <w:rPr>
          <w:rFonts w:eastAsia="Times New Roman"/>
          <w:sz w:val="26"/>
          <w:szCs w:val="26"/>
        </w:rPr>
        <w:t>оложением о текущем контроле знаний и промежуточной аттестации студентов</w:t>
      </w:r>
      <w:r w:rsidR="00314348">
        <w:rPr>
          <w:rFonts w:eastAsia="Times New Roman"/>
          <w:sz w:val="26"/>
          <w:szCs w:val="26"/>
        </w:rPr>
        <w:t>»</w:t>
      </w:r>
      <w:r w:rsidR="000D10FC">
        <w:rPr>
          <w:rFonts w:eastAsia="Times New Roman"/>
          <w:sz w:val="26"/>
          <w:szCs w:val="26"/>
        </w:rPr>
        <w:t xml:space="preserve"> (пр.</w:t>
      </w:r>
      <w:r w:rsidR="00314348">
        <w:rPr>
          <w:rFonts w:eastAsia="Times New Roman"/>
          <w:sz w:val="26"/>
          <w:szCs w:val="26"/>
        </w:rPr>
        <w:t xml:space="preserve"> № </w:t>
      </w:r>
      <w:r w:rsidR="000D10FC">
        <w:rPr>
          <w:rFonts w:eastAsia="Times New Roman"/>
          <w:sz w:val="26"/>
          <w:szCs w:val="26"/>
        </w:rPr>
        <w:t>201-О от 27.11.2015).</w:t>
      </w:r>
    </w:p>
    <w:p w:rsidR="001D441C" w:rsidRDefault="001D441C">
      <w:pPr>
        <w:sectPr w:rsidR="001D441C" w:rsidSect="005D24BA">
          <w:pgSz w:w="11900" w:h="16838"/>
          <w:pgMar w:top="857" w:right="560" w:bottom="1440" w:left="1418" w:header="0" w:footer="0" w:gutter="0"/>
          <w:cols w:space="720" w:equalWidth="0">
            <w:col w:w="9922"/>
          </w:cols>
        </w:sectPr>
      </w:pPr>
    </w:p>
    <w:p w:rsidR="001D441C" w:rsidRDefault="007E5757" w:rsidP="00245622">
      <w:pPr>
        <w:ind w:left="808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lastRenderedPageBreak/>
        <w:t>Приложение 1</w:t>
      </w:r>
    </w:p>
    <w:p w:rsidR="001D441C" w:rsidRDefault="007E5757">
      <w:pPr>
        <w:spacing w:line="238" w:lineRule="auto"/>
        <w:ind w:left="9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Государственное </w:t>
      </w:r>
      <w:r w:rsidR="00314348">
        <w:rPr>
          <w:rFonts w:eastAsia="Times New Roman"/>
          <w:sz w:val="26"/>
          <w:szCs w:val="26"/>
        </w:rPr>
        <w:t>автономное</w:t>
      </w:r>
      <w:r>
        <w:rPr>
          <w:rFonts w:eastAsia="Times New Roman"/>
          <w:sz w:val="26"/>
          <w:szCs w:val="26"/>
        </w:rPr>
        <w:t xml:space="preserve"> профессиональное образовательное учреждение</w:t>
      </w:r>
    </w:p>
    <w:p w:rsidR="001D441C" w:rsidRDefault="001D441C">
      <w:pPr>
        <w:spacing w:line="3" w:lineRule="exact"/>
        <w:rPr>
          <w:sz w:val="20"/>
          <w:szCs w:val="20"/>
        </w:rPr>
      </w:pPr>
    </w:p>
    <w:p w:rsidR="001D441C" w:rsidRDefault="007E5757">
      <w:pPr>
        <w:ind w:left="40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Республики Хакасия</w:t>
      </w:r>
    </w:p>
    <w:p w:rsidR="001D441C" w:rsidRDefault="001D441C">
      <w:pPr>
        <w:spacing w:line="6" w:lineRule="exact"/>
        <w:rPr>
          <w:sz w:val="20"/>
          <w:szCs w:val="20"/>
        </w:rPr>
      </w:pPr>
    </w:p>
    <w:p w:rsidR="001D441C" w:rsidRDefault="007E5757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«</w:t>
      </w:r>
      <w:r w:rsidR="00314348">
        <w:rPr>
          <w:rFonts w:eastAsia="Times New Roman"/>
          <w:b/>
          <w:bCs/>
          <w:sz w:val="26"/>
          <w:szCs w:val="26"/>
        </w:rPr>
        <w:t>Саяногорский политехнический техникум</w:t>
      </w:r>
      <w:r>
        <w:rPr>
          <w:rFonts w:eastAsia="Times New Roman"/>
          <w:b/>
          <w:bCs/>
          <w:sz w:val="26"/>
          <w:szCs w:val="26"/>
        </w:rPr>
        <w:t>»</w:t>
      </w:r>
    </w:p>
    <w:p w:rsidR="001D441C" w:rsidRDefault="001D441C">
      <w:pPr>
        <w:spacing w:line="299" w:lineRule="exact"/>
        <w:rPr>
          <w:sz w:val="20"/>
          <w:szCs w:val="20"/>
        </w:rPr>
      </w:pPr>
    </w:p>
    <w:p w:rsidR="001D441C" w:rsidRDefault="007E5757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ПРОТОКОЛ</w:t>
      </w:r>
    </w:p>
    <w:p w:rsidR="001D441C" w:rsidRDefault="001D441C">
      <w:pPr>
        <w:spacing w:line="9" w:lineRule="exact"/>
        <w:rPr>
          <w:sz w:val="20"/>
          <w:szCs w:val="20"/>
        </w:rPr>
      </w:pPr>
    </w:p>
    <w:p w:rsidR="001D441C" w:rsidRPr="00314348" w:rsidRDefault="007E5757" w:rsidP="00314348">
      <w:pPr>
        <w:spacing w:line="238" w:lineRule="auto"/>
        <w:ind w:left="900"/>
        <w:jc w:val="both"/>
        <w:rPr>
          <w:sz w:val="20"/>
          <w:szCs w:val="20"/>
        </w:rPr>
      </w:pPr>
      <w:r w:rsidRPr="00314348">
        <w:rPr>
          <w:rFonts w:eastAsia="Times New Roman"/>
          <w:sz w:val="26"/>
          <w:szCs w:val="26"/>
        </w:rPr>
        <w:t xml:space="preserve">заседания </w:t>
      </w:r>
      <w:r w:rsidRPr="00314348">
        <w:rPr>
          <w:rFonts w:eastAsia="Times New Roman"/>
          <w:sz w:val="26"/>
          <w:szCs w:val="26"/>
        </w:rPr>
        <w:t xml:space="preserve">экзаменационной комиссии по результатам демонстрационного экзамена по </w:t>
      </w:r>
      <w:r w:rsidR="00314348">
        <w:rPr>
          <w:rFonts w:eastAsia="Times New Roman"/>
          <w:sz w:val="26"/>
          <w:szCs w:val="26"/>
        </w:rPr>
        <w:t xml:space="preserve">компетенции №18 «Электромонтаж» </w:t>
      </w:r>
      <w:r w:rsidRPr="00314348">
        <w:rPr>
          <w:rFonts w:eastAsia="Times New Roman"/>
          <w:sz w:val="26"/>
          <w:szCs w:val="26"/>
        </w:rPr>
        <w:t xml:space="preserve"> в </w:t>
      </w:r>
      <w:r w:rsidR="00314348" w:rsidRPr="00314348">
        <w:rPr>
          <w:rFonts w:eastAsia="Times New Roman"/>
          <w:sz w:val="26"/>
          <w:szCs w:val="26"/>
        </w:rPr>
        <w:t>Государственное автономное профессиональное образовательное учреждение</w:t>
      </w:r>
      <w:r w:rsidR="00314348">
        <w:rPr>
          <w:rFonts w:eastAsia="Times New Roman"/>
          <w:sz w:val="26"/>
          <w:szCs w:val="26"/>
        </w:rPr>
        <w:t xml:space="preserve"> </w:t>
      </w:r>
      <w:r w:rsidR="00314348" w:rsidRPr="00314348">
        <w:rPr>
          <w:rFonts w:eastAsia="Times New Roman"/>
          <w:sz w:val="26"/>
          <w:szCs w:val="26"/>
        </w:rPr>
        <w:t xml:space="preserve">Республики Хакасия </w:t>
      </w:r>
      <w:r w:rsidR="00314348" w:rsidRPr="00314348">
        <w:rPr>
          <w:rFonts w:eastAsia="Times New Roman"/>
          <w:bCs/>
          <w:sz w:val="26"/>
          <w:szCs w:val="26"/>
        </w:rPr>
        <w:t>«Саяногорский политехнический техникум</w:t>
      </w:r>
    </w:p>
    <w:p w:rsidR="001D441C" w:rsidRDefault="007E5757">
      <w:pPr>
        <w:ind w:left="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«___» ____________ 20</w:t>
      </w:r>
      <w:r w:rsidR="00245622">
        <w:rPr>
          <w:rFonts w:eastAsia="Times New Roman"/>
          <w:sz w:val="26"/>
          <w:szCs w:val="26"/>
        </w:rPr>
        <w:t>20</w:t>
      </w:r>
      <w:r>
        <w:rPr>
          <w:rFonts w:eastAsia="Times New Roman"/>
          <w:sz w:val="26"/>
          <w:szCs w:val="26"/>
        </w:rPr>
        <w:t xml:space="preserve"> г.</w:t>
      </w:r>
    </w:p>
    <w:p w:rsidR="001D441C" w:rsidRPr="00314348" w:rsidRDefault="007E5757" w:rsidP="00314348">
      <w:pPr>
        <w:pStyle w:val="a5"/>
        <w:rPr>
          <w:sz w:val="26"/>
          <w:szCs w:val="26"/>
        </w:rPr>
      </w:pPr>
      <w:r w:rsidRPr="00314348">
        <w:rPr>
          <w:rFonts w:eastAsia="Times New Roman"/>
          <w:sz w:val="26"/>
          <w:szCs w:val="26"/>
        </w:rPr>
        <w:t>Присутствовали:</w:t>
      </w:r>
    </w:p>
    <w:p w:rsidR="001D441C" w:rsidRPr="00314348" w:rsidRDefault="00314348" w:rsidP="00314348">
      <w:pPr>
        <w:pStyle w:val="a5"/>
        <w:rPr>
          <w:sz w:val="26"/>
          <w:szCs w:val="26"/>
        </w:rPr>
      </w:pPr>
      <w:r w:rsidRPr="00314348">
        <w:rPr>
          <w:rFonts w:eastAsia="Times New Roman"/>
          <w:sz w:val="26"/>
          <w:szCs w:val="26"/>
        </w:rPr>
        <w:t>Главны</w:t>
      </w:r>
      <w:r>
        <w:rPr>
          <w:rFonts w:eastAsia="Times New Roman"/>
          <w:sz w:val="26"/>
          <w:szCs w:val="26"/>
        </w:rPr>
        <w:t>й</w:t>
      </w:r>
      <w:r w:rsidRPr="00314348">
        <w:rPr>
          <w:rFonts w:eastAsia="Times New Roman"/>
          <w:sz w:val="26"/>
          <w:szCs w:val="26"/>
        </w:rPr>
        <w:t xml:space="preserve"> эксперт</w:t>
      </w:r>
    </w:p>
    <w:p w:rsidR="001D441C" w:rsidRDefault="007E5757" w:rsidP="00314348">
      <w:pPr>
        <w:pStyle w:val="a5"/>
        <w:rPr>
          <w:sz w:val="20"/>
          <w:szCs w:val="20"/>
        </w:rPr>
      </w:pPr>
      <w:r w:rsidRPr="00314348">
        <w:rPr>
          <w:rFonts w:eastAsia="Times New Roman"/>
          <w:sz w:val="26"/>
          <w:szCs w:val="26"/>
        </w:rPr>
        <w:t>___________________________________________________________________________</w:t>
      </w:r>
      <w:r>
        <w:rPr>
          <w:rFonts w:eastAsia="Times New Roman"/>
          <w:sz w:val="25"/>
          <w:szCs w:val="25"/>
        </w:rPr>
        <w:t xml:space="preserve"> </w:t>
      </w:r>
      <w:r w:rsidR="00314348">
        <w:rPr>
          <w:rFonts w:eastAsia="Times New Roman"/>
          <w:sz w:val="25"/>
          <w:szCs w:val="25"/>
        </w:rPr>
        <w:t>Экспертная группа</w:t>
      </w:r>
      <w:r>
        <w:rPr>
          <w:rFonts w:eastAsia="Times New Roman"/>
          <w:sz w:val="25"/>
          <w:szCs w:val="25"/>
        </w:rPr>
        <w:t>:</w:t>
      </w:r>
    </w:p>
    <w:p w:rsidR="001D441C" w:rsidRDefault="001D441C">
      <w:pPr>
        <w:spacing w:line="11" w:lineRule="exact"/>
        <w:rPr>
          <w:sz w:val="20"/>
          <w:szCs w:val="20"/>
        </w:rPr>
      </w:pPr>
    </w:p>
    <w:p w:rsidR="00314348" w:rsidRDefault="007E5757">
      <w:pPr>
        <w:spacing w:line="238" w:lineRule="auto"/>
        <w:ind w:left="120" w:right="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</w:t>
      </w:r>
      <w:r>
        <w:rPr>
          <w:rFonts w:eastAsia="Times New Roman"/>
          <w:sz w:val="26"/>
          <w:szCs w:val="26"/>
        </w:rPr>
        <w:t>__________________________________________</w:t>
      </w:r>
      <w:r w:rsidR="00314348">
        <w:rPr>
          <w:rFonts w:eastAsia="Times New Roman"/>
          <w:sz w:val="26"/>
          <w:szCs w:val="26"/>
        </w:rPr>
        <w:t>______________________________</w:t>
      </w:r>
      <w:r>
        <w:rPr>
          <w:rFonts w:eastAsia="Times New Roman"/>
          <w:sz w:val="26"/>
          <w:szCs w:val="26"/>
        </w:rPr>
        <w:t xml:space="preserve"> ____________________________________________</w:t>
      </w:r>
      <w:r w:rsidR="00314348">
        <w:rPr>
          <w:rFonts w:eastAsia="Times New Roman"/>
          <w:sz w:val="26"/>
          <w:szCs w:val="26"/>
        </w:rPr>
        <w:t>______________________________</w:t>
      </w:r>
      <w:r>
        <w:rPr>
          <w:rFonts w:eastAsia="Times New Roman"/>
          <w:sz w:val="26"/>
          <w:szCs w:val="26"/>
        </w:rPr>
        <w:t xml:space="preserve"> _____________________________________________</w:t>
      </w:r>
      <w:r w:rsidR="00314348">
        <w:rPr>
          <w:rFonts w:eastAsia="Times New Roman"/>
          <w:sz w:val="26"/>
          <w:szCs w:val="26"/>
        </w:rPr>
        <w:t>_______________________________</w:t>
      </w:r>
      <w:r>
        <w:rPr>
          <w:rFonts w:eastAsia="Times New Roman"/>
          <w:sz w:val="26"/>
          <w:szCs w:val="26"/>
        </w:rPr>
        <w:t>___________________________</w:t>
      </w:r>
      <w:r>
        <w:rPr>
          <w:rFonts w:eastAsia="Times New Roman"/>
          <w:sz w:val="26"/>
          <w:szCs w:val="26"/>
        </w:rPr>
        <w:t>_____________________________________________ ____________________________________________</w:t>
      </w:r>
      <w:r w:rsidR="00314348">
        <w:rPr>
          <w:rFonts w:eastAsia="Times New Roman"/>
          <w:sz w:val="26"/>
          <w:szCs w:val="26"/>
        </w:rPr>
        <w:t>______________________________</w:t>
      </w:r>
      <w:r>
        <w:rPr>
          <w:rFonts w:eastAsia="Times New Roman"/>
          <w:sz w:val="26"/>
          <w:szCs w:val="26"/>
        </w:rPr>
        <w:t xml:space="preserve"> _</w:t>
      </w:r>
      <w:r w:rsidR="00314348">
        <w:rPr>
          <w:rFonts w:eastAsia="Times New Roman"/>
          <w:sz w:val="26"/>
          <w:szCs w:val="26"/>
        </w:rPr>
        <w:t>_________________________________________________________________________</w:t>
      </w:r>
    </w:p>
    <w:p w:rsidR="00314348" w:rsidRDefault="00314348">
      <w:pPr>
        <w:spacing w:line="238" w:lineRule="auto"/>
        <w:ind w:left="120" w:right="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Куратор демонстрационного экзамена</w:t>
      </w:r>
    </w:p>
    <w:p w:rsidR="001D441C" w:rsidRDefault="00314348">
      <w:pPr>
        <w:spacing w:line="238" w:lineRule="auto"/>
        <w:ind w:left="120" w:right="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</w:t>
      </w:r>
      <w:r w:rsidR="007E5757">
        <w:rPr>
          <w:rFonts w:eastAsia="Times New Roman"/>
          <w:sz w:val="26"/>
          <w:szCs w:val="26"/>
        </w:rPr>
        <w:t>___________________________________________________________</w:t>
      </w:r>
    </w:p>
    <w:p w:rsidR="001D441C" w:rsidRDefault="007E5757">
      <w:pPr>
        <w:numPr>
          <w:ilvl w:val="0"/>
          <w:numId w:val="15"/>
        </w:numPr>
        <w:tabs>
          <w:tab w:val="left" w:pos="840"/>
        </w:tabs>
        <w:spacing w:line="239" w:lineRule="auto"/>
        <w:ind w:left="840" w:hanging="3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демонстрационном экзамене приняли участие ____ человек:</w:t>
      </w:r>
    </w:p>
    <w:p w:rsidR="001D441C" w:rsidRDefault="001D441C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680"/>
        <w:gridCol w:w="1840"/>
        <w:gridCol w:w="2520"/>
      </w:tblGrid>
      <w:tr w:rsidR="001D441C">
        <w:trPr>
          <w:trHeight w:val="299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 xml:space="preserve">ФИО </w:t>
            </w:r>
            <w:r>
              <w:rPr>
                <w:rFonts w:eastAsia="Times New Roman"/>
                <w:w w:val="99"/>
                <w:sz w:val="26"/>
                <w:szCs w:val="26"/>
              </w:rPr>
              <w:t>участника демонстрационного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Количество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Оценка</w:t>
            </w:r>
          </w:p>
        </w:tc>
      </w:tr>
      <w:tr w:rsidR="001D441C">
        <w:trPr>
          <w:trHeight w:val="30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п/п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D441C" w:rsidRDefault="007E57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экзамена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D441C" w:rsidRDefault="007E57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баллов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30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8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8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10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14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15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8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16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17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>
        <w:trPr>
          <w:trHeight w:val="2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18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 w:rsidTr="00314348">
        <w:trPr>
          <w:trHeight w:val="288"/>
        </w:trPr>
        <w:tc>
          <w:tcPr>
            <w:tcW w:w="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19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1D441C" w:rsidTr="00314348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1C" w:rsidRDefault="007E575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1C" w:rsidRDefault="001D441C">
            <w:pPr>
              <w:rPr>
                <w:sz w:val="24"/>
                <w:szCs w:val="24"/>
              </w:rPr>
            </w:pPr>
          </w:p>
        </w:tc>
      </w:tr>
      <w:tr w:rsidR="00314348" w:rsidTr="00314348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spacing w:line="285" w:lineRule="exact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lastRenderedPageBreak/>
              <w:t>21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</w:tr>
      <w:tr w:rsidR="00314348" w:rsidTr="00314348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spacing w:line="285" w:lineRule="exact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22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</w:tr>
      <w:tr w:rsidR="00314348" w:rsidTr="00314348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spacing w:line="285" w:lineRule="exact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23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</w:tr>
      <w:tr w:rsidR="00314348" w:rsidTr="00314348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spacing w:line="285" w:lineRule="exact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348" w:rsidRDefault="00314348">
            <w:pPr>
              <w:rPr>
                <w:sz w:val="24"/>
                <w:szCs w:val="24"/>
              </w:rPr>
            </w:pPr>
          </w:p>
        </w:tc>
      </w:tr>
    </w:tbl>
    <w:p w:rsidR="001D441C" w:rsidRDefault="001D441C">
      <w:pPr>
        <w:spacing w:line="349" w:lineRule="exact"/>
        <w:rPr>
          <w:sz w:val="20"/>
          <w:szCs w:val="20"/>
        </w:rPr>
      </w:pPr>
    </w:p>
    <w:p w:rsidR="001D441C" w:rsidRDefault="007E5757" w:rsidP="00377D9A">
      <w:pPr>
        <w:spacing w:line="283" w:lineRule="auto"/>
        <w:ind w:right="-49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Запись о случае нарушения установленного порядка </w:t>
      </w:r>
      <w:r w:rsidR="00314348">
        <w:rPr>
          <w:rFonts w:eastAsia="Times New Roman"/>
          <w:sz w:val="25"/>
          <w:szCs w:val="25"/>
        </w:rPr>
        <w:t>демонстрационного экзамена</w:t>
      </w:r>
      <w:r>
        <w:rPr>
          <w:rFonts w:eastAsia="Times New Roman"/>
          <w:sz w:val="25"/>
          <w:szCs w:val="25"/>
        </w:rPr>
        <w:t>:_________________</w:t>
      </w:r>
      <w:r w:rsidR="00314348">
        <w:rPr>
          <w:rFonts w:eastAsia="Times New Roman"/>
          <w:sz w:val="25"/>
          <w:szCs w:val="25"/>
        </w:rPr>
        <w:t>_______________________________________________</w:t>
      </w:r>
      <w:r>
        <w:rPr>
          <w:rFonts w:eastAsia="Times New Roman"/>
          <w:sz w:val="25"/>
          <w:szCs w:val="25"/>
        </w:rPr>
        <w:t>______________________________________________________________________</w:t>
      </w:r>
      <w:r w:rsidR="00377D9A">
        <w:rPr>
          <w:rFonts w:eastAsia="Times New Roman"/>
          <w:sz w:val="25"/>
          <w:szCs w:val="25"/>
        </w:rPr>
        <w:t>______________</w:t>
      </w:r>
      <w:r>
        <w:rPr>
          <w:rFonts w:eastAsia="Times New Roman"/>
          <w:sz w:val="25"/>
          <w:szCs w:val="25"/>
        </w:rPr>
        <w:t>_</w:t>
      </w:r>
    </w:p>
    <w:p w:rsidR="001D441C" w:rsidRDefault="001D441C">
      <w:pPr>
        <w:spacing w:line="233" w:lineRule="exact"/>
        <w:rPr>
          <w:sz w:val="20"/>
          <w:szCs w:val="20"/>
        </w:rPr>
      </w:pPr>
    </w:p>
    <w:p w:rsidR="001D441C" w:rsidRDefault="007E5757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Дата пр</w:t>
      </w:r>
      <w:r>
        <w:rPr>
          <w:rFonts w:eastAsia="Times New Roman"/>
          <w:sz w:val="26"/>
          <w:szCs w:val="26"/>
        </w:rPr>
        <w:t xml:space="preserve">оведения заседания </w:t>
      </w:r>
      <w:r w:rsidR="00377D9A">
        <w:rPr>
          <w:rFonts w:eastAsia="Times New Roman"/>
          <w:sz w:val="26"/>
          <w:szCs w:val="26"/>
        </w:rPr>
        <w:t xml:space="preserve"> «______» __________________2020</w:t>
      </w:r>
      <w:r>
        <w:rPr>
          <w:rFonts w:eastAsia="Times New Roman"/>
          <w:sz w:val="26"/>
          <w:szCs w:val="26"/>
        </w:rPr>
        <w:t>г.</w:t>
      </w:r>
    </w:p>
    <w:p w:rsidR="001D441C" w:rsidRDefault="001D441C">
      <w:pPr>
        <w:spacing w:line="200" w:lineRule="exact"/>
        <w:rPr>
          <w:sz w:val="20"/>
          <w:szCs w:val="20"/>
        </w:rPr>
      </w:pPr>
    </w:p>
    <w:p w:rsidR="00377D9A" w:rsidRPr="00314348" w:rsidRDefault="00377D9A" w:rsidP="00377D9A">
      <w:pPr>
        <w:pStyle w:val="a5"/>
        <w:rPr>
          <w:sz w:val="26"/>
          <w:szCs w:val="26"/>
        </w:rPr>
      </w:pPr>
      <w:r w:rsidRPr="00314348">
        <w:rPr>
          <w:rFonts w:eastAsia="Times New Roman"/>
          <w:sz w:val="26"/>
          <w:szCs w:val="26"/>
        </w:rPr>
        <w:t>Главны</w:t>
      </w:r>
      <w:r>
        <w:rPr>
          <w:rFonts w:eastAsia="Times New Roman"/>
          <w:sz w:val="26"/>
          <w:szCs w:val="26"/>
        </w:rPr>
        <w:t>й</w:t>
      </w:r>
      <w:r w:rsidRPr="00314348">
        <w:rPr>
          <w:rFonts w:eastAsia="Times New Roman"/>
          <w:sz w:val="26"/>
          <w:szCs w:val="26"/>
        </w:rPr>
        <w:t xml:space="preserve"> эксперт</w:t>
      </w:r>
    </w:p>
    <w:p w:rsidR="00377D9A" w:rsidRDefault="00377D9A" w:rsidP="00377D9A">
      <w:pPr>
        <w:pStyle w:val="a5"/>
        <w:rPr>
          <w:sz w:val="20"/>
          <w:szCs w:val="20"/>
        </w:rPr>
      </w:pPr>
      <w:r w:rsidRPr="00314348">
        <w:rPr>
          <w:rFonts w:eastAsia="Times New Roman"/>
          <w:sz w:val="26"/>
          <w:szCs w:val="26"/>
        </w:rPr>
        <w:t>___________________________________________________________________________</w:t>
      </w:r>
      <w:r>
        <w:rPr>
          <w:rFonts w:eastAsia="Times New Roman"/>
          <w:sz w:val="25"/>
          <w:szCs w:val="25"/>
        </w:rPr>
        <w:t xml:space="preserve"> Экспертная группа:</w:t>
      </w:r>
    </w:p>
    <w:p w:rsidR="00377D9A" w:rsidRDefault="00377D9A" w:rsidP="00377D9A">
      <w:pPr>
        <w:spacing w:line="11" w:lineRule="exact"/>
        <w:rPr>
          <w:sz w:val="20"/>
          <w:szCs w:val="20"/>
        </w:rPr>
      </w:pPr>
    </w:p>
    <w:p w:rsidR="00377D9A" w:rsidRDefault="00377D9A" w:rsidP="00377D9A">
      <w:pPr>
        <w:spacing w:line="238" w:lineRule="auto"/>
        <w:ind w:left="120" w:right="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__________________________________________________________________________ __________________________________________________________________________ ____________________________________________________________________________________________________________________________________________________ __________________________________________________________________________ __________________________________________________________________________</w:t>
      </w:r>
    </w:p>
    <w:p w:rsidR="00377D9A" w:rsidRDefault="00377D9A" w:rsidP="00377D9A">
      <w:pPr>
        <w:spacing w:line="238" w:lineRule="auto"/>
        <w:ind w:left="120" w:right="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Куратор демонстрационного экзамена</w:t>
      </w:r>
    </w:p>
    <w:p w:rsidR="00377D9A" w:rsidRDefault="00377D9A" w:rsidP="00377D9A">
      <w:pPr>
        <w:spacing w:line="238" w:lineRule="auto"/>
        <w:ind w:left="120" w:right="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_________________________________________________________________________</w:t>
      </w:r>
    </w:p>
    <w:p w:rsidR="001D441C" w:rsidRDefault="001D441C">
      <w:pPr>
        <w:spacing w:line="200" w:lineRule="exact"/>
        <w:rPr>
          <w:sz w:val="20"/>
          <w:szCs w:val="20"/>
        </w:rPr>
      </w:pPr>
    </w:p>
    <w:p w:rsidR="001D441C" w:rsidRDefault="001D441C">
      <w:pPr>
        <w:spacing w:line="344" w:lineRule="exact"/>
        <w:rPr>
          <w:sz w:val="20"/>
          <w:szCs w:val="20"/>
        </w:rPr>
      </w:pPr>
    </w:p>
    <w:sectPr w:rsidR="001D441C" w:rsidSect="001D441C">
      <w:pgSz w:w="11900" w:h="16838"/>
      <w:pgMar w:top="857" w:right="746" w:bottom="1440" w:left="1280" w:header="0" w:footer="0" w:gutter="0"/>
      <w:cols w:space="708" w:equalWidth="0">
        <w:col w:w="98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CC4D8D4"/>
    <w:lvl w:ilvl="0" w:tplc="E79A9AF6">
      <w:start w:val="1"/>
      <w:numFmt w:val="bullet"/>
      <w:lvlText w:val="а"/>
      <w:lvlJc w:val="left"/>
    </w:lvl>
    <w:lvl w:ilvl="1" w:tplc="471C5BC0">
      <w:numFmt w:val="decimal"/>
      <w:lvlText w:val=""/>
      <w:lvlJc w:val="left"/>
    </w:lvl>
    <w:lvl w:ilvl="2" w:tplc="28BE6B92">
      <w:numFmt w:val="decimal"/>
      <w:lvlText w:val=""/>
      <w:lvlJc w:val="left"/>
    </w:lvl>
    <w:lvl w:ilvl="3" w:tplc="44C49EA6">
      <w:numFmt w:val="decimal"/>
      <w:lvlText w:val=""/>
      <w:lvlJc w:val="left"/>
    </w:lvl>
    <w:lvl w:ilvl="4" w:tplc="DE4CA096">
      <w:numFmt w:val="decimal"/>
      <w:lvlText w:val=""/>
      <w:lvlJc w:val="left"/>
    </w:lvl>
    <w:lvl w:ilvl="5" w:tplc="40C42B6C">
      <w:numFmt w:val="decimal"/>
      <w:lvlText w:val=""/>
      <w:lvlJc w:val="left"/>
    </w:lvl>
    <w:lvl w:ilvl="6" w:tplc="1E0629AE">
      <w:numFmt w:val="decimal"/>
      <w:lvlText w:val=""/>
      <w:lvlJc w:val="left"/>
    </w:lvl>
    <w:lvl w:ilvl="7" w:tplc="73A86268">
      <w:numFmt w:val="decimal"/>
      <w:lvlText w:val=""/>
      <w:lvlJc w:val="left"/>
    </w:lvl>
    <w:lvl w:ilvl="8" w:tplc="8586F670">
      <w:numFmt w:val="decimal"/>
      <w:lvlText w:val=""/>
      <w:lvlJc w:val="left"/>
    </w:lvl>
  </w:abstractNum>
  <w:abstractNum w:abstractNumId="1">
    <w:nsid w:val="00000124"/>
    <w:multiLevelType w:val="hybridMultilevel"/>
    <w:tmpl w:val="ACC2FD48"/>
    <w:lvl w:ilvl="0" w:tplc="602014BA">
      <w:start w:val="6"/>
      <w:numFmt w:val="decimal"/>
      <w:lvlText w:val="%1."/>
      <w:lvlJc w:val="left"/>
    </w:lvl>
    <w:lvl w:ilvl="1" w:tplc="ABF0964C">
      <w:numFmt w:val="decimal"/>
      <w:lvlText w:val=""/>
      <w:lvlJc w:val="left"/>
    </w:lvl>
    <w:lvl w:ilvl="2" w:tplc="7EAE6AD2">
      <w:numFmt w:val="decimal"/>
      <w:lvlText w:val=""/>
      <w:lvlJc w:val="left"/>
    </w:lvl>
    <w:lvl w:ilvl="3" w:tplc="6E9CBD1A">
      <w:numFmt w:val="decimal"/>
      <w:lvlText w:val=""/>
      <w:lvlJc w:val="left"/>
    </w:lvl>
    <w:lvl w:ilvl="4" w:tplc="2A1CFC70">
      <w:numFmt w:val="decimal"/>
      <w:lvlText w:val=""/>
      <w:lvlJc w:val="left"/>
    </w:lvl>
    <w:lvl w:ilvl="5" w:tplc="E6DE8EE6">
      <w:numFmt w:val="decimal"/>
      <w:lvlText w:val=""/>
      <w:lvlJc w:val="left"/>
    </w:lvl>
    <w:lvl w:ilvl="6" w:tplc="9B189712">
      <w:numFmt w:val="decimal"/>
      <w:lvlText w:val=""/>
      <w:lvlJc w:val="left"/>
    </w:lvl>
    <w:lvl w:ilvl="7" w:tplc="13DC3A4E">
      <w:numFmt w:val="decimal"/>
      <w:lvlText w:val=""/>
      <w:lvlJc w:val="left"/>
    </w:lvl>
    <w:lvl w:ilvl="8" w:tplc="1F20519A">
      <w:numFmt w:val="decimal"/>
      <w:lvlText w:val=""/>
      <w:lvlJc w:val="left"/>
    </w:lvl>
  </w:abstractNum>
  <w:abstractNum w:abstractNumId="2">
    <w:nsid w:val="000001EB"/>
    <w:multiLevelType w:val="hybridMultilevel"/>
    <w:tmpl w:val="AE662FA6"/>
    <w:lvl w:ilvl="0" w:tplc="7EFACD9E">
      <w:numFmt w:val="decimal"/>
      <w:lvlText w:val="%1."/>
      <w:lvlJc w:val="left"/>
    </w:lvl>
    <w:lvl w:ilvl="1" w:tplc="BC12A858">
      <w:start w:val="1"/>
      <w:numFmt w:val="bullet"/>
      <w:lvlText w:val="в"/>
      <w:lvlJc w:val="left"/>
    </w:lvl>
    <w:lvl w:ilvl="2" w:tplc="C700F3EA">
      <w:start w:val="1"/>
      <w:numFmt w:val="bullet"/>
      <w:lvlText w:val="и"/>
      <w:lvlJc w:val="left"/>
    </w:lvl>
    <w:lvl w:ilvl="3" w:tplc="DCC4E086">
      <w:numFmt w:val="decimal"/>
      <w:lvlText w:val=""/>
      <w:lvlJc w:val="left"/>
    </w:lvl>
    <w:lvl w:ilvl="4" w:tplc="EFD6AAF8">
      <w:numFmt w:val="decimal"/>
      <w:lvlText w:val=""/>
      <w:lvlJc w:val="left"/>
    </w:lvl>
    <w:lvl w:ilvl="5" w:tplc="729E91F4">
      <w:numFmt w:val="decimal"/>
      <w:lvlText w:val=""/>
      <w:lvlJc w:val="left"/>
    </w:lvl>
    <w:lvl w:ilvl="6" w:tplc="E138BF52">
      <w:numFmt w:val="decimal"/>
      <w:lvlText w:val=""/>
      <w:lvlJc w:val="left"/>
    </w:lvl>
    <w:lvl w:ilvl="7" w:tplc="4E94DEDA">
      <w:numFmt w:val="decimal"/>
      <w:lvlText w:val=""/>
      <w:lvlJc w:val="left"/>
    </w:lvl>
    <w:lvl w:ilvl="8" w:tplc="06C050E4">
      <w:numFmt w:val="decimal"/>
      <w:lvlText w:val=""/>
      <w:lvlJc w:val="left"/>
    </w:lvl>
  </w:abstractNum>
  <w:abstractNum w:abstractNumId="3">
    <w:nsid w:val="00000BB3"/>
    <w:multiLevelType w:val="hybridMultilevel"/>
    <w:tmpl w:val="9EC0B122"/>
    <w:lvl w:ilvl="0" w:tplc="D45C4B0A">
      <w:start w:val="1"/>
      <w:numFmt w:val="bullet"/>
      <w:lvlText w:val=""/>
      <w:lvlJc w:val="left"/>
    </w:lvl>
    <w:lvl w:ilvl="1" w:tplc="197E6850">
      <w:numFmt w:val="decimal"/>
      <w:lvlText w:val=""/>
      <w:lvlJc w:val="left"/>
    </w:lvl>
    <w:lvl w:ilvl="2" w:tplc="3BD23354">
      <w:numFmt w:val="decimal"/>
      <w:lvlText w:val=""/>
      <w:lvlJc w:val="left"/>
    </w:lvl>
    <w:lvl w:ilvl="3" w:tplc="9934CBE4">
      <w:numFmt w:val="decimal"/>
      <w:lvlText w:val=""/>
      <w:lvlJc w:val="left"/>
    </w:lvl>
    <w:lvl w:ilvl="4" w:tplc="5FFEF208">
      <w:numFmt w:val="decimal"/>
      <w:lvlText w:val=""/>
      <w:lvlJc w:val="left"/>
    </w:lvl>
    <w:lvl w:ilvl="5" w:tplc="AC1E9316">
      <w:numFmt w:val="decimal"/>
      <w:lvlText w:val=""/>
      <w:lvlJc w:val="left"/>
    </w:lvl>
    <w:lvl w:ilvl="6" w:tplc="3BDA6D72">
      <w:numFmt w:val="decimal"/>
      <w:lvlText w:val=""/>
      <w:lvlJc w:val="left"/>
    </w:lvl>
    <w:lvl w:ilvl="7" w:tplc="139A39E0">
      <w:numFmt w:val="decimal"/>
      <w:lvlText w:val=""/>
      <w:lvlJc w:val="left"/>
    </w:lvl>
    <w:lvl w:ilvl="8" w:tplc="B35C5382">
      <w:numFmt w:val="decimal"/>
      <w:lvlText w:val=""/>
      <w:lvlJc w:val="left"/>
    </w:lvl>
  </w:abstractNum>
  <w:abstractNum w:abstractNumId="4">
    <w:nsid w:val="00000F3E"/>
    <w:multiLevelType w:val="hybridMultilevel"/>
    <w:tmpl w:val="52281820"/>
    <w:lvl w:ilvl="0" w:tplc="064CD866">
      <w:start w:val="5"/>
      <w:numFmt w:val="decimal"/>
      <w:lvlText w:val="%1."/>
      <w:lvlJc w:val="left"/>
      <w:rPr>
        <w:b/>
      </w:rPr>
    </w:lvl>
    <w:lvl w:ilvl="1" w:tplc="F83007F8">
      <w:numFmt w:val="decimal"/>
      <w:lvlText w:val=""/>
      <w:lvlJc w:val="left"/>
    </w:lvl>
    <w:lvl w:ilvl="2" w:tplc="EFECAFC2">
      <w:numFmt w:val="decimal"/>
      <w:lvlText w:val=""/>
      <w:lvlJc w:val="left"/>
    </w:lvl>
    <w:lvl w:ilvl="3" w:tplc="14C06720">
      <w:numFmt w:val="decimal"/>
      <w:lvlText w:val=""/>
      <w:lvlJc w:val="left"/>
    </w:lvl>
    <w:lvl w:ilvl="4" w:tplc="D7C8D016">
      <w:numFmt w:val="decimal"/>
      <w:lvlText w:val=""/>
      <w:lvlJc w:val="left"/>
    </w:lvl>
    <w:lvl w:ilvl="5" w:tplc="87402BE2">
      <w:numFmt w:val="decimal"/>
      <w:lvlText w:val=""/>
      <w:lvlJc w:val="left"/>
    </w:lvl>
    <w:lvl w:ilvl="6" w:tplc="E982D6C4">
      <w:numFmt w:val="decimal"/>
      <w:lvlText w:val=""/>
      <w:lvlJc w:val="left"/>
    </w:lvl>
    <w:lvl w:ilvl="7" w:tplc="A62A09BA">
      <w:numFmt w:val="decimal"/>
      <w:lvlText w:val=""/>
      <w:lvlJc w:val="left"/>
    </w:lvl>
    <w:lvl w:ilvl="8" w:tplc="9F3C4FD8">
      <w:numFmt w:val="decimal"/>
      <w:lvlText w:val=""/>
      <w:lvlJc w:val="left"/>
    </w:lvl>
  </w:abstractNum>
  <w:abstractNum w:abstractNumId="5">
    <w:nsid w:val="000012DB"/>
    <w:multiLevelType w:val="hybridMultilevel"/>
    <w:tmpl w:val="B7826706"/>
    <w:lvl w:ilvl="0" w:tplc="CE8EBBC2">
      <w:start w:val="3"/>
      <w:numFmt w:val="decimal"/>
      <w:lvlText w:val="%1."/>
      <w:lvlJc w:val="left"/>
      <w:rPr>
        <w:b/>
      </w:rPr>
    </w:lvl>
    <w:lvl w:ilvl="1" w:tplc="C25E0094">
      <w:numFmt w:val="decimal"/>
      <w:lvlText w:val=""/>
      <w:lvlJc w:val="left"/>
    </w:lvl>
    <w:lvl w:ilvl="2" w:tplc="A66E666E">
      <w:numFmt w:val="decimal"/>
      <w:lvlText w:val=""/>
      <w:lvlJc w:val="left"/>
    </w:lvl>
    <w:lvl w:ilvl="3" w:tplc="0952EF6A">
      <w:numFmt w:val="decimal"/>
      <w:lvlText w:val=""/>
      <w:lvlJc w:val="left"/>
    </w:lvl>
    <w:lvl w:ilvl="4" w:tplc="7B4ED1DE">
      <w:numFmt w:val="decimal"/>
      <w:lvlText w:val=""/>
      <w:lvlJc w:val="left"/>
    </w:lvl>
    <w:lvl w:ilvl="5" w:tplc="E61A2BB6">
      <w:numFmt w:val="decimal"/>
      <w:lvlText w:val=""/>
      <w:lvlJc w:val="left"/>
    </w:lvl>
    <w:lvl w:ilvl="6" w:tplc="3146AB6A">
      <w:numFmt w:val="decimal"/>
      <w:lvlText w:val=""/>
      <w:lvlJc w:val="left"/>
    </w:lvl>
    <w:lvl w:ilvl="7" w:tplc="7DACD2C8">
      <w:numFmt w:val="decimal"/>
      <w:lvlText w:val=""/>
      <w:lvlJc w:val="left"/>
    </w:lvl>
    <w:lvl w:ilvl="8" w:tplc="C022532A">
      <w:numFmt w:val="decimal"/>
      <w:lvlText w:val=""/>
      <w:lvlJc w:val="left"/>
    </w:lvl>
  </w:abstractNum>
  <w:abstractNum w:abstractNumId="6">
    <w:nsid w:val="0000153C"/>
    <w:multiLevelType w:val="hybridMultilevel"/>
    <w:tmpl w:val="D83874D2"/>
    <w:lvl w:ilvl="0" w:tplc="1B76F610">
      <w:start w:val="1"/>
      <w:numFmt w:val="bullet"/>
      <w:lvlText w:val="с"/>
      <w:lvlJc w:val="left"/>
    </w:lvl>
    <w:lvl w:ilvl="1" w:tplc="64B009EA">
      <w:numFmt w:val="decimal"/>
      <w:lvlText w:val=""/>
      <w:lvlJc w:val="left"/>
    </w:lvl>
    <w:lvl w:ilvl="2" w:tplc="D65E8768">
      <w:numFmt w:val="decimal"/>
      <w:lvlText w:val=""/>
      <w:lvlJc w:val="left"/>
    </w:lvl>
    <w:lvl w:ilvl="3" w:tplc="03E843A8">
      <w:numFmt w:val="decimal"/>
      <w:lvlText w:val=""/>
      <w:lvlJc w:val="left"/>
    </w:lvl>
    <w:lvl w:ilvl="4" w:tplc="E5EC35D4">
      <w:numFmt w:val="decimal"/>
      <w:lvlText w:val=""/>
      <w:lvlJc w:val="left"/>
    </w:lvl>
    <w:lvl w:ilvl="5" w:tplc="725CCEFC">
      <w:numFmt w:val="decimal"/>
      <w:lvlText w:val=""/>
      <w:lvlJc w:val="left"/>
    </w:lvl>
    <w:lvl w:ilvl="6" w:tplc="2F264E66">
      <w:numFmt w:val="decimal"/>
      <w:lvlText w:val=""/>
      <w:lvlJc w:val="left"/>
    </w:lvl>
    <w:lvl w:ilvl="7" w:tplc="F5369FA2">
      <w:numFmt w:val="decimal"/>
      <w:lvlText w:val=""/>
      <w:lvlJc w:val="left"/>
    </w:lvl>
    <w:lvl w:ilvl="8" w:tplc="8F427268">
      <w:numFmt w:val="decimal"/>
      <w:lvlText w:val=""/>
      <w:lvlJc w:val="left"/>
    </w:lvl>
  </w:abstractNum>
  <w:abstractNum w:abstractNumId="7">
    <w:nsid w:val="00002EA6"/>
    <w:multiLevelType w:val="hybridMultilevel"/>
    <w:tmpl w:val="F62817A8"/>
    <w:lvl w:ilvl="0" w:tplc="C9461F58">
      <w:start w:val="3"/>
      <w:numFmt w:val="decimal"/>
      <w:lvlText w:val="%1."/>
      <w:lvlJc w:val="left"/>
    </w:lvl>
    <w:lvl w:ilvl="1" w:tplc="F822CEDA">
      <w:numFmt w:val="decimal"/>
      <w:lvlText w:val=""/>
      <w:lvlJc w:val="left"/>
    </w:lvl>
    <w:lvl w:ilvl="2" w:tplc="FF88CB4C">
      <w:numFmt w:val="decimal"/>
      <w:lvlText w:val=""/>
      <w:lvlJc w:val="left"/>
    </w:lvl>
    <w:lvl w:ilvl="3" w:tplc="BCAA7808">
      <w:numFmt w:val="decimal"/>
      <w:lvlText w:val=""/>
      <w:lvlJc w:val="left"/>
    </w:lvl>
    <w:lvl w:ilvl="4" w:tplc="6F20916A">
      <w:numFmt w:val="decimal"/>
      <w:lvlText w:val=""/>
      <w:lvlJc w:val="left"/>
    </w:lvl>
    <w:lvl w:ilvl="5" w:tplc="1982F1F6">
      <w:numFmt w:val="decimal"/>
      <w:lvlText w:val=""/>
      <w:lvlJc w:val="left"/>
    </w:lvl>
    <w:lvl w:ilvl="6" w:tplc="20662CAC">
      <w:numFmt w:val="decimal"/>
      <w:lvlText w:val=""/>
      <w:lvlJc w:val="left"/>
    </w:lvl>
    <w:lvl w:ilvl="7" w:tplc="162E5072">
      <w:numFmt w:val="decimal"/>
      <w:lvlText w:val=""/>
      <w:lvlJc w:val="left"/>
    </w:lvl>
    <w:lvl w:ilvl="8" w:tplc="8E9C850E">
      <w:numFmt w:val="decimal"/>
      <w:lvlText w:val=""/>
      <w:lvlJc w:val="left"/>
    </w:lvl>
  </w:abstractNum>
  <w:abstractNum w:abstractNumId="8">
    <w:nsid w:val="0000305E"/>
    <w:multiLevelType w:val="hybridMultilevel"/>
    <w:tmpl w:val="12ACBF12"/>
    <w:lvl w:ilvl="0" w:tplc="C7D83F48">
      <w:start w:val="1"/>
      <w:numFmt w:val="bullet"/>
      <w:lvlText w:val="и"/>
      <w:lvlJc w:val="left"/>
    </w:lvl>
    <w:lvl w:ilvl="1" w:tplc="369683E2">
      <w:numFmt w:val="decimal"/>
      <w:lvlText w:val=""/>
      <w:lvlJc w:val="left"/>
    </w:lvl>
    <w:lvl w:ilvl="2" w:tplc="071C1272">
      <w:numFmt w:val="decimal"/>
      <w:lvlText w:val=""/>
      <w:lvlJc w:val="left"/>
    </w:lvl>
    <w:lvl w:ilvl="3" w:tplc="ECBC6AAA">
      <w:numFmt w:val="decimal"/>
      <w:lvlText w:val=""/>
      <w:lvlJc w:val="left"/>
    </w:lvl>
    <w:lvl w:ilvl="4" w:tplc="7DBC20EA">
      <w:numFmt w:val="decimal"/>
      <w:lvlText w:val=""/>
      <w:lvlJc w:val="left"/>
    </w:lvl>
    <w:lvl w:ilvl="5" w:tplc="FFDAF27E">
      <w:numFmt w:val="decimal"/>
      <w:lvlText w:val=""/>
      <w:lvlJc w:val="left"/>
    </w:lvl>
    <w:lvl w:ilvl="6" w:tplc="5A9CAEA0">
      <w:numFmt w:val="decimal"/>
      <w:lvlText w:val=""/>
      <w:lvlJc w:val="left"/>
    </w:lvl>
    <w:lvl w:ilvl="7" w:tplc="D6C4DBDE">
      <w:numFmt w:val="decimal"/>
      <w:lvlText w:val=""/>
      <w:lvlJc w:val="left"/>
    </w:lvl>
    <w:lvl w:ilvl="8" w:tplc="8C681CF0">
      <w:numFmt w:val="decimal"/>
      <w:lvlText w:val=""/>
      <w:lvlJc w:val="left"/>
    </w:lvl>
  </w:abstractNum>
  <w:abstractNum w:abstractNumId="9">
    <w:nsid w:val="0000390C"/>
    <w:multiLevelType w:val="hybridMultilevel"/>
    <w:tmpl w:val="606C6A30"/>
    <w:lvl w:ilvl="0" w:tplc="307211A8">
      <w:start w:val="1"/>
      <w:numFmt w:val="bullet"/>
      <w:lvlText w:val="-"/>
      <w:lvlJc w:val="left"/>
    </w:lvl>
    <w:lvl w:ilvl="1" w:tplc="A680E540">
      <w:numFmt w:val="decimal"/>
      <w:lvlText w:val=""/>
      <w:lvlJc w:val="left"/>
    </w:lvl>
    <w:lvl w:ilvl="2" w:tplc="6D802C62">
      <w:numFmt w:val="decimal"/>
      <w:lvlText w:val=""/>
      <w:lvlJc w:val="left"/>
    </w:lvl>
    <w:lvl w:ilvl="3" w:tplc="3434F7F0">
      <w:numFmt w:val="decimal"/>
      <w:lvlText w:val=""/>
      <w:lvlJc w:val="left"/>
    </w:lvl>
    <w:lvl w:ilvl="4" w:tplc="38EC262A">
      <w:numFmt w:val="decimal"/>
      <w:lvlText w:val=""/>
      <w:lvlJc w:val="left"/>
    </w:lvl>
    <w:lvl w:ilvl="5" w:tplc="703E5E0C">
      <w:numFmt w:val="decimal"/>
      <w:lvlText w:val=""/>
      <w:lvlJc w:val="left"/>
    </w:lvl>
    <w:lvl w:ilvl="6" w:tplc="4EF447B6">
      <w:numFmt w:val="decimal"/>
      <w:lvlText w:val=""/>
      <w:lvlJc w:val="left"/>
    </w:lvl>
    <w:lvl w:ilvl="7" w:tplc="972C0FE2">
      <w:numFmt w:val="decimal"/>
      <w:lvlText w:val=""/>
      <w:lvlJc w:val="left"/>
    </w:lvl>
    <w:lvl w:ilvl="8" w:tplc="B4688BE8">
      <w:numFmt w:val="decimal"/>
      <w:lvlText w:val=""/>
      <w:lvlJc w:val="left"/>
    </w:lvl>
  </w:abstractNum>
  <w:abstractNum w:abstractNumId="10">
    <w:nsid w:val="0000440D"/>
    <w:multiLevelType w:val="hybridMultilevel"/>
    <w:tmpl w:val="676C19C2"/>
    <w:lvl w:ilvl="0" w:tplc="84C02F58">
      <w:start w:val="1"/>
      <w:numFmt w:val="bullet"/>
      <w:lvlText w:val="и"/>
      <w:lvlJc w:val="left"/>
    </w:lvl>
    <w:lvl w:ilvl="1" w:tplc="AC64FE8C">
      <w:numFmt w:val="decimal"/>
      <w:lvlText w:val=""/>
      <w:lvlJc w:val="left"/>
    </w:lvl>
    <w:lvl w:ilvl="2" w:tplc="CD0E1C20">
      <w:numFmt w:val="decimal"/>
      <w:lvlText w:val=""/>
      <w:lvlJc w:val="left"/>
    </w:lvl>
    <w:lvl w:ilvl="3" w:tplc="4B04508C">
      <w:numFmt w:val="decimal"/>
      <w:lvlText w:val=""/>
      <w:lvlJc w:val="left"/>
    </w:lvl>
    <w:lvl w:ilvl="4" w:tplc="8D6E4410">
      <w:numFmt w:val="decimal"/>
      <w:lvlText w:val=""/>
      <w:lvlJc w:val="left"/>
    </w:lvl>
    <w:lvl w:ilvl="5" w:tplc="984C1A46">
      <w:numFmt w:val="decimal"/>
      <w:lvlText w:val=""/>
      <w:lvlJc w:val="left"/>
    </w:lvl>
    <w:lvl w:ilvl="6" w:tplc="5FC0A5DE">
      <w:numFmt w:val="decimal"/>
      <w:lvlText w:val=""/>
      <w:lvlJc w:val="left"/>
    </w:lvl>
    <w:lvl w:ilvl="7" w:tplc="DE4812DE">
      <w:numFmt w:val="decimal"/>
      <w:lvlText w:val=""/>
      <w:lvlJc w:val="left"/>
    </w:lvl>
    <w:lvl w:ilvl="8" w:tplc="3AB45D4E">
      <w:numFmt w:val="decimal"/>
      <w:lvlText w:val=""/>
      <w:lvlJc w:val="left"/>
    </w:lvl>
  </w:abstractNum>
  <w:abstractNum w:abstractNumId="11">
    <w:nsid w:val="0000491C"/>
    <w:multiLevelType w:val="hybridMultilevel"/>
    <w:tmpl w:val="D6D40A50"/>
    <w:lvl w:ilvl="0" w:tplc="ED8CB6F0">
      <w:start w:val="7"/>
      <w:numFmt w:val="decimal"/>
      <w:lvlText w:val="%1."/>
      <w:lvlJc w:val="left"/>
    </w:lvl>
    <w:lvl w:ilvl="1" w:tplc="8AF453F4">
      <w:numFmt w:val="decimal"/>
      <w:lvlText w:val=""/>
      <w:lvlJc w:val="left"/>
    </w:lvl>
    <w:lvl w:ilvl="2" w:tplc="3F76F35E">
      <w:numFmt w:val="decimal"/>
      <w:lvlText w:val=""/>
      <w:lvlJc w:val="left"/>
    </w:lvl>
    <w:lvl w:ilvl="3" w:tplc="0472E8BE">
      <w:numFmt w:val="decimal"/>
      <w:lvlText w:val=""/>
      <w:lvlJc w:val="left"/>
    </w:lvl>
    <w:lvl w:ilvl="4" w:tplc="5638F6D8">
      <w:numFmt w:val="decimal"/>
      <w:lvlText w:val=""/>
      <w:lvlJc w:val="left"/>
    </w:lvl>
    <w:lvl w:ilvl="5" w:tplc="7EE468C8">
      <w:numFmt w:val="decimal"/>
      <w:lvlText w:val=""/>
      <w:lvlJc w:val="left"/>
    </w:lvl>
    <w:lvl w:ilvl="6" w:tplc="628286BC">
      <w:numFmt w:val="decimal"/>
      <w:lvlText w:val=""/>
      <w:lvlJc w:val="left"/>
    </w:lvl>
    <w:lvl w:ilvl="7" w:tplc="5B1E211A">
      <w:numFmt w:val="decimal"/>
      <w:lvlText w:val=""/>
      <w:lvlJc w:val="left"/>
    </w:lvl>
    <w:lvl w:ilvl="8" w:tplc="3CEEDB36">
      <w:numFmt w:val="decimal"/>
      <w:lvlText w:val=""/>
      <w:lvlJc w:val="left"/>
    </w:lvl>
  </w:abstractNum>
  <w:abstractNum w:abstractNumId="12">
    <w:nsid w:val="00004D06"/>
    <w:multiLevelType w:val="hybridMultilevel"/>
    <w:tmpl w:val="614C208A"/>
    <w:lvl w:ilvl="0" w:tplc="B8E6C0E8">
      <w:start w:val="1"/>
      <w:numFmt w:val="bullet"/>
      <w:lvlText w:val="в"/>
      <w:lvlJc w:val="left"/>
    </w:lvl>
    <w:lvl w:ilvl="1" w:tplc="04D6F492">
      <w:numFmt w:val="decimal"/>
      <w:lvlText w:val=""/>
      <w:lvlJc w:val="left"/>
    </w:lvl>
    <w:lvl w:ilvl="2" w:tplc="060A2E9A">
      <w:numFmt w:val="decimal"/>
      <w:lvlText w:val=""/>
      <w:lvlJc w:val="left"/>
    </w:lvl>
    <w:lvl w:ilvl="3" w:tplc="4ED0D4A6">
      <w:numFmt w:val="decimal"/>
      <w:lvlText w:val=""/>
      <w:lvlJc w:val="left"/>
    </w:lvl>
    <w:lvl w:ilvl="4" w:tplc="62967E1A">
      <w:numFmt w:val="decimal"/>
      <w:lvlText w:val=""/>
      <w:lvlJc w:val="left"/>
    </w:lvl>
    <w:lvl w:ilvl="5" w:tplc="402A0446">
      <w:numFmt w:val="decimal"/>
      <w:lvlText w:val=""/>
      <w:lvlJc w:val="left"/>
    </w:lvl>
    <w:lvl w:ilvl="6" w:tplc="53E4DB8C">
      <w:numFmt w:val="decimal"/>
      <w:lvlText w:val=""/>
      <w:lvlJc w:val="left"/>
    </w:lvl>
    <w:lvl w:ilvl="7" w:tplc="2230EAF8">
      <w:numFmt w:val="decimal"/>
      <w:lvlText w:val=""/>
      <w:lvlJc w:val="left"/>
    </w:lvl>
    <w:lvl w:ilvl="8" w:tplc="F170FA0C">
      <w:numFmt w:val="decimal"/>
      <w:lvlText w:val=""/>
      <w:lvlJc w:val="left"/>
    </w:lvl>
  </w:abstractNum>
  <w:abstractNum w:abstractNumId="13">
    <w:nsid w:val="00004DB7"/>
    <w:multiLevelType w:val="hybridMultilevel"/>
    <w:tmpl w:val="51D0E750"/>
    <w:lvl w:ilvl="0" w:tplc="8E748072">
      <w:start w:val="1"/>
      <w:numFmt w:val="decimal"/>
      <w:lvlText w:val="%1."/>
      <w:lvlJc w:val="left"/>
    </w:lvl>
    <w:lvl w:ilvl="1" w:tplc="24647B6C">
      <w:numFmt w:val="decimal"/>
      <w:lvlText w:val=""/>
      <w:lvlJc w:val="left"/>
    </w:lvl>
    <w:lvl w:ilvl="2" w:tplc="6A7C99C2">
      <w:numFmt w:val="decimal"/>
      <w:lvlText w:val=""/>
      <w:lvlJc w:val="left"/>
    </w:lvl>
    <w:lvl w:ilvl="3" w:tplc="145C7EA0">
      <w:numFmt w:val="decimal"/>
      <w:lvlText w:val=""/>
      <w:lvlJc w:val="left"/>
    </w:lvl>
    <w:lvl w:ilvl="4" w:tplc="2E2A59E0">
      <w:numFmt w:val="decimal"/>
      <w:lvlText w:val=""/>
      <w:lvlJc w:val="left"/>
    </w:lvl>
    <w:lvl w:ilvl="5" w:tplc="495843C4">
      <w:numFmt w:val="decimal"/>
      <w:lvlText w:val=""/>
      <w:lvlJc w:val="left"/>
    </w:lvl>
    <w:lvl w:ilvl="6" w:tplc="2DA0BC84">
      <w:numFmt w:val="decimal"/>
      <w:lvlText w:val=""/>
      <w:lvlJc w:val="left"/>
    </w:lvl>
    <w:lvl w:ilvl="7" w:tplc="8672272A">
      <w:numFmt w:val="decimal"/>
      <w:lvlText w:val=""/>
      <w:lvlJc w:val="left"/>
    </w:lvl>
    <w:lvl w:ilvl="8" w:tplc="E73462C8">
      <w:numFmt w:val="decimal"/>
      <w:lvlText w:val=""/>
      <w:lvlJc w:val="left"/>
    </w:lvl>
  </w:abstractNum>
  <w:abstractNum w:abstractNumId="14">
    <w:nsid w:val="00007E87"/>
    <w:multiLevelType w:val="hybridMultilevel"/>
    <w:tmpl w:val="74600F10"/>
    <w:lvl w:ilvl="0" w:tplc="20720CF0">
      <w:start w:val="4"/>
      <w:numFmt w:val="decimal"/>
      <w:lvlText w:val="%1."/>
      <w:lvlJc w:val="left"/>
      <w:rPr>
        <w:b/>
      </w:rPr>
    </w:lvl>
    <w:lvl w:ilvl="1" w:tplc="1A3488D4">
      <w:numFmt w:val="decimal"/>
      <w:lvlText w:val=""/>
      <w:lvlJc w:val="left"/>
    </w:lvl>
    <w:lvl w:ilvl="2" w:tplc="D4DEE054">
      <w:numFmt w:val="decimal"/>
      <w:lvlText w:val=""/>
      <w:lvlJc w:val="left"/>
    </w:lvl>
    <w:lvl w:ilvl="3" w:tplc="9A00A282">
      <w:numFmt w:val="decimal"/>
      <w:lvlText w:val=""/>
      <w:lvlJc w:val="left"/>
    </w:lvl>
    <w:lvl w:ilvl="4" w:tplc="FA7C3418">
      <w:numFmt w:val="decimal"/>
      <w:lvlText w:val=""/>
      <w:lvlJc w:val="left"/>
    </w:lvl>
    <w:lvl w:ilvl="5" w:tplc="0994B8AA">
      <w:numFmt w:val="decimal"/>
      <w:lvlText w:val=""/>
      <w:lvlJc w:val="left"/>
    </w:lvl>
    <w:lvl w:ilvl="6" w:tplc="DAAA4E38">
      <w:numFmt w:val="decimal"/>
      <w:lvlText w:val=""/>
      <w:lvlJc w:val="left"/>
    </w:lvl>
    <w:lvl w:ilvl="7" w:tplc="44E68A8A">
      <w:numFmt w:val="decimal"/>
      <w:lvlText w:val=""/>
      <w:lvlJc w:val="left"/>
    </w:lvl>
    <w:lvl w:ilvl="8" w:tplc="610C6A88">
      <w:numFmt w:val="decimal"/>
      <w:lvlText w:val=""/>
      <w:lvlJc w:val="left"/>
    </w:lvl>
  </w:abstractNum>
  <w:abstractNum w:abstractNumId="15">
    <w:nsid w:val="1AE322A4"/>
    <w:multiLevelType w:val="hybridMultilevel"/>
    <w:tmpl w:val="2AA66DBE"/>
    <w:lvl w:ilvl="0" w:tplc="2F0A2368">
      <w:start w:val="1"/>
      <w:numFmt w:val="bullet"/>
      <w:lvlText w:val="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>
    <w:nsid w:val="3C7B7A35"/>
    <w:multiLevelType w:val="multilevel"/>
    <w:tmpl w:val="6C080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w w:val="92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w w:val="92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w w:val="92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w w:val="92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w w:val="92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  <w:w w:val="92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w w:val="92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  <w:w w:val="92"/>
        <w:sz w:val="26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441C"/>
    <w:rsid w:val="000323EC"/>
    <w:rsid w:val="00034750"/>
    <w:rsid w:val="000A1A2C"/>
    <w:rsid w:val="000D10FC"/>
    <w:rsid w:val="001130DA"/>
    <w:rsid w:val="00117D23"/>
    <w:rsid w:val="0019326B"/>
    <w:rsid w:val="001D441C"/>
    <w:rsid w:val="00245622"/>
    <w:rsid w:val="00314348"/>
    <w:rsid w:val="00377D9A"/>
    <w:rsid w:val="004B7B9E"/>
    <w:rsid w:val="005214F7"/>
    <w:rsid w:val="005D24BA"/>
    <w:rsid w:val="005E1909"/>
    <w:rsid w:val="007E5757"/>
    <w:rsid w:val="00996DCB"/>
    <w:rsid w:val="009F3030"/>
    <w:rsid w:val="00AA2CBD"/>
    <w:rsid w:val="00BF2B46"/>
    <w:rsid w:val="00BF5091"/>
    <w:rsid w:val="00C5259A"/>
    <w:rsid w:val="00D84EE4"/>
    <w:rsid w:val="00E537B1"/>
    <w:rsid w:val="00EC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andard">
    <w:name w:val="Standard"/>
    <w:rsid w:val="00117D23"/>
    <w:pPr>
      <w:widowControl w:val="0"/>
      <w:suppressAutoHyphens/>
      <w:autoSpaceDN w:val="0"/>
      <w:textAlignment w:val="baseline"/>
    </w:pPr>
    <w:rPr>
      <w:rFonts w:eastAsia="Times New Roman"/>
      <w:color w:val="000000"/>
      <w:kern w:val="3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117D23"/>
    <w:pPr>
      <w:ind w:left="720"/>
      <w:contextualSpacing/>
    </w:pPr>
  </w:style>
  <w:style w:type="paragraph" w:styleId="a5">
    <w:name w:val="No Spacing"/>
    <w:uiPriority w:val="1"/>
    <w:qFormat/>
    <w:rsid w:val="00314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3050</Words>
  <Characters>17386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2020-01-24T07:57:00Z</dcterms:created>
  <dcterms:modified xsi:type="dcterms:W3CDTF">2020-01-24T07:57:00Z</dcterms:modified>
</cp:coreProperties>
</file>