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8D0876" w:rsidRDefault="008D0876" w:rsidP="008D0876">
      <w:pPr>
        <w:pStyle w:val="Default"/>
      </w:pPr>
    </w:p>
    <w:p w:rsidR="00B8358D" w:rsidRDefault="008D0876" w:rsidP="008D0876">
      <w:pPr>
        <w:pStyle w:val="Defaul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Мастер-класс для родителей </w:t>
      </w: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«Играем в </w:t>
      </w:r>
      <w:proofErr w:type="spellStart"/>
      <w:r>
        <w:rPr>
          <w:b/>
          <w:bCs/>
          <w:sz w:val="56"/>
          <w:szCs w:val="56"/>
        </w:rPr>
        <w:t>нейроигры</w:t>
      </w:r>
      <w:proofErr w:type="spellEnd"/>
      <w:r>
        <w:rPr>
          <w:b/>
          <w:bCs/>
          <w:sz w:val="56"/>
          <w:szCs w:val="56"/>
        </w:rPr>
        <w:t xml:space="preserve"> дома»</w:t>
      </w: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221751" cy="2160000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5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jc w:val="center"/>
        <w:rPr>
          <w:b/>
          <w:bCs/>
          <w:sz w:val="56"/>
          <w:szCs w:val="56"/>
        </w:rPr>
      </w:pPr>
    </w:p>
    <w:p w:rsidR="008D0876" w:rsidRDefault="008D0876" w:rsidP="008D0876">
      <w:pPr>
        <w:pStyle w:val="Default"/>
        <w:rPr>
          <w:b/>
          <w:bCs/>
          <w:sz w:val="56"/>
          <w:szCs w:val="56"/>
        </w:rPr>
      </w:pPr>
    </w:p>
    <w:p w:rsidR="008D0876" w:rsidRPr="008D0876" w:rsidRDefault="008D0876" w:rsidP="008D087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8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8D0876" w:rsidRPr="008D0876" w:rsidRDefault="008D0876" w:rsidP="008D08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876">
        <w:rPr>
          <w:rFonts w:ascii="Times New Roman" w:hAnsi="Times New Roman" w:cs="Times New Roman"/>
          <w:sz w:val="28"/>
          <w:szCs w:val="28"/>
        </w:rPr>
        <w:t xml:space="preserve">1. Повысить психолого-педагогические знания родителей о роли нейропсихологических игр в развитии детей с тяжелыми нарушениями речи. </w:t>
      </w:r>
    </w:p>
    <w:p w:rsidR="008D0876" w:rsidRPr="008D0876" w:rsidRDefault="008D0876" w:rsidP="008D08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876">
        <w:rPr>
          <w:rFonts w:ascii="Times New Roman" w:hAnsi="Times New Roman" w:cs="Times New Roman"/>
          <w:sz w:val="28"/>
          <w:szCs w:val="28"/>
        </w:rPr>
        <w:t xml:space="preserve">2. Познакомить родителей с </w:t>
      </w:r>
      <w:proofErr w:type="spellStart"/>
      <w:r w:rsidRPr="008D0876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Pr="008D0876">
        <w:rPr>
          <w:rFonts w:ascii="Times New Roman" w:hAnsi="Times New Roman" w:cs="Times New Roman"/>
          <w:sz w:val="28"/>
          <w:szCs w:val="28"/>
        </w:rPr>
        <w:t xml:space="preserve"> и нейропсихологическими играми и упражнениями для использования в совместной деятельности с детьми в домашних условиях. </w:t>
      </w:r>
    </w:p>
    <w:p w:rsidR="008D0876" w:rsidRPr="008D0876" w:rsidRDefault="008D0876" w:rsidP="008D08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876" w:rsidRPr="008D0876" w:rsidRDefault="008D0876" w:rsidP="008D08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876">
        <w:rPr>
          <w:rFonts w:ascii="Times New Roman" w:hAnsi="Times New Roman" w:cs="Times New Roman"/>
          <w:sz w:val="28"/>
          <w:szCs w:val="28"/>
        </w:rPr>
        <w:t>Для детей с нарушениями речи характерно выраженное нарушение межполушарного взаимодействия. Нарушение межполушарных связей (или недоразвитие мозолистого тела) искажает познавательную деятельность детей и приводит к тому, что нарушаются все основные компоненты речи: звукопроизношение, фонематические процессы, словарный запас, грамматический строй речи, связная речь. Задержка речевого развития, в свою очередь, влияет на становление психики – страдают все психические процессы, тесно связанные с речью: память, внимание, восприятие, воображение, особенно на уровне произвольности и осознанности. Поэтому встал вопрос о применении эффективных методов и сре</w:t>
      </w:r>
      <w:proofErr w:type="gramStart"/>
      <w:r w:rsidRPr="008D087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D0876">
        <w:rPr>
          <w:rFonts w:ascii="Times New Roman" w:hAnsi="Times New Roman" w:cs="Times New Roman"/>
          <w:sz w:val="28"/>
          <w:szCs w:val="28"/>
        </w:rPr>
        <w:t xml:space="preserve">я преодоления имеющихся у детей трудностей в познавательном и речевом развитии. </w:t>
      </w:r>
    </w:p>
    <w:p w:rsidR="008D0876" w:rsidRDefault="008D0876" w:rsidP="008D087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876">
        <w:rPr>
          <w:rFonts w:ascii="Times New Roman" w:hAnsi="Times New Roman" w:cs="Times New Roman"/>
          <w:sz w:val="28"/>
          <w:szCs w:val="28"/>
        </w:rPr>
        <w:t>Для того чтобы синхронизировать работу обоих полушарий головного мозга, мы стали применять нейропсихологические игры. Что же это такое нейропсихологические игры? Это специальные игровые комплексы, которые способствуют развитию и активизации познавательных процессов таких как: внимание, память, мышление, воображение, развитие межполушарного взаимодействия, пространственной ориентации и зрительной координации, а также способствуют речевому развитию. Главная суть игр — это работа двумя руками одновременно. Нейропсихологические игры просты и доступны. Их можно использовать как в индивидуальной, так и в групповой работе.</w:t>
      </w:r>
    </w:p>
    <w:p w:rsidR="00C65044" w:rsidRPr="00C65044" w:rsidRDefault="008D0876" w:rsidP="00C6504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C65044">
        <w:rPr>
          <w:b/>
          <w:bCs/>
          <w:sz w:val="28"/>
          <w:szCs w:val="28"/>
        </w:rPr>
        <w:lastRenderedPageBreak/>
        <w:t>Предлагаю поиграть в игры:</w:t>
      </w:r>
    </w:p>
    <w:p w:rsidR="008D0876" w:rsidRPr="00C65044" w:rsidRDefault="008D0876" w:rsidP="00C65044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C65044">
        <w:rPr>
          <w:b/>
          <w:bCs/>
          <w:i/>
          <w:sz w:val="28"/>
          <w:szCs w:val="28"/>
        </w:rPr>
        <w:t>«Классики для пальчиков»</w:t>
      </w:r>
    </w:p>
    <w:p w:rsidR="008D0876" w:rsidRPr="00C65044" w:rsidRDefault="008D0876" w:rsidP="00C65044">
      <w:pPr>
        <w:pStyle w:val="Default"/>
        <w:spacing w:line="360" w:lineRule="auto"/>
        <w:ind w:firstLine="567"/>
        <w:rPr>
          <w:i/>
          <w:sz w:val="28"/>
          <w:szCs w:val="28"/>
        </w:rPr>
      </w:pPr>
      <w:r w:rsidRPr="00C65044">
        <w:rPr>
          <w:b/>
          <w:bCs/>
          <w:sz w:val="28"/>
          <w:szCs w:val="28"/>
        </w:rPr>
        <w:t>Ход игры:</w:t>
      </w:r>
      <w:r w:rsidR="00C65044">
        <w:rPr>
          <w:i/>
          <w:sz w:val="28"/>
          <w:szCs w:val="28"/>
        </w:rPr>
        <w:t xml:space="preserve"> </w:t>
      </w:r>
      <w:r w:rsidRPr="00C65044">
        <w:rPr>
          <w:sz w:val="28"/>
          <w:szCs w:val="28"/>
        </w:rPr>
        <w:t xml:space="preserve">1 вариант: задача пройти классики одновременно двумя руками. </w:t>
      </w:r>
    </w:p>
    <w:p w:rsidR="008D0876" w:rsidRPr="00C65044" w:rsidRDefault="008D0876" w:rsidP="00C6504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sz w:val="28"/>
          <w:szCs w:val="28"/>
        </w:rPr>
        <w:t>2 вариант: задача пройти классики одновременно двумя руками, читая при этом стихотворение.</w:t>
      </w:r>
    </w:p>
    <w:p w:rsidR="008D0876" w:rsidRPr="00C65044" w:rsidRDefault="008D0876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29255" wp14:editId="0A148A52">
            <wp:extent cx="1892300" cy="24136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44" w:rsidRPr="00C65044" w:rsidRDefault="00C65044" w:rsidP="00C65044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C65044">
        <w:rPr>
          <w:b/>
          <w:bCs/>
          <w:i/>
          <w:sz w:val="28"/>
          <w:szCs w:val="28"/>
        </w:rPr>
        <w:t>«Покажи одновременно двумя руками»</w:t>
      </w:r>
    </w:p>
    <w:p w:rsidR="008D0876" w:rsidRPr="00C65044" w:rsidRDefault="00C65044" w:rsidP="00C65044">
      <w:pPr>
        <w:pStyle w:val="Default"/>
        <w:spacing w:line="360" w:lineRule="auto"/>
        <w:jc w:val="both"/>
        <w:rPr>
          <w:i/>
          <w:sz w:val="28"/>
          <w:szCs w:val="28"/>
        </w:rPr>
      </w:pPr>
      <w:r w:rsidRPr="00C65044">
        <w:rPr>
          <w:b/>
          <w:bCs/>
          <w:sz w:val="28"/>
          <w:szCs w:val="28"/>
        </w:rPr>
        <w:t>Ход игры:</w:t>
      </w:r>
      <w:r>
        <w:rPr>
          <w:b/>
          <w:bCs/>
          <w:i/>
          <w:sz w:val="28"/>
          <w:szCs w:val="28"/>
        </w:rPr>
        <w:t xml:space="preserve"> </w:t>
      </w:r>
      <w:r w:rsidRPr="00C65044">
        <w:rPr>
          <w:sz w:val="28"/>
          <w:szCs w:val="28"/>
        </w:rPr>
        <w:t>Я называю цвета. Задача быстро показывать цвет одновременно двумя руками.</w:t>
      </w:r>
    </w:p>
    <w:p w:rsidR="00C65044" w:rsidRP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0B16A6" wp14:editId="3170B440">
            <wp:extent cx="3955415" cy="29559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44" w:rsidRDefault="00C65044" w:rsidP="00C65044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</w:p>
    <w:p w:rsidR="00C65044" w:rsidRDefault="00C65044" w:rsidP="00C65044">
      <w:pPr>
        <w:pStyle w:val="Default"/>
        <w:spacing w:line="360" w:lineRule="auto"/>
        <w:jc w:val="center"/>
        <w:rPr>
          <w:b/>
          <w:bCs/>
          <w:i/>
          <w:sz w:val="28"/>
          <w:szCs w:val="28"/>
        </w:rPr>
      </w:pPr>
    </w:p>
    <w:p w:rsidR="00C65044" w:rsidRPr="00C65044" w:rsidRDefault="00C65044" w:rsidP="00C65044">
      <w:pPr>
        <w:pStyle w:val="Default"/>
        <w:spacing w:line="360" w:lineRule="auto"/>
        <w:jc w:val="center"/>
        <w:rPr>
          <w:sz w:val="28"/>
          <w:szCs w:val="28"/>
        </w:rPr>
      </w:pPr>
      <w:r w:rsidRPr="00C65044">
        <w:rPr>
          <w:b/>
          <w:bCs/>
          <w:i/>
          <w:sz w:val="28"/>
          <w:szCs w:val="28"/>
        </w:rPr>
        <w:lastRenderedPageBreak/>
        <w:t>«</w:t>
      </w:r>
      <w:proofErr w:type="gramStart"/>
      <w:r w:rsidRPr="00C65044">
        <w:rPr>
          <w:b/>
          <w:bCs/>
          <w:i/>
          <w:sz w:val="28"/>
          <w:szCs w:val="28"/>
        </w:rPr>
        <w:t>Кулак-ладошки</w:t>
      </w:r>
      <w:proofErr w:type="gramEnd"/>
      <w:r w:rsidRPr="00C65044">
        <w:rPr>
          <w:b/>
          <w:bCs/>
          <w:sz w:val="28"/>
          <w:szCs w:val="28"/>
        </w:rPr>
        <w:t>»</w:t>
      </w:r>
    </w:p>
    <w:p w:rsidR="00C65044" w:rsidRPr="00C65044" w:rsidRDefault="00C65044" w:rsidP="00C6504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65044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C65044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65044">
        <w:rPr>
          <w:rFonts w:ascii="Times New Roman" w:hAnsi="Times New Roman" w:cs="Times New Roman"/>
          <w:sz w:val="28"/>
          <w:szCs w:val="28"/>
        </w:rPr>
        <w:t>Вы кладёте кисти рук на плоскостные фигуры в соответствии с их формой. На круги - ставите кулачки; на овалы - кладёте кулачки; на прямоугольники – ладошки; на плоскостные фигуры в виде листика – ладошки ребром. Каждый раз количество рядов из плоскостных фигур может увеличиваться. Играя, можете читать стихотворение.</w:t>
      </w:r>
    </w:p>
    <w:p w:rsidR="00C65044" w:rsidRP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BFBBD6" wp14:editId="1595F09D">
            <wp:extent cx="1818005" cy="2381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44" w:rsidRPr="00C65044" w:rsidRDefault="00C65044" w:rsidP="00C65044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C65044">
        <w:rPr>
          <w:b/>
          <w:bCs/>
          <w:i/>
          <w:sz w:val="28"/>
          <w:szCs w:val="28"/>
        </w:rPr>
        <w:t>«Пальчики»</w:t>
      </w:r>
    </w:p>
    <w:p w:rsidR="00C65044" w:rsidRP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b/>
          <w:bCs/>
          <w:sz w:val="28"/>
          <w:szCs w:val="28"/>
        </w:rPr>
        <w:t xml:space="preserve">Ход игры: </w:t>
      </w:r>
      <w:r w:rsidRPr="00C65044">
        <w:rPr>
          <w:rFonts w:ascii="Times New Roman" w:hAnsi="Times New Roman" w:cs="Times New Roman"/>
          <w:sz w:val="28"/>
          <w:szCs w:val="28"/>
        </w:rPr>
        <w:t>Руки лежат на столе. Каждому пальцу соответствует своя цифра. Я называю цифры в разбросанном порядке (1, 8), (2, 4), а вы поднимаете тот палец, который соотносится с названной цифрой.</w:t>
      </w:r>
    </w:p>
    <w:p w:rsid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3C71C8" wp14:editId="0DE5C8B8">
            <wp:extent cx="4003787" cy="216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78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044" w:rsidRPr="00C65044" w:rsidRDefault="00C65044" w:rsidP="00C65044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C65044">
        <w:rPr>
          <w:b/>
          <w:bCs/>
          <w:i/>
          <w:sz w:val="28"/>
          <w:szCs w:val="28"/>
        </w:rPr>
        <w:lastRenderedPageBreak/>
        <w:t xml:space="preserve"> «</w:t>
      </w:r>
      <w:proofErr w:type="spellStart"/>
      <w:r w:rsidRPr="00C65044">
        <w:rPr>
          <w:b/>
          <w:bCs/>
          <w:i/>
          <w:sz w:val="28"/>
          <w:szCs w:val="28"/>
        </w:rPr>
        <w:t>Нейродорожки</w:t>
      </w:r>
      <w:proofErr w:type="spellEnd"/>
      <w:r w:rsidRPr="00C65044">
        <w:rPr>
          <w:b/>
          <w:bCs/>
          <w:i/>
          <w:sz w:val="28"/>
          <w:szCs w:val="28"/>
        </w:rPr>
        <w:t>»</w:t>
      </w:r>
    </w:p>
    <w:p w:rsidR="00C65044" w:rsidRP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C65044">
        <w:rPr>
          <w:rFonts w:ascii="Times New Roman" w:hAnsi="Times New Roman" w:cs="Times New Roman"/>
          <w:sz w:val="28"/>
          <w:szCs w:val="28"/>
        </w:rPr>
        <w:t xml:space="preserve">: ребенок одновременно двумя руками проходит по </w:t>
      </w:r>
      <w:proofErr w:type="spellStart"/>
      <w:r w:rsidRPr="00C65044">
        <w:rPr>
          <w:rFonts w:ascii="Times New Roman" w:hAnsi="Times New Roman" w:cs="Times New Roman"/>
          <w:sz w:val="28"/>
          <w:szCs w:val="28"/>
        </w:rPr>
        <w:t>нейродорожкам</w:t>
      </w:r>
      <w:proofErr w:type="spellEnd"/>
      <w:r w:rsidRPr="00C65044">
        <w:rPr>
          <w:rFonts w:ascii="Times New Roman" w:hAnsi="Times New Roman" w:cs="Times New Roman"/>
          <w:sz w:val="28"/>
          <w:szCs w:val="28"/>
        </w:rPr>
        <w:t>.</w:t>
      </w:r>
    </w:p>
    <w:p w:rsidR="00C65044" w:rsidRP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520420" wp14:editId="3C750BD4">
            <wp:extent cx="4070666" cy="28800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66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44" w:rsidRPr="00C65044" w:rsidRDefault="00C65044" w:rsidP="00C65044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C65044">
        <w:rPr>
          <w:b/>
          <w:bCs/>
          <w:i/>
          <w:sz w:val="28"/>
          <w:szCs w:val="28"/>
        </w:rPr>
        <w:t>«Симметричные рисунки».</w:t>
      </w:r>
    </w:p>
    <w:p w:rsidR="00C65044" w:rsidRPr="00C65044" w:rsidRDefault="00C65044" w:rsidP="00C65044">
      <w:pPr>
        <w:pStyle w:val="Default"/>
        <w:spacing w:line="360" w:lineRule="auto"/>
        <w:jc w:val="both"/>
        <w:rPr>
          <w:sz w:val="28"/>
          <w:szCs w:val="28"/>
        </w:rPr>
      </w:pPr>
      <w:r w:rsidRPr="00C65044">
        <w:rPr>
          <w:b/>
          <w:sz w:val="28"/>
          <w:szCs w:val="28"/>
        </w:rPr>
        <w:t>Ход:</w:t>
      </w:r>
      <w:r w:rsidRPr="00C65044">
        <w:rPr>
          <w:sz w:val="28"/>
          <w:szCs w:val="28"/>
        </w:rPr>
        <w:t xml:space="preserve"> необходимо одновременно двумя руками по пунктирным линиям нарисовать рисунок. </w:t>
      </w:r>
    </w:p>
    <w:p w:rsid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7474" cy="28800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47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рассмотрели несколько игр, а их большое количество. Данные игры вы можете применять для игры с детьми дома.</w:t>
      </w:r>
    </w:p>
    <w:p w:rsidR="00C65044" w:rsidRDefault="00C65044" w:rsidP="00C650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044" w:rsidRPr="00C65044" w:rsidRDefault="00C65044" w:rsidP="00C6504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0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литературы: </w:t>
      </w:r>
    </w:p>
    <w:p w:rsidR="00C65044" w:rsidRPr="00C65044" w:rsidRDefault="00C65044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sz w:val="28"/>
          <w:szCs w:val="28"/>
        </w:rPr>
        <w:t xml:space="preserve">1. Нейропсихологическая профилактика и коррекция. Дошкольники: </w:t>
      </w:r>
      <w:proofErr w:type="spellStart"/>
      <w:r w:rsidRPr="00C6504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65044">
        <w:rPr>
          <w:rFonts w:ascii="Times New Roman" w:hAnsi="Times New Roman" w:cs="Times New Roman"/>
          <w:sz w:val="28"/>
          <w:szCs w:val="28"/>
        </w:rPr>
        <w:t xml:space="preserve"> – метод</w:t>
      </w:r>
      <w:proofErr w:type="gramStart"/>
      <w:r w:rsidRPr="00C650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50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50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5044">
        <w:rPr>
          <w:rFonts w:ascii="Times New Roman" w:hAnsi="Times New Roman" w:cs="Times New Roman"/>
          <w:sz w:val="28"/>
          <w:szCs w:val="28"/>
        </w:rPr>
        <w:t xml:space="preserve">особие/А. В. Семенович, Я. О. Вологдина, Т. Н. Ланина; под ред. А. В. Семенович. – М.: Дрофа 2019. – 240 с. </w:t>
      </w:r>
    </w:p>
    <w:p w:rsidR="00C65044" w:rsidRDefault="00C65044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044">
        <w:rPr>
          <w:rFonts w:ascii="Times New Roman" w:hAnsi="Times New Roman" w:cs="Times New Roman"/>
          <w:sz w:val="28"/>
          <w:szCs w:val="28"/>
        </w:rPr>
        <w:t>2. Семенович А. В. В лабиринтах развивающегося мозга. Шифры и коды нейропсихологии/ А. В. Семенович. - М.: Генезис 2017. — 432 с.</w:t>
      </w: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46" w:rsidRPr="00C65044" w:rsidRDefault="00205246" w:rsidP="00C65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5246" w:rsidRPr="00C6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52"/>
    <w:rsid w:val="00205246"/>
    <w:rsid w:val="00765F52"/>
    <w:rsid w:val="008D0876"/>
    <w:rsid w:val="009F4E45"/>
    <w:rsid w:val="00A96796"/>
    <w:rsid w:val="00B8358D"/>
    <w:rsid w:val="00C6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cp:lastPrinted>2024-11-07T08:14:00Z</cp:lastPrinted>
  <dcterms:created xsi:type="dcterms:W3CDTF">2024-11-07T07:21:00Z</dcterms:created>
  <dcterms:modified xsi:type="dcterms:W3CDTF">2024-11-07T09:45:00Z</dcterms:modified>
</cp:coreProperties>
</file>