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D0B" w:rsidRPr="00F91D0B" w:rsidRDefault="00F91D0B" w:rsidP="00F91D0B">
      <w:pPr>
        <w:widowControl w:val="0"/>
        <w:autoSpaceDE w:val="0"/>
        <w:autoSpaceDN w:val="0"/>
        <w:spacing w:before="89" w:after="0" w:line="240" w:lineRule="auto"/>
        <w:ind w:left="722" w:right="73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D0B">
        <w:rPr>
          <w:rFonts w:ascii="Times New Roman" w:eastAsia="Times New Roman" w:hAnsi="Times New Roman" w:cs="Times New Roman"/>
          <w:b/>
          <w:spacing w:val="-2"/>
          <w:sz w:val="28"/>
        </w:rPr>
        <w:t>Аннотация</w:t>
      </w:r>
    </w:p>
    <w:p w:rsidR="00F91D0B" w:rsidRPr="00F91D0B" w:rsidRDefault="00F91D0B" w:rsidP="00F91D0B">
      <w:pPr>
        <w:widowControl w:val="0"/>
        <w:autoSpaceDE w:val="0"/>
        <w:autoSpaceDN w:val="0"/>
        <w:spacing w:before="2" w:after="0" w:line="322" w:lineRule="exact"/>
        <w:ind w:left="722" w:right="742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91D0B">
        <w:rPr>
          <w:rFonts w:ascii="Times New Roman" w:eastAsia="Times New Roman" w:hAnsi="Times New Roman" w:cs="Times New Roman"/>
          <w:b/>
          <w:sz w:val="28"/>
        </w:rPr>
        <w:t>на</w:t>
      </w:r>
      <w:r w:rsidRPr="00F91D0B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рабочую</w:t>
      </w:r>
      <w:r w:rsidRPr="00F91D0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программу</w:t>
      </w:r>
      <w:r w:rsidRPr="00F91D0B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учебного</w:t>
      </w:r>
      <w:r w:rsidRPr="00F91D0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pacing w:val="-2"/>
          <w:sz w:val="28"/>
        </w:rPr>
        <w:t>предмета</w:t>
      </w:r>
    </w:p>
    <w:p w:rsidR="00F91D0B" w:rsidRPr="00F91D0B" w:rsidRDefault="00F91D0B" w:rsidP="00F91D0B">
      <w:pPr>
        <w:widowControl w:val="0"/>
        <w:autoSpaceDE w:val="0"/>
        <w:autoSpaceDN w:val="0"/>
        <w:spacing w:after="0" w:line="240" w:lineRule="auto"/>
        <w:ind w:left="567" w:right="1505" w:hanging="104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  <w:r w:rsidR="00107BCF">
        <w:rPr>
          <w:rFonts w:ascii="Times New Roman" w:eastAsia="Times New Roman" w:hAnsi="Times New Roman" w:cs="Times New Roman"/>
          <w:b/>
          <w:sz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>«Сценическое</w:t>
      </w:r>
      <w:r w:rsidRPr="00F91D0B">
        <w:rPr>
          <w:rFonts w:ascii="Times New Roman" w:eastAsia="Times New Roman" w:hAnsi="Times New Roman" w:cs="Times New Roman"/>
          <w:b/>
          <w:spacing w:val="-18"/>
          <w:sz w:val="28"/>
        </w:rPr>
        <w:t xml:space="preserve"> </w:t>
      </w:r>
      <w:r w:rsidRPr="00F91D0B">
        <w:rPr>
          <w:rFonts w:ascii="Times New Roman" w:eastAsia="Times New Roman" w:hAnsi="Times New Roman" w:cs="Times New Roman"/>
          <w:b/>
          <w:sz w:val="28"/>
        </w:rPr>
        <w:t xml:space="preserve">движение» </w:t>
      </w:r>
      <w:r>
        <w:rPr>
          <w:rFonts w:ascii="Times New Roman" w:eastAsia="Times New Roman" w:hAnsi="Times New Roman" w:cs="Times New Roman"/>
          <w:b/>
          <w:sz w:val="28"/>
        </w:rPr>
        <w:t xml:space="preserve"> 5(6) лет обучения </w:t>
      </w:r>
      <w:r w:rsidR="00107BCF" w:rsidRPr="00F91D0B">
        <w:rPr>
          <w:rFonts w:ascii="Times New Roman" w:eastAsia="Times New Roman" w:hAnsi="Times New Roman" w:cs="Times New Roman"/>
          <w:b/>
          <w:spacing w:val="-2"/>
          <w:sz w:val="28"/>
        </w:rPr>
        <w:t>ПО.01.УП.03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F91D0B" w:rsidRPr="00F91D0B" w:rsidRDefault="00F91D0B" w:rsidP="00F91D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F91D0B" w:rsidRPr="00F91D0B" w:rsidRDefault="00F91D0B" w:rsidP="00F91D0B">
      <w:pPr>
        <w:widowControl w:val="0"/>
        <w:autoSpaceDE w:val="0"/>
        <w:autoSpaceDN w:val="0"/>
        <w:spacing w:after="0" w:line="240" w:lineRule="auto"/>
        <w:ind w:left="142" w:firstLine="321"/>
        <w:jc w:val="both"/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Программа по учебному предмету </w:t>
      </w:r>
      <w:r w:rsidR="00374732" w:rsidRPr="00F91D0B">
        <w:rPr>
          <w:rFonts w:ascii="Times New Roman" w:eastAsia="Times New Roman" w:hAnsi="Times New Roman" w:cs="Times New Roman"/>
          <w:sz w:val="28"/>
          <w:szCs w:val="28"/>
        </w:rPr>
        <w:t xml:space="preserve">«Сценическое движение»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(далее - программа) входит в структуру дополнительной предпрофессиональной образовательной программы в</w:t>
      </w:r>
      <w:r w:rsidRPr="00F91D0B">
        <w:rPr>
          <w:rFonts w:ascii="Times New Roman" w:eastAsia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F91D0B">
        <w:rPr>
          <w:rFonts w:ascii="Times New Roman" w:eastAsia="Times New Roman" w:hAnsi="Times New Roman" w:cs="Times New Roman"/>
          <w:spacing w:val="74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F91D0B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театра» и </w:t>
      </w:r>
      <w:r w:rsidRPr="00F91D0B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разработана на основе и с учетом федеральных государственных </w:t>
      </w:r>
      <w:r w:rsidRPr="00F91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требований к дополнительной предпрофессиональной общеобразовательной </w:t>
      </w:r>
      <w:r w:rsidRPr="00F91D0B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программе в области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театрального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искусства</w:t>
      </w:r>
      <w:r w:rsidRPr="00F91D0B">
        <w:rPr>
          <w:rFonts w:ascii="Times New Roman" w:eastAsia="Times New Roman" w:hAnsi="Times New Roman" w:cs="Times New Roman"/>
          <w:spacing w:val="78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«Искусство</w:t>
      </w:r>
      <w:r w:rsidRPr="00F91D0B">
        <w:rPr>
          <w:rFonts w:ascii="Times New Roman" w:eastAsia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театра».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05" w:right="560" w:firstLine="4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Учебный предмет «Сценическое движение» относится к обязательной части дополнительной предпрофессиональной общеобразовательной программы «Искусство театра» и изучается во взаимосвязи с такими предметами, как «Основы актерского мастерства»,</w:t>
      </w:r>
      <w:r w:rsidRPr="00F91D0B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«Танец», «Подготовка</w:t>
      </w:r>
      <w:r w:rsidRPr="00F91D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сценических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номеров».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05" w:right="557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            Учебный предмет «Сценическое движение» направлен на формирование у учащихся необходимых</w:t>
      </w:r>
      <w:r w:rsidRPr="00F91D0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знаний в области объективных законов сценического движения и умения их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использовать.</w:t>
      </w:r>
    </w:p>
    <w:p w:rsidR="00F91D0B" w:rsidRPr="0020162A" w:rsidRDefault="00F91D0B" w:rsidP="00F91D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0162A">
        <w:rPr>
          <w:rFonts w:ascii="Times New Roman" w:eastAsia="Times New Roman" w:hAnsi="Times New Roman" w:cs="Times New Roman"/>
          <w:i/>
          <w:iCs/>
          <w:color w:val="000000"/>
          <w:spacing w:val="15"/>
          <w:sz w:val="28"/>
          <w:szCs w:val="28"/>
          <w:u w:val="single"/>
          <w:lang w:eastAsia="ru-RU"/>
        </w:rPr>
        <w:t>Срок реализации учебного предмета</w:t>
      </w:r>
      <w:r w:rsidRPr="002016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:rsidR="00F91D0B" w:rsidRDefault="00F91D0B" w:rsidP="00F91D0B">
      <w:pPr>
        <w:widowControl w:val="0"/>
        <w:tabs>
          <w:tab w:val="left" w:pos="709"/>
        </w:tabs>
        <w:autoSpaceDE w:val="0"/>
        <w:autoSpaceDN w:val="0"/>
        <w:spacing w:before="63" w:after="0" w:line="240" w:lineRule="auto"/>
        <w:ind w:left="105" w:right="551" w:firstLine="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Срок реализации учебного предмета «Сценическое движение» для детей, поступивших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 в первый класс в возрасте с десяти лет до тринадцати лет, составляет</w:t>
      </w:r>
      <w:r w:rsidRPr="00F91D0B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4 года (с 2 по 5 класс).</w:t>
      </w:r>
    </w:p>
    <w:p w:rsidR="00B8243A" w:rsidRPr="001B000A" w:rsidRDefault="00B8243A" w:rsidP="00B8243A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</w:pPr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Срок освоения программы «Сценическое </w:t>
      </w:r>
      <w:proofErr w:type="gramStart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движение»  для</w:t>
      </w:r>
      <w:proofErr w:type="gramEnd"/>
      <w:r w:rsidRPr="001B000A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театрального искусства, может быть увеличен на один год .</w:t>
      </w:r>
    </w:p>
    <w:p w:rsidR="00F91D0B" w:rsidRDefault="00F91D0B" w:rsidP="00F91D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</w:pPr>
      <w:r w:rsidRPr="009D059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Форма       проведения       учебных       аудиторных       занятий</w:t>
      </w:r>
    </w:p>
    <w:p w:rsidR="00F91D0B" w:rsidRPr="00F91D0B" w:rsidRDefault="00F91D0B" w:rsidP="00F91D0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1524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«Сценическое движение» проходит в форме мелкогрупповых (от 4-х до 10-ти человек) занятий по 1 часу в неделю в 2 - 5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классах.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32" w:hanging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Цели</w:t>
      </w:r>
      <w:r w:rsidRPr="00F91D0B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задачи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учебного</w:t>
      </w:r>
      <w:r w:rsidRPr="00F91D0B">
        <w:rPr>
          <w:rFonts w:ascii="Times New Roman" w:eastAsia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F91D0B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предмета: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before="90" w:after="0" w:line="240" w:lineRule="auto"/>
        <w:ind w:left="105" w:right="550" w:firstLine="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Целью предмета «Сценическое движение» является развитие театрально- исполнительских способностей детей и подростков, воспитание их пластической культуры, а также формирование у обучающихся комплекса навыков, позволяющих выполнять задачи различной степени сложности в процессе подготовки учебных спектаклей.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1241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предмета:</w:t>
      </w:r>
    </w:p>
    <w:p w:rsidR="00F91D0B" w:rsidRPr="00F91D0B" w:rsidRDefault="00F91D0B" w:rsidP="00F91D0B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after="0" w:line="240" w:lineRule="auto"/>
        <w:ind w:left="155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Pr="00F91D0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владеть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своим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телом;</w:t>
      </w:r>
    </w:p>
    <w:p w:rsidR="00F91D0B" w:rsidRPr="00F91D0B" w:rsidRDefault="00F91D0B" w:rsidP="00F91D0B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after="0" w:line="240" w:lineRule="auto"/>
        <w:ind w:left="155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свое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тело,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выразительности</w:t>
      </w:r>
      <w:r w:rsidRPr="00F91D0B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актера;</w:t>
      </w:r>
    </w:p>
    <w:p w:rsidR="00F91D0B" w:rsidRPr="00F91D0B" w:rsidRDefault="00F91D0B" w:rsidP="00F91D0B">
      <w:pPr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851" w:right="55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выработать у учащихся общие двигательные навыки: конкретность и точность движения, правильное распределение мышечных усилий, ритмичность и музыкальность;</w:t>
      </w:r>
    </w:p>
    <w:p w:rsidR="00F91D0B" w:rsidRPr="00F91D0B" w:rsidRDefault="00F91D0B" w:rsidP="00F91D0B">
      <w:pPr>
        <w:widowControl w:val="0"/>
        <w:numPr>
          <w:ilvl w:val="1"/>
          <w:numId w:val="1"/>
        </w:numPr>
        <w:tabs>
          <w:tab w:val="left" w:pos="709"/>
          <w:tab w:val="left" w:pos="1551"/>
        </w:tabs>
        <w:autoSpaceDE w:val="0"/>
        <w:autoSpaceDN w:val="0"/>
        <w:spacing w:before="1" w:after="0" w:line="240" w:lineRule="auto"/>
        <w:ind w:left="1550" w:hanging="5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>воспитать</w:t>
      </w:r>
      <w:r w:rsidRPr="00F91D0B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художественный</w:t>
      </w:r>
      <w:r w:rsidRPr="00F91D0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вкус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91D0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умение</w:t>
      </w:r>
      <w:r w:rsidRPr="00F91D0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t>логически</w:t>
      </w:r>
      <w:r w:rsidRPr="00F91D0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91D0B">
        <w:rPr>
          <w:rFonts w:ascii="Times New Roman" w:eastAsia="Times New Roman" w:hAnsi="Times New Roman" w:cs="Times New Roman"/>
          <w:spacing w:val="-2"/>
          <w:sz w:val="28"/>
          <w:szCs w:val="28"/>
        </w:rPr>
        <w:t>мыслить.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532" w:right="548" w:firstLine="88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1D0B">
        <w:rPr>
          <w:rFonts w:ascii="Times New Roman" w:eastAsia="Times New Roman" w:hAnsi="Times New Roman" w:cs="Times New Roman"/>
          <w:sz w:val="28"/>
          <w:szCs w:val="28"/>
        </w:rPr>
        <w:t xml:space="preserve">Одной из важных задач является изучение частных двигательных навыков – технических приемов выполнения заданий повышенной </w:t>
      </w:r>
      <w:r w:rsidRPr="00F91D0B">
        <w:rPr>
          <w:rFonts w:ascii="Times New Roman" w:eastAsia="Times New Roman" w:hAnsi="Times New Roman" w:cs="Times New Roman"/>
          <w:sz w:val="28"/>
          <w:szCs w:val="28"/>
        </w:rPr>
        <w:lastRenderedPageBreak/>
        <w:t>трудности, а также ознакомление с исторической стилистикой движения. Развитие пластического воображения достигается систематической и целенаправленной тренировкой.</w:t>
      </w: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before="5"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92E8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Формы и методы контроля</w:t>
      </w:r>
    </w:p>
    <w:p w:rsidR="00F91D0B" w:rsidRPr="00F91D0B" w:rsidRDefault="00F91D0B" w:rsidP="00F91D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91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F91D0B" w:rsidRPr="00F91D0B" w:rsidRDefault="00F91D0B" w:rsidP="00F91D0B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91D0B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В конце каждого учебного года после предварительной консультации проводится зачёт с дифференцированной оценкой. Контрольные уроки   проводятся в форме открытых показов в счет аудиторного времени, предусмотренного на сценическое движение.</w:t>
      </w:r>
    </w:p>
    <w:p w:rsidR="00F91D0B" w:rsidRPr="00F91D0B" w:rsidRDefault="00F91D0B" w:rsidP="00F91D0B">
      <w:pPr>
        <w:tabs>
          <w:tab w:val="left" w:pos="709"/>
        </w:tabs>
        <w:ind w:hanging="567"/>
        <w:rPr>
          <w:sz w:val="28"/>
          <w:szCs w:val="28"/>
        </w:rPr>
      </w:pPr>
    </w:p>
    <w:p w:rsidR="00F91D0B" w:rsidRPr="00F91D0B" w:rsidRDefault="00F91D0B" w:rsidP="00F91D0B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F91D0B" w:rsidRPr="00F91D0B" w:rsidSect="00F91D0B">
          <w:pgSz w:w="11910" w:h="16840"/>
          <w:pgMar w:top="760" w:right="580" w:bottom="280" w:left="1134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CF108B" w:rsidRPr="00F91D0B" w:rsidRDefault="00CF108B" w:rsidP="00F91D0B">
      <w:pPr>
        <w:widowControl w:val="0"/>
        <w:autoSpaceDE w:val="0"/>
        <w:autoSpaceDN w:val="0"/>
        <w:spacing w:before="63" w:after="0" w:line="240" w:lineRule="auto"/>
        <w:ind w:left="105" w:right="551" w:firstLine="787"/>
        <w:jc w:val="both"/>
        <w:rPr>
          <w:sz w:val="28"/>
          <w:szCs w:val="28"/>
        </w:rPr>
      </w:pPr>
    </w:p>
    <w:sectPr w:rsidR="00CF108B" w:rsidRPr="00F91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9751C"/>
    <w:multiLevelType w:val="hybridMultilevel"/>
    <w:tmpl w:val="188E5026"/>
    <w:lvl w:ilvl="0" w:tplc="2FFC2BBC">
      <w:numFmt w:val="bullet"/>
      <w:lvlText w:val=""/>
      <w:lvlJc w:val="left"/>
      <w:pPr>
        <w:ind w:left="840" w:hanging="40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BCCE680">
      <w:numFmt w:val="bullet"/>
      <w:lvlText w:val=""/>
      <w:lvlJc w:val="left"/>
      <w:pPr>
        <w:ind w:left="105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4460A4F4">
      <w:numFmt w:val="bullet"/>
      <w:lvlText w:val="•"/>
      <w:lvlJc w:val="left"/>
      <w:pPr>
        <w:ind w:left="840" w:hanging="310"/>
      </w:pPr>
      <w:rPr>
        <w:rFonts w:hint="default"/>
        <w:lang w:val="ru-RU" w:eastAsia="en-US" w:bidi="ar-SA"/>
      </w:rPr>
    </w:lvl>
    <w:lvl w:ilvl="3" w:tplc="9588FA40">
      <w:numFmt w:val="bullet"/>
      <w:lvlText w:val="•"/>
      <w:lvlJc w:val="left"/>
      <w:pPr>
        <w:ind w:left="2075" w:hanging="310"/>
      </w:pPr>
      <w:rPr>
        <w:rFonts w:hint="default"/>
        <w:lang w:val="ru-RU" w:eastAsia="en-US" w:bidi="ar-SA"/>
      </w:rPr>
    </w:lvl>
    <w:lvl w:ilvl="4" w:tplc="1D7C693A">
      <w:numFmt w:val="bullet"/>
      <w:lvlText w:val="•"/>
      <w:lvlJc w:val="left"/>
      <w:pPr>
        <w:ind w:left="3311" w:hanging="310"/>
      </w:pPr>
      <w:rPr>
        <w:rFonts w:hint="default"/>
        <w:lang w:val="ru-RU" w:eastAsia="en-US" w:bidi="ar-SA"/>
      </w:rPr>
    </w:lvl>
    <w:lvl w:ilvl="5" w:tplc="7160FA6C">
      <w:numFmt w:val="bullet"/>
      <w:lvlText w:val="•"/>
      <w:lvlJc w:val="left"/>
      <w:pPr>
        <w:ind w:left="4547" w:hanging="310"/>
      </w:pPr>
      <w:rPr>
        <w:rFonts w:hint="default"/>
        <w:lang w:val="ru-RU" w:eastAsia="en-US" w:bidi="ar-SA"/>
      </w:rPr>
    </w:lvl>
    <w:lvl w:ilvl="6" w:tplc="9AAA090A">
      <w:numFmt w:val="bullet"/>
      <w:lvlText w:val="•"/>
      <w:lvlJc w:val="left"/>
      <w:pPr>
        <w:ind w:left="5783" w:hanging="310"/>
      </w:pPr>
      <w:rPr>
        <w:rFonts w:hint="default"/>
        <w:lang w:val="ru-RU" w:eastAsia="en-US" w:bidi="ar-SA"/>
      </w:rPr>
    </w:lvl>
    <w:lvl w:ilvl="7" w:tplc="3CE2259A">
      <w:numFmt w:val="bullet"/>
      <w:lvlText w:val="•"/>
      <w:lvlJc w:val="left"/>
      <w:pPr>
        <w:ind w:left="7019" w:hanging="310"/>
      </w:pPr>
      <w:rPr>
        <w:rFonts w:hint="default"/>
        <w:lang w:val="ru-RU" w:eastAsia="en-US" w:bidi="ar-SA"/>
      </w:rPr>
    </w:lvl>
    <w:lvl w:ilvl="8" w:tplc="EEC6B2C4">
      <w:numFmt w:val="bullet"/>
      <w:lvlText w:val="•"/>
      <w:lvlJc w:val="left"/>
      <w:pPr>
        <w:ind w:left="8254" w:hanging="31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DC"/>
    <w:rsid w:val="00107BCF"/>
    <w:rsid w:val="00140FDC"/>
    <w:rsid w:val="00374732"/>
    <w:rsid w:val="00B8243A"/>
    <w:rsid w:val="00CF108B"/>
    <w:rsid w:val="00F9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6ADB"/>
  <w15:chartTrackingRefBased/>
  <w15:docId w15:val="{46218BEA-5D6D-4743-9C0B-67EA50B0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2021-12-05T15:12:00Z</dcterms:created>
  <dcterms:modified xsi:type="dcterms:W3CDTF">2021-12-05T15:28:00Z</dcterms:modified>
</cp:coreProperties>
</file>