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по действиям персонала при угрозе совершения</w:t>
      </w:r>
    </w:p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ПО ПРЕДУПРЕЖДЕНИЮ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ТЕРРОРИСТИЧЕСКИХ АКТОВ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Общие требования к действиям работников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по предупреждению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Для предупреждения террористического акта на Объектах работникам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ежедневно тщательно осматривать свои рабочие места на предмет возможного обнаружения взрывных устройств или подозрительных предметов, а также обращать внимание на подозрительных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при обнаружении на объекте посторонних предметов не подходить к ним и не пытаться осмотреть их, а немедленно доложить непосредственному начальнику, а также сотрудникам полиции;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незамедлительно сообщать руководству подразделений (дежурному) об обнаружении неисправности систем видеонаблюдения, средств оповещения и связи, а также технических средств охраны на Объектах;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не разглашать информацию об особенностях охраны Объектов, а также функционирования технических средств охраны, средств оповещения, сигнализации и связи;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незамедлительно сообщать непосредственному начальнику о лицах, проявляющих интерес к планам и системам охраны Объектов.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ПРИ ПОЛУЧЕНИИ ИНФОРМАЦИИ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О ГОТОВЯЩИХСЯ ТЕРРОРИСТИЧЕСКИХ АКТАХ 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Информация о готовящихся террористических актах может поступить по телефону, электронным видам связи, письменно, на иных носителях, а также устно.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Поступление угрозы по телефону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Телефон является основным каналом поступления сообщений, содержащих информацию о заложенных взрывных устройствах, захвате людей в заложники, вымогательстве и шантаже.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 основном телефонные сообщения поступают о взрывных устройствах. Как правило, эти провокационные действия совершают, в первую очередь, несовершеннолетние и психически больные люди.</w:t>
      </w:r>
    </w:p>
    <w:p w:rsidR="00FB594D" w:rsidRDefault="00FB59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Несмотря на то, что подобные ложные сигналы приносят большие убытки, следует иметь в виду, что нельзя оставлять без внимания ни одного подобного сообщения и необходимо обеспечить своевременную передачу полученной информации в полицию, а также принять меры по обеспечению безопасности клиентов, работников объекта и иных лиц, находящихся на нем.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информации по телефону о готовящемся террористическом акте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 оставлять без внимания ни одного звонка о готовящемся противоправном действии;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передать полученную информацию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запомнить по возможности пол звонившего и особенности его речи: голос (громкий тихий, высокий низкий); темп речи быстрый (медленный); произношение отчетливое, искаженное, с заиканием, шепелявое, с акцентом или диалектом; манеру речи (развязная и т.д.), а также иные сведения, позволяющие установить личность передавшего сообщение;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г) постараться отметить при разговоре звуковой фон (шум автомашин или железнодорожного транспорта, звук 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телерадиоаппаратуры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, посторонние голоса и т.п.);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отметить происхождение звонка - городской или междугородный;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зафиксировать точное время начала разговора и его продолжительность;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постараться получить в ходе разговора ответы на следующие вопросы: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куда, кому, по какому телефону звонит этот человек;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какие конкретные требования выдвигает;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выдвигает требования лично, выступает в роли посредника или представляет какую-то группу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 и когда с ним можно связаться;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кому вы можете или должны сообщить об этом звонке;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постараться добиться от звонящего максимального времени на доведение его требований до должностных лиц или для принятия руководством решения;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в процессе разговора постараться сообщить о звонке руководству. Если этого не удалось сделать, то сообщить немедленно по окончании разговора;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если позвонивший не называет точного места закладки взрывного устройства, его приметы и время взрыва, следует самому спросить его об этом;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и) не разглашать посторонним сведения о факте разговора и его содержании;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записать при наличии телефона с автоматическим определением номера определившийся номер;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л) извлечь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 с записью разговора при использовании звукозаписывающей аппаратуры сразу после разговора и принять меры к ее (его) сохранности. Обязательно установить на ее (его) место другую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м) быть спокойным, вежливым во время разговора, не перебивать говорящего;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н) не класть по окончании разговора телефонную трубку на рычаги отбоя в телефоне.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поступлении угрозы в письменной форме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запискок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, надписей, информации, записанной на дискете или полученной по электронным видам связи, и др.).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указанных материалов необходимо соблюдать следующие правила: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обращаться с материалами максимально осторожно, положить их в чистый плотно закрываемый полиэтиленовый пакет и поместить в отдельную жесткую папку;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оставлять по возможности на нем отпечатков своих пальцев;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вскрывать конверт только путем отрезания кромки конверта с левой или правой стороны;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сохранять все материалы (сам документ с текстом, любые вложения, конверт и упаковку);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расширять круг лиц, знакомившихся с содержанием документа.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Анонимные материалы руководством Объектов направляются в полицию с сопроводительным письмом, в котором должны быть указаны конкретные признаки анонимных материалов (вид, количество, каким способом и на чем выполнены, с каких слов начинает и какими заканчивается текст, наличие подписи и т.п.), а также обстоятельства, связанные с их получением, обнаружением или распространением.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.3. При поступлении угрозы устно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устной информации о готовящемся террористическом акте, постараться запомнить внешность сообщившего и его особые приметы для информирования правоохранительных органов.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.4. Действия работников при обнаружении подозрительных лиц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 случае обнаружения подозрительных лиц на Объектах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незамедлительно сообщить о них в дежурную часть полиции, а также дежурную службу и/или руководству Объектов, указать их приметы и точное место нахождения (направление движения);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принимать самостоятельных попыток к задержанию;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по возможности, не привлекая внимания осуществлять наблюдение за лицами, вызывающими подозрение. В ходе данного наблюдения зафиксировать количество лиц, точные приметы внешности, одежды и имеющиеся при них предметы, марки и номера автомобилей (при их использовании подозрительными лицами), направление движения и т.д.;</w:t>
      </w:r>
    </w:p>
    <w:p w:rsidR="00FB594D" w:rsidRDefault="00331C9C" w:rsidP="00FB59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по прибытии сотрудников полиции, не привлекая к себе внимания, указать на подозрительных лиц.</w:t>
      </w:r>
    </w:p>
    <w:p w:rsidR="00FB594D" w:rsidRDefault="00FB59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ПРИ ОБНАРУЖЕНИИ 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ВЗРЫВНЫХ УСТРОЙСТВ И ПОДОЗРИТЕЛЬНЫХ ПРЕДМЕТОВ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обнаружении взрывных устройств и подозрительных предметов категорически запрещается производить с ними какие-либо манипуляции (передвигать, поднимать, открывать и т.д.). Кроме того,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опросить находящихся поблизости людей с целью установления возможной принадлежности обнаруженного предмета конкретному лицу;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немедленно оповестить дежурные подразделения службы безопасности и полиции, а при наличии - подразделение по ликвидации чрезвычайных ситуаций;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полную неприкосновенность обнаруженного предмета, а в случае необходимости огородить место его обнаружения;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принять меры по удалению из опасной зоны находящихся поблизости людей при возникновении подозрений о том, что обнаруженный предмет может представлять опасность;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находиться при охране подозрительного предмета по возможности за укрытиями, обеспечивающими защиту (углом здания, колонной, толстым деревом, автомашиной и т.д.) и вести наблюдение;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помнить о том, что обезвреживание взрывоопасного предмета на месте его обнаружения производится только специалистами полиции, а также подразделений по ликвидации чрезвычайных ситуаций.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информации о заложенных взрывных устройствах и подозрительных предметах, насколько бы абсурдными ни выглядели эти сообщения, необходимо соблюдать следующий порядок действий: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оповестить подразделение полиции и непосредственное руководство;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осмотреть до прибытия полиции рабочие помещения. Если при визуальном изучении обнаружен подозрительный предмет,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обозначить хорошо видимым знаком место нахождения подозрительного предмета;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принять меры по удалению граждан, клиентов и работников на безопасное расстояние от возможного эпицентра предполагаемого взрыва (если граждане находятся в каком-то закрытом помещении, принять меры их полной эвакуации);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организовать охрану места с подозрительным предметом с соблюдением мер предосторожности в связи с возможностью его подрыва по команде от часового механизма или по радиосигналу;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передать всю известную информацию об обнаруженном подозрительном предмете сотрудникам полиции по их прибытии на место.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СОВЕРШЕНИИ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При совершении террористического акта на объекте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сохранять самообладание, действовать обдуманно, без паники;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проявлять инициативы ведения переговоров с террористами;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беспрепятственный проход (проезд) к Объектам представителей силовых структур, автомашин скорой медицинской помощи, пожарной службы и т.д.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выполнять в случае необходимости требования террористов, если это не связано с риском причинения ущерба жизни и здоровью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допускать действий, которые могут спровоцировать террористов на применение оружия, взрывных устройств и привести к человеческим жертвам;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принять меры по оповещению силовых структур, диспетчера (в том числе и условным сигналом или сообщением) о совершении на Объектах террористического акта;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руководству Объектов при поступлении сообщения о совершении террористического акта оценить сложившуюся обстановку и масштабы разрушений, дать указание о локализации места происшествия, принять меры по эвакуации людей, действовать по указаниям специальных антитеррористических служб.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получении информации о захвате террористами заложников работник обязан: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о захвате непосредственному начальнику, а при возможности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при отсутствии возможности передать данную информацию указанным лицам принять меры по ее передаче установленным сигналом (сообщением) органам МЧС, другим организациям, водителям транспортных средств, находящихся поблизости;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получить любыми способами исчерпывающую информацию о террористах: их количестве, вооружении, степени агрессивности, количестве захваченных заложников, точном месте дислокации, выдвигаемых требованиях, вероятности применения ими огнестрельного оружия или взрывного устройства и передать информацию непосредственному начальнику;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согласовывать в дальнейшем действия с непосредственным начальником; при этом в целях обеспечения безопасности жизни и здоровья людей, находящихся в зоне действия террористов, по возможности выполнять выдвигаемые террористами требования с учетом соблюдения требований по безопасности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сообщать непосредственному начальнику или в полицию о требовании (выполнении требования) террориста (террористов);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331C9C" w:rsidRPr="00331C9C">
        <w:rPr>
          <w:rFonts w:ascii="Times New Roman" w:hAnsi="Times New Roman" w:cs="Times New Roman"/>
          <w:sz w:val="28"/>
          <w:szCs w:val="28"/>
        </w:rPr>
        <w:t>.3. Действие работников при захвате заложников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осуществлении захвата в заложники клиентов и/или иных лиц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непосредственному начальнику о захвате заложников;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б) выполнять положения </w:t>
      </w:r>
      <w:hyperlink w:anchor="P185" w:history="1">
        <w:r w:rsidRPr="00331C9C">
          <w:rPr>
            <w:rFonts w:ascii="Times New Roman" w:hAnsi="Times New Roman" w:cs="Times New Roman"/>
            <w:color w:val="0000FF"/>
            <w:sz w:val="28"/>
            <w:szCs w:val="28"/>
          </w:rPr>
          <w:t>п. 6.1</w:t>
        </w:r>
      </w:hyperlink>
      <w:r w:rsidRPr="00331C9C">
        <w:rPr>
          <w:rFonts w:ascii="Times New Roman" w:hAnsi="Times New Roman" w:cs="Times New Roman"/>
          <w:sz w:val="28"/>
          <w:szCs w:val="28"/>
        </w:rPr>
        <w:t xml:space="preserve"> настоящей Инструкции;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организовать при наличии возможности эвакуацию клиентов в помещения, не захваченные террористами;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стараться не допускать истерики и паники среди клиентов;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в ходе общения с преступниками стараться запомнить их приметы, отличительные черты лиц, одежду, имена, клички и иные сведения, позволяющие установить личность террористов и предполагаемый план их дальнейших действий;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по прибытии руководителя действовать по его указаниям.</w:t>
      </w: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Номера телефонов при звонке со стационарных и мобильных телефонов: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единый номер 112;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пожарная охрана и органы МЧС – 101;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полиция – 102;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C">
        <w:rPr>
          <w:b/>
          <w:i/>
          <w:sz w:val="28"/>
          <w:szCs w:val="28"/>
        </w:rPr>
        <w:t>скорая медицинская помощь – 103</w:t>
      </w:r>
      <w:r w:rsidRPr="00331C9C">
        <w:rPr>
          <w:b/>
          <w:sz w:val="28"/>
          <w:szCs w:val="28"/>
        </w:rPr>
        <w:t>.</w:t>
      </w:r>
    </w:p>
    <w:sectPr w:rsidR="00331C9C" w:rsidRPr="00331C9C" w:rsidSect="00FB594D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331C9C"/>
    <w:rsid w:val="00076930"/>
    <w:rsid w:val="000A35BB"/>
    <w:rsid w:val="000C4E84"/>
    <w:rsid w:val="000C5E10"/>
    <w:rsid w:val="000E2E70"/>
    <w:rsid w:val="001046AD"/>
    <w:rsid w:val="0012455A"/>
    <w:rsid w:val="0013300E"/>
    <w:rsid w:val="001449BE"/>
    <w:rsid w:val="001457DB"/>
    <w:rsid w:val="001576E5"/>
    <w:rsid w:val="00192082"/>
    <w:rsid w:val="001C2FFF"/>
    <w:rsid w:val="001F0EF8"/>
    <w:rsid w:val="002420CE"/>
    <w:rsid w:val="00267FC6"/>
    <w:rsid w:val="002A2475"/>
    <w:rsid w:val="002B221A"/>
    <w:rsid w:val="002F0E0D"/>
    <w:rsid w:val="002F2676"/>
    <w:rsid w:val="002F4212"/>
    <w:rsid w:val="003102B0"/>
    <w:rsid w:val="00315865"/>
    <w:rsid w:val="00324BAF"/>
    <w:rsid w:val="00325980"/>
    <w:rsid w:val="00330E7B"/>
    <w:rsid w:val="00331C9C"/>
    <w:rsid w:val="003533C0"/>
    <w:rsid w:val="00361520"/>
    <w:rsid w:val="0036358C"/>
    <w:rsid w:val="00375F25"/>
    <w:rsid w:val="00383D8F"/>
    <w:rsid w:val="003850D4"/>
    <w:rsid w:val="003A1DE0"/>
    <w:rsid w:val="003F02BC"/>
    <w:rsid w:val="00407132"/>
    <w:rsid w:val="0040718D"/>
    <w:rsid w:val="00407FA3"/>
    <w:rsid w:val="004362E5"/>
    <w:rsid w:val="0043783F"/>
    <w:rsid w:val="00437DE2"/>
    <w:rsid w:val="004471D5"/>
    <w:rsid w:val="004622C7"/>
    <w:rsid w:val="00476CC5"/>
    <w:rsid w:val="00497544"/>
    <w:rsid w:val="004A7570"/>
    <w:rsid w:val="004C1202"/>
    <w:rsid w:val="004D40CF"/>
    <w:rsid w:val="004D57E0"/>
    <w:rsid w:val="004E25C2"/>
    <w:rsid w:val="00536F54"/>
    <w:rsid w:val="0056692D"/>
    <w:rsid w:val="005B53CF"/>
    <w:rsid w:val="005B7A5E"/>
    <w:rsid w:val="005E0D04"/>
    <w:rsid w:val="005E179D"/>
    <w:rsid w:val="005E2D8D"/>
    <w:rsid w:val="00641577"/>
    <w:rsid w:val="00665EEB"/>
    <w:rsid w:val="006727ED"/>
    <w:rsid w:val="00673AD0"/>
    <w:rsid w:val="00674E0A"/>
    <w:rsid w:val="006A5B5E"/>
    <w:rsid w:val="006B2FBC"/>
    <w:rsid w:val="00702666"/>
    <w:rsid w:val="00713DF0"/>
    <w:rsid w:val="00715C4E"/>
    <w:rsid w:val="007241D3"/>
    <w:rsid w:val="0073378C"/>
    <w:rsid w:val="00734550"/>
    <w:rsid w:val="00735F3B"/>
    <w:rsid w:val="007652B8"/>
    <w:rsid w:val="00776E7D"/>
    <w:rsid w:val="00787DD7"/>
    <w:rsid w:val="007C265A"/>
    <w:rsid w:val="007D2697"/>
    <w:rsid w:val="00864431"/>
    <w:rsid w:val="00885836"/>
    <w:rsid w:val="0088732F"/>
    <w:rsid w:val="00893D62"/>
    <w:rsid w:val="008B1AF0"/>
    <w:rsid w:val="008B2C18"/>
    <w:rsid w:val="008D660A"/>
    <w:rsid w:val="008F2437"/>
    <w:rsid w:val="00915695"/>
    <w:rsid w:val="00925549"/>
    <w:rsid w:val="00935647"/>
    <w:rsid w:val="00973B54"/>
    <w:rsid w:val="00980252"/>
    <w:rsid w:val="009A5086"/>
    <w:rsid w:val="009D0EA4"/>
    <w:rsid w:val="009E2143"/>
    <w:rsid w:val="009F500B"/>
    <w:rsid w:val="00A017D3"/>
    <w:rsid w:val="00A03A85"/>
    <w:rsid w:val="00A304D9"/>
    <w:rsid w:val="00A42021"/>
    <w:rsid w:val="00A60B34"/>
    <w:rsid w:val="00A96E01"/>
    <w:rsid w:val="00B06F60"/>
    <w:rsid w:val="00B2214B"/>
    <w:rsid w:val="00B22DD4"/>
    <w:rsid w:val="00B33948"/>
    <w:rsid w:val="00B339E8"/>
    <w:rsid w:val="00B81D0E"/>
    <w:rsid w:val="00BC7A2D"/>
    <w:rsid w:val="00BF442A"/>
    <w:rsid w:val="00BF7A42"/>
    <w:rsid w:val="00C62215"/>
    <w:rsid w:val="00CA1EC3"/>
    <w:rsid w:val="00CA7F32"/>
    <w:rsid w:val="00CE3DAB"/>
    <w:rsid w:val="00CF261B"/>
    <w:rsid w:val="00D21650"/>
    <w:rsid w:val="00D311FD"/>
    <w:rsid w:val="00D34E10"/>
    <w:rsid w:val="00D35EF8"/>
    <w:rsid w:val="00D43BCF"/>
    <w:rsid w:val="00D6793B"/>
    <w:rsid w:val="00D7626D"/>
    <w:rsid w:val="00DB7E71"/>
    <w:rsid w:val="00E94D98"/>
    <w:rsid w:val="00E95B56"/>
    <w:rsid w:val="00EB1518"/>
    <w:rsid w:val="00EB1DCF"/>
    <w:rsid w:val="00EE0F39"/>
    <w:rsid w:val="00EF7785"/>
    <w:rsid w:val="00F150C5"/>
    <w:rsid w:val="00F30C50"/>
    <w:rsid w:val="00F34D2D"/>
    <w:rsid w:val="00F3783A"/>
    <w:rsid w:val="00F518A8"/>
    <w:rsid w:val="00F54100"/>
    <w:rsid w:val="00F64D80"/>
    <w:rsid w:val="00F70D79"/>
    <w:rsid w:val="00F73B10"/>
    <w:rsid w:val="00F82F3D"/>
    <w:rsid w:val="00F90939"/>
    <w:rsid w:val="00FB594D"/>
    <w:rsid w:val="00FC5976"/>
    <w:rsid w:val="00FD6E36"/>
    <w:rsid w:val="00FE206E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1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31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Республики Бурятия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</dc:creator>
  <cp:lastModifiedBy>Татьяна</cp:lastModifiedBy>
  <cp:revision>4</cp:revision>
  <dcterms:created xsi:type="dcterms:W3CDTF">2020-01-24T04:48:00Z</dcterms:created>
  <dcterms:modified xsi:type="dcterms:W3CDTF">2020-09-30T05:03:00Z</dcterms:modified>
</cp:coreProperties>
</file>