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085" w:type="dxa"/>
        <w:shd w:val="clear" w:color="auto" w:fill="F1F2F3"/>
        <w:tblCellMar>
          <w:left w:w="0" w:type="dxa"/>
          <w:right w:w="0" w:type="dxa"/>
        </w:tblCellMar>
        <w:tblLook w:val="04A0" w:firstRow="1" w:lastRow="0" w:firstColumn="1" w:lastColumn="0" w:noHBand="0" w:noVBand="1"/>
      </w:tblPr>
      <w:tblGrid>
        <w:gridCol w:w="8085"/>
      </w:tblGrid>
      <w:tr w:rsidR="006D6A4A" w:rsidRPr="006D6A4A" w:rsidTr="006D6A4A">
        <w:tc>
          <w:tcPr>
            <w:tcW w:w="5625" w:type="dxa"/>
            <w:shd w:val="clear" w:color="auto" w:fill="F1F2F3"/>
            <w:hideMark/>
          </w:tcPr>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ПРИЛОЖЕНИЕ</w:t>
            </w:r>
          </w:p>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 </w:t>
            </w:r>
          </w:p>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                                                         УТВЕРЖДЕН</w:t>
            </w:r>
          </w:p>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                                                         постановлением администрации</w:t>
            </w:r>
          </w:p>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                                                         муниципального образования</w:t>
            </w:r>
          </w:p>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                                                         Темрюкский район</w:t>
            </w:r>
          </w:p>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                                                         от 28.05.2013 № 750</w:t>
            </w:r>
          </w:p>
          <w:p w:rsidR="006D6A4A" w:rsidRPr="006D6A4A" w:rsidRDefault="006D6A4A" w:rsidP="006D6A4A">
            <w:pPr>
              <w:spacing w:after="0" w:line="240" w:lineRule="auto"/>
              <w:ind w:left="142"/>
              <w:jc w:val="both"/>
              <w:rPr>
                <w:rFonts w:ascii="Times New Roman" w:eastAsia="Times New Roman" w:hAnsi="Times New Roman" w:cs="Times New Roman"/>
                <w:color w:val="000000"/>
                <w:sz w:val="24"/>
                <w:szCs w:val="24"/>
                <w:lang w:eastAsia="ru-RU"/>
              </w:rPr>
            </w:pPr>
            <w:r w:rsidRPr="006D6A4A">
              <w:rPr>
                <w:rFonts w:ascii="Times New Roman" w:eastAsia="Times New Roman" w:hAnsi="Times New Roman" w:cs="Times New Roman"/>
                <w:color w:val="000000"/>
                <w:sz w:val="28"/>
                <w:szCs w:val="28"/>
                <w:lang w:eastAsia="ru-RU"/>
              </w:rPr>
              <w:t> </w:t>
            </w:r>
          </w:p>
        </w:tc>
      </w:tr>
    </w:tbl>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АДМИНИСТРАТИВНЫЙ РЕГЛАМЕНТ</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предоставления муниципальной услуги</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«Приём заявлений, постановка на учёт и зачисление  детей в</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образовательные учреждения, реализующие основную</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образовательную программу дошкольного</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образования (детские сады) в  муниципальном</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образовании Темрюкский район»</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center"/>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Раздел I</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Общие положения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 Предметом регулирования настоящего административного регламента предоставления администрацией муниципального образования Темрюкский район муниципальной услуги «Приём  заявлений, постановка на учёт и  зачисление  детей  в образовательные учреждения, реализующие основную образовательную программу дошкольного образования (детские сады) в муниципальном образовании Темрюкский район» (далее – Административный регламент) является определение стандарта и порядка  предоставления муниципальной услуги по приёму заявлений, постановке на учёт и зачислению детей в образовательные учреждения, реализующие основную образовательную программу дошкольного образования (детские сады) в муниципальном образовании Темрюкский район (далее – муниципальная услуга).</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 Заявителями при предоставлении муниципальной услуги являются родители (законные представители) ребенка в возрасте до 7 лет (далее –  заявитель).</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 Информирование о предоставлении муниципальной услуги, в том числе о месте нахождения и графике работы органов администрации муниципального образования Темрюкский район, предоставляющих муниципальную услугу, осуществляется: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3.1. В муниципальном бюджетном учреждении  «Многофункциональный центр по предоставлению государственных и муниципальных услуг» муниципального образования Темрюкский район (далее –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личном обращении;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посредством Интернет-сайта http://mfc.temryuk.ru.</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3.2. В органе администрации муниципального образования Темрюкский район, предоставляющем муниципальную услугу: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устной форме при личном обращении;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 использованием </w:t>
      </w:r>
      <w:hyperlink r:id="rId4" w:tgtFrame="_blank" w:history="1">
        <w:r w:rsidRPr="006D6A4A">
          <w:rPr>
            <w:rFonts w:ascii="Times New Roman" w:eastAsia="Times New Roman" w:hAnsi="Times New Roman" w:cs="Times New Roman"/>
            <w:b/>
            <w:bCs/>
            <w:color w:val="FFFFFF"/>
            <w:sz w:val="28"/>
            <w:szCs w:val="28"/>
            <w:u w:val="single"/>
            <w:lang w:eastAsia="ru-RU"/>
          </w:rPr>
          <w:t>телефонной</w:t>
        </w:r>
      </w:hyperlink>
      <w:r w:rsidRPr="006D6A4A">
        <w:rPr>
          <w:rFonts w:ascii="Times New Roman" w:eastAsia="Times New Roman" w:hAnsi="Times New Roman" w:cs="Times New Roman"/>
          <w:color w:val="000000"/>
          <w:sz w:val="28"/>
          <w:szCs w:val="28"/>
          <w:lang w:eastAsia="ru-RU"/>
        </w:rPr>
        <w:t> связи;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 письменным обращениям.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3.3. Посредством размещения на официальном Интернет-портале администрации муниципального образования Темрюкский район (адрес официального сайта</w:t>
      </w:r>
      <w:r w:rsidRPr="006D6A4A">
        <w:rPr>
          <w:rFonts w:ascii="Arial" w:eastAsia="Times New Roman" w:hAnsi="Arial" w:cs="Arial"/>
          <w:color w:val="000000"/>
          <w:sz w:val="21"/>
          <w:szCs w:val="21"/>
          <w:lang w:eastAsia="ru-RU"/>
        </w:rPr>
        <w:t> </w:t>
      </w:r>
      <w:hyperlink r:id="rId5" w:history="1">
        <w:r w:rsidRPr="006D6A4A">
          <w:rPr>
            <w:rFonts w:ascii="Times New Roman" w:eastAsia="Times New Roman" w:hAnsi="Times New Roman" w:cs="Times New Roman"/>
            <w:sz w:val="28"/>
            <w:szCs w:val="28"/>
            <w:lang w:eastAsia="ru-RU"/>
          </w:rPr>
          <w:t>http://www.temryuk.ru</w:t>
        </w:r>
      </w:hyperlink>
      <w:r w:rsidRPr="006D6A4A">
        <w:rPr>
          <w:rFonts w:ascii="Times New Roman" w:eastAsia="Times New Roman" w:hAnsi="Times New Roman" w:cs="Times New Roman"/>
          <w:color w:val="000000"/>
          <w:sz w:val="28"/>
          <w:szCs w:val="28"/>
          <w:lang w:eastAsia="ru-RU"/>
        </w:rPr>
        <w:t>);</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3.5. Посредством размещения информационных стендов в МБУ «МФЦ» и органе администрации муниципального образования Темрюкский район, предоставляющего муниципальную услугу.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 Консультирование по вопросам предоставления муниципальной услуги осуществляется бесплатно.</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5. Специалист, осуществляющий консультирование (посредством </w:t>
      </w:r>
      <w:hyperlink r:id="rId6" w:tgtFrame="_blank" w:history="1">
        <w:r w:rsidRPr="006D6A4A">
          <w:rPr>
            <w:rFonts w:ascii="Times New Roman" w:eastAsia="Times New Roman" w:hAnsi="Times New Roman" w:cs="Times New Roman"/>
            <w:b/>
            <w:bCs/>
            <w:color w:val="FFFFFF"/>
            <w:sz w:val="28"/>
            <w:szCs w:val="28"/>
            <w:u w:val="single"/>
            <w:lang w:eastAsia="ru-RU"/>
          </w:rPr>
          <w:t>телефона</w:t>
        </w:r>
      </w:hyperlink>
      <w:r w:rsidRPr="006D6A4A">
        <w:rPr>
          <w:rFonts w:ascii="Times New Roman" w:eastAsia="Times New Roman" w:hAnsi="Times New Roman" w:cs="Times New Roman"/>
          <w:color w:val="000000"/>
          <w:sz w:val="28"/>
          <w:szCs w:val="28"/>
          <w:lang w:eastAsia="ru-RU"/>
        </w:rPr>
        <w:t> или лично) по вопросам предоставления муниципальной услуги, должен корректно и внимательно относиться к заявителям.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консультировании по </w:t>
      </w:r>
      <w:hyperlink r:id="rId7" w:tgtFrame="_blank" w:history="1">
        <w:r w:rsidRPr="006D6A4A">
          <w:rPr>
            <w:rFonts w:ascii="Times New Roman" w:eastAsia="Times New Roman" w:hAnsi="Times New Roman" w:cs="Times New Roman"/>
            <w:b/>
            <w:bCs/>
            <w:color w:val="FFFFFF"/>
            <w:sz w:val="28"/>
            <w:szCs w:val="28"/>
            <w:u w:val="single"/>
            <w:lang w:eastAsia="ru-RU"/>
          </w:rPr>
          <w:t>телефону</w:t>
        </w:r>
      </w:hyperlink>
      <w:r w:rsidRPr="006D6A4A">
        <w:rPr>
          <w:rFonts w:ascii="Times New Roman" w:eastAsia="Times New Roman" w:hAnsi="Times New Roman" w:cs="Times New Roman"/>
          <w:color w:val="000000"/>
          <w:sz w:val="28"/>
          <w:szCs w:val="28"/>
          <w:lang w:eastAsia="ru-RU"/>
        </w:rPr>
        <w:t> специалист должен назвать свою фамилию, имя, отчество, а затем в вежливой форме чётко и подробно информировать обратившегося по интересующим его вопросам.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6. 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любое другое удобное для заинтересованного лица время для получения информации.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Рекомендуемое время для телефонного разговора – не более 10 минут, личного устного информирования – не более 20 минут.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7. 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8. Информационные стенды, размещённые в МБУ «МФЦ» и органе администрации муниципального образования Темрюкский район, предоставляющего муниципальную услугу, должны содержать:</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режим работы, адрес МБУ «МФЦ», органа администрации, предоставляющего муниципальную услугу;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адрес официального Интернет-портала администрации муниципального образования Темрюкский район, адрес сайта и электронной почты органа администрации муниципального образования Темрюкский район, предоставляющего муниципальную услугу;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почтовые адреса, </w:t>
      </w:r>
      <w:hyperlink r:id="rId8" w:tgtFrame="_blank" w:history="1">
        <w:r w:rsidRPr="006D6A4A">
          <w:rPr>
            <w:rFonts w:ascii="Times New Roman" w:eastAsia="Times New Roman" w:hAnsi="Times New Roman" w:cs="Times New Roman"/>
            <w:b/>
            <w:bCs/>
            <w:color w:val="FFFFFF"/>
            <w:sz w:val="28"/>
            <w:szCs w:val="28"/>
            <w:u w:val="single"/>
            <w:lang w:eastAsia="ru-RU"/>
          </w:rPr>
          <w:t>телефоны</w:t>
        </w:r>
      </w:hyperlink>
      <w:r w:rsidRPr="006D6A4A">
        <w:rPr>
          <w:rFonts w:ascii="Times New Roman" w:eastAsia="Times New Roman" w:hAnsi="Times New Roman" w:cs="Times New Roman"/>
          <w:color w:val="000000"/>
          <w:sz w:val="28"/>
          <w:szCs w:val="28"/>
          <w:lang w:eastAsia="ru-RU"/>
        </w:rPr>
        <w:t>, фамилии руководителей МБУ «МФЦ» и органа администрации, предоставляющего муниципальную услугу;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порядок получения консультаций о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порядок и сроки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образцы заявлений о предоставлении муниципальной услуги и образцы заполнения таких заявлений;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перечень документов, необходимых для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основания для отказа в приёме документов о предоставлении муниципальной услуги, в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досудебный (внесудебный) порядок обжалования решений и действий (бездействия) органа администрации муниципального образования Темрюкский район, предоставляющего муниципальную услугу, а также его должностных лиц и муниципальных служащих;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иная информация, необходимая для получения муниципальной услуги, такая же информация размещается на официальном Интернет-портале администрации муниципального образования Темрюкский район  и сайте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9. Информация о месте нахождения и графике работы, справочных </w:t>
      </w:r>
      <w:hyperlink r:id="rId9" w:tgtFrame="_blank" w:history="1">
        <w:r w:rsidRPr="006D6A4A">
          <w:rPr>
            <w:rFonts w:ascii="Times New Roman" w:eastAsia="Times New Roman" w:hAnsi="Times New Roman" w:cs="Times New Roman"/>
            <w:b/>
            <w:bCs/>
            <w:color w:val="FFFFFF"/>
            <w:sz w:val="28"/>
            <w:szCs w:val="28"/>
            <w:u w:val="single"/>
            <w:lang w:eastAsia="ru-RU"/>
          </w:rPr>
          <w:t>телефонах</w:t>
        </w:r>
      </w:hyperlink>
      <w:r w:rsidRPr="006D6A4A">
        <w:rPr>
          <w:rFonts w:ascii="Times New Roman" w:eastAsia="Times New Roman" w:hAnsi="Times New Roman" w:cs="Times New Roman"/>
          <w:color w:val="000000"/>
          <w:sz w:val="28"/>
          <w:szCs w:val="28"/>
          <w:lang w:eastAsia="ru-RU"/>
        </w:rPr>
        <w:t>органов администрации муниципального образования Темрюкский район, предоставляющих муниципальную услугу,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9.1. Орган администрации муниципального образования Темрюкский район, предоставляющий муниципальную услугу, расположен по адресу: г. Темрюк, ул. Ленина, 14; </w:t>
      </w:r>
      <w:hyperlink r:id="rId10" w:tgtFrame="_blank" w:history="1">
        <w:r w:rsidRPr="006D6A4A">
          <w:rPr>
            <w:rFonts w:ascii="Times New Roman" w:eastAsia="Times New Roman" w:hAnsi="Times New Roman" w:cs="Times New Roman"/>
            <w:b/>
            <w:bCs/>
            <w:color w:val="FFFFFF"/>
            <w:sz w:val="28"/>
            <w:szCs w:val="28"/>
            <w:u w:val="single"/>
            <w:lang w:eastAsia="ru-RU"/>
          </w:rPr>
          <w:t>телефон</w:t>
        </w:r>
      </w:hyperlink>
      <w:r w:rsidRPr="006D6A4A">
        <w:rPr>
          <w:rFonts w:ascii="Times New Roman" w:eastAsia="Times New Roman" w:hAnsi="Times New Roman" w:cs="Times New Roman"/>
          <w:color w:val="000000"/>
          <w:sz w:val="28"/>
          <w:szCs w:val="28"/>
          <w:lang w:eastAsia="ru-RU"/>
        </w:rPr>
        <w:t>  – 8(86148) 5-32-12;  адрес электронной почты:</w:t>
      </w:r>
      <w:r w:rsidRPr="006D6A4A">
        <w:rPr>
          <w:rFonts w:ascii="Times New Roman" w:eastAsia="Times New Roman" w:hAnsi="Times New Roman" w:cs="Times New Roman"/>
          <w:b/>
          <w:bCs/>
          <w:color w:val="000000"/>
          <w:sz w:val="28"/>
          <w:szCs w:val="28"/>
          <w:lang w:eastAsia="ru-RU"/>
        </w:rPr>
        <w:t> </w:t>
      </w:r>
      <w:hyperlink r:id="rId11" w:history="1">
        <w:r w:rsidRPr="006D6A4A">
          <w:rPr>
            <w:rFonts w:ascii="Times New Roman" w:eastAsia="Times New Roman" w:hAnsi="Times New Roman" w:cs="Times New Roman"/>
            <w:sz w:val="28"/>
            <w:szCs w:val="28"/>
            <w:lang w:eastAsia="ru-RU"/>
          </w:rPr>
          <w:t>uo@tem.kubannet.ru</w:t>
        </w:r>
      </w:hyperlink>
      <w:r w:rsidRPr="006D6A4A">
        <w:rPr>
          <w:rFonts w:ascii="Times New Roman" w:eastAsia="Times New Roman" w:hAnsi="Times New Roman" w:cs="Times New Roman"/>
          <w:color w:val="000000"/>
          <w:sz w:val="28"/>
          <w:szCs w:val="28"/>
          <w:lang w:eastAsia="ru-RU"/>
        </w:rPr>
        <w:t>.</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График работы: понедельник – пятница  с 08.00 до 17.00, перерыв с 12.00 до 12.50, суббота и воскресенье – выходной.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9.2. МБУ «МФЦ» расположено по адресу: г. Темрюк, ул. Герцена, 46; телефон(факс) – 8(86148) 5-44-45; электронный адрес:</w:t>
      </w:r>
      <w:r w:rsidRPr="006D6A4A">
        <w:rPr>
          <w:rFonts w:ascii="Arial" w:eastAsia="Times New Roman" w:hAnsi="Arial" w:cs="Arial"/>
          <w:color w:val="000000"/>
          <w:sz w:val="21"/>
          <w:szCs w:val="21"/>
          <w:lang w:eastAsia="ru-RU"/>
        </w:rPr>
        <w:t> </w:t>
      </w:r>
      <w:hyperlink r:id="rId12" w:history="1">
        <w:r w:rsidRPr="006D6A4A">
          <w:rPr>
            <w:rFonts w:ascii="Times New Roman" w:eastAsia="Times New Roman" w:hAnsi="Times New Roman" w:cs="Times New Roman"/>
            <w:sz w:val="28"/>
            <w:szCs w:val="28"/>
            <w:lang w:eastAsia="ru-RU"/>
          </w:rPr>
          <w:t>mfctemryuk@rambler.ru</w:t>
        </w:r>
      </w:hyperlink>
      <w:r w:rsidRPr="006D6A4A">
        <w:rPr>
          <w:rFonts w:ascii="Times New Roman" w:eastAsia="Times New Roman" w:hAnsi="Times New Roman" w:cs="Times New Roman"/>
          <w:color w:val="000000"/>
          <w:sz w:val="28"/>
          <w:szCs w:val="28"/>
          <w:lang w:eastAsia="ru-RU"/>
        </w:rPr>
        <w:t>.</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График работы МБУ «МФЦ»: понедельник – пятница с 08.00 до 19.00 (время предоставления отдыха и питания специалистов устанавливается правилами служебного распорядка с соблюдением графика (режима) работы с заявителями), суббота с 08.00 до 13.00 (без перерыва), воскресенье - выходной.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Официальный сайт МБУ «МФЦ» -  http://mfc.temryuk.ru.</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Раздел II</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Стандарт предоставления муниципальной услуги</w:t>
      </w:r>
    </w:p>
    <w:p w:rsidR="006D6A4A" w:rsidRPr="006D6A4A" w:rsidRDefault="006D6A4A" w:rsidP="006D6A4A">
      <w:pPr>
        <w:shd w:val="clear" w:color="auto" w:fill="F1F2F3"/>
        <w:spacing w:after="0" w:line="240" w:lineRule="auto"/>
        <w:ind w:left="142"/>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10. Наименование муниципальной услуги «Приём заявлений, постановка на учёт и зачисление детей  в образовательные учреждения, реализующие основную образовательную программу дошкольного образования (детские сады)  в муниципальном образовании  Темрюкский район» (далее – муниципальная услуга).</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11.  Органом администрации муниципального образования Темрюкский район, предоставляющим муниципальную услугу, является управление образованием администрации муниципального образования Темрюкский район (далее – управление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утверждённые постановлением администрации муниципального образования Темрюкский район.</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12. Результатом предоставления муниципальной услуги является: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постановка на учёт и перевод очереди ребёнка, нуждающегося в определении в муниципальное образовательное учреждение, реализующее основную образовательную программу дошкольного образования (далее –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выдача уведомления о направлении (переводе) ребёнка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13. Срок предоставления муниципальной услуги составляет: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части постановки на учёт детей, нуждающихся в определении в МОУ, – не более десяти календарных дней со дня принятия заявления;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части выдачи уведомления о направлении ребёнка в МОУ –  не более сорока пяти календарных дней со дня принятия заявления и прилагаемых к нему документов в соответствии с порядком комплектования МОУ, утверждённом в установленном порядке;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части выдачи уведомления о переводе ребёнка из одного МОУ в другое МОУ – не более сорока пяти календарных дней со дня принятия заявления и прилагаемых к нему документов в соответствии с порядком комплектования МОУ, утверждённом в установленном порядке.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14. Правовыми основаниями для предоставления муниципальной услуги являются: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xml:space="preserve">Закон Российской Федерации от 10 июля 1992 года № 3266-1 «Об образовании» (текст опубликован в «Ведомостях Съезда народных депутатов и Верховного Совета Российской Федерации» от 30 июля 1992 года № 30, статья 1797, текст с изменениями опубликован в «Собрании законодательства Российской Федерации» от 15 января 1996 года № 3, статья 150, в «Российской газете» от 22 ноября1997 года № 226, в «Собрании законодательства Российской Федерации» от 24 июля 2000 года № 30, статья 3120, в «Парламентской газете» от 10 августа 2000 года № 151-152,  от 16 февраля 2002 года № 34, в «Собрании законодательства Российской Федерации» от 25 марта 2002 года № 12, статья 1093, в «Российской газете» от 28 июня 2002 года  № 115, в «Собрании законодательства Российской Федерации» от 29 июля 2002 года № 30, статья 3029, от 13 января 2003 года № 2, статья 163, в «Парламентской газете»  от 10 июля 2003 года № 124-125, в «Собрании законодательства Российской Федерации» от 15 декабря 2003 года № 50, статья 4855, от 8 марта 2004 года № 10, статья 835, в «Парламентской газете» от 3 июля 2004 года № 121, в «Собрании законодательства Российской Федерации» от 26 июля 2004 № 30, статья 3086, от 30 августа 2004 года № 35, статья 3607, в «Российской газете» от 30 декабря 2004 года № 290, в «Собрании законодательства Российской Федерации» от 9 мая 2005 года № 19, статья 1752, в «Парламентской газете» </w:t>
      </w:r>
      <w:r w:rsidRPr="006D6A4A">
        <w:rPr>
          <w:rFonts w:ascii="Times New Roman" w:eastAsia="Times New Roman" w:hAnsi="Times New Roman" w:cs="Times New Roman"/>
          <w:color w:val="000000"/>
          <w:sz w:val="28"/>
          <w:szCs w:val="28"/>
          <w:lang w:eastAsia="ru-RU"/>
        </w:rPr>
        <w:lastRenderedPageBreak/>
        <w:t xml:space="preserve">от 20 июля 2005 года № 128, в «Собрании законодательства Российской Федерации» от 25 июля 2005 года № 30 (1 ч.), статья 3111, в «Российской газете» от 31 декабря 2005 года № 297, в «Собрании законодательства Российской Федерации» от 20 марта 2006 года № 12, ст. 1235, в «Российской газете» от 14 июля 2006 года № 152, в «Собрании законодательства Российской Федерации» от 6 ноября 2006 года № 45, статья 4627, от 11 декабря 2006 года № 50, статья 5285,  от 1 января 2007 № 1 (1 ч.), статья 5, в «Российской газете» от 31 декабря 2006 года № 297, в «Собрании законодательства Российской Федерации» от 8 января 2007 года № 2, статья 360, в «Парламентской газете» от 8 февраля 2007 года № 20, в «Собрании законодательства Российской Федерации» от 12 февраля 2007 года № 7, статья 838, от 23 апреля 2007 года № 17, статья 1932, от 2 июля 2007 года № 27, статья 3213, от 2 июля 2007 года № 27, статья 3215, от 23 июля 2007 года № 30, статья 3808, от 22 октября 2007 № 43, статья 5084, в «Российской газете» от 27 октября 2007 № 241, в «Собрании законодательства Российской Федерации» от 3 декабря 2007 года № 49, статья 6068, от 3 декабря 2007 года № 49, статья 6069, от 3 декабря 2007 года № 49, статья 6070, от 3 декабря 2007 года № 49, статья 6074, от 3 марта 2008 года № 9, статья 813, от 28 апреля 2008 года № 17, статья 1757, в «Российской газете» от 25 июля 2008 года № 158, от 29 октября 2008 года № 225, в «Собрании законодательства Российской Федерации»  от 29 декабря 2008 года № 52 (ч. 1), статья 6236 от 29 декабря 2008 года № 52 (ч. 1), статья 6241,  в «Российской газете» от 13 февраля 2009 года № 25, в «Собрании законодательства Российской Федерации» от 16 февраля 2009 года № 7, статья 787, от 20 июля 2009 года № 29, статья 3585, в «Парламентской газете» от 13 – 19 ноября 2009 года  № 60, в «Собрании законодательства Российской Федерации» от 21 декабря 2009 года № 51, статья 6158, в «Российской газете» от 23 декабря 2009 года № 247, в «Собрании законодательства Российской Федерации» от 28 декабря 2009 года № 52 (1 ч.), статья 6441, от 28 декабря 2009 года № 52 (1 ч.), статья 6450, от 10 мая 2010 года № 19, статья 2291, от 21 июня 2010 года № 25, статья 3072, в «Российской газете» от 30 июля 2010 года № 168, от 30 сентября 2010 года № 220, от 10 ноября 2010 года № 253, от 13 декабря 2010 года № 281, от 31 декабря 2010 года № 297, от 31 декабря 2010 года № 297, от 4 февраля 2011 года  № 23, от 6 июня 2011 года № 120, в «Собрании законодательства Российской Федерации» от 20 июня 2011 года № 25, статья 3537, от 20 июня 2011 года  № 25, статья 3538, в «Российской газете» от 30 июня 2011 года № 139, от 4 июля 2011 года № 142, от 25.07.2011 № 160, от 11 ноября 2011 года № 254, от 21 ноября 2011 года № 261, в «Собрании законодательства Российской Федерации»  от 5 декабря 2011 года № 49 (ч. 5), статья 7061, от 5 декабря 2011 года № 49 (ч. 5), статья 7063, от 30 октября 2000 года № 44, статья 4399, в «Парламентской газете» от 28 декабря 2000 года № 247-248, в «Российской газете» от 5 января 2002 года № 2 (приложения 2-5, 10-16, 23, 31-35), от 9 января 2002 года № 3 (приложение 6), от 10 января 2002 года № 4 (приложения 6, 18-19, 24-25, 27-28), от 11 января 2002 года № 5 (приложения 17, 27-28), от 28 декабря 2002 года № 244, </w:t>
      </w:r>
      <w:r w:rsidRPr="006D6A4A">
        <w:rPr>
          <w:rFonts w:ascii="Times New Roman" w:eastAsia="Times New Roman" w:hAnsi="Times New Roman" w:cs="Times New Roman"/>
          <w:color w:val="000000"/>
          <w:sz w:val="28"/>
          <w:szCs w:val="28"/>
          <w:lang w:eastAsia="ru-RU"/>
        </w:rPr>
        <w:lastRenderedPageBreak/>
        <w:t>в «Собрании законодательства Российской Федерации»  от 29 декабря 2003 года № 52 (часть I), статья 5038, от 21 декабря 2009 года № 51, статья 6150);</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Федеральный закон от 2 мая 2006 года № 59-ФЗ «О порядке рассмотрения обращений граждан Российской Федерации» (текст опубликован в «Российской газете» от 5 мая 2006 года № 95, текст с изменениями опубликован в «Российской газете» от 2 июля 2010 года № 144, от 2 августа 2010 года  № 169);</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Федеральный закон от 27 июля 2006 года № 152-ФЗ «О персональных данных» (текст опубликован в «Российской газете» от 29 июля 2006 года  № 165, текст с изменениями опубликован в «Российской газете» от 27 ноября 2009 года № 226, в «Собрании законодательства Российской Федерации» от 28 декабря 2009 года № 52 (1 ч.), статья 6439, в «Российской газете» от 1 июля 2010 года № 142, от 30 июля 2010 года № 168,  от 2 августа 2010 года № 169, от 3 декабря 2010 года № 274, от 27 декабря 2010 года № 293, в «Собрании законодательства Российской Федерации» от 6 июня 2011 года № 23, статья 3263, в «Российской газете» от 27 июля 2011 года № 162, от 29 июля 2011 года № 165);</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Федеральный закон от 29 декабря 2010 года № 210-ФЗ «Об организации предоставления государственных и муниципальных услуг» (текст опубликован в «Российской газете» от 30 июля 2010 года № 168, текст с изменениями опубликован в «Российской газете» от 8 апреля 2011 года № 75, от 4 июля 2011 года № 142, от 15 июля 2011 года  № 153, от 21 июля 2011 года   № 157, в «Собрании законодательства Российской Федерации»  от 5 декабря 2011 года № 49 (ч. 5), статья 7061, от 30 июня 2011 года № 139);</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постановление Правительства Российской Федерации от 17 июля 1995 года № 713 «Об утверждении Правил регистрации и снятия граждан Российской Федерации с регистрационного учёта по месту пребывания и по месту жительства в пределах Российской Федерации и перечня должностных лиц, ответственных за регистрацию» (текст опубликован в «Собрании законодательства Российской Федерации» от 24 июля 1995 года № 30, ст. 2939);</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27 октября 2011 года № 2562 «Об утверждении Типового положения о дошкольном образовательном учреждении» (текст опубликован в журнале «Вестник образования» от февраля 2012 года № 4);</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xml:space="preserve">Закон Краснодарского края от 29 декабря 2004 года № 828-КЗ «Об образовании» (текст опубликован в газете «Кубанские новости» от 12 января 2005 года № 3, текст с изменениями опубликован в газете «Кубанские новости» от 21 февраля 2006 года  № 26, от 11 апреля 2006 года № 51, от 21 ноября 2006 года № 177, от 27 декабря 2006 года № 199,  от 13 марта 2007 года № 36, от 9 августа 2007 года № 125, от 11 октября 2007 года № 167, в «Информационном бюллетене Законодательного Собрания Краснодарского края» от 12 февраля 2008 года № 3 (часть I), в газете «Кубанские новости» от 13 ноября 2008 года № 193, от 11 декабря 2008 года № 211, от 16 апреля 2009 года № 60, от 6 июля 2009 года № 108, от 6 августа 2009 года № 129, в </w:t>
      </w:r>
      <w:r w:rsidRPr="006D6A4A">
        <w:rPr>
          <w:rFonts w:ascii="Times New Roman" w:eastAsia="Times New Roman" w:hAnsi="Times New Roman" w:cs="Times New Roman"/>
          <w:color w:val="000000"/>
          <w:sz w:val="28"/>
          <w:szCs w:val="28"/>
          <w:lang w:eastAsia="ru-RU"/>
        </w:rPr>
        <w:lastRenderedPageBreak/>
        <w:t>«Информационном бюллетене Законодательного Собрания Краснодарского края» от 5 февраля 2010 года № 27, от 10 декабря 2010 года № 37 (часть I), от 16 февраля 2011 года  № 39, в газете «Кубанские новости» от 5 марта 2011 года № 35, от 20 декабря 2011 года № 225, от 28 декабря 2009 года № 223);</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Решение Совета муниципального образования Темрюкский район  от 25 марта 2011 года № 174 «О   принятии Устава муниципального образования Темрюкский район» (текст опубликован в газете «Тамань» от 30 апреля 2011 года № 59);</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Решение Совета муниципального образования Темрюкский район от 27 июля 2012 года № 400 «Об утверждении Положения об управлении образованием администрации муниципального образования Темрюкский район».</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15. Исчерпывающий перечень документов, необходимый  в соответствии с нормативными правовыми актами для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15.1. Для постановки на учёт детей, нуждающихся в определении в МОУ, при обращении заявителя непосредственно в МБУ «МФЦ» (через официальный сайт МБУ «МФЦ»</w:t>
      </w:r>
      <w:r w:rsidRPr="006D6A4A">
        <w:rPr>
          <w:rFonts w:ascii="Arial" w:eastAsia="Times New Roman" w:hAnsi="Arial" w:cs="Arial"/>
          <w:color w:val="000000"/>
          <w:sz w:val="21"/>
          <w:szCs w:val="21"/>
          <w:lang w:eastAsia="ru-RU"/>
        </w:rPr>
        <w:t> </w:t>
      </w:r>
      <w:hyperlink r:id="rId13" w:history="1">
        <w:r w:rsidRPr="006D6A4A">
          <w:rPr>
            <w:rFonts w:ascii="Times New Roman" w:eastAsia="Times New Roman" w:hAnsi="Times New Roman" w:cs="Times New Roman"/>
            <w:sz w:val="28"/>
            <w:szCs w:val="28"/>
            <w:lang w:eastAsia="ru-RU"/>
          </w:rPr>
          <w:t>http://mfc.temryuk.ru</w:t>
        </w:r>
      </w:hyperlink>
      <w:r w:rsidRPr="006D6A4A">
        <w:rPr>
          <w:rFonts w:ascii="Times New Roman" w:eastAsia="Times New Roman" w:hAnsi="Times New Roman" w:cs="Times New Roman"/>
          <w:color w:val="000000"/>
          <w:sz w:val="28"/>
          <w:szCs w:val="28"/>
          <w:lang w:eastAsia="ru-RU"/>
        </w:rPr>
        <w:t>):</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(паспорт), удостоверяющий личность одного из родителей (законных представителей) (электронные копии страниц 2, 3, 5, 14, 17);</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подтверждающий полномочия законного представителя ребёнка (электронная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свидетельство о рождении ребёнка (электронная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подтверждающий право на первоочередное или внеочередное определение детей в МОУ, при его наличии (электронная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Специалист МБУ «МФЦ» заполняет форму заявления о постановке на учёт ребёнка, нуждающегося в определении в МОУ, в электронном виде на официальном сайте МБУ «МФЦ»</w:t>
      </w:r>
      <w:r w:rsidRPr="006D6A4A">
        <w:rPr>
          <w:rFonts w:ascii="Arial" w:eastAsia="Times New Roman" w:hAnsi="Arial" w:cs="Arial"/>
          <w:color w:val="000000"/>
          <w:sz w:val="21"/>
          <w:szCs w:val="21"/>
          <w:lang w:eastAsia="ru-RU"/>
        </w:rPr>
        <w:t> </w:t>
      </w:r>
      <w:hyperlink r:id="rId14" w:history="1">
        <w:r w:rsidRPr="006D6A4A">
          <w:rPr>
            <w:rFonts w:ascii="Times New Roman" w:eastAsia="Times New Roman" w:hAnsi="Times New Roman" w:cs="Times New Roman"/>
            <w:sz w:val="28"/>
            <w:szCs w:val="28"/>
            <w:lang w:eastAsia="ru-RU"/>
          </w:rPr>
          <w:t>http://mfc.temryuk.ru</w:t>
        </w:r>
      </w:hyperlink>
      <w:r w:rsidRPr="006D6A4A">
        <w:rPr>
          <w:rFonts w:ascii="Times New Roman" w:eastAsia="Times New Roman" w:hAnsi="Times New Roman" w:cs="Times New Roman"/>
          <w:color w:val="000000"/>
          <w:sz w:val="28"/>
          <w:szCs w:val="28"/>
          <w:lang w:eastAsia="ru-RU"/>
        </w:rPr>
        <w:t>  с одновременным прикреплением к нему вышеуказанных документов в отсканированном виде по форме согласно приложению № 1 к настоящему Административному  регламенту (образец заполнения приводится в приложении № 10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15.2. Для выдачи уведомления о направлении ребёнка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заявление об определении ребёнка в МОУ и выдаче путёвки о направлении ребёнка в МОУ по форме согласно приложению № 2 к настоящему Административному  регламенту  (образец  заполнения  приводится  в приложении № 11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удостоверяющий личность одного из родителей (законных представителей) (паспорт) (копии страниц 2, 3, 5, 14, 17, подлинник для ознакомления);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подтверждающий полномочия законного представителя ребёнка (подлинник для ознакомления,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свидетельство о рождении ребёнка (подлинник для ознакомления,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подтверждающий право на первоочередное и внеочередное определение детей в МОУ, при его наличии (подлинник для ознакомления и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15.2.1. Для выдачи уведомления о направлении ребёнка в МОУ в группу компенсирующей направленности, в группу кратковременного пребывания или в группу  для детей в возрасте от 5-7 лет: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заявление об определении ребёнка в МОУ и выдаче уведомления о направлении ребёнка в МОУ по форме согласно приложению № 3 к настоящему Административному  регламенту  (образец заполнения  приводится  в  приложении № 12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удостоверяющий личность одного из родителей (законных представителей) (паспорт) (копии страниц 2, 3, 5, 14, 17, подлинник для ознакомления);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подтверждающий полномочия законного представителя ребёнка (подлинник для ознакомления,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свидетельство о рождении ребёнка (подлинник для ознакомления,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выписку из протокола заседания районной психолого-медико-педагогической комиссии   для получения уведомления о направлении ребёнка в МОУ в группы компенсирующей направленности (подлинник для ознакомления, копия).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15.3. Для выдачи уведомления о переводе ребёнка из одного МОУ в другое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заявление о выдаче уведомления в связи с переводом ребёнка из одного МОУ в другое МОУ по форме согласно приложению № 4 к настоящему Административному регламенту (образец заполнения  приводится  в  приложении № 13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уведомление о направлении в МОУ (копия, заверенная руководителем МОУ, которое посещает ребёнок до перевода в другое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удостоверяющий личность одного из родителей (законных представителей) (паспорт) (подлинник для ознакомления);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 подтверждающий полномочия законного представителя ребёнка (подлинник для ознакомления).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16. Запрещается требовать от заявителей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17.  Исчерпывающий перечень оснований  для отказа в приеме документов, необходимых для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отсутствие у заявителя соответствующих полномочий на получение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обращение заявителя об оказании муниципальной услуги, предоставление которой не осуществляется органами, указанными в пункте 11 раздела II настоящего Административного регламента;</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подписи, печати).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Не может быть отказано заявителю в приёме дополнительных документов при наличии пожелания их сдачи.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 наличии оснований для отказа в приёме документов заявитель устно информируется работником МБУ «МФЦ», при этом заявителю должно быть предложено, обратиться с обращением на имя руководителя уполномоченного на предоставление муниципальной услуги органа, в порядке, установленном Федеральным законом от 02.05.2006 № 59-ФЗ «О порядке рассмотрения обращений граждан Российской Федерации», которое может быть принято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18. Исчерпывающий перечень оснований для отказа в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18.1. В части постановки на учёт ребёнка и переводе очереди, нуждающегося в определении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выявление в представленных документах недостоверной или искажённой информации;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обращение (в письменном виде) заявителя с просьбой о прекращении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отсутствие права у заявителя на получение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изменение законодательства, либо наступление форс-мажорных обстоятельств.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Решение об отказе в предоставлении муниципальной услуги в части постановки на учёт ребёнка, нуждающегося в определении в МОУ, принимается начальником управления образованием администрации муниципального образования Темрюкский район, предоставляющего данную муниципальную услугу, не позднее 10 календарных дней со дня принятия заявления.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принятии такого решения в адрес заявителя готовится соответствующее уведомление по форме согласно приложению № 5 к  настоящему Административному регламенту с указанием причин отказа в предоставлении муниципальной услуги, 1 экземпляр уведомления направляется в МБУ «МФЦ» (образец заполнения  приводится в приложении № 19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18.2. В части определения ребёнка в МОУ и выдачи уведомления о направлении ребёнка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выявление в представленных документах недостоверной или искажённой информации;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отсутствие свободных мест в МОУ (при этом очередь сохраняется);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обращение (в письменном виде) заявителя с просьбой о прекращении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Отсутствие права у заявителя на получения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Решение об отказе в предоставлении муниципальной услуги в части определения ребёнка в МОУ и выдаче уведомления о направлении ребёнка в МОУ принимается председателем комиссии по рассмотрению заявлений граждан о предоставлении мест в МОУ не позднее сорока пяти календарных дней со дня принятия заявления и прилагаемых к нему документов.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принятии такого решения в адрес заявителя готовится соответствующее уведомление по форме согласно приложению № 7 с указанием причин отказа в предоставлении муниципальной услуги, 1 экземпляр уведомления направляется  в  МБУ «МФЦ» (образец  заполнения  приводится в  приложении № 16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18.3. В части перевода ребёнка из одного МОУ в другое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выявление в представленных документах недостоверной или искажённой информации;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отсутствие свободных мест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обращение (в письменном виде) заявителя с просьбой о прекращении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отсутствие права у заявителя на получение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наступление форс-мажорных обстоятельств.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Решение об отказе в предоставлении муниципальной услуги в части перевода ребёнка из одного МОУ в другое МОУ принимается начальником управления  образованием, предоставляющего данную муниципальную услугу,  не  позднее сорока пяти календарных дней со дня принятия заявления и прилагаемых к нему документов.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принятии такого решения в адрес заявителя готовится соответствующее уведомление по форме согласно приложению № 8 к настоящему Административному регламенту с указанием причин отказа в предоставлении муниципальной услуги, 1 экземпляр уведомления направляется в МБУ  «МФЦ» (образец заполнения приводится  в  приложении № 17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1.9.  Муниципальная услуга оказывается заявителям бесплатно.</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20. Максимальный срок ожидания в очереди </w:t>
      </w:r>
      <w:bookmarkStart w:id="0" w:name="sub_1153"/>
      <w:bookmarkEnd w:id="0"/>
      <w:r w:rsidRPr="006D6A4A">
        <w:rPr>
          <w:rFonts w:ascii="Times New Roman" w:eastAsia="Times New Roman" w:hAnsi="Times New Roman" w:cs="Times New Roman"/>
          <w:color w:val="000000"/>
          <w:sz w:val="28"/>
          <w:szCs w:val="28"/>
          <w:lang w:eastAsia="ru-RU"/>
        </w:rPr>
        <w:t>при подаче заявления о предоставлении муниципальной услуги не может превышать 45 минут, </w:t>
      </w:r>
      <w:bookmarkStart w:id="1" w:name="sub_1154"/>
      <w:bookmarkEnd w:id="1"/>
      <w:r w:rsidRPr="006D6A4A">
        <w:rPr>
          <w:rFonts w:ascii="Times New Roman" w:eastAsia="Times New Roman" w:hAnsi="Times New Roman" w:cs="Times New Roman"/>
          <w:color w:val="000000"/>
          <w:sz w:val="28"/>
          <w:szCs w:val="28"/>
          <w:lang w:eastAsia="ru-RU"/>
        </w:rPr>
        <w:t>время ожидания в очереди при  получении результата предоставления муниципальной услуги не может превышать 15 минут.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21.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xml:space="preserve">21.1. Помещения, в которых предоставляется муниципальная услуга, должны соответствовать санитарно-гигиеническим правилам и нормативам, </w:t>
      </w:r>
      <w:r w:rsidRPr="006D6A4A">
        <w:rPr>
          <w:rFonts w:ascii="Times New Roman" w:eastAsia="Times New Roman" w:hAnsi="Times New Roman" w:cs="Times New Roman"/>
          <w:color w:val="000000"/>
          <w:sz w:val="28"/>
          <w:szCs w:val="28"/>
          <w:lang w:eastAsia="ru-RU"/>
        </w:rPr>
        <w:lastRenderedPageBreak/>
        <w:t>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«Оказание услуг заявителям по информированию, приёму и выдаче документов в муниципальном бюджетном учреждении «Многофункциональный центр по предоставлению государственных и муниципальных услуг» муниципального образования Темрюкский район, утверждённый постановлением  администрации муниципального образования Темрюкский район  от 7 сентября 2010 года № 1766 «Об утверждении административного регламента «Оказание услуг заявителям по информированию, приёму и выдаче документов в муниципальном бюджетном учреждении «Многофункциональный центр по предоставлению государственных и муниципальных услуг» муниципального образования Темрюкский район».</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21.2.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письменными принадлежностями, бланками документов. Количество мест ожидания определяется исходя из фактической нагрузки и возможности их размещения в помещении.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21.3. В помещениях, в которых предоставляется муниципальная услуга, на видном, доступном месте размещаются информационные стенды, которые содержат следующую информацию: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режим работы, адреса МБУ «МФЦ», управления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адрес официального Интернет-портала администрации муниципального образования Темрюкский район (</w:t>
      </w:r>
      <w:hyperlink r:id="rId15" w:history="1">
        <w:r w:rsidRPr="006D6A4A">
          <w:rPr>
            <w:rFonts w:ascii="Times New Roman" w:eastAsia="Times New Roman" w:hAnsi="Times New Roman" w:cs="Times New Roman"/>
            <w:sz w:val="28"/>
            <w:szCs w:val="28"/>
            <w:lang w:eastAsia="ru-RU"/>
          </w:rPr>
          <w:t>http://www.temryuk.ru</w:t>
        </w:r>
      </w:hyperlink>
      <w:r w:rsidRPr="006D6A4A">
        <w:rPr>
          <w:rFonts w:ascii="Times New Roman" w:eastAsia="Times New Roman" w:hAnsi="Times New Roman" w:cs="Times New Roman"/>
          <w:color w:val="000000"/>
          <w:sz w:val="28"/>
          <w:szCs w:val="28"/>
          <w:lang w:eastAsia="ru-RU"/>
        </w:rPr>
        <w:t>), адрес электронной почты управления образованием (</w:t>
      </w:r>
      <w:hyperlink r:id="rId16" w:history="1">
        <w:r w:rsidRPr="006D6A4A">
          <w:rPr>
            <w:rFonts w:ascii="Times New Roman" w:eastAsia="Times New Roman" w:hAnsi="Times New Roman" w:cs="Times New Roman"/>
            <w:sz w:val="28"/>
            <w:szCs w:val="28"/>
            <w:lang w:eastAsia="ru-RU"/>
          </w:rPr>
          <w:t>uo@tem.kubannet.ru</w:t>
        </w:r>
      </w:hyperlink>
      <w:r w:rsidRPr="006D6A4A">
        <w:rPr>
          <w:rFonts w:ascii="Times New Roman" w:eastAsia="Times New Roman" w:hAnsi="Times New Roman" w:cs="Times New Roman"/>
          <w:color w:val="000000"/>
          <w:sz w:val="28"/>
          <w:szCs w:val="28"/>
          <w:lang w:eastAsia="ru-RU"/>
        </w:rPr>
        <w:t>)</w:t>
      </w:r>
      <w:r w:rsidRPr="006D6A4A">
        <w:rPr>
          <w:rFonts w:ascii="Times New Roman" w:eastAsia="Times New Roman" w:hAnsi="Times New Roman" w:cs="Times New Roman"/>
          <w:b/>
          <w:bCs/>
          <w:color w:val="000000"/>
          <w:sz w:val="28"/>
          <w:szCs w:val="28"/>
          <w:lang w:eastAsia="ru-RU"/>
        </w:rPr>
        <w:t>,</w:t>
      </w:r>
      <w:r w:rsidRPr="006D6A4A">
        <w:rPr>
          <w:rFonts w:ascii="Times New Roman" w:eastAsia="Times New Roman" w:hAnsi="Times New Roman" w:cs="Times New Roman"/>
          <w:color w:val="000000"/>
          <w:sz w:val="28"/>
          <w:szCs w:val="28"/>
          <w:lang w:eastAsia="ru-RU"/>
        </w:rPr>
        <w:t> Интернет-сайта  (</w:t>
      </w:r>
      <w:hyperlink r:id="rId17" w:history="1">
        <w:r w:rsidRPr="006D6A4A">
          <w:rPr>
            <w:rFonts w:ascii="Times New Roman" w:eastAsia="Times New Roman" w:hAnsi="Times New Roman" w:cs="Times New Roman"/>
            <w:sz w:val="28"/>
            <w:szCs w:val="28"/>
            <w:lang w:eastAsia="ru-RU"/>
          </w:rPr>
          <w:t>http://uotem.ucoz.ru</w:t>
        </w:r>
      </w:hyperlink>
      <w:r w:rsidRPr="006D6A4A">
        <w:rPr>
          <w:rFonts w:ascii="Times New Roman" w:eastAsia="Times New Roman" w:hAnsi="Times New Roman" w:cs="Times New Roman"/>
          <w:color w:val="000000"/>
          <w:sz w:val="28"/>
          <w:szCs w:val="28"/>
          <w:lang w:eastAsia="ru-RU"/>
        </w:rPr>
        <w:t>);</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почтовые адреса, </w:t>
      </w:r>
      <w:hyperlink r:id="rId18" w:tgtFrame="_blank" w:history="1">
        <w:r w:rsidRPr="006D6A4A">
          <w:rPr>
            <w:rFonts w:ascii="Times New Roman" w:eastAsia="Times New Roman" w:hAnsi="Times New Roman" w:cs="Times New Roman"/>
            <w:b/>
            <w:bCs/>
            <w:color w:val="FFFFFF"/>
            <w:sz w:val="28"/>
            <w:szCs w:val="28"/>
            <w:u w:val="single"/>
            <w:lang w:eastAsia="ru-RU"/>
          </w:rPr>
          <w:t>телефоны</w:t>
        </w:r>
      </w:hyperlink>
      <w:r w:rsidRPr="006D6A4A">
        <w:rPr>
          <w:rFonts w:ascii="Times New Roman" w:eastAsia="Times New Roman" w:hAnsi="Times New Roman" w:cs="Times New Roman"/>
          <w:color w:val="000000"/>
          <w:sz w:val="28"/>
          <w:szCs w:val="28"/>
          <w:lang w:eastAsia="ru-RU"/>
        </w:rPr>
        <w:t>, фамилии руководителей МБУ «МФЦ», управления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порядок получения консультаций о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порядок и сроки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образцы заявлений о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перечень документов, необходимых для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основания для отказа в приёме документов  для предоставления муниципальной услуги, для приостановления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порядок обжалования решений и действий (бездействия) органов, предоставляющих муниципальную услугу, а также должностных лиц и муниципальных служащих;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иная информация, необходимая для получения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такая же информация размещается на официальном Интернет-портале администрации муниципального образования Темрюкский район:</w:t>
      </w:r>
      <w:hyperlink r:id="rId19" w:history="1">
        <w:r w:rsidRPr="006D6A4A">
          <w:rPr>
            <w:rFonts w:ascii="Times New Roman" w:eastAsia="Times New Roman" w:hAnsi="Times New Roman" w:cs="Times New Roman"/>
            <w:sz w:val="28"/>
            <w:szCs w:val="28"/>
            <w:lang w:eastAsia="ru-RU"/>
          </w:rPr>
          <w:t>www.temryuk.ru</w:t>
        </w:r>
      </w:hyperlink>
      <w:r w:rsidRPr="006D6A4A">
        <w:rPr>
          <w:rFonts w:ascii="Times New Roman" w:eastAsia="Times New Roman" w:hAnsi="Times New Roman" w:cs="Times New Roman"/>
          <w:color w:val="000000"/>
          <w:sz w:val="28"/>
          <w:szCs w:val="28"/>
          <w:lang w:eastAsia="ru-RU"/>
        </w:rPr>
        <w:t>, МБУ «МФЦ»:</w:t>
      </w:r>
      <w:r w:rsidRPr="006D6A4A">
        <w:rPr>
          <w:rFonts w:ascii="Arial" w:eastAsia="Times New Roman" w:hAnsi="Arial" w:cs="Arial"/>
          <w:color w:val="000000"/>
          <w:sz w:val="21"/>
          <w:szCs w:val="21"/>
          <w:lang w:eastAsia="ru-RU"/>
        </w:rPr>
        <w:t> </w:t>
      </w:r>
      <w:hyperlink r:id="rId20" w:history="1">
        <w:r w:rsidRPr="006D6A4A">
          <w:rPr>
            <w:rFonts w:ascii="Times New Roman" w:eastAsia="Times New Roman" w:hAnsi="Times New Roman" w:cs="Times New Roman"/>
            <w:sz w:val="28"/>
            <w:szCs w:val="28"/>
            <w:lang w:eastAsia="ru-RU"/>
          </w:rPr>
          <w:t>http://mfc.temryuk.ru</w:t>
        </w:r>
      </w:hyperlink>
      <w:r w:rsidRPr="006D6A4A">
        <w:rPr>
          <w:rFonts w:ascii="Times New Roman" w:eastAsia="Times New Roman" w:hAnsi="Times New Roman" w:cs="Times New Roman"/>
          <w:color w:val="000000"/>
          <w:sz w:val="28"/>
          <w:szCs w:val="28"/>
          <w:lang w:eastAsia="ru-RU"/>
        </w:rPr>
        <w:t>, управления образованием:</w:t>
      </w:r>
      <w:hyperlink r:id="rId21" w:history="1">
        <w:r w:rsidRPr="006D6A4A">
          <w:rPr>
            <w:rFonts w:ascii="Times New Roman" w:eastAsia="Times New Roman" w:hAnsi="Times New Roman" w:cs="Times New Roman"/>
            <w:sz w:val="28"/>
            <w:szCs w:val="28"/>
            <w:lang w:eastAsia="ru-RU"/>
          </w:rPr>
          <w:t>http://uotem.ucoz.ru</w:t>
        </w:r>
      </w:hyperlink>
      <w:r w:rsidRPr="006D6A4A">
        <w:rPr>
          <w:rFonts w:ascii="Times New Roman" w:eastAsia="Times New Roman" w:hAnsi="Times New Roman" w:cs="Times New Roman"/>
          <w:color w:val="000000"/>
          <w:sz w:val="28"/>
          <w:szCs w:val="28"/>
          <w:lang w:eastAsia="ru-RU"/>
        </w:rPr>
        <w:t>.</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Оформление информационных листов осуществляется удобным для чтения шрифтом – Times New Roman, формат листа А-4;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22. Показатели доступности и качества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Показатели доступности и качества муниципальной услуги определяются в соответствии с постановлением администрации муниципального образования Темрюкский район от 10 июня 2011 года № 1132 «Об утверждении Порядка разработки, утверждения и анализа практики применения административных регламентов  предоставления муниципальных услуг структурными подразделениями администрации муниципального образования Темрюкский район и подведомственными учреждениями».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23. Иные требования, в том числе учитывающие особенности предоставления муниципальной услуги в МБУ «МФЦ» и особенности предоставления муниципальной услуги в электронной форме: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24. Учёт детей, нуждающихся в определении в МОУ, осуществляет управление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Учёт детей, нуждающихся в определении в МОУ, ведётся в электронном виде согласно месту их проживания.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25. Заявление о постановке на учёт ребёнка, нуждающегося в определении в МОУ, заявитель может подать через сеть Интернет, заполнив электронную форму заявления на официальном сайте МБУ «МФЦ»</w:t>
      </w:r>
      <w:r w:rsidRPr="006D6A4A">
        <w:rPr>
          <w:rFonts w:ascii="Arial" w:eastAsia="Times New Roman" w:hAnsi="Arial" w:cs="Arial"/>
          <w:color w:val="000000"/>
          <w:sz w:val="21"/>
          <w:szCs w:val="21"/>
          <w:lang w:eastAsia="ru-RU"/>
        </w:rPr>
        <w:t> </w:t>
      </w:r>
      <w:hyperlink r:id="rId22" w:history="1">
        <w:r w:rsidRPr="006D6A4A">
          <w:rPr>
            <w:rFonts w:ascii="Times New Roman" w:eastAsia="Times New Roman" w:hAnsi="Times New Roman" w:cs="Times New Roman"/>
            <w:sz w:val="28"/>
            <w:szCs w:val="28"/>
            <w:lang w:eastAsia="ru-RU"/>
          </w:rPr>
          <w:t>http://mfc.temryuk.ru</w:t>
        </w:r>
      </w:hyperlink>
      <w:r w:rsidRPr="006D6A4A">
        <w:rPr>
          <w:rFonts w:ascii="Times New Roman" w:eastAsia="Times New Roman" w:hAnsi="Times New Roman" w:cs="Times New Roman"/>
          <w:color w:val="000000"/>
          <w:sz w:val="28"/>
          <w:szCs w:val="28"/>
          <w:u w:val="single"/>
          <w:lang w:eastAsia="ru-RU"/>
        </w:rPr>
        <w:t>,</w:t>
      </w:r>
      <w:r w:rsidRPr="006D6A4A">
        <w:rPr>
          <w:rFonts w:ascii="Times New Roman" w:eastAsia="Times New Roman" w:hAnsi="Times New Roman" w:cs="Times New Roman"/>
          <w:color w:val="000000"/>
          <w:sz w:val="28"/>
          <w:szCs w:val="28"/>
          <w:lang w:eastAsia="ru-RU"/>
        </w:rPr>
        <w:t>управления образованием</w:t>
      </w:r>
      <w:r w:rsidRPr="006D6A4A">
        <w:rPr>
          <w:rFonts w:ascii="Arial" w:eastAsia="Times New Roman" w:hAnsi="Arial" w:cs="Arial"/>
          <w:color w:val="000000"/>
          <w:sz w:val="21"/>
          <w:szCs w:val="21"/>
          <w:lang w:eastAsia="ru-RU"/>
        </w:rPr>
        <w:t> </w:t>
      </w:r>
      <w:hyperlink r:id="rId23" w:history="1">
        <w:r w:rsidRPr="006D6A4A">
          <w:rPr>
            <w:rFonts w:ascii="Times New Roman" w:eastAsia="Times New Roman" w:hAnsi="Times New Roman" w:cs="Times New Roman"/>
            <w:sz w:val="28"/>
            <w:szCs w:val="28"/>
            <w:lang w:eastAsia="ru-RU"/>
          </w:rPr>
          <w:t>http://uotem.ucoz.ru</w:t>
        </w:r>
      </w:hyperlink>
      <w:r w:rsidRPr="006D6A4A">
        <w:rPr>
          <w:rFonts w:ascii="Arial" w:eastAsia="Times New Roman" w:hAnsi="Arial" w:cs="Arial"/>
          <w:color w:val="000000"/>
          <w:sz w:val="21"/>
          <w:szCs w:val="21"/>
          <w:lang w:eastAsia="ru-RU"/>
        </w:rPr>
        <w:t> </w:t>
      </w:r>
      <w:r w:rsidRPr="006D6A4A">
        <w:rPr>
          <w:rFonts w:ascii="Times New Roman" w:eastAsia="Times New Roman" w:hAnsi="Times New Roman" w:cs="Times New Roman"/>
          <w:color w:val="000000"/>
          <w:sz w:val="28"/>
          <w:szCs w:val="28"/>
          <w:lang w:eastAsia="ru-RU"/>
        </w:rPr>
        <w:t> или при личном обращении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xml:space="preserve">25.1. Заявление об определении ребёнка в МОУ и выдаче уведомления о направлении ребёнка в МОУ заявитель может подать при личном обращении в МБУ «МФЦ» в период с мая по сентябрь текущего года в соответствии с </w:t>
      </w:r>
      <w:r w:rsidRPr="006D6A4A">
        <w:rPr>
          <w:rFonts w:ascii="Times New Roman" w:eastAsia="Times New Roman" w:hAnsi="Times New Roman" w:cs="Times New Roman"/>
          <w:color w:val="000000"/>
          <w:sz w:val="28"/>
          <w:szCs w:val="28"/>
          <w:lang w:eastAsia="ru-RU"/>
        </w:rPr>
        <w:lastRenderedPageBreak/>
        <w:t>порядком комплектования МОУ, утверждённым в установленном порядке. В течение года могут приниматься заявления об определении ребёнка в МОУ и выдаче уведомления о направлении ребёнка в МОУ на освободившиеся места в следующих случаях: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определении детей в группы кратковременного пребывания;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обмене мест между двумя образовательными учреждениями;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определении детей в возрасте от 5 лет по состоянию на 1 сентября текущего года для осуществления предшкольной подготовки;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определении детей в группы компенсирующей направленности при наличии заключения психолого-медико-педагогической комиссии;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определении  детей сотрудников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определении детей, пользующихся правом первоочередного и внеочередного определения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переводе детей в другие МОУ при открытии или на период закрытия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трудной жизненной ситуации.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26. Рассмотрение заявлений о направлении детей в МОУ и принятие решений о выделении мест в МОУ или об отказе в предоставлении мест производится коллегиально на заседаниях специально созданных комиссий в соответствии с действующим порядком комплектования МОУ, утверждённым в установленном порядке.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Выдача уведомлений о направлении детей в МОУ осуществляется ежегодно в период с 1 июня по 1 сентября в соответствии с действующим порядком комплектования МОУ через МБУ «МФЦ». При наличии свободных мест – в течение всего года через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Раздел III</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Состав, последовательность и сроки выполнения административных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процедур (действий),  требования к порядку их выполнения, в том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числе особенности выполнения административных процедур (действий)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в электронной форме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Подраздел III. I. Состав административных процедур</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27. Муниципальная услуга предоставляется путём выполнения административных процедур (действий).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состав административных процедур входит: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1) приём и регистрация заявления и прилагаемых к нему документов, передача пакета документов из МБУ «МФЦ» в управление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 рассмотрение документов в управлении образованием и принятие решения о предоставлении (отказе в предоставлении, приостановлении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 передача пакета документов из управления образованием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 выдача заявителю ответа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28. Блок–схема предоставления муниципальной услуги приводится в  приложении № 21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29. Ответом для заявителя является: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уведомление о постановке на учёт ребёнка, нуждающегося в определении в МОУ по форме согласно приложению № 5 к настоящему Административному регламенту (образец заполнения приводится  в  приложении № 13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уведомление об отказе в постановке на учёт ребёнка, нуждающегося в определении в МОУ по форме согласно приложению № 5 к настоящему Административному регламенту (образец заполнения приводится  в приложении № 17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уведомление о направлении  ребёнка в МОУ по форме согласно приложению № 6 к настоящему Административному регламенту (образец заполнения приводится в приложении № 15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отказ в выдаче уведомления о направлении (переводе) ребёнка в МОУ по форме согласно приложению № 7 к настоящему Административному регламенту (образец заполнения приводится в приложениях № 17, 16 (соответственно) к настоящему Административному регламенту).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Подраздел III.II. Приём и регистрация заявления и прилагаемых к нему документов; передача пакета документов из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в управление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30. Приём и регистрация заявления и прилагаемых к нему документов, передача пакета документов из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31. Основанием для начала административной процедуры является обращение заявителя с заявлением и предусмотренным настоящим Административным регламентом пакетом документов.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31.1. При приёме заявления и прилагаемых к нему документов работник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законного представителя ребёнка;</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проверяет соответствие представленных документов установленным требованиям, удостоверяясь, что:</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копии документов соответствуют подлинникам, скрепляет их печатью;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тексты документов написаны разборчиво;</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фамилии, имена и отчества физических лиц, адреса их мест жительства написаны полностью;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документах нет подчисток, приписок, зачёркнутых слов и иных не оговоренных в них исправлений;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документы не исполнены карандашом;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документы не имеют серьёзных повреждений, наличие которых не позволяет однозначно истолковать их содержание;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срок действия документов не истёк;</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документы содержат информацию, необходимую для предоставления муниципальной услуги, указанной в заявлении;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документы представлены в полном объёме;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сличает представленные экземпляры оригиналов и копий документов  друг с другом. Сличив копии документов с их подлинными экземплярами, заверяет своей подписью с указанием фамилии и инициалов и  ставит отметку «с подлинным сверено»;</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 «приняты к рассмотрению», а при наличии таких оснований – расписку об отказе в приёме документов.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Заявитель, представивший документы для получения муниципальной услуги, в обязательном порядке информируется работником МБУ «МФЦ» о:</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сроке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возможности предоставления или отказа в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31.2. В течение 1 календарного дня со дня принятия заявления и приложенных к нему документов, документы из МБУ «МФЦ» передаются через курьера в управление образованием. Передача документов осуществляется на основании реестра, который составляется в двух экземплярах и содержит дату и время передачи. График приёма-передачи документов из МБУ «МФЦ» в управление образованием и из управления образованием образования  согласовывается с руководителем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31.3. Результатом административной процедуры является принятие от заявителя заявления и прилагаемых к нему документов и передача документов в управление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Подраздел III.III. Рассмотрение документов в управлении</w:t>
      </w:r>
      <w:r w:rsidRPr="006D6A4A">
        <w:rPr>
          <w:rFonts w:ascii="Arial" w:eastAsia="Times New Roman" w:hAnsi="Arial" w:cs="Arial"/>
          <w:color w:val="000000"/>
          <w:sz w:val="21"/>
          <w:szCs w:val="21"/>
          <w:lang w:eastAsia="ru-RU"/>
        </w:rPr>
        <w:t> </w:t>
      </w:r>
      <w:r w:rsidRPr="006D6A4A">
        <w:rPr>
          <w:rFonts w:ascii="Times New Roman" w:eastAsia="Times New Roman" w:hAnsi="Times New Roman" w:cs="Times New Roman"/>
          <w:color w:val="000000"/>
          <w:sz w:val="28"/>
          <w:szCs w:val="28"/>
          <w:lang w:eastAsia="ru-RU"/>
        </w:rPr>
        <w:t> </w:t>
      </w:r>
      <w:r w:rsidRPr="006D6A4A">
        <w:rPr>
          <w:rFonts w:ascii="Times New Roman" w:eastAsia="Times New Roman" w:hAnsi="Times New Roman" w:cs="Times New Roman"/>
          <w:b/>
          <w:bCs/>
          <w:color w:val="000000"/>
          <w:sz w:val="28"/>
          <w:szCs w:val="28"/>
          <w:lang w:eastAsia="ru-RU"/>
        </w:rPr>
        <w:t>образованием о постановке на учёт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принятие специалистом управления образованием  заявления и прилагаемых к нему электронных копий документов.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32.1. Специалист управления образованием  в течение пяти календарных дней со дня поступления заявления о постановке на учёт ребёнка, нуждающегося в определении в МОУ, рассматривает заявление и пакет поступивших в сканированном виде документов, ставит ребёнка на учёт, готовит уведомление о постановке на учёт ребёнка, нуждающегося в определении в МОУ, или об отказе в постановке на учёт.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32.2. Начальник управления образованием  в течение 2-х календарных дней согласовывает ответ.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xml:space="preserve">32.3. Результатом административной процедуры является рассмотрение документов в управлении образованием  о постановке на учёт и принятие </w:t>
      </w:r>
      <w:r w:rsidRPr="006D6A4A">
        <w:rPr>
          <w:rFonts w:ascii="Times New Roman" w:eastAsia="Times New Roman" w:hAnsi="Times New Roman" w:cs="Times New Roman"/>
          <w:color w:val="000000"/>
          <w:sz w:val="28"/>
          <w:szCs w:val="28"/>
          <w:lang w:eastAsia="ru-RU"/>
        </w:rPr>
        <w:lastRenderedPageBreak/>
        <w:t>решения о постановке на учёт или об отказе в постановке на учёт (если уже состоит на учёте, на 1 сентября текущего года ребёнку исполнилось 7 лет).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Подраздел III.IV. Рассмотрение документов в управлении  </w:t>
      </w:r>
      <w:r w:rsidRPr="006D6A4A">
        <w:rPr>
          <w:rFonts w:ascii="Arial" w:eastAsia="Times New Roman" w:hAnsi="Arial" w:cs="Arial"/>
          <w:color w:val="000000"/>
          <w:sz w:val="21"/>
          <w:szCs w:val="21"/>
          <w:lang w:eastAsia="ru-RU"/>
        </w:rPr>
        <w:t> </w:t>
      </w:r>
      <w:r w:rsidRPr="006D6A4A">
        <w:rPr>
          <w:rFonts w:ascii="Times New Roman" w:eastAsia="Times New Roman" w:hAnsi="Times New Roman" w:cs="Times New Roman"/>
          <w:b/>
          <w:bCs/>
          <w:color w:val="000000"/>
          <w:sz w:val="28"/>
          <w:szCs w:val="28"/>
          <w:lang w:eastAsia="ru-RU"/>
        </w:rPr>
        <w:t>образованием об определении ребёнка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33. Основанием для начала административной процедуры является поступление документов в управление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33.1. Специалист управления образованием  в течение 37 календарных дней со дня поступления заявления об определении ребёнка в МОУ, рассматривает заявление и подготавливает пакет документов на Комиссию.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После подготовки пакет документов в течение 1 календарного дня передаётся на Комиссию.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Комиссия в течение 1 календарного дня принимает решение.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После принятия решения на Комиссии протокол заседания Комиссии в течение 1 календарного дня согласовывается с председателем Комиссии и передаётся в управление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33.2. При определении ребёнка в МОУ без решения Комиссии подготавливается ответ заявителю в соответствии с утверждённым порядком комплектования.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33.3. По результатам рассмотрения документов Комиссией специалист управления образованием  готовит проект ответа и передаёт его для согласования начальнику управления образованием.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33.4. Начальник управления образованием в течение двух календарных дней согласовывает ответ.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33.5. Результатом административной процедуры является рассмотрение заявления и принятие решения в управлении образованием об определении ребёнка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Подраздел III.V. Передача пакета документов из управления</w:t>
      </w:r>
      <w:r w:rsidRPr="006D6A4A">
        <w:rPr>
          <w:rFonts w:ascii="Times New Roman" w:eastAsia="Times New Roman" w:hAnsi="Times New Roman" w:cs="Times New Roman"/>
          <w:color w:val="000000"/>
          <w:sz w:val="28"/>
          <w:szCs w:val="28"/>
          <w:lang w:eastAsia="ru-RU"/>
        </w:rPr>
        <w:t> </w:t>
      </w:r>
      <w:r w:rsidRPr="006D6A4A">
        <w:rPr>
          <w:rFonts w:ascii="Times New Roman" w:eastAsia="Times New Roman" w:hAnsi="Times New Roman" w:cs="Times New Roman"/>
          <w:b/>
          <w:bCs/>
          <w:color w:val="000000"/>
          <w:sz w:val="28"/>
          <w:szCs w:val="28"/>
          <w:lang w:eastAsia="ru-RU"/>
        </w:rPr>
        <w:t>образованием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34. Основанием для начала административной процедуры является наличие принятого решения о постановке на учёт или об определении ребёнка в МОУ.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34.1. После принятия решения пакет документов передаётся из управления образованием  курьером в МБУ «МФЦ» (в течение 1 календарного дня).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34.2. Передача документов осуществляется на основании реестра, который составляется в двух экземплярах и содержит дату и время передачи. График приёма передачи документов из управления образованием  в МБУ «МФЦ» согласовывается с руководителем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34.3. Результатом административной процедуры является передача пакета документов из управления образованием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Подраздел III.VI. Выдача заявителю ответа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35. Основанием для начала административной процедуры является принятие и регистрация в установленном порядке ответа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Ответ поступает в МБУ «МФЦ» не позднее предпоследнего дня срока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35.1. При выдаче документов работник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устанавливает личность заявителя, проверяет наличие расписки (в случае утери заявителем расписки, проверяет наличие расписки в МБУ «МФЦ», изготавливает одну копию либо распечатывает с использованием программного электронного комплекса, на обратной стороне которой делает надпись «Оригинал расписки утерян», ставит дату и подпись;</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знакомит с содержанием документов и выдаёт их заявителю.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35.2. Заявитель подтверждает получение документов личной подписью с расшифровкой в соответствующей графе расписки, которая хранится в МБУ «МФЦ».</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35.3. Результатом административной процедуры является выдача заявителю ответа о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Раздел IV</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Формы контроля за исполнением Административного регламента</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bookmarkStart w:id="2" w:name="sub_41"/>
      <w:bookmarkEnd w:id="2"/>
      <w:r w:rsidRPr="006D6A4A">
        <w:rPr>
          <w:rFonts w:ascii="Times New Roman" w:eastAsia="Times New Roman" w:hAnsi="Times New Roman" w:cs="Times New Roman"/>
          <w:color w:val="000000"/>
          <w:sz w:val="28"/>
          <w:szCs w:val="28"/>
          <w:lang w:eastAsia="ru-RU"/>
        </w:rPr>
        <w:t>36. 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36.1. 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путём проведения проверок работников руководителями органов, участвующих в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периодичность осуществления текущего контроля определяется руководителями органов, участвующих в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37.1. Контроль за полнотой и качеством предоставления муниципальной услуги включает в себя проведение плановых (в соответствии с утверждённым графиком) не реже одного раза в год.</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Плановые и внеплановые проверки могут проводиться руководителями соответствующих органов, участвующих в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ходе плановых и внеплановых проверок:</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проверяется соблюдение сроков и последовательности исполнения административных процедур;</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проверяется соблюдение прав заявителя в ходе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37.2.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38.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38.1.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граждане,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Раздел V</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Досудебный (внесудебный) порядок обжалования решений и действий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b/>
          <w:bCs/>
          <w:color w:val="000000"/>
          <w:sz w:val="28"/>
          <w:szCs w:val="28"/>
          <w:lang w:eastAsia="ru-RU"/>
        </w:rPr>
        <w:t>(бездействия) органов, предоставляющих муниципальную услугу, а также должностных лиц и муниципальных служащих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39. Заявитель имеет право на обжалование решений и  действий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(далее – досудебное (внесудебное) обжалование):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  40. Предметом досудебного (внесудебного) обжалования являются конкретное решение и действия (бездействие)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Заявитель может обратиться с жалобой, в том числе в следующих случаях: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нарушение срока регистрации заявления заявителя о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нарушение срока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для предоставления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отказ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для предоставления муниципальной услуги, у заявителя;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41. В рассмотрении жалобы может быть отказано  в случае: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если текст письменного обращения не поддаётся прочтению, о чём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поступления от заявителя  обращения о прекращении рассмотрения ранее направленной жалобы.</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42. В рассмотрении жалобы по существу может быть отказано в случае:</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если в жалобе обжалуется судебное решение (в этом случае жалоба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не приводятся новые доводы или обстоятельства (в этом случае заявитель уведомляется о безосновательности направления очередного обращения и прекращении с ним переписки по данному вопросу);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обращение в уполномоченный орган.</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43. Основанием для начала процедуры досудебного (внесудебного) обжалования является письменная либо устная (при личном приёме) жалоба заявителей.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bookmarkStart w:id="3" w:name="sub_701"/>
      <w:bookmarkEnd w:id="3"/>
      <w:r w:rsidRPr="006D6A4A">
        <w:rPr>
          <w:rFonts w:ascii="Times New Roman" w:eastAsia="Times New Roman" w:hAnsi="Times New Roman" w:cs="Times New Roman"/>
          <w:color w:val="000000"/>
          <w:sz w:val="28"/>
          <w:szCs w:val="28"/>
          <w:lang w:eastAsia="ru-RU"/>
        </w:rPr>
        <w:t>Письменная жалоба должна содержать следующую информацию:</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наименование уполномоченного органа, в который направляется жалоба, либо должность руководителя уполномоченного органа, в который направляется жалоба, либо его фамилия, имя, отчество;</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фамилия, имя, отчество (при наличии) заявителя,  почтовый адрес, по которому должен быть направлен ответ;</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наименование органа, участвующего в предоставлении муниципальной  услуги, должность, фамилия, имя и отчество должностного лица, муниципального служащего (при наличии сведений), решение и действия (бездействие) которого обжалуются;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существо обжалуемого решения и действий (бездействия);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личная подпись и дата.</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Дополнительно в жалобе могут указываться причины несогласия с обжалуемым решением и действиями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действий (бездействия), а также иные сведения, которые заявитель считает необходимым сообщить.</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К жалобе могут быть приложены копии документов, подтверждающих изложенные обстоятельства. В таком случае заявителем приводится перечень прилагаемых документов.</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Личный приём осуществляется в установленном законодательством порядке по предварительной записи.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44. Заявители имеют право на получение информации и документов, необходимых для обоснования и рассмотрения жалобы.</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При рассмотрении жалобы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45. Ответственным за рассмотрение жалобы об обжаловании решений и действий (бездействия)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является заместитель главы муниципального образования Темрюкский район, курирующий орган, предоставляющий муниципальную услугу, специально уполномоченный орган администрации муниципального образования Темрюкский район – при принятии администрацией муниципального образования Темрюкский район соответствующего решения.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46. Срок рассмотрения жалобы об обжаловании решений и действий (бездействия) органов, предоставляющих муниципальную услугу, а также действий (бездействия) должностных лиц и муниципальных служащих  в ходе предоставления муниципальной услуги составляет не более 15 рабочих дней со дня регистрации жалобы в администрации муниципального образования Темрюкский район, а в случае обжалования отказа органа, предоставляющего муниципальную услугу или в случае обжалования нарушения установленного срока таких исправлений – в течение 5 рабочих дней со дня её регистрации в порядке, установленном законодательством Российской Федерации.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47. По итогам рассмотрения жалобы принимается решение о признании жалобы обоснованной, частично обоснованной или необоснованной.</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48. В случае признания жалобы необоснованной заявитель об этом уведомляется, ему разъясняется порядок обращения в суд с указанием юрисдикции и адреса суда.</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49. В случае признания жалобы обоснованной (частично обоснованной)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предоставлении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предоставлении муниципальной услуги.</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Одновременно заявитель уведомляется о признании жалобы обоснованной (частично обоснованной) и о принятых мерах.</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lastRenderedPageBreak/>
        <w:t> </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Начальник управления</w:t>
      </w:r>
    </w:p>
    <w:p w:rsidR="006D6A4A" w:rsidRPr="006D6A4A" w:rsidRDefault="006D6A4A" w:rsidP="006D6A4A">
      <w:pPr>
        <w:shd w:val="clear" w:color="auto" w:fill="F1F2F3"/>
        <w:spacing w:after="0" w:line="240" w:lineRule="auto"/>
        <w:ind w:left="142"/>
        <w:jc w:val="both"/>
        <w:rPr>
          <w:rFonts w:ascii="Arial" w:eastAsia="Times New Roman" w:hAnsi="Arial" w:cs="Arial"/>
          <w:color w:val="000000"/>
          <w:sz w:val="21"/>
          <w:szCs w:val="21"/>
          <w:lang w:eastAsia="ru-RU"/>
        </w:rPr>
      </w:pPr>
      <w:r w:rsidRPr="006D6A4A">
        <w:rPr>
          <w:rFonts w:ascii="Times New Roman" w:eastAsia="Times New Roman" w:hAnsi="Times New Roman" w:cs="Times New Roman"/>
          <w:color w:val="000000"/>
          <w:sz w:val="28"/>
          <w:szCs w:val="28"/>
          <w:lang w:eastAsia="ru-RU"/>
        </w:rPr>
        <w:t>образованием Т.Г.Штеба</w:t>
      </w:r>
    </w:p>
    <w:p w:rsidR="0071216A" w:rsidRDefault="0071216A">
      <w:bookmarkStart w:id="4" w:name="_GoBack"/>
      <w:bookmarkEnd w:id="4"/>
    </w:p>
    <w:sectPr w:rsidR="00712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4A"/>
    <w:rsid w:val="006D6A4A"/>
    <w:rsid w:val="00712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1DC9D-6BAD-4C8D-A375-00E484B8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6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3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4.jimdo.com/%D0%BF%D0%BE%D1%80%D1%8F%D0%B4%D0%BE%D0%BA-%D0%BF%D1%80%D0%B8%D0%B5%D0%BC%D0%B0-%D0%B2-%D0%B4%D0%BE%D1%83/" TargetMode="External"/><Relationship Id="rId13" Type="http://schemas.openxmlformats.org/officeDocument/2006/relationships/hyperlink" Target="http://mfc.temryuk.ru/" TargetMode="External"/><Relationship Id="rId18" Type="http://schemas.openxmlformats.org/officeDocument/2006/relationships/hyperlink" Target="http://sad-4.jimdo.com/%D0%BF%D0%BE%D1%80%D1%8F%D0%B4%D0%BE%D0%BA-%D0%BF%D1%80%D0%B8%D0%B5%D0%BC%D0%B0-%D0%B2-%D0%B4%D0%BE%D1%83/" TargetMode="External"/><Relationship Id="rId3" Type="http://schemas.openxmlformats.org/officeDocument/2006/relationships/webSettings" Target="webSettings.xml"/><Relationship Id="rId21" Type="http://schemas.openxmlformats.org/officeDocument/2006/relationships/hyperlink" Target="http://uotem.ucoz.ru/" TargetMode="External"/><Relationship Id="rId7" Type="http://schemas.openxmlformats.org/officeDocument/2006/relationships/hyperlink" Target="http://sad-4.jimdo.com/%D0%BF%D0%BE%D1%80%D1%8F%D0%B4%D0%BE%D0%BA-%D0%BF%D1%80%D0%B8%D0%B5%D0%BC%D0%B0-%D0%B2-%D0%B4%D0%BE%D1%83/" TargetMode="External"/><Relationship Id="rId12" Type="http://schemas.openxmlformats.org/officeDocument/2006/relationships/hyperlink" Target="mailto:mfctemryuk@rambler.ru" TargetMode="External"/><Relationship Id="rId17" Type="http://schemas.openxmlformats.org/officeDocument/2006/relationships/hyperlink" Target="http://uotem.ucoz.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uo@tem.kubannet.ru" TargetMode="External"/><Relationship Id="rId20" Type="http://schemas.openxmlformats.org/officeDocument/2006/relationships/hyperlink" Target="http://mfc.temryuk.ru/" TargetMode="External"/><Relationship Id="rId1" Type="http://schemas.openxmlformats.org/officeDocument/2006/relationships/styles" Target="styles.xml"/><Relationship Id="rId6" Type="http://schemas.openxmlformats.org/officeDocument/2006/relationships/hyperlink" Target="http://sad-4.jimdo.com/%D0%BF%D0%BE%D1%80%D1%8F%D0%B4%D0%BE%D0%BA-%D0%BF%D1%80%D0%B8%D0%B5%D0%BC%D0%B0-%D0%B2-%D0%B4%D0%BE%D1%83/" TargetMode="External"/><Relationship Id="rId11" Type="http://schemas.openxmlformats.org/officeDocument/2006/relationships/hyperlink" Target="mailto:uo@tem.kubannet.ru" TargetMode="External"/><Relationship Id="rId24" Type="http://schemas.openxmlformats.org/officeDocument/2006/relationships/fontTable" Target="fontTable.xml"/><Relationship Id="rId5" Type="http://schemas.openxmlformats.org/officeDocument/2006/relationships/hyperlink" Target="http://www.temryuk.ru/" TargetMode="External"/><Relationship Id="rId15" Type="http://schemas.openxmlformats.org/officeDocument/2006/relationships/hyperlink" Target="http://www.temryuk.ru/" TargetMode="External"/><Relationship Id="rId23" Type="http://schemas.openxmlformats.org/officeDocument/2006/relationships/hyperlink" Target="http://uotem.ucoz.ru/" TargetMode="External"/><Relationship Id="rId10" Type="http://schemas.openxmlformats.org/officeDocument/2006/relationships/hyperlink" Target="http://sad-4.jimdo.com/%D0%BF%D0%BE%D1%80%D1%8F%D0%B4%D0%BE%D0%BA-%D0%BF%D1%80%D0%B8%D0%B5%D0%BC%D0%B0-%D0%B2-%D0%B4%D0%BE%D1%83/" TargetMode="External"/><Relationship Id="rId19" Type="http://schemas.openxmlformats.org/officeDocument/2006/relationships/hyperlink" Target="http://www.temryuk.ru/" TargetMode="External"/><Relationship Id="rId4" Type="http://schemas.openxmlformats.org/officeDocument/2006/relationships/hyperlink" Target="http://sad-4.jimdo.com/%D0%BF%D0%BE%D1%80%D1%8F%D0%B4%D0%BE%D0%BA-%D0%BF%D1%80%D0%B8%D0%B5%D0%BC%D0%B0-%D0%B2-%D0%B4%D0%BE%D1%83/" TargetMode="External"/><Relationship Id="rId9" Type="http://schemas.openxmlformats.org/officeDocument/2006/relationships/hyperlink" Target="http://sad-4.jimdo.com/%D0%BF%D0%BE%D1%80%D1%8F%D0%B4%D0%BE%D0%BA-%D0%BF%D1%80%D0%B8%D0%B5%D0%BC%D0%B0-%D0%B2-%D0%B4%D0%BE%D1%83/" TargetMode="External"/><Relationship Id="rId14" Type="http://schemas.openxmlformats.org/officeDocument/2006/relationships/hyperlink" Target="http://mfc.temryuk.ru/" TargetMode="External"/><Relationship Id="rId22" Type="http://schemas.openxmlformats.org/officeDocument/2006/relationships/hyperlink" Target="http://mfc.temryu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8221</Words>
  <Characters>46863</Characters>
  <Application>Microsoft Office Word</Application>
  <DocSecurity>0</DocSecurity>
  <Lines>390</Lines>
  <Paragraphs>109</Paragraphs>
  <ScaleCrop>false</ScaleCrop>
  <Company>SPecialiST RePack</Company>
  <LinksUpToDate>false</LinksUpToDate>
  <CharactersWithSpaces>54975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Болтков</dc:creator>
  <cp:keywords/>
  <dc:description/>
  <cp:lastModifiedBy>Максим Болтков</cp:lastModifiedBy>
  <cp:revision>1</cp:revision>
  <dcterms:created xsi:type="dcterms:W3CDTF">2016-12-15T16:04:00Z</dcterms:created>
  <dcterms:modified xsi:type="dcterms:W3CDTF">2016-12-15T16:04:00Z</dcterms:modified>
</cp:coreProperties>
</file>