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2C" w:rsidRP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>
        <w:t xml:space="preserve">                                     </w:t>
      </w:r>
      <w:r>
        <w:rPr>
          <w:rFonts w:ascii="Arial CYR" w:hAnsi="Arial CYR" w:cs="Arial CYR"/>
          <w:sz w:val="28"/>
          <w:szCs w:val="28"/>
        </w:rPr>
        <w:t xml:space="preserve">Здравствуйте, вас приветствует воспитатель     </w:t>
      </w:r>
    </w:p>
    <w:p w:rsid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</w:t>
      </w:r>
      <w:r w:rsidR="00012F7A">
        <w:rPr>
          <w:rFonts w:ascii="Arial CYR" w:hAnsi="Arial CYR" w:cs="Arial CYR"/>
          <w:sz w:val="28"/>
          <w:szCs w:val="28"/>
        </w:rPr>
        <w:t xml:space="preserve">        старшей</w:t>
      </w:r>
      <w:r>
        <w:rPr>
          <w:sz w:val="40"/>
          <w:szCs w:val="40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группы «Берёзка», </w:t>
      </w:r>
    </w:p>
    <w:p w:rsidR="007E07C0" w:rsidRDefault="006F002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</w:t>
      </w:r>
      <w:r w:rsidR="003F4637">
        <w:rPr>
          <w:rFonts w:ascii="Arial CYR" w:hAnsi="Arial CYR" w:cs="Arial CYR"/>
          <w:sz w:val="28"/>
          <w:szCs w:val="28"/>
        </w:rPr>
        <w:t xml:space="preserve">       Жарова Татьяна Семёновна.</w:t>
      </w:r>
    </w:p>
    <w:p w:rsidR="00BD67AA" w:rsidRDefault="00BD67A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BD67AA" w:rsidRDefault="00BD67A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В зимние месяцы нужно ежедневно читать детям и неоднократно повторять «Сказку о царе </w:t>
      </w:r>
      <w:proofErr w:type="spellStart"/>
      <w:r>
        <w:rPr>
          <w:rFonts w:ascii="Arial CYR" w:hAnsi="Arial CYR" w:cs="Arial CYR"/>
          <w:sz w:val="28"/>
          <w:szCs w:val="28"/>
        </w:rPr>
        <w:t>Салтане</w:t>
      </w:r>
      <w:proofErr w:type="spellEnd"/>
      <w:r>
        <w:rPr>
          <w:rFonts w:ascii="Arial CYR" w:hAnsi="Arial CYR" w:cs="Arial CYR"/>
          <w:sz w:val="28"/>
          <w:szCs w:val="28"/>
        </w:rPr>
        <w:t>…»</w:t>
      </w:r>
      <w:r w:rsidR="00490664">
        <w:rPr>
          <w:rFonts w:ascii="Arial CYR" w:hAnsi="Arial CYR" w:cs="Arial CYR"/>
          <w:sz w:val="28"/>
          <w:szCs w:val="28"/>
        </w:rPr>
        <w:t xml:space="preserve"> А. С. Пушкина.</w:t>
      </w:r>
    </w:p>
    <w:p w:rsidR="00F071FE" w:rsidRDefault="00F071F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490664" w:rsidRDefault="0049066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Стихи помогают детям решить конфликтные ситуации и прийти в доброе расположение духа («Мирная считалка» М. </w:t>
      </w:r>
      <w:proofErr w:type="spellStart"/>
      <w:r>
        <w:rPr>
          <w:rFonts w:ascii="Arial CYR" w:hAnsi="Arial CYR" w:cs="Arial CYR"/>
          <w:sz w:val="28"/>
          <w:szCs w:val="28"/>
        </w:rPr>
        <w:t>Яснова</w:t>
      </w:r>
      <w:proofErr w:type="spellEnd"/>
      <w:r>
        <w:rPr>
          <w:rFonts w:ascii="Arial CYR" w:hAnsi="Arial CYR" w:cs="Arial CYR"/>
          <w:sz w:val="28"/>
          <w:szCs w:val="28"/>
        </w:rPr>
        <w:t>).</w:t>
      </w:r>
    </w:p>
    <w:p w:rsidR="00F071FE" w:rsidRDefault="00F071F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F677D2" w:rsidRDefault="00F677D2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</w:t>
      </w:r>
      <w:proofErr w:type="gramStart"/>
      <w:r>
        <w:rPr>
          <w:rFonts w:ascii="Arial CYR" w:hAnsi="Arial CYR" w:cs="Arial CYR"/>
          <w:sz w:val="28"/>
          <w:szCs w:val="28"/>
        </w:rPr>
        <w:t xml:space="preserve">В подходящих ситуациях следует читать дошкольникам программные произведения: русские народные песенки, </w:t>
      </w:r>
      <w:proofErr w:type="spellStart"/>
      <w:r>
        <w:rPr>
          <w:rFonts w:ascii="Arial CYR" w:hAnsi="Arial CYR" w:cs="Arial CYR"/>
          <w:sz w:val="28"/>
          <w:szCs w:val="28"/>
        </w:rPr>
        <w:t>потешки</w:t>
      </w:r>
      <w:proofErr w:type="spellEnd"/>
      <w:r>
        <w:rPr>
          <w:rFonts w:ascii="Arial CYR" w:hAnsi="Arial CYR" w:cs="Arial CYR"/>
          <w:sz w:val="28"/>
          <w:szCs w:val="28"/>
        </w:rPr>
        <w:t xml:space="preserve"> («По дубочку постучишь, вылетает синий чиж…»</w:t>
      </w:r>
      <w:r w:rsidR="00F071FE">
        <w:rPr>
          <w:rFonts w:ascii="Arial CYR" w:hAnsi="Arial CYR" w:cs="Arial CYR"/>
          <w:sz w:val="28"/>
          <w:szCs w:val="28"/>
        </w:rPr>
        <w:t>, «Ты мороз, мороз, мороз…»), стихотворения А. Пушкина «Зимний вечер», И. Никитина «Встреча зимы», С. Есенина «Берёза», А. Фета «Кот поет, глаза прищурил…» и т.д.</w:t>
      </w:r>
      <w:proofErr w:type="gramEnd"/>
    </w:p>
    <w:p w:rsidR="00F071FE" w:rsidRDefault="00F071F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490664" w:rsidRDefault="0049066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Длинную сказку сначала можно прочитать детям перед выходом на вечернюю прогулку (после возвращения с нее), а если произведение понравится ему, то можно повторить его и перед сном (рекомендуемые сказки – Р. </w:t>
      </w:r>
      <w:r w:rsidR="003B0792">
        <w:rPr>
          <w:rFonts w:ascii="Arial CYR" w:hAnsi="Arial CYR" w:cs="Arial CYR"/>
          <w:sz w:val="28"/>
          <w:szCs w:val="28"/>
        </w:rPr>
        <w:t xml:space="preserve">Киплинг «Слоненок», Б. </w:t>
      </w:r>
      <w:proofErr w:type="spellStart"/>
      <w:r w:rsidR="003B0792">
        <w:rPr>
          <w:rFonts w:ascii="Arial CYR" w:hAnsi="Arial CYR" w:cs="Arial CYR"/>
          <w:sz w:val="28"/>
          <w:szCs w:val="28"/>
        </w:rPr>
        <w:t>Заходер</w:t>
      </w:r>
      <w:proofErr w:type="spellEnd"/>
      <w:r w:rsidR="003B0792">
        <w:rPr>
          <w:rFonts w:ascii="Arial CYR" w:hAnsi="Arial CYR" w:cs="Arial CYR"/>
          <w:sz w:val="28"/>
          <w:szCs w:val="28"/>
        </w:rPr>
        <w:t xml:space="preserve"> «Серая звездочка», «</w:t>
      </w:r>
      <w:proofErr w:type="spellStart"/>
      <w:r w:rsidR="003B0792">
        <w:rPr>
          <w:rFonts w:ascii="Arial CYR" w:hAnsi="Arial CYR" w:cs="Arial CYR"/>
          <w:sz w:val="28"/>
          <w:szCs w:val="28"/>
        </w:rPr>
        <w:t>Златовласка</w:t>
      </w:r>
      <w:proofErr w:type="spellEnd"/>
      <w:r w:rsidR="003B0792">
        <w:rPr>
          <w:rFonts w:ascii="Arial CYR" w:hAnsi="Arial CYR" w:cs="Arial CYR"/>
          <w:sz w:val="28"/>
          <w:szCs w:val="28"/>
        </w:rPr>
        <w:t xml:space="preserve">» перевод с </w:t>
      </w:r>
      <w:proofErr w:type="spellStart"/>
      <w:r w:rsidR="003B0792">
        <w:rPr>
          <w:rFonts w:ascii="Arial CYR" w:hAnsi="Arial CYR" w:cs="Arial CYR"/>
          <w:sz w:val="28"/>
          <w:szCs w:val="28"/>
        </w:rPr>
        <w:t>ческого</w:t>
      </w:r>
      <w:proofErr w:type="spellEnd"/>
      <w:r w:rsidR="003B0792">
        <w:rPr>
          <w:rFonts w:ascii="Arial CYR" w:hAnsi="Arial CYR" w:cs="Arial CYR"/>
          <w:sz w:val="28"/>
          <w:szCs w:val="28"/>
        </w:rPr>
        <w:t xml:space="preserve"> К. Паустовского).</w:t>
      </w:r>
    </w:p>
    <w:p w:rsidR="00F071FE" w:rsidRDefault="00F071F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3B0792" w:rsidRDefault="003B0792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Надо чаще загадывать детям загадки, тогда и они будут радовать вас и сверстников, предлагая отгадать загадку из домашних заготовок.</w:t>
      </w:r>
    </w:p>
    <w:p w:rsidR="00F071FE" w:rsidRDefault="00F071F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3B0792" w:rsidRDefault="003B0792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Дети этого возраста с большим уважением относятся к начальной букве своего имени. Можно предложить им сделать красивые визитки с изображением начальной буквы и рисунка – эмблемы. Разработка визиток хорошо развивает мелкую моторику (размер визитки заставляет ребенка тщательно вырисовывать букву и эмблему) и </w:t>
      </w:r>
      <w:r w:rsidR="00927457">
        <w:rPr>
          <w:rFonts w:ascii="Arial CYR" w:hAnsi="Arial CYR" w:cs="Arial CYR"/>
          <w:sz w:val="28"/>
          <w:szCs w:val="28"/>
        </w:rPr>
        <w:t>прекрасно развивает речь.</w:t>
      </w:r>
    </w:p>
    <w:p w:rsidR="00F071FE" w:rsidRDefault="00F071F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927457" w:rsidRDefault="0092745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  <w:r w:rsidR="00304900">
        <w:rPr>
          <w:rFonts w:ascii="Arial CYR" w:hAnsi="Arial CYR" w:cs="Arial CYR"/>
          <w:sz w:val="28"/>
          <w:szCs w:val="28"/>
        </w:rPr>
        <w:t>Следует продолжать работу по рассматриванию иллюстрированных книг. Дети самостоятельно рассматривают книги и делятся с вами своими наблюдениями. Вы, в свою очередь, задаете задания: «В какой книжке самые забавные (смешные) лица? Как на рисунке передан испуг людей (радость)? Что повторяется во всех рисунках книги</w:t>
      </w:r>
      <w:proofErr w:type="gramStart"/>
      <w:r w:rsidR="00304900">
        <w:rPr>
          <w:rFonts w:ascii="Arial CYR" w:hAnsi="Arial CYR" w:cs="Arial CYR"/>
          <w:sz w:val="28"/>
          <w:szCs w:val="28"/>
        </w:rPr>
        <w:t xml:space="preserve">?...». </w:t>
      </w:r>
      <w:proofErr w:type="gramEnd"/>
      <w:r w:rsidR="00304900">
        <w:rPr>
          <w:rFonts w:ascii="Arial CYR" w:hAnsi="Arial CYR" w:cs="Arial CYR"/>
          <w:sz w:val="28"/>
          <w:szCs w:val="28"/>
        </w:rPr>
        <w:t>Выполнять «трудовые» задания – престижно для детей этого возраста, так как это вызывает уважение сверстников.</w:t>
      </w:r>
    </w:p>
    <w:p w:rsidR="00FE7FCA" w:rsidRDefault="00FE7FC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9C5A0C" w:rsidRPr="00922206" w:rsidRDefault="009C5A0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sectPr w:rsidR="009C5A0C" w:rsidRPr="00922206" w:rsidSect="00613C42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/>
  <w:rsids>
    <w:rsidRoot w:val="00E31840"/>
    <w:rsid w:val="00002FE1"/>
    <w:rsid w:val="00006D90"/>
    <w:rsid w:val="000129B2"/>
    <w:rsid w:val="00012F7A"/>
    <w:rsid w:val="00017BF1"/>
    <w:rsid w:val="00050DAC"/>
    <w:rsid w:val="000601D7"/>
    <w:rsid w:val="000605F2"/>
    <w:rsid w:val="00082E53"/>
    <w:rsid w:val="000A3301"/>
    <w:rsid w:val="000A5FCE"/>
    <w:rsid w:val="000D4AA0"/>
    <w:rsid w:val="000D64EA"/>
    <w:rsid w:val="00103A92"/>
    <w:rsid w:val="00112E0E"/>
    <w:rsid w:val="00120740"/>
    <w:rsid w:val="00151BE7"/>
    <w:rsid w:val="00153E81"/>
    <w:rsid w:val="00155F53"/>
    <w:rsid w:val="00172C94"/>
    <w:rsid w:val="00186940"/>
    <w:rsid w:val="002273B8"/>
    <w:rsid w:val="002364FD"/>
    <w:rsid w:val="002C2B76"/>
    <w:rsid w:val="002C7E7D"/>
    <w:rsid w:val="00304900"/>
    <w:rsid w:val="003505AC"/>
    <w:rsid w:val="00364FE7"/>
    <w:rsid w:val="00365B6E"/>
    <w:rsid w:val="003A3174"/>
    <w:rsid w:val="003B0792"/>
    <w:rsid w:val="003D3735"/>
    <w:rsid w:val="003F43D4"/>
    <w:rsid w:val="003F4637"/>
    <w:rsid w:val="00404B6F"/>
    <w:rsid w:val="00412A03"/>
    <w:rsid w:val="00435816"/>
    <w:rsid w:val="00472775"/>
    <w:rsid w:val="004826A7"/>
    <w:rsid w:val="00490664"/>
    <w:rsid w:val="004A3645"/>
    <w:rsid w:val="004E3330"/>
    <w:rsid w:val="005074CB"/>
    <w:rsid w:val="00535E70"/>
    <w:rsid w:val="00552606"/>
    <w:rsid w:val="00556262"/>
    <w:rsid w:val="00587EF3"/>
    <w:rsid w:val="005A3461"/>
    <w:rsid w:val="005A69A0"/>
    <w:rsid w:val="005B29C3"/>
    <w:rsid w:val="005C4AD9"/>
    <w:rsid w:val="005D2B74"/>
    <w:rsid w:val="00612B47"/>
    <w:rsid w:val="00613C42"/>
    <w:rsid w:val="006568A4"/>
    <w:rsid w:val="00663577"/>
    <w:rsid w:val="00673C45"/>
    <w:rsid w:val="00683F99"/>
    <w:rsid w:val="006A3775"/>
    <w:rsid w:val="006F002C"/>
    <w:rsid w:val="00712EF8"/>
    <w:rsid w:val="0071463C"/>
    <w:rsid w:val="00732103"/>
    <w:rsid w:val="00745220"/>
    <w:rsid w:val="00751C59"/>
    <w:rsid w:val="007533D8"/>
    <w:rsid w:val="007615CD"/>
    <w:rsid w:val="007E07C0"/>
    <w:rsid w:val="008143CC"/>
    <w:rsid w:val="0084206A"/>
    <w:rsid w:val="00850100"/>
    <w:rsid w:val="00850F74"/>
    <w:rsid w:val="00856E5F"/>
    <w:rsid w:val="00881581"/>
    <w:rsid w:val="00885275"/>
    <w:rsid w:val="00897CED"/>
    <w:rsid w:val="008B115C"/>
    <w:rsid w:val="008B1A31"/>
    <w:rsid w:val="008B41AB"/>
    <w:rsid w:val="00903B56"/>
    <w:rsid w:val="00920C7D"/>
    <w:rsid w:val="00922206"/>
    <w:rsid w:val="00926159"/>
    <w:rsid w:val="00927457"/>
    <w:rsid w:val="009C5A0C"/>
    <w:rsid w:val="009E3E19"/>
    <w:rsid w:val="00A02456"/>
    <w:rsid w:val="00A641B4"/>
    <w:rsid w:val="00A9775D"/>
    <w:rsid w:val="00AF26AC"/>
    <w:rsid w:val="00B1063E"/>
    <w:rsid w:val="00B11DEB"/>
    <w:rsid w:val="00B2330B"/>
    <w:rsid w:val="00BA4446"/>
    <w:rsid w:val="00BB6A97"/>
    <w:rsid w:val="00BD67AA"/>
    <w:rsid w:val="00BF2DCF"/>
    <w:rsid w:val="00C04D60"/>
    <w:rsid w:val="00C07AE2"/>
    <w:rsid w:val="00C164D8"/>
    <w:rsid w:val="00C55A79"/>
    <w:rsid w:val="00C65C49"/>
    <w:rsid w:val="00C9021E"/>
    <w:rsid w:val="00CA7246"/>
    <w:rsid w:val="00CA7CE9"/>
    <w:rsid w:val="00CB6997"/>
    <w:rsid w:val="00CC62A0"/>
    <w:rsid w:val="00CD6E38"/>
    <w:rsid w:val="00CE1FF2"/>
    <w:rsid w:val="00D13BA6"/>
    <w:rsid w:val="00D26FC3"/>
    <w:rsid w:val="00D368BA"/>
    <w:rsid w:val="00D47382"/>
    <w:rsid w:val="00D716E3"/>
    <w:rsid w:val="00D81D9F"/>
    <w:rsid w:val="00D8615B"/>
    <w:rsid w:val="00D87F2A"/>
    <w:rsid w:val="00DA27B3"/>
    <w:rsid w:val="00DD43ED"/>
    <w:rsid w:val="00E0198F"/>
    <w:rsid w:val="00E02FA4"/>
    <w:rsid w:val="00E1278D"/>
    <w:rsid w:val="00E31840"/>
    <w:rsid w:val="00E46C02"/>
    <w:rsid w:val="00EA6DCC"/>
    <w:rsid w:val="00EF3654"/>
    <w:rsid w:val="00EF7739"/>
    <w:rsid w:val="00F071FE"/>
    <w:rsid w:val="00F31E28"/>
    <w:rsid w:val="00F365F7"/>
    <w:rsid w:val="00F512A4"/>
    <w:rsid w:val="00F53A8A"/>
    <w:rsid w:val="00F677D2"/>
    <w:rsid w:val="00F72ED6"/>
    <w:rsid w:val="00F834C9"/>
    <w:rsid w:val="00F86C76"/>
    <w:rsid w:val="00FB02CA"/>
    <w:rsid w:val="00FC6922"/>
    <w:rsid w:val="00FE2709"/>
    <w:rsid w:val="00F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7D"/>
  </w:style>
  <w:style w:type="paragraph" w:styleId="1">
    <w:name w:val="heading 1"/>
    <w:basedOn w:val="a"/>
    <w:next w:val="a"/>
    <w:link w:val="10"/>
    <w:uiPriority w:val="9"/>
    <w:qFormat/>
    <w:rsid w:val="006F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86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716E3"/>
  </w:style>
  <w:style w:type="character" w:styleId="a3">
    <w:name w:val="Hyperlink"/>
    <w:basedOn w:val="a0"/>
    <w:uiPriority w:val="99"/>
    <w:semiHidden/>
    <w:unhideWhenUsed/>
    <w:rsid w:val="00D716E3"/>
    <w:rPr>
      <w:color w:val="0000FF"/>
      <w:u w:val="single"/>
    </w:rPr>
  </w:style>
  <w:style w:type="character" w:styleId="a4">
    <w:name w:val="Emphasis"/>
    <w:basedOn w:val="a0"/>
    <w:uiPriority w:val="20"/>
    <w:qFormat/>
    <w:rsid w:val="00D716E3"/>
    <w:rPr>
      <w:i/>
      <w:iCs/>
    </w:rPr>
  </w:style>
  <w:style w:type="paragraph" w:customStyle="1" w:styleId="c2">
    <w:name w:val="c2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8BA"/>
  </w:style>
  <w:style w:type="paragraph" w:customStyle="1" w:styleId="c7">
    <w:name w:val="c7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8BA"/>
  </w:style>
  <w:style w:type="paragraph" w:customStyle="1" w:styleId="c4">
    <w:name w:val="c4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8BA"/>
  </w:style>
  <w:style w:type="character" w:customStyle="1" w:styleId="10">
    <w:name w:val="Заголовок 1 Знак"/>
    <w:basedOn w:val="a0"/>
    <w:link w:val="1"/>
    <w:uiPriority w:val="9"/>
    <w:rsid w:val="006F0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F002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D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6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DA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dcterms:created xsi:type="dcterms:W3CDTF">2011-11-24T16:26:00Z</dcterms:created>
  <dcterms:modified xsi:type="dcterms:W3CDTF">2018-01-14T14:44:00Z</dcterms:modified>
</cp:coreProperties>
</file>